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3.xml" ContentType="application/vnd.openxmlformats-officedocument.wordprocessingml.header+xml"/>
  <Override PartName="/word/footer1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15.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82F49" w14:textId="1BA7E448" w:rsidR="00B764FD" w:rsidRPr="00871727" w:rsidRDefault="00AB05EC" w:rsidP="00B764FD">
      <w:pPr>
        <w:pStyle w:val="Title"/>
        <w:spacing w:before="0" w:after="480" w:line="480" w:lineRule="auto"/>
        <w:rPr>
          <w:rFonts w:cs="Arial"/>
          <w:szCs w:val="36"/>
        </w:rPr>
      </w:pPr>
      <w:r>
        <w:rPr>
          <w:rFonts w:cs="Arial"/>
          <w:szCs w:val="36"/>
        </w:rPr>
        <w:t>A</w:t>
      </w:r>
      <w:r w:rsidR="00B764FD">
        <w:rPr>
          <w:rFonts w:cs="Arial"/>
          <w:szCs w:val="36"/>
        </w:rPr>
        <w:t>nnual Report 2019-2020</w:t>
      </w:r>
    </w:p>
    <w:p w14:paraId="42E06416" w14:textId="77777777" w:rsidR="00B764FD" w:rsidRDefault="00B764FD" w:rsidP="00B764FD">
      <w:pPr>
        <w:pStyle w:val="Title"/>
        <w:spacing w:before="0" w:after="480" w:line="480" w:lineRule="auto"/>
        <w:rPr>
          <w:rFonts w:cs="Arial"/>
          <w:szCs w:val="36"/>
        </w:rPr>
      </w:pPr>
      <w:r w:rsidRPr="00E523EC">
        <w:rPr>
          <w:rFonts w:cs="Arial"/>
          <w:szCs w:val="36"/>
        </w:rPr>
        <w:t>Fa</w:t>
      </w:r>
      <w:r>
        <w:rPr>
          <w:rFonts w:cs="Arial"/>
          <w:szCs w:val="36"/>
        </w:rPr>
        <w:t>mily Responsibilities Commission</w:t>
      </w:r>
    </w:p>
    <w:p w14:paraId="1AF2AFED" w14:textId="77777777" w:rsidR="00B764FD" w:rsidRDefault="00B764FD" w:rsidP="00B764FD">
      <w:pPr>
        <w:pStyle w:val="Title"/>
        <w:spacing w:before="0" w:after="480" w:line="480" w:lineRule="auto"/>
        <w:sectPr w:rsidR="00B764FD" w:rsidSect="00203FB9">
          <w:footerReference w:type="default" r:id="rId8"/>
          <w:footnotePr>
            <w:numRestart w:val="eachSect"/>
          </w:footnotePr>
          <w:pgSz w:w="11906" w:h="16838"/>
          <w:pgMar w:top="1440" w:right="1701" w:bottom="1440" w:left="1701" w:header="425" w:footer="709" w:gutter="0"/>
          <w:cols w:space="708"/>
          <w:titlePg/>
          <w:docGrid w:linePitch="360"/>
        </w:sectPr>
      </w:pPr>
    </w:p>
    <w:p w14:paraId="3723ECB3" w14:textId="1657ED74" w:rsidR="00955C2B" w:rsidRPr="009B129E" w:rsidRDefault="00955C2B" w:rsidP="00955C2B">
      <w:r w:rsidRPr="009B129E">
        <w:lastRenderedPageBreak/>
        <w:t>The annual report of the Family Responsibilities Commission summarises the Commission and its financial and corporate performance for the period 1 July 201</w:t>
      </w:r>
      <w:r>
        <w:t>9</w:t>
      </w:r>
      <w:r w:rsidRPr="009B129E">
        <w:t xml:space="preserve"> to 30 June 20</w:t>
      </w:r>
      <w:r>
        <w:t>20</w:t>
      </w:r>
      <w:r w:rsidRPr="009B129E">
        <w:t>.</w:t>
      </w:r>
    </w:p>
    <w:p w14:paraId="783C72E7" w14:textId="77777777" w:rsidR="00955C2B" w:rsidRPr="009B129E" w:rsidRDefault="00955C2B" w:rsidP="00955C2B">
      <w:r w:rsidRPr="009B129E">
        <w:t>Only limited copies of this annual report will be available in hard copy. To obtain a copy please contact:</w:t>
      </w:r>
    </w:p>
    <w:p w14:paraId="42110CFE" w14:textId="77777777" w:rsidR="00955C2B" w:rsidRPr="009B129E" w:rsidRDefault="00955C2B" w:rsidP="00955C2B">
      <w:pPr>
        <w:spacing w:after="0"/>
      </w:pPr>
      <w:r w:rsidRPr="009B129E">
        <w:t>Family Responsibilities Commission</w:t>
      </w:r>
    </w:p>
    <w:p w14:paraId="232C3688" w14:textId="77777777" w:rsidR="00955C2B" w:rsidRPr="009B129E" w:rsidRDefault="00955C2B" w:rsidP="00955C2B">
      <w:pPr>
        <w:spacing w:after="0"/>
      </w:pPr>
      <w:r w:rsidRPr="009B129E">
        <w:t>PO Box 5438</w:t>
      </w:r>
    </w:p>
    <w:p w14:paraId="7234B31B" w14:textId="77777777" w:rsidR="00955C2B" w:rsidRPr="009B129E" w:rsidRDefault="00955C2B" w:rsidP="00955C2B">
      <w:pPr>
        <w:spacing w:after="0"/>
      </w:pPr>
      <w:r w:rsidRPr="009B129E">
        <w:t>Cairns QLD 4870</w:t>
      </w:r>
    </w:p>
    <w:p w14:paraId="6AC7F962" w14:textId="77777777" w:rsidR="00955C2B" w:rsidRPr="009B129E" w:rsidRDefault="00955C2B" w:rsidP="00955C2B">
      <w:pPr>
        <w:spacing w:after="0"/>
      </w:pPr>
      <w:r w:rsidRPr="009B129E">
        <w:t>Ph: (07) 4081 8400</w:t>
      </w:r>
    </w:p>
    <w:p w14:paraId="14B71812" w14:textId="7D8D152D" w:rsidR="00955C2B" w:rsidRPr="009B129E" w:rsidRDefault="00955C2B" w:rsidP="00955C2B">
      <w:pPr>
        <w:spacing w:after="0"/>
      </w:pPr>
      <w:r w:rsidRPr="009B129E">
        <w:t>Fax: (07) 4041 0974</w:t>
      </w:r>
    </w:p>
    <w:p w14:paraId="4F231A91" w14:textId="2A72BB44" w:rsidR="00955C2B" w:rsidRPr="009B129E" w:rsidRDefault="00955C2B" w:rsidP="00955C2B">
      <w:pPr>
        <w:spacing w:after="0"/>
      </w:pPr>
    </w:p>
    <w:p w14:paraId="10BF1714" w14:textId="6F75F9FA" w:rsidR="00955C2B" w:rsidRPr="009B129E" w:rsidRDefault="00E452B9" w:rsidP="00955C2B">
      <w:pPr>
        <w:spacing w:after="0"/>
      </w:pPr>
      <w:r w:rsidRPr="009B129E">
        <w:t>Alternatively,</w:t>
      </w:r>
      <w:r w:rsidR="00955C2B" w:rsidRPr="009B129E">
        <w:t xml:space="preserve"> you can visit the following website:</w:t>
      </w:r>
    </w:p>
    <w:p w14:paraId="0DE50B0C" w14:textId="5329F710" w:rsidR="00955C2B" w:rsidRPr="00663853" w:rsidRDefault="00F655DB" w:rsidP="00955C2B">
      <w:pPr>
        <w:spacing w:after="0"/>
        <w:rPr>
          <w:b/>
        </w:rPr>
      </w:pPr>
      <w:hyperlink r:id="rId9" w:history="1">
        <w:r w:rsidR="00955C2B" w:rsidRPr="00663853">
          <w:rPr>
            <w:rStyle w:val="Hyperlink"/>
            <w:color w:val="auto"/>
          </w:rPr>
          <w:t>www.frcq.org.au</w:t>
        </w:r>
      </w:hyperlink>
    </w:p>
    <w:p w14:paraId="26E5885A" w14:textId="6B41BDD6" w:rsidR="00955C2B" w:rsidRPr="009B129E" w:rsidRDefault="00955C2B" w:rsidP="00955C2B">
      <w:pPr>
        <w:spacing w:after="0"/>
        <w:rPr>
          <w:b/>
        </w:rPr>
      </w:pPr>
    </w:p>
    <w:p w14:paraId="4EACB8FD" w14:textId="541CA6CA" w:rsidR="00955C2B" w:rsidRPr="009B129E" w:rsidRDefault="007E7150" w:rsidP="00955C2B">
      <w:r>
        <w:rPr>
          <w:noProof/>
        </w:rPr>
        <w:drawing>
          <wp:anchor distT="0" distB="0" distL="114300" distR="114300" simplePos="0" relativeHeight="251666432" behindDoc="0" locked="0" layoutInCell="1" allowOverlap="1" wp14:anchorId="62279832" wp14:editId="34084ABF">
            <wp:simplePos x="0" y="0"/>
            <wp:positionH relativeFrom="margin">
              <wp:align>left</wp:align>
            </wp:positionH>
            <wp:positionV relativeFrom="paragraph">
              <wp:posOffset>6350</wp:posOffset>
            </wp:positionV>
            <wp:extent cx="409575" cy="4095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rpreter_symbol_text grayscale - CM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9575" cy="409575"/>
                    </a:xfrm>
                    <a:prstGeom prst="rect">
                      <a:avLst/>
                    </a:prstGeom>
                  </pic:spPr>
                </pic:pic>
              </a:graphicData>
            </a:graphic>
            <wp14:sizeRelH relativeFrom="margin">
              <wp14:pctWidth>0</wp14:pctWidth>
            </wp14:sizeRelH>
            <wp14:sizeRelV relativeFrom="margin">
              <wp14:pctHeight>0</wp14:pctHeight>
            </wp14:sizeRelV>
          </wp:anchor>
        </w:drawing>
      </w:r>
      <w:r w:rsidR="00955C2B" w:rsidRPr="009B129E">
        <w:t>The Queensland Government is committed to providing accessible services to Queenslanders from all culturally and linguistically diverse backgrounds. If you have difficulty in understanding the annual report, and need an interpreter, please call the Translating and Interpreting Service (TIS National) on 131 450 and ask them to telephone the Family Responsibilities Commission on (07) 4081 8400.</w:t>
      </w:r>
    </w:p>
    <w:p w14:paraId="5341A903" w14:textId="77777777" w:rsidR="00955C2B" w:rsidRPr="009B129E" w:rsidRDefault="00955C2B" w:rsidP="00955C2B">
      <w:pPr>
        <w:spacing w:after="0" w:line="240" w:lineRule="auto"/>
        <w:rPr>
          <w:lang w:eastAsia="en-AU"/>
        </w:rPr>
      </w:pPr>
    </w:p>
    <w:p w14:paraId="18FDAF89" w14:textId="77777777" w:rsidR="00955C2B" w:rsidRPr="009B129E" w:rsidRDefault="00955C2B" w:rsidP="00955C2B"/>
    <w:p w14:paraId="5743CD45" w14:textId="77777777" w:rsidR="00955C2B" w:rsidRPr="009B129E" w:rsidRDefault="00955C2B" w:rsidP="00955C2B">
      <w:pPr>
        <w:rPr>
          <w:b/>
        </w:rPr>
      </w:pPr>
      <w:r w:rsidRPr="009B129E">
        <w:rPr>
          <w:b/>
        </w:rPr>
        <w:t>© State of Queensland (Family Responsibilities Commission) 20</w:t>
      </w:r>
      <w:r>
        <w:rPr>
          <w:b/>
        </w:rPr>
        <w:t>20</w:t>
      </w:r>
    </w:p>
    <w:p w14:paraId="5F26BA3D" w14:textId="77777777" w:rsidR="00955C2B" w:rsidRPr="008A03AF" w:rsidRDefault="00955C2B" w:rsidP="00955C2B">
      <w:r w:rsidRPr="009B129E">
        <w:t>ISSN – 1837-4565</w:t>
      </w:r>
    </w:p>
    <w:p w14:paraId="056671B4" w14:textId="504D5DD6" w:rsidR="000325C6" w:rsidRDefault="000325C6" w:rsidP="004024CE">
      <w:r>
        <w:br w:type="page"/>
      </w:r>
    </w:p>
    <w:p w14:paraId="4F4FA295" w14:textId="77777777" w:rsidR="00917484" w:rsidRPr="000B462C" w:rsidRDefault="00917484" w:rsidP="00917484">
      <w:pPr>
        <w:spacing w:line="480" w:lineRule="auto"/>
        <w:rPr>
          <w:rFonts w:cs="Swiss721BT-Bold"/>
          <w:b/>
          <w:bCs/>
          <w:i/>
          <w:sz w:val="24"/>
          <w:szCs w:val="22"/>
          <w:lang w:val="en-US"/>
        </w:rPr>
      </w:pPr>
      <w:r w:rsidRPr="000B462C">
        <w:rPr>
          <w:rFonts w:cs="Swiss721BT-Bold"/>
          <w:b/>
          <w:bCs/>
          <w:i/>
          <w:sz w:val="24"/>
          <w:szCs w:val="22"/>
          <w:lang w:val="en-US"/>
        </w:rPr>
        <w:lastRenderedPageBreak/>
        <w:t>The Commission recognises we are visitors to the country we travel across and work in and that many of our Local Commissioners are Traditional Owners and Elders of their communities. The Commission acknowledges and pays our respects to the Traditional Owners, Elders and Teachers of these lands; to those of the past whose unseen hands guide the actions and decisions of the Commissioners today; to those of the present working for their communities setting the example for the next generation; and to those of the future, the Elders not yet born who will inherit the legacy of our efforts.</w:t>
      </w:r>
    </w:p>
    <w:p w14:paraId="4315AC30" w14:textId="317B9849" w:rsidR="00716F51" w:rsidRDefault="00716F51" w:rsidP="004024CE"/>
    <w:p w14:paraId="043F2678" w14:textId="77777777" w:rsidR="00B10F5B" w:rsidRDefault="00B10F5B">
      <w:pPr>
        <w:spacing w:after="160" w:line="259" w:lineRule="auto"/>
        <w:sectPr w:rsidR="00B10F5B" w:rsidSect="006D1AD1">
          <w:footerReference w:type="default" r:id="rId11"/>
          <w:footnotePr>
            <w:numRestart w:val="eachSect"/>
          </w:footnotePr>
          <w:pgSz w:w="11906" w:h="16838"/>
          <w:pgMar w:top="1440" w:right="1701" w:bottom="1440" w:left="1701" w:header="425" w:footer="709" w:gutter="0"/>
          <w:cols w:space="708"/>
          <w:titlePg/>
          <w:docGrid w:linePitch="360"/>
        </w:sectPr>
      </w:pPr>
    </w:p>
    <w:p w14:paraId="6957B11D" w14:textId="77777777" w:rsidR="00C31973" w:rsidRPr="008E7494" w:rsidRDefault="00C31973" w:rsidP="00C31973">
      <w:pPr>
        <w:spacing w:after="0" w:line="240" w:lineRule="auto"/>
      </w:pPr>
    </w:p>
    <w:tbl>
      <w:tblPr>
        <w:tblW w:w="0" w:type="auto"/>
        <w:tblBorders>
          <w:bottom w:val="single" w:sz="4" w:space="0" w:color="auto"/>
        </w:tblBorders>
        <w:tblLook w:val="01E0" w:firstRow="1" w:lastRow="1" w:firstColumn="1" w:lastColumn="1" w:noHBand="0" w:noVBand="0"/>
      </w:tblPr>
      <w:tblGrid>
        <w:gridCol w:w="4251"/>
        <w:gridCol w:w="4253"/>
      </w:tblGrid>
      <w:tr w:rsidR="00C31973" w:rsidRPr="000B462C" w14:paraId="75A4337F" w14:textId="77777777" w:rsidTr="00BB62F2">
        <w:tc>
          <w:tcPr>
            <w:tcW w:w="4260" w:type="dxa"/>
            <w:tcBorders>
              <w:bottom w:val="single" w:sz="4" w:space="0" w:color="auto"/>
            </w:tcBorders>
          </w:tcPr>
          <w:p w14:paraId="64329BFF" w14:textId="7E8FAF5B" w:rsidR="00C31973" w:rsidRPr="008E7494" w:rsidRDefault="00F77A64" w:rsidP="00BB62F2">
            <w:pPr>
              <w:spacing w:after="0" w:line="240" w:lineRule="auto"/>
              <w:rPr>
                <w:rFonts w:cs="Times"/>
                <w:lang w:val="en-US"/>
              </w:rPr>
            </w:pPr>
            <w:r>
              <w:rPr>
                <w:rFonts w:cs="Times"/>
                <w:noProof/>
                <w:lang w:val="en-US"/>
              </w:rPr>
              <w:drawing>
                <wp:inline distT="0" distB="0" distL="0" distR="0" wp14:anchorId="69472600" wp14:editId="4E076B59">
                  <wp:extent cx="827582" cy="123828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RC_NEW LOGO grayscale - CMY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27582" cy="1238281"/>
                          </a:xfrm>
                          <a:prstGeom prst="rect">
                            <a:avLst/>
                          </a:prstGeom>
                        </pic:spPr>
                      </pic:pic>
                    </a:graphicData>
                  </a:graphic>
                </wp:inline>
              </w:drawing>
            </w:r>
          </w:p>
        </w:tc>
        <w:tc>
          <w:tcPr>
            <w:tcW w:w="4261" w:type="dxa"/>
            <w:tcBorders>
              <w:bottom w:val="single" w:sz="4" w:space="0" w:color="auto"/>
            </w:tcBorders>
          </w:tcPr>
          <w:p w14:paraId="04976626" w14:textId="77777777" w:rsidR="00C31973" w:rsidRPr="000B462C" w:rsidRDefault="00C31973" w:rsidP="00BB62F2">
            <w:pPr>
              <w:spacing w:after="0" w:line="240" w:lineRule="auto"/>
              <w:jc w:val="right"/>
              <w:rPr>
                <w:rFonts w:cs="Times"/>
                <w:b/>
                <w:lang w:val="en-US"/>
              </w:rPr>
            </w:pPr>
            <w:r w:rsidRPr="000B462C">
              <w:rPr>
                <w:rFonts w:cs="Times"/>
                <w:b/>
                <w:lang w:val="en-US"/>
              </w:rPr>
              <w:t>Family Responsibilities Commission</w:t>
            </w:r>
          </w:p>
          <w:p w14:paraId="3F36717C" w14:textId="77777777" w:rsidR="00C31973" w:rsidRPr="000B462C" w:rsidRDefault="00C31973" w:rsidP="00BB62F2">
            <w:pPr>
              <w:spacing w:after="0" w:line="240" w:lineRule="auto"/>
              <w:jc w:val="right"/>
              <w:rPr>
                <w:lang w:val="en-US"/>
              </w:rPr>
            </w:pPr>
            <w:r w:rsidRPr="000B462C">
              <w:rPr>
                <w:lang w:val="en-US"/>
              </w:rPr>
              <w:t>Cairns Commonwealth Centre</w:t>
            </w:r>
          </w:p>
          <w:p w14:paraId="26AC65EF" w14:textId="77777777" w:rsidR="00C31973" w:rsidRPr="000B462C" w:rsidRDefault="00C31973" w:rsidP="00BB62F2">
            <w:pPr>
              <w:spacing w:after="0" w:line="240" w:lineRule="auto"/>
              <w:jc w:val="right"/>
              <w:rPr>
                <w:lang w:val="en-US"/>
              </w:rPr>
            </w:pPr>
            <w:r w:rsidRPr="000B462C">
              <w:rPr>
                <w:lang w:val="en-US"/>
              </w:rPr>
              <w:t>Level 3, 107 Lake Street, Cairns</w:t>
            </w:r>
          </w:p>
          <w:p w14:paraId="3ECF4B08" w14:textId="77777777" w:rsidR="00C31973" w:rsidRPr="000B462C" w:rsidRDefault="00C31973" w:rsidP="00BB62F2">
            <w:pPr>
              <w:spacing w:after="0" w:line="240" w:lineRule="auto"/>
              <w:jc w:val="right"/>
              <w:rPr>
                <w:lang w:val="en-US"/>
              </w:rPr>
            </w:pPr>
            <w:r w:rsidRPr="000B462C">
              <w:rPr>
                <w:lang w:val="en-US"/>
              </w:rPr>
              <w:t>PO Box 5438</w:t>
            </w:r>
          </w:p>
          <w:p w14:paraId="317E3724" w14:textId="77777777" w:rsidR="00C31973" w:rsidRPr="000B462C" w:rsidRDefault="00C31973" w:rsidP="00BB62F2">
            <w:pPr>
              <w:spacing w:after="0" w:line="240" w:lineRule="auto"/>
              <w:jc w:val="right"/>
              <w:rPr>
                <w:lang w:val="en-US"/>
              </w:rPr>
            </w:pPr>
            <w:r w:rsidRPr="000B462C">
              <w:rPr>
                <w:lang w:val="en-US"/>
              </w:rPr>
              <w:t>Cairns Qld 4870</w:t>
            </w:r>
          </w:p>
          <w:p w14:paraId="5216339F" w14:textId="77777777" w:rsidR="00C31973" w:rsidRPr="000B462C" w:rsidRDefault="00C31973" w:rsidP="00BB62F2">
            <w:pPr>
              <w:spacing w:after="0" w:line="240" w:lineRule="auto"/>
              <w:jc w:val="right"/>
              <w:rPr>
                <w:lang w:val="en-US"/>
              </w:rPr>
            </w:pPr>
          </w:p>
          <w:p w14:paraId="38C748E8" w14:textId="77777777" w:rsidR="00C31973" w:rsidRPr="000B462C" w:rsidRDefault="00C31973" w:rsidP="00BB62F2">
            <w:pPr>
              <w:spacing w:after="0" w:line="240" w:lineRule="auto"/>
              <w:jc w:val="right"/>
              <w:rPr>
                <w:b/>
                <w:lang w:val="en-US"/>
              </w:rPr>
            </w:pPr>
            <w:r w:rsidRPr="000B462C">
              <w:rPr>
                <w:b/>
                <w:lang w:val="en-US"/>
              </w:rPr>
              <w:t>Ph: 07 4081 8400</w:t>
            </w:r>
          </w:p>
          <w:p w14:paraId="5044C692" w14:textId="77777777" w:rsidR="00C31973" w:rsidRPr="000B462C" w:rsidRDefault="00C31973" w:rsidP="00BB62F2">
            <w:pPr>
              <w:spacing w:after="0" w:line="240" w:lineRule="auto"/>
              <w:jc w:val="right"/>
              <w:rPr>
                <w:lang w:val="en-US"/>
              </w:rPr>
            </w:pPr>
            <w:r w:rsidRPr="000B462C">
              <w:rPr>
                <w:lang w:val="en-US"/>
              </w:rPr>
              <w:t>Fax: 07 4041 0974</w:t>
            </w:r>
          </w:p>
          <w:p w14:paraId="7982A428" w14:textId="77777777" w:rsidR="00C31973" w:rsidRPr="000B462C" w:rsidRDefault="00C31973" w:rsidP="00BB62F2">
            <w:pPr>
              <w:spacing w:after="0" w:line="240" w:lineRule="auto"/>
              <w:jc w:val="right"/>
              <w:rPr>
                <w:b/>
                <w:lang w:val="en-US"/>
              </w:rPr>
            </w:pPr>
            <w:r w:rsidRPr="000B462C">
              <w:rPr>
                <w:b/>
                <w:lang w:val="en-US"/>
              </w:rPr>
              <w:t>www.frcq.org.au</w:t>
            </w:r>
          </w:p>
          <w:p w14:paraId="23E0798F" w14:textId="77777777" w:rsidR="00C31973" w:rsidRPr="000B462C" w:rsidRDefault="00C31973" w:rsidP="00BB62F2">
            <w:pPr>
              <w:spacing w:after="0" w:line="240" w:lineRule="auto"/>
              <w:rPr>
                <w:rFonts w:cs="Times"/>
                <w:lang w:val="en-US"/>
              </w:rPr>
            </w:pPr>
          </w:p>
        </w:tc>
      </w:tr>
    </w:tbl>
    <w:p w14:paraId="37587318" w14:textId="77777777" w:rsidR="00C31973" w:rsidRPr="008E7494" w:rsidRDefault="00C31973" w:rsidP="00C31973">
      <w:pPr>
        <w:spacing w:after="0"/>
        <w:rPr>
          <w:lang w:val="en-US" w:eastAsia="en-AU"/>
        </w:rPr>
      </w:pPr>
    </w:p>
    <w:p w14:paraId="57441F2F" w14:textId="3E31E93D" w:rsidR="00C31973" w:rsidRPr="008E7494" w:rsidRDefault="007E478F" w:rsidP="00C31973">
      <w:pPr>
        <w:spacing w:after="0"/>
        <w:rPr>
          <w:lang w:val="en-US" w:eastAsia="en-AU"/>
        </w:rPr>
      </w:pPr>
      <w:r w:rsidRPr="007E478F">
        <w:rPr>
          <w:lang w:val="en-US" w:eastAsia="en-AU"/>
        </w:rPr>
        <w:t>2</w:t>
      </w:r>
      <w:r w:rsidR="00663853" w:rsidRPr="007E478F">
        <w:rPr>
          <w:lang w:val="en-US" w:eastAsia="en-AU"/>
        </w:rPr>
        <w:t xml:space="preserve"> September</w:t>
      </w:r>
      <w:r w:rsidR="00C31973" w:rsidRPr="007E478F">
        <w:rPr>
          <w:lang w:val="en-US" w:eastAsia="en-AU"/>
        </w:rPr>
        <w:t xml:space="preserve"> 2020</w:t>
      </w:r>
    </w:p>
    <w:p w14:paraId="6B6D2224" w14:textId="77777777" w:rsidR="00C31973" w:rsidRPr="008E7494" w:rsidRDefault="00C31973" w:rsidP="00C31973">
      <w:pPr>
        <w:spacing w:after="0"/>
        <w:rPr>
          <w:lang w:val="en-US" w:eastAsia="en-AU"/>
        </w:rPr>
      </w:pPr>
    </w:p>
    <w:p w14:paraId="54C3B7A3" w14:textId="77777777" w:rsidR="00C31973" w:rsidRPr="008E7494" w:rsidRDefault="00C31973" w:rsidP="00C31973">
      <w:pPr>
        <w:spacing w:after="0"/>
        <w:rPr>
          <w:lang w:val="en-US" w:eastAsia="en-AU"/>
        </w:rPr>
      </w:pPr>
    </w:p>
    <w:p w14:paraId="7368CC17" w14:textId="77777777" w:rsidR="00C31973" w:rsidRPr="008E7494" w:rsidRDefault="00C31973" w:rsidP="00C31973">
      <w:pPr>
        <w:spacing w:after="0"/>
        <w:rPr>
          <w:lang w:val="en-US" w:eastAsia="en-AU"/>
        </w:rPr>
      </w:pPr>
    </w:p>
    <w:p w14:paraId="166A936E" w14:textId="77777777" w:rsidR="00C31973" w:rsidRPr="008E7494" w:rsidRDefault="00C31973" w:rsidP="00C31973">
      <w:pPr>
        <w:spacing w:after="0" w:line="240" w:lineRule="auto"/>
      </w:pPr>
      <w:r w:rsidRPr="008E7494">
        <w:t xml:space="preserve">The Honourable </w:t>
      </w:r>
      <w:r>
        <w:t>Craig Crawford</w:t>
      </w:r>
      <w:r w:rsidRPr="008E7494">
        <w:t xml:space="preserve"> MP</w:t>
      </w:r>
    </w:p>
    <w:p w14:paraId="11A6AD38" w14:textId="77777777" w:rsidR="00C31973" w:rsidRPr="008E7494" w:rsidRDefault="00C31973" w:rsidP="00C31973">
      <w:pPr>
        <w:spacing w:after="0" w:line="240" w:lineRule="auto"/>
      </w:pPr>
      <w:r>
        <w:t>Minister for Fire and Emergency Services</w:t>
      </w:r>
      <w:r w:rsidRPr="008E7494">
        <w:t xml:space="preserve"> and</w:t>
      </w:r>
    </w:p>
    <w:p w14:paraId="424FF10B" w14:textId="77777777" w:rsidR="00C31973" w:rsidRPr="008E7494" w:rsidRDefault="00C31973" w:rsidP="00C31973">
      <w:pPr>
        <w:spacing w:after="0" w:line="240" w:lineRule="auto"/>
      </w:pPr>
      <w:r w:rsidRPr="008E7494">
        <w:t>Minister for Aboriginal and Torres Strait Islander Partnerships</w:t>
      </w:r>
    </w:p>
    <w:p w14:paraId="0FDF1994" w14:textId="77777777" w:rsidR="00C31973" w:rsidRPr="008E7494" w:rsidRDefault="00C31973" w:rsidP="00C31973">
      <w:pPr>
        <w:spacing w:after="0" w:line="240" w:lineRule="auto"/>
      </w:pPr>
      <w:r w:rsidRPr="008E7494">
        <w:t xml:space="preserve">PO Box </w:t>
      </w:r>
      <w:r>
        <w:t>15457</w:t>
      </w:r>
    </w:p>
    <w:p w14:paraId="7CE4E96D" w14:textId="77777777" w:rsidR="00C31973" w:rsidRPr="008E7494" w:rsidRDefault="00C31973" w:rsidP="00C31973">
      <w:pPr>
        <w:spacing w:after="0" w:line="240" w:lineRule="auto"/>
      </w:pPr>
      <w:r>
        <w:t>CITY EAST</w:t>
      </w:r>
      <w:r w:rsidRPr="008E7494">
        <w:t xml:space="preserve">   QLD   400</w:t>
      </w:r>
      <w:r>
        <w:t>2</w:t>
      </w:r>
    </w:p>
    <w:p w14:paraId="74DBF04F" w14:textId="77777777" w:rsidR="00C31973" w:rsidRPr="008E7494" w:rsidRDefault="00C31973" w:rsidP="00C31973">
      <w:pPr>
        <w:spacing w:after="0"/>
        <w:rPr>
          <w:lang w:val="en-US" w:eastAsia="en-AU"/>
        </w:rPr>
      </w:pPr>
    </w:p>
    <w:p w14:paraId="349EEE53" w14:textId="77777777" w:rsidR="00C31973" w:rsidRPr="008E7494" w:rsidRDefault="00C31973" w:rsidP="00C31973">
      <w:pPr>
        <w:spacing w:after="0"/>
        <w:rPr>
          <w:lang w:val="en-US" w:eastAsia="en-AU"/>
        </w:rPr>
      </w:pPr>
    </w:p>
    <w:p w14:paraId="5029C815" w14:textId="77777777" w:rsidR="00C31973" w:rsidRPr="008E7494" w:rsidRDefault="00C31973" w:rsidP="00C31973">
      <w:pPr>
        <w:spacing w:after="0"/>
        <w:rPr>
          <w:lang w:val="en-US" w:eastAsia="en-AU"/>
        </w:rPr>
      </w:pPr>
    </w:p>
    <w:p w14:paraId="6DEDB6FA" w14:textId="77777777" w:rsidR="00C31973" w:rsidRPr="008E7494" w:rsidRDefault="00C31973" w:rsidP="00C31973">
      <w:pPr>
        <w:spacing w:after="0"/>
        <w:rPr>
          <w:lang w:val="en-US" w:eastAsia="en-AU"/>
        </w:rPr>
      </w:pPr>
      <w:r w:rsidRPr="008E7494">
        <w:t xml:space="preserve">Dear Minister </w:t>
      </w:r>
      <w:r>
        <w:t>Crawford</w:t>
      </w:r>
    </w:p>
    <w:p w14:paraId="53917D7F" w14:textId="77777777" w:rsidR="00C31973" w:rsidRPr="008E7494" w:rsidRDefault="00C31973" w:rsidP="00C31973">
      <w:pPr>
        <w:spacing w:after="0"/>
        <w:rPr>
          <w:lang w:val="en-US" w:eastAsia="en-AU"/>
        </w:rPr>
      </w:pPr>
    </w:p>
    <w:p w14:paraId="0F88418A" w14:textId="77777777" w:rsidR="00C31973" w:rsidRPr="008E7494" w:rsidRDefault="00C31973" w:rsidP="00C31973">
      <w:pPr>
        <w:spacing w:after="0"/>
      </w:pPr>
      <w:r w:rsidRPr="008E7494">
        <w:t>I am pleased to submit for presentation to the Parliament the Annual Report 201</w:t>
      </w:r>
      <w:r>
        <w:t>9</w:t>
      </w:r>
      <w:r w:rsidRPr="008E7494">
        <w:t>-20</w:t>
      </w:r>
      <w:r>
        <w:t>20</w:t>
      </w:r>
      <w:r w:rsidRPr="008E7494">
        <w:t xml:space="preserve"> and financial statements for the Family Responsibilities Commission.</w:t>
      </w:r>
    </w:p>
    <w:p w14:paraId="7946FAC9" w14:textId="77777777" w:rsidR="00C31973" w:rsidRPr="008E7494" w:rsidRDefault="00C31973" w:rsidP="00C31973">
      <w:pPr>
        <w:spacing w:after="0"/>
        <w:rPr>
          <w:lang w:val="en-US" w:eastAsia="en-AU"/>
        </w:rPr>
      </w:pPr>
    </w:p>
    <w:p w14:paraId="330FDEF1" w14:textId="77777777" w:rsidR="00C31973" w:rsidRPr="008E7494" w:rsidRDefault="00C31973" w:rsidP="00C31973">
      <w:pPr>
        <w:spacing w:after="0"/>
      </w:pPr>
      <w:r w:rsidRPr="008E7494">
        <w:t>I certify that this Annual Report complies with:</w:t>
      </w:r>
    </w:p>
    <w:p w14:paraId="02E88903" w14:textId="01C26DC5" w:rsidR="00C31973" w:rsidRPr="008E7494" w:rsidRDefault="00C31973" w:rsidP="00C31973">
      <w:pPr>
        <w:pStyle w:val="ListBullet2"/>
      </w:pPr>
      <w:r w:rsidRPr="008E7494">
        <w:t xml:space="preserve">the prescribed requirements of the </w:t>
      </w:r>
      <w:r w:rsidRPr="008E7494">
        <w:rPr>
          <w:i/>
        </w:rPr>
        <w:t>Financial Accountability Act 2009</w:t>
      </w:r>
      <w:r w:rsidRPr="008E7494">
        <w:t xml:space="preserve"> and the </w:t>
      </w:r>
      <w:r w:rsidRPr="008E7494">
        <w:rPr>
          <w:i/>
        </w:rPr>
        <w:t>Financial and Performance Management Standard 20</w:t>
      </w:r>
      <w:r w:rsidR="00677785">
        <w:rPr>
          <w:i/>
        </w:rPr>
        <w:t>1</w:t>
      </w:r>
      <w:r w:rsidRPr="008E7494">
        <w:rPr>
          <w:i/>
        </w:rPr>
        <w:t>9</w:t>
      </w:r>
      <w:r w:rsidRPr="008E7494">
        <w:t>, and</w:t>
      </w:r>
    </w:p>
    <w:p w14:paraId="2DDCFA2E" w14:textId="77777777" w:rsidR="00C31973" w:rsidRPr="008E7494" w:rsidRDefault="00C31973" w:rsidP="00C31973">
      <w:pPr>
        <w:pStyle w:val="ListBullet2"/>
      </w:pPr>
      <w:r w:rsidRPr="008E7494">
        <w:t>the detailed requirements set out in the</w:t>
      </w:r>
      <w:r w:rsidRPr="008E7494">
        <w:rPr>
          <w:i/>
        </w:rPr>
        <w:t xml:space="preserve"> Annual Report Requirements for Queensland Government Agencies</w:t>
      </w:r>
      <w:r w:rsidRPr="008E7494">
        <w:t>.</w:t>
      </w:r>
    </w:p>
    <w:p w14:paraId="11767222" w14:textId="77777777" w:rsidR="00C31973" w:rsidRPr="008E7494" w:rsidRDefault="00C31973" w:rsidP="00C31973">
      <w:pPr>
        <w:spacing w:after="0" w:line="240" w:lineRule="auto"/>
        <w:rPr>
          <w:lang w:val="en-US" w:eastAsia="en-AU"/>
        </w:rPr>
      </w:pPr>
    </w:p>
    <w:p w14:paraId="08054E68" w14:textId="7480809D" w:rsidR="00C31973" w:rsidRPr="008E7494" w:rsidRDefault="00C31973" w:rsidP="00C31973">
      <w:pPr>
        <w:rPr>
          <w:lang w:val="en-US" w:eastAsia="en-AU"/>
        </w:rPr>
      </w:pPr>
      <w:r w:rsidRPr="008E7494">
        <w:t xml:space="preserve">A checklist outlining the annual reporting requirements can be </w:t>
      </w:r>
      <w:r w:rsidRPr="00FD1AE1">
        <w:t xml:space="preserve">found at page </w:t>
      </w:r>
      <w:r w:rsidR="003D22AD">
        <w:t>10</w:t>
      </w:r>
      <w:r w:rsidR="00C60C60">
        <w:t>2</w:t>
      </w:r>
      <w:r w:rsidRPr="00FD1AE1">
        <w:t xml:space="preserve"> of this</w:t>
      </w:r>
      <w:r w:rsidRPr="008E7494">
        <w:t xml:space="preserve"> annual report.</w:t>
      </w:r>
    </w:p>
    <w:p w14:paraId="4E9DAD45" w14:textId="77777777" w:rsidR="00C31973" w:rsidRPr="008E7494" w:rsidRDefault="00C31973" w:rsidP="00C31973">
      <w:pPr>
        <w:spacing w:after="0" w:line="240" w:lineRule="auto"/>
        <w:rPr>
          <w:lang w:val="en-US" w:eastAsia="en-AU"/>
        </w:rPr>
      </w:pPr>
    </w:p>
    <w:p w14:paraId="120D0078" w14:textId="77777777" w:rsidR="00C31973" w:rsidRPr="008E7494" w:rsidRDefault="00C31973" w:rsidP="00C31973">
      <w:pPr>
        <w:spacing w:after="0"/>
        <w:rPr>
          <w:lang w:val="en-US" w:eastAsia="en-AU"/>
        </w:rPr>
      </w:pPr>
      <w:r w:rsidRPr="008E7494">
        <w:t>Yours sincerely</w:t>
      </w:r>
    </w:p>
    <w:p w14:paraId="17D7AB40" w14:textId="77777777" w:rsidR="00C31973" w:rsidRPr="008E7494" w:rsidRDefault="00C31973" w:rsidP="00C31973">
      <w:pPr>
        <w:spacing w:after="0" w:line="240" w:lineRule="auto"/>
        <w:rPr>
          <w:lang w:val="en-US" w:eastAsia="en-AU"/>
        </w:rPr>
      </w:pPr>
    </w:p>
    <w:p w14:paraId="47D17DCE" w14:textId="77777777" w:rsidR="00C31973" w:rsidRDefault="00C31973" w:rsidP="00C31973">
      <w:pPr>
        <w:spacing w:after="0" w:line="240" w:lineRule="auto"/>
        <w:rPr>
          <w:noProof/>
          <w:lang w:eastAsia="en-AU"/>
        </w:rPr>
      </w:pPr>
    </w:p>
    <w:p w14:paraId="4AD43395" w14:textId="77777777" w:rsidR="00C31973" w:rsidRPr="008E7494" w:rsidRDefault="00C31973" w:rsidP="00C31973">
      <w:pPr>
        <w:spacing w:after="0" w:line="240" w:lineRule="auto"/>
        <w:rPr>
          <w:lang w:val="en-US" w:eastAsia="en-AU"/>
        </w:rPr>
      </w:pPr>
      <w:r>
        <w:rPr>
          <w:noProof/>
          <w:lang w:val="en-US" w:eastAsia="en-AU"/>
        </w:rPr>
        <w:drawing>
          <wp:inline distT="0" distB="0" distL="0" distR="0" wp14:anchorId="5488A4F4" wp14:editId="6B044B95">
            <wp:extent cx="1112626" cy="5609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mmy.william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12626" cy="560987"/>
                    </a:xfrm>
                    <a:prstGeom prst="rect">
                      <a:avLst/>
                    </a:prstGeom>
                  </pic:spPr>
                </pic:pic>
              </a:graphicData>
            </a:graphic>
          </wp:inline>
        </w:drawing>
      </w:r>
    </w:p>
    <w:p w14:paraId="49CBBC9C" w14:textId="77777777" w:rsidR="00C31973" w:rsidRPr="008E7494" w:rsidRDefault="00C31973" w:rsidP="00C31973">
      <w:pPr>
        <w:spacing w:after="0"/>
      </w:pPr>
      <w:r>
        <w:t>Tammy Williams</w:t>
      </w:r>
    </w:p>
    <w:p w14:paraId="280F9293" w14:textId="77777777" w:rsidR="00C31973" w:rsidRPr="008E7494" w:rsidRDefault="00C31973" w:rsidP="00C31973">
      <w:pPr>
        <w:spacing w:after="0"/>
      </w:pPr>
      <w:r w:rsidRPr="008E7494">
        <w:t>Commissioner</w:t>
      </w:r>
    </w:p>
    <w:p w14:paraId="7876EC70" w14:textId="77777777" w:rsidR="00C31973" w:rsidRPr="008E7494" w:rsidRDefault="00C31973" w:rsidP="00C31973">
      <w:pPr>
        <w:spacing w:after="0"/>
      </w:pPr>
      <w:r w:rsidRPr="008E7494">
        <w:t>Family Responsibilities Commission</w:t>
      </w:r>
    </w:p>
    <w:p w14:paraId="05597921" w14:textId="77777777" w:rsidR="00C31973" w:rsidRPr="003E09C0" w:rsidRDefault="00C31973" w:rsidP="00C31973">
      <w:pPr>
        <w:spacing w:line="260" w:lineRule="atLeast"/>
        <w:rPr>
          <w:lang w:val="en-US" w:eastAsia="en-AU"/>
        </w:rPr>
      </w:pPr>
    </w:p>
    <w:p w14:paraId="616E8E58" w14:textId="77777777" w:rsidR="00C31973" w:rsidRPr="003E09C0" w:rsidRDefault="00C31973" w:rsidP="004024CE">
      <w:pPr>
        <w:rPr>
          <w:lang w:val="en-US" w:eastAsia="en-AU"/>
        </w:rPr>
      </w:pPr>
    </w:p>
    <w:p w14:paraId="7835E954" w14:textId="77777777" w:rsidR="0043379C" w:rsidRDefault="0043379C" w:rsidP="004024CE">
      <w:pPr>
        <w:sectPr w:rsidR="0043379C" w:rsidSect="006D1AD1">
          <w:footerReference w:type="first" r:id="rId14"/>
          <w:footnotePr>
            <w:numRestart w:val="eachSect"/>
          </w:footnotePr>
          <w:pgSz w:w="11906" w:h="16838"/>
          <w:pgMar w:top="1440" w:right="1701" w:bottom="1440" w:left="1701" w:header="425" w:footer="709" w:gutter="0"/>
          <w:cols w:space="708"/>
          <w:titlePg/>
          <w:docGrid w:linePitch="360"/>
        </w:sectPr>
      </w:pPr>
    </w:p>
    <w:tbl>
      <w:tblPr>
        <w:tblW w:w="7528" w:type="dxa"/>
        <w:tblInd w:w="93" w:type="dxa"/>
        <w:tblLook w:val="04A0" w:firstRow="1" w:lastRow="0" w:firstColumn="1" w:lastColumn="0" w:noHBand="0" w:noVBand="1"/>
      </w:tblPr>
      <w:tblGrid>
        <w:gridCol w:w="6678"/>
        <w:gridCol w:w="850"/>
      </w:tblGrid>
      <w:tr w:rsidR="00AC751F" w:rsidRPr="008E7494" w14:paraId="74D1A38C" w14:textId="77777777" w:rsidTr="00C01899">
        <w:trPr>
          <w:trHeight w:val="300"/>
        </w:trPr>
        <w:tc>
          <w:tcPr>
            <w:tcW w:w="6678" w:type="dxa"/>
            <w:noWrap/>
            <w:vAlign w:val="bottom"/>
          </w:tcPr>
          <w:p w14:paraId="729D0D84" w14:textId="2D2BB361" w:rsidR="00AC751F" w:rsidRPr="008E7494" w:rsidRDefault="00AC751F" w:rsidP="00C01899">
            <w:pPr>
              <w:rPr>
                <w:color w:val="000000"/>
              </w:rPr>
            </w:pPr>
            <w:r>
              <w:rPr>
                <w:color w:val="000000"/>
              </w:rPr>
              <w:lastRenderedPageBreak/>
              <w:t>Service charter statement</w:t>
            </w:r>
          </w:p>
        </w:tc>
        <w:tc>
          <w:tcPr>
            <w:tcW w:w="850" w:type="dxa"/>
            <w:noWrap/>
            <w:vAlign w:val="bottom"/>
          </w:tcPr>
          <w:p w14:paraId="0E1C756E" w14:textId="008D5686" w:rsidR="00AC751F" w:rsidRDefault="00AC751F" w:rsidP="00C01899">
            <w:pPr>
              <w:jc w:val="right"/>
              <w:rPr>
                <w:color w:val="000000"/>
              </w:rPr>
            </w:pPr>
            <w:r>
              <w:rPr>
                <w:color w:val="000000"/>
              </w:rPr>
              <w:t>6</w:t>
            </w:r>
          </w:p>
        </w:tc>
      </w:tr>
      <w:tr w:rsidR="008A6AF3" w:rsidRPr="008E7494" w14:paraId="6BF482D9" w14:textId="77777777" w:rsidTr="00C01899">
        <w:trPr>
          <w:trHeight w:val="300"/>
        </w:trPr>
        <w:tc>
          <w:tcPr>
            <w:tcW w:w="6678" w:type="dxa"/>
            <w:noWrap/>
            <w:vAlign w:val="bottom"/>
            <w:hideMark/>
          </w:tcPr>
          <w:p w14:paraId="245E5D9B" w14:textId="77777777" w:rsidR="008A6AF3" w:rsidRPr="008E7494" w:rsidRDefault="008A6AF3" w:rsidP="00C01899">
            <w:pPr>
              <w:rPr>
                <w:color w:val="000000"/>
              </w:rPr>
            </w:pPr>
            <w:r w:rsidRPr="008E7494">
              <w:rPr>
                <w:color w:val="000000"/>
              </w:rPr>
              <w:t>Preamble – Noel Pearson</w:t>
            </w:r>
          </w:p>
        </w:tc>
        <w:tc>
          <w:tcPr>
            <w:tcW w:w="850" w:type="dxa"/>
            <w:noWrap/>
            <w:vAlign w:val="bottom"/>
            <w:hideMark/>
          </w:tcPr>
          <w:p w14:paraId="5339D02F" w14:textId="411F69F4" w:rsidR="008A6AF3" w:rsidRPr="008E7494" w:rsidRDefault="003B6054" w:rsidP="00C01899">
            <w:pPr>
              <w:jc w:val="right"/>
              <w:rPr>
                <w:color w:val="000000"/>
              </w:rPr>
            </w:pPr>
            <w:r>
              <w:rPr>
                <w:color w:val="000000"/>
              </w:rPr>
              <w:t>7</w:t>
            </w:r>
          </w:p>
        </w:tc>
      </w:tr>
      <w:tr w:rsidR="008A6AF3" w:rsidRPr="008E7494" w14:paraId="279A99E3" w14:textId="77777777" w:rsidTr="00C01899">
        <w:trPr>
          <w:trHeight w:val="300"/>
        </w:trPr>
        <w:tc>
          <w:tcPr>
            <w:tcW w:w="6678" w:type="dxa"/>
            <w:noWrap/>
            <w:vAlign w:val="bottom"/>
            <w:hideMark/>
          </w:tcPr>
          <w:p w14:paraId="1E4CAEA1" w14:textId="77777777" w:rsidR="008A6AF3" w:rsidRPr="008E7494" w:rsidRDefault="008A6AF3" w:rsidP="00C01899">
            <w:pPr>
              <w:rPr>
                <w:color w:val="000000"/>
              </w:rPr>
            </w:pPr>
            <w:r w:rsidRPr="008E7494">
              <w:rPr>
                <w:color w:val="000000"/>
              </w:rPr>
              <w:t xml:space="preserve">Commissioner </w:t>
            </w:r>
            <w:r>
              <w:rPr>
                <w:color w:val="000000"/>
              </w:rPr>
              <w:t>Williams’</w:t>
            </w:r>
            <w:r w:rsidRPr="008E7494">
              <w:rPr>
                <w:color w:val="000000"/>
              </w:rPr>
              <w:t xml:space="preserve"> </w:t>
            </w:r>
            <w:r>
              <w:rPr>
                <w:color w:val="000000"/>
              </w:rPr>
              <w:t>m</w:t>
            </w:r>
            <w:r w:rsidRPr="008E7494">
              <w:rPr>
                <w:color w:val="000000"/>
              </w:rPr>
              <w:t>essage</w:t>
            </w:r>
          </w:p>
        </w:tc>
        <w:tc>
          <w:tcPr>
            <w:tcW w:w="850" w:type="dxa"/>
            <w:noWrap/>
            <w:vAlign w:val="bottom"/>
            <w:hideMark/>
          </w:tcPr>
          <w:p w14:paraId="7ED40A43" w14:textId="7898EEE6" w:rsidR="008A6AF3" w:rsidRPr="008E7494" w:rsidRDefault="003B6054" w:rsidP="00C01899">
            <w:pPr>
              <w:jc w:val="right"/>
              <w:rPr>
                <w:color w:val="000000"/>
              </w:rPr>
            </w:pPr>
            <w:r>
              <w:rPr>
                <w:color w:val="000000"/>
              </w:rPr>
              <w:t>8</w:t>
            </w:r>
          </w:p>
        </w:tc>
      </w:tr>
      <w:tr w:rsidR="008A6AF3" w:rsidRPr="008E7494" w14:paraId="54E303C2" w14:textId="77777777" w:rsidTr="00C01899">
        <w:trPr>
          <w:trHeight w:val="300"/>
        </w:trPr>
        <w:tc>
          <w:tcPr>
            <w:tcW w:w="6678" w:type="dxa"/>
            <w:noWrap/>
            <w:vAlign w:val="bottom"/>
            <w:hideMark/>
          </w:tcPr>
          <w:p w14:paraId="710E6284" w14:textId="2E75A2C7" w:rsidR="008A6AF3" w:rsidRPr="008E7494" w:rsidRDefault="008A6AF3" w:rsidP="00C01899">
            <w:pPr>
              <w:rPr>
                <w:color w:val="000000"/>
              </w:rPr>
            </w:pPr>
            <w:r>
              <w:rPr>
                <w:color w:val="000000"/>
              </w:rPr>
              <w:t>About the FRC</w:t>
            </w:r>
          </w:p>
        </w:tc>
        <w:tc>
          <w:tcPr>
            <w:tcW w:w="850" w:type="dxa"/>
            <w:noWrap/>
            <w:vAlign w:val="bottom"/>
            <w:hideMark/>
          </w:tcPr>
          <w:p w14:paraId="4FE665FA" w14:textId="6E0A0747" w:rsidR="008A6AF3" w:rsidRPr="008E7494" w:rsidRDefault="003B6054" w:rsidP="00C01899">
            <w:pPr>
              <w:jc w:val="right"/>
              <w:rPr>
                <w:color w:val="000000"/>
              </w:rPr>
            </w:pPr>
            <w:r>
              <w:rPr>
                <w:color w:val="000000"/>
              </w:rPr>
              <w:t>9</w:t>
            </w:r>
          </w:p>
        </w:tc>
      </w:tr>
      <w:tr w:rsidR="008A6AF3" w:rsidRPr="008E7494" w14:paraId="7E8C1193" w14:textId="77777777" w:rsidTr="00C01899">
        <w:trPr>
          <w:trHeight w:val="300"/>
        </w:trPr>
        <w:tc>
          <w:tcPr>
            <w:tcW w:w="6678" w:type="dxa"/>
            <w:noWrap/>
            <w:vAlign w:val="bottom"/>
            <w:hideMark/>
          </w:tcPr>
          <w:p w14:paraId="2413FE73" w14:textId="2ACBCEFE" w:rsidR="008A6AF3" w:rsidRPr="008E7494" w:rsidRDefault="008A6AF3" w:rsidP="00C01899">
            <w:pPr>
              <w:rPr>
                <w:color w:val="000000"/>
              </w:rPr>
            </w:pPr>
            <w:r>
              <w:rPr>
                <w:color w:val="000000"/>
              </w:rPr>
              <w:t xml:space="preserve">FRC </w:t>
            </w:r>
            <w:r w:rsidR="00AA0FB3">
              <w:rPr>
                <w:color w:val="000000"/>
              </w:rPr>
              <w:t>r</w:t>
            </w:r>
            <w:r>
              <w:rPr>
                <w:color w:val="000000"/>
              </w:rPr>
              <w:t>egistry</w:t>
            </w:r>
          </w:p>
        </w:tc>
        <w:tc>
          <w:tcPr>
            <w:tcW w:w="850" w:type="dxa"/>
            <w:noWrap/>
            <w:vAlign w:val="bottom"/>
            <w:hideMark/>
          </w:tcPr>
          <w:p w14:paraId="2E153481" w14:textId="7AB54200" w:rsidR="008A6AF3" w:rsidRPr="008E7494" w:rsidRDefault="008A6AF3" w:rsidP="00C01899">
            <w:pPr>
              <w:jc w:val="right"/>
              <w:rPr>
                <w:color w:val="000000"/>
              </w:rPr>
            </w:pPr>
            <w:r>
              <w:rPr>
                <w:color w:val="000000"/>
              </w:rPr>
              <w:t>1</w:t>
            </w:r>
            <w:r w:rsidR="003B6054">
              <w:rPr>
                <w:color w:val="000000"/>
              </w:rPr>
              <w:t>3</w:t>
            </w:r>
          </w:p>
        </w:tc>
      </w:tr>
      <w:tr w:rsidR="008A6AF3" w:rsidRPr="008E7494" w14:paraId="666C65F1" w14:textId="77777777" w:rsidTr="00C01899">
        <w:trPr>
          <w:trHeight w:val="300"/>
        </w:trPr>
        <w:tc>
          <w:tcPr>
            <w:tcW w:w="6678" w:type="dxa"/>
            <w:noWrap/>
            <w:vAlign w:val="bottom"/>
            <w:hideMark/>
          </w:tcPr>
          <w:p w14:paraId="5E8B3700" w14:textId="0C7E7EE4" w:rsidR="008A6AF3" w:rsidRPr="008E7494" w:rsidRDefault="008A6AF3" w:rsidP="00C01899">
            <w:pPr>
              <w:rPr>
                <w:color w:val="000000"/>
              </w:rPr>
            </w:pPr>
            <w:r>
              <w:rPr>
                <w:color w:val="000000"/>
              </w:rPr>
              <w:t>Review of non-financial performance</w:t>
            </w:r>
          </w:p>
        </w:tc>
        <w:tc>
          <w:tcPr>
            <w:tcW w:w="850" w:type="dxa"/>
            <w:noWrap/>
            <w:vAlign w:val="bottom"/>
            <w:hideMark/>
          </w:tcPr>
          <w:p w14:paraId="1DC9EBEB" w14:textId="04A914DA" w:rsidR="008A6AF3" w:rsidRPr="008E7494" w:rsidRDefault="003B6054" w:rsidP="00C01899">
            <w:pPr>
              <w:jc w:val="right"/>
              <w:rPr>
                <w:color w:val="000000"/>
              </w:rPr>
            </w:pPr>
            <w:r>
              <w:rPr>
                <w:color w:val="000000"/>
              </w:rPr>
              <w:t>19</w:t>
            </w:r>
          </w:p>
        </w:tc>
      </w:tr>
      <w:tr w:rsidR="008A6AF3" w:rsidRPr="008E7494" w14:paraId="4EA0B0E0" w14:textId="77777777" w:rsidTr="00C01899">
        <w:trPr>
          <w:trHeight w:val="300"/>
        </w:trPr>
        <w:tc>
          <w:tcPr>
            <w:tcW w:w="6678" w:type="dxa"/>
            <w:noWrap/>
            <w:vAlign w:val="bottom"/>
          </w:tcPr>
          <w:p w14:paraId="678FCB01" w14:textId="37FA9846" w:rsidR="008A6AF3" w:rsidRPr="008E7494" w:rsidRDefault="008A6AF3" w:rsidP="00C01899">
            <w:pPr>
              <w:rPr>
                <w:color w:val="000000"/>
              </w:rPr>
            </w:pPr>
            <w:r>
              <w:rPr>
                <w:color w:val="000000"/>
              </w:rPr>
              <w:t>Review of financial performance</w:t>
            </w:r>
          </w:p>
        </w:tc>
        <w:tc>
          <w:tcPr>
            <w:tcW w:w="850" w:type="dxa"/>
            <w:noWrap/>
            <w:vAlign w:val="bottom"/>
          </w:tcPr>
          <w:p w14:paraId="126BDA41" w14:textId="20D51E3E" w:rsidR="008A6AF3" w:rsidRPr="008E7494" w:rsidRDefault="008A6AF3" w:rsidP="00C01899">
            <w:pPr>
              <w:jc w:val="right"/>
              <w:rPr>
                <w:color w:val="000000"/>
              </w:rPr>
            </w:pPr>
            <w:r>
              <w:rPr>
                <w:color w:val="000000"/>
              </w:rPr>
              <w:t>3</w:t>
            </w:r>
            <w:r w:rsidR="003B6054">
              <w:rPr>
                <w:color w:val="000000"/>
              </w:rPr>
              <w:t>0</w:t>
            </w:r>
          </w:p>
        </w:tc>
      </w:tr>
      <w:tr w:rsidR="00773AAF" w:rsidRPr="008E7494" w14:paraId="71185AB7" w14:textId="77777777" w:rsidTr="00C01899">
        <w:trPr>
          <w:trHeight w:val="300"/>
        </w:trPr>
        <w:tc>
          <w:tcPr>
            <w:tcW w:w="6678" w:type="dxa"/>
            <w:noWrap/>
            <w:vAlign w:val="bottom"/>
          </w:tcPr>
          <w:p w14:paraId="5505DAEF" w14:textId="4925D534" w:rsidR="00773AAF" w:rsidRDefault="00773AAF" w:rsidP="00C01899">
            <w:pPr>
              <w:rPr>
                <w:color w:val="000000"/>
              </w:rPr>
            </w:pPr>
            <w:r>
              <w:rPr>
                <w:color w:val="000000"/>
              </w:rPr>
              <w:t>Community operations</w:t>
            </w:r>
          </w:p>
        </w:tc>
        <w:tc>
          <w:tcPr>
            <w:tcW w:w="850" w:type="dxa"/>
            <w:noWrap/>
            <w:vAlign w:val="bottom"/>
          </w:tcPr>
          <w:p w14:paraId="5CACED4C" w14:textId="77777777" w:rsidR="00773AAF" w:rsidRDefault="00773AAF" w:rsidP="00C01899">
            <w:pPr>
              <w:jc w:val="right"/>
              <w:rPr>
                <w:color w:val="000000"/>
              </w:rPr>
            </w:pPr>
          </w:p>
        </w:tc>
      </w:tr>
      <w:tr w:rsidR="008A6AF3" w:rsidRPr="008E7494" w14:paraId="3D89085C" w14:textId="77777777" w:rsidTr="00C01899">
        <w:trPr>
          <w:trHeight w:val="300"/>
        </w:trPr>
        <w:tc>
          <w:tcPr>
            <w:tcW w:w="6678" w:type="dxa"/>
            <w:noWrap/>
            <w:vAlign w:val="bottom"/>
            <w:hideMark/>
          </w:tcPr>
          <w:p w14:paraId="05AE633C" w14:textId="4429922D" w:rsidR="008A6AF3" w:rsidRPr="008E7494" w:rsidRDefault="00773AAF" w:rsidP="00C01899">
            <w:pPr>
              <w:rPr>
                <w:color w:val="000000"/>
              </w:rPr>
            </w:pPr>
            <w:r>
              <w:rPr>
                <w:color w:val="000000"/>
              </w:rPr>
              <w:t xml:space="preserve">     </w:t>
            </w:r>
            <w:r w:rsidR="008A6AF3">
              <w:rPr>
                <w:color w:val="000000"/>
              </w:rPr>
              <w:t>Aurukun</w:t>
            </w:r>
          </w:p>
        </w:tc>
        <w:tc>
          <w:tcPr>
            <w:tcW w:w="850" w:type="dxa"/>
            <w:noWrap/>
            <w:vAlign w:val="bottom"/>
            <w:hideMark/>
          </w:tcPr>
          <w:p w14:paraId="0E21B0D1" w14:textId="38C80830" w:rsidR="008A6AF3" w:rsidRPr="008E7494" w:rsidRDefault="008A6AF3" w:rsidP="00C01899">
            <w:pPr>
              <w:jc w:val="right"/>
              <w:rPr>
                <w:color w:val="000000"/>
              </w:rPr>
            </w:pPr>
            <w:r>
              <w:rPr>
                <w:color w:val="000000"/>
              </w:rPr>
              <w:t>3</w:t>
            </w:r>
            <w:r w:rsidR="003B6054">
              <w:rPr>
                <w:color w:val="000000"/>
              </w:rPr>
              <w:t>2</w:t>
            </w:r>
          </w:p>
        </w:tc>
      </w:tr>
      <w:tr w:rsidR="008A6AF3" w:rsidRPr="008E7494" w14:paraId="63E2C1E9" w14:textId="77777777" w:rsidTr="00C01899">
        <w:trPr>
          <w:trHeight w:val="300"/>
        </w:trPr>
        <w:tc>
          <w:tcPr>
            <w:tcW w:w="6678" w:type="dxa"/>
            <w:noWrap/>
            <w:vAlign w:val="bottom"/>
          </w:tcPr>
          <w:p w14:paraId="4D12815F" w14:textId="79C0EB7F" w:rsidR="008A6AF3" w:rsidRPr="008E7494" w:rsidRDefault="00773AAF" w:rsidP="00C01899">
            <w:pPr>
              <w:rPr>
                <w:color w:val="000000"/>
              </w:rPr>
            </w:pPr>
            <w:r>
              <w:rPr>
                <w:color w:val="000000"/>
              </w:rPr>
              <w:t xml:space="preserve">     </w:t>
            </w:r>
            <w:r w:rsidR="008A6AF3" w:rsidRPr="008E7494">
              <w:rPr>
                <w:color w:val="000000"/>
              </w:rPr>
              <w:t>Coen</w:t>
            </w:r>
          </w:p>
        </w:tc>
        <w:tc>
          <w:tcPr>
            <w:tcW w:w="850" w:type="dxa"/>
            <w:noWrap/>
            <w:vAlign w:val="bottom"/>
          </w:tcPr>
          <w:p w14:paraId="59F9EC15" w14:textId="23121DD5" w:rsidR="008A6AF3" w:rsidRDefault="008A6AF3" w:rsidP="00C01899">
            <w:pPr>
              <w:jc w:val="right"/>
              <w:rPr>
                <w:color w:val="000000"/>
              </w:rPr>
            </w:pPr>
            <w:r>
              <w:rPr>
                <w:color w:val="000000"/>
              </w:rPr>
              <w:t>3</w:t>
            </w:r>
            <w:r w:rsidR="003B6054">
              <w:rPr>
                <w:color w:val="000000"/>
              </w:rPr>
              <w:t>4</w:t>
            </w:r>
          </w:p>
        </w:tc>
      </w:tr>
      <w:tr w:rsidR="008A6AF3" w:rsidRPr="008E7494" w14:paraId="2B9B9662" w14:textId="77777777" w:rsidTr="00C01899">
        <w:trPr>
          <w:trHeight w:val="300"/>
        </w:trPr>
        <w:tc>
          <w:tcPr>
            <w:tcW w:w="6678" w:type="dxa"/>
            <w:noWrap/>
            <w:vAlign w:val="bottom"/>
            <w:hideMark/>
          </w:tcPr>
          <w:p w14:paraId="0D35F126" w14:textId="4CF68A29" w:rsidR="008A6AF3" w:rsidRPr="008E7494" w:rsidRDefault="00773AAF" w:rsidP="00C01899">
            <w:pPr>
              <w:rPr>
                <w:color w:val="000000"/>
              </w:rPr>
            </w:pPr>
            <w:r>
              <w:rPr>
                <w:color w:val="000000"/>
              </w:rPr>
              <w:t xml:space="preserve">     </w:t>
            </w:r>
            <w:r w:rsidR="0027128C">
              <w:rPr>
                <w:color w:val="000000"/>
              </w:rPr>
              <w:t>Doomadgee</w:t>
            </w:r>
          </w:p>
        </w:tc>
        <w:tc>
          <w:tcPr>
            <w:tcW w:w="850" w:type="dxa"/>
            <w:noWrap/>
            <w:vAlign w:val="bottom"/>
            <w:hideMark/>
          </w:tcPr>
          <w:p w14:paraId="6970E8B0" w14:textId="29839FAD" w:rsidR="008A6AF3" w:rsidRPr="008E7494" w:rsidRDefault="008A6AF3" w:rsidP="00C01899">
            <w:pPr>
              <w:jc w:val="right"/>
              <w:rPr>
                <w:color w:val="000000"/>
              </w:rPr>
            </w:pPr>
            <w:r>
              <w:rPr>
                <w:color w:val="000000"/>
              </w:rPr>
              <w:t>3</w:t>
            </w:r>
            <w:r w:rsidR="003B6054">
              <w:rPr>
                <w:color w:val="000000"/>
              </w:rPr>
              <w:t>6</w:t>
            </w:r>
          </w:p>
        </w:tc>
      </w:tr>
      <w:tr w:rsidR="008A6AF3" w:rsidRPr="008E7494" w14:paraId="03996440" w14:textId="77777777" w:rsidTr="00C01899">
        <w:trPr>
          <w:trHeight w:val="300"/>
        </w:trPr>
        <w:tc>
          <w:tcPr>
            <w:tcW w:w="6678" w:type="dxa"/>
            <w:noWrap/>
            <w:vAlign w:val="bottom"/>
            <w:hideMark/>
          </w:tcPr>
          <w:p w14:paraId="0AE4FD67" w14:textId="29D1B301" w:rsidR="008A6AF3" w:rsidRPr="008E7494" w:rsidRDefault="00773AAF" w:rsidP="00C01899">
            <w:pPr>
              <w:rPr>
                <w:color w:val="000000"/>
              </w:rPr>
            </w:pPr>
            <w:r>
              <w:rPr>
                <w:color w:val="000000"/>
              </w:rPr>
              <w:t xml:space="preserve">     </w:t>
            </w:r>
            <w:r w:rsidR="007F3841">
              <w:rPr>
                <w:color w:val="000000"/>
              </w:rPr>
              <w:t>Hope Vale</w:t>
            </w:r>
          </w:p>
        </w:tc>
        <w:tc>
          <w:tcPr>
            <w:tcW w:w="850" w:type="dxa"/>
            <w:noWrap/>
            <w:vAlign w:val="bottom"/>
            <w:hideMark/>
          </w:tcPr>
          <w:p w14:paraId="0DDA1D0E" w14:textId="6350C511" w:rsidR="008A6AF3" w:rsidRPr="008E7494" w:rsidRDefault="003B6054" w:rsidP="00C01899">
            <w:pPr>
              <w:jc w:val="right"/>
              <w:rPr>
                <w:color w:val="000000"/>
              </w:rPr>
            </w:pPr>
            <w:r>
              <w:rPr>
                <w:color w:val="000000"/>
              </w:rPr>
              <w:t>38</w:t>
            </w:r>
          </w:p>
        </w:tc>
      </w:tr>
      <w:tr w:rsidR="008A6AF3" w:rsidRPr="008E7494" w14:paraId="7F21CF27" w14:textId="77777777" w:rsidTr="00C01899">
        <w:trPr>
          <w:trHeight w:val="300"/>
        </w:trPr>
        <w:tc>
          <w:tcPr>
            <w:tcW w:w="6678" w:type="dxa"/>
            <w:noWrap/>
            <w:vAlign w:val="bottom"/>
            <w:hideMark/>
          </w:tcPr>
          <w:p w14:paraId="2EA7ADA3" w14:textId="618726BF" w:rsidR="008A6AF3" w:rsidRPr="008E7494" w:rsidRDefault="00773AAF" w:rsidP="00C01899">
            <w:pPr>
              <w:rPr>
                <w:color w:val="000000"/>
              </w:rPr>
            </w:pPr>
            <w:r>
              <w:rPr>
                <w:color w:val="000000"/>
              </w:rPr>
              <w:t xml:space="preserve">     </w:t>
            </w:r>
            <w:r w:rsidR="008A6AF3">
              <w:rPr>
                <w:color w:val="000000"/>
              </w:rPr>
              <w:t>Mossman Gorge</w:t>
            </w:r>
          </w:p>
        </w:tc>
        <w:tc>
          <w:tcPr>
            <w:tcW w:w="850" w:type="dxa"/>
            <w:noWrap/>
            <w:vAlign w:val="bottom"/>
            <w:hideMark/>
          </w:tcPr>
          <w:p w14:paraId="71BD1D81" w14:textId="540633B0" w:rsidR="008A6AF3" w:rsidRPr="008E7494" w:rsidRDefault="008A6AF3" w:rsidP="00C01899">
            <w:pPr>
              <w:jc w:val="right"/>
              <w:rPr>
                <w:color w:val="000000"/>
              </w:rPr>
            </w:pPr>
            <w:r>
              <w:rPr>
                <w:color w:val="000000"/>
              </w:rPr>
              <w:t>4</w:t>
            </w:r>
            <w:r w:rsidR="003B6054">
              <w:rPr>
                <w:color w:val="000000"/>
              </w:rPr>
              <w:t>0</w:t>
            </w:r>
          </w:p>
        </w:tc>
      </w:tr>
      <w:tr w:rsidR="008A6AF3" w:rsidRPr="008E7494" w14:paraId="4FC88A36" w14:textId="77777777" w:rsidTr="00C01899">
        <w:trPr>
          <w:trHeight w:val="300"/>
        </w:trPr>
        <w:tc>
          <w:tcPr>
            <w:tcW w:w="6678" w:type="dxa"/>
            <w:noWrap/>
            <w:vAlign w:val="bottom"/>
            <w:hideMark/>
          </w:tcPr>
          <w:p w14:paraId="415208E6" w14:textId="76CC5349" w:rsidR="008A6AF3" w:rsidRPr="008E7494" w:rsidRDefault="008A6AF3" w:rsidP="00C01899">
            <w:pPr>
              <w:rPr>
                <w:color w:val="000000"/>
              </w:rPr>
            </w:pPr>
            <w:r>
              <w:rPr>
                <w:color w:val="000000"/>
              </w:rPr>
              <w:t>Significant events and achievements</w:t>
            </w:r>
          </w:p>
        </w:tc>
        <w:tc>
          <w:tcPr>
            <w:tcW w:w="850" w:type="dxa"/>
            <w:noWrap/>
            <w:vAlign w:val="bottom"/>
            <w:hideMark/>
          </w:tcPr>
          <w:p w14:paraId="032C265E" w14:textId="64EF5DC1" w:rsidR="008A6AF3" w:rsidRPr="008E7494" w:rsidRDefault="008A6AF3" w:rsidP="00C01899">
            <w:pPr>
              <w:jc w:val="right"/>
              <w:rPr>
                <w:color w:val="000000"/>
              </w:rPr>
            </w:pPr>
            <w:r>
              <w:rPr>
                <w:color w:val="000000"/>
              </w:rPr>
              <w:t>4</w:t>
            </w:r>
            <w:r w:rsidR="003B6054">
              <w:rPr>
                <w:color w:val="000000"/>
              </w:rPr>
              <w:t>2</w:t>
            </w:r>
          </w:p>
        </w:tc>
      </w:tr>
      <w:tr w:rsidR="008A6AF3" w:rsidRPr="008E7494" w14:paraId="1B1BC182" w14:textId="77777777" w:rsidTr="00C01899">
        <w:trPr>
          <w:trHeight w:val="300"/>
        </w:trPr>
        <w:tc>
          <w:tcPr>
            <w:tcW w:w="6678" w:type="dxa"/>
            <w:noWrap/>
            <w:vAlign w:val="bottom"/>
            <w:hideMark/>
          </w:tcPr>
          <w:p w14:paraId="5813DDB4" w14:textId="7A8B4309" w:rsidR="008A6AF3" w:rsidRPr="008E7494" w:rsidRDefault="008A6AF3" w:rsidP="00C01899">
            <w:pPr>
              <w:rPr>
                <w:color w:val="000000"/>
              </w:rPr>
            </w:pPr>
            <w:r w:rsidRPr="008E7494">
              <w:rPr>
                <w:color w:val="000000"/>
              </w:rPr>
              <w:t xml:space="preserve">Challenges and </w:t>
            </w:r>
            <w:r w:rsidR="004E2AA4">
              <w:rPr>
                <w:color w:val="000000"/>
              </w:rPr>
              <w:t>outlook</w:t>
            </w:r>
          </w:p>
        </w:tc>
        <w:tc>
          <w:tcPr>
            <w:tcW w:w="850" w:type="dxa"/>
            <w:noWrap/>
            <w:vAlign w:val="bottom"/>
            <w:hideMark/>
          </w:tcPr>
          <w:p w14:paraId="0D2D3A21" w14:textId="0BFD8139" w:rsidR="008A6AF3" w:rsidRPr="008E7494" w:rsidRDefault="008A6AF3" w:rsidP="00C01899">
            <w:pPr>
              <w:jc w:val="right"/>
              <w:rPr>
                <w:color w:val="000000"/>
              </w:rPr>
            </w:pPr>
            <w:r>
              <w:rPr>
                <w:color w:val="000000"/>
              </w:rPr>
              <w:t>4</w:t>
            </w:r>
            <w:r w:rsidR="003B6054">
              <w:rPr>
                <w:color w:val="000000"/>
              </w:rPr>
              <w:t>5</w:t>
            </w:r>
          </w:p>
        </w:tc>
      </w:tr>
      <w:tr w:rsidR="008A6AF3" w:rsidRPr="008E7494" w14:paraId="0A13C419" w14:textId="77777777" w:rsidTr="00C01899">
        <w:trPr>
          <w:trHeight w:val="300"/>
        </w:trPr>
        <w:tc>
          <w:tcPr>
            <w:tcW w:w="6678" w:type="dxa"/>
            <w:noWrap/>
            <w:vAlign w:val="bottom"/>
            <w:hideMark/>
          </w:tcPr>
          <w:p w14:paraId="12DB5093" w14:textId="77777777" w:rsidR="008A6AF3" w:rsidRPr="008E7494" w:rsidRDefault="008A6AF3" w:rsidP="00C01899">
            <w:pPr>
              <w:rPr>
                <w:color w:val="000000"/>
              </w:rPr>
            </w:pPr>
            <w:r w:rsidRPr="008E7494">
              <w:rPr>
                <w:color w:val="000000"/>
              </w:rPr>
              <w:t>Governance</w:t>
            </w:r>
          </w:p>
        </w:tc>
        <w:tc>
          <w:tcPr>
            <w:tcW w:w="850" w:type="dxa"/>
            <w:noWrap/>
            <w:vAlign w:val="bottom"/>
            <w:hideMark/>
          </w:tcPr>
          <w:p w14:paraId="02AEE1A9" w14:textId="7948571D" w:rsidR="008A6AF3" w:rsidRPr="008E7494" w:rsidRDefault="00F16654" w:rsidP="00C01899">
            <w:pPr>
              <w:jc w:val="right"/>
              <w:rPr>
                <w:color w:val="000000"/>
              </w:rPr>
            </w:pPr>
            <w:r>
              <w:rPr>
                <w:color w:val="000000"/>
              </w:rPr>
              <w:t>50</w:t>
            </w:r>
          </w:p>
        </w:tc>
      </w:tr>
      <w:tr w:rsidR="008A6AF3" w:rsidRPr="008E7494" w14:paraId="0178BED0" w14:textId="77777777" w:rsidTr="00C01899">
        <w:trPr>
          <w:trHeight w:val="300"/>
        </w:trPr>
        <w:tc>
          <w:tcPr>
            <w:tcW w:w="6678" w:type="dxa"/>
            <w:noWrap/>
            <w:vAlign w:val="bottom"/>
            <w:hideMark/>
          </w:tcPr>
          <w:p w14:paraId="6631020B" w14:textId="77777777" w:rsidR="008A6AF3" w:rsidRPr="008E7494" w:rsidRDefault="008A6AF3" w:rsidP="00C01899">
            <w:pPr>
              <w:rPr>
                <w:color w:val="000000"/>
              </w:rPr>
            </w:pPr>
            <w:r w:rsidRPr="008E7494">
              <w:rPr>
                <w:color w:val="000000"/>
              </w:rPr>
              <w:t xml:space="preserve">Financial </w:t>
            </w:r>
            <w:r>
              <w:rPr>
                <w:color w:val="000000"/>
              </w:rPr>
              <w:t>s</w:t>
            </w:r>
            <w:r w:rsidRPr="008E7494">
              <w:rPr>
                <w:color w:val="000000"/>
              </w:rPr>
              <w:t>tatement</w:t>
            </w:r>
            <w:r>
              <w:rPr>
                <w:color w:val="000000"/>
              </w:rPr>
              <w:t>s</w:t>
            </w:r>
          </w:p>
        </w:tc>
        <w:tc>
          <w:tcPr>
            <w:tcW w:w="850" w:type="dxa"/>
            <w:noWrap/>
            <w:vAlign w:val="bottom"/>
            <w:hideMark/>
          </w:tcPr>
          <w:p w14:paraId="012848AD" w14:textId="0FDDBC34" w:rsidR="008A6AF3" w:rsidRPr="008E7494" w:rsidRDefault="003B6054" w:rsidP="00C01899">
            <w:pPr>
              <w:jc w:val="right"/>
              <w:rPr>
                <w:color w:val="000000"/>
              </w:rPr>
            </w:pPr>
            <w:r>
              <w:rPr>
                <w:color w:val="000000"/>
              </w:rPr>
              <w:t>6</w:t>
            </w:r>
            <w:r w:rsidR="00F16654">
              <w:rPr>
                <w:color w:val="000000"/>
              </w:rPr>
              <w:t>1</w:t>
            </w:r>
          </w:p>
        </w:tc>
      </w:tr>
      <w:tr w:rsidR="008A6AF3" w:rsidRPr="008E7494" w14:paraId="1950589E" w14:textId="77777777" w:rsidTr="00C01899">
        <w:trPr>
          <w:trHeight w:val="300"/>
        </w:trPr>
        <w:tc>
          <w:tcPr>
            <w:tcW w:w="6678" w:type="dxa"/>
            <w:noWrap/>
            <w:vAlign w:val="bottom"/>
            <w:hideMark/>
          </w:tcPr>
          <w:p w14:paraId="103CDA41" w14:textId="77777777" w:rsidR="008A6AF3" w:rsidRPr="008E7494" w:rsidRDefault="008A6AF3" w:rsidP="00C01899">
            <w:pPr>
              <w:rPr>
                <w:color w:val="000000"/>
              </w:rPr>
            </w:pPr>
            <w:r w:rsidRPr="008E7494">
              <w:rPr>
                <w:color w:val="000000"/>
              </w:rPr>
              <w:t>Appendices</w:t>
            </w:r>
          </w:p>
        </w:tc>
        <w:tc>
          <w:tcPr>
            <w:tcW w:w="850" w:type="dxa"/>
            <w:noWrap/>
            <w:vAlign w:val="bottom"/>
            <w:hideMark/>
          </w:tcPr>
          <w:p w14:paraId="098DA06E" w14:textId="0B36CBF1" w:rsidR="008A6AF3" w:rsidRPr="008E7494" w:rsidRDefault="008A6AF3" w:rsidP="00C01899">
            <w:pPr>
              <w:jc w:val="right"/>
              <w:rPr>
                <w:color w:val="000000"/>
              </w:rPr>
            </w:pPr>
          </w:p>
        </w:tc>
      </w:tr>
      <w:tr w:rsidR="008A6AF3" w:rsidRPr="008E7494" w14:paraId="6531D99B" w14:textId="77777777" w:rsidTr="00C01899">
        <w:trPr>
          <w:trHeight w:val="300"/>
        </w:trPr>
        <w:tc>
          <w:tcPr>
            <w:tcW w:w="6678" w:type="dxa"/>
            <w:noWrap/>
            <w:vAlign w:val="bottom"/>
          </w:tcPr>
          <w:p w14:paraId="5EA7D2E5" w14:textId="22F11653" w:rsidR="008A6AF3" w:rsidRPr="008E7494" w:rsidRDefault="00906DD0" w:rsidP="00C01899">
            <w:pPr>
              <w:rPr>
                <w:color w:val="000000"/>
              </w:rPr>
            </w:pPr>
            <w:r>
              <w:rPr>
                <w:color w:val="000000"/>
              </w:rPr>
              <w:t xml:space="preserve">     Appendix </w:t>
            </w:r>
            <w:r w:rsidR="00F84491">
              <w:rPr>
                <w:color w:val="000000"/>
              </w:rPr>
              <w:t>A</w:t>
            </w:r>
            <w:r>
              <w:rPr>
                <w:color w:val="000000"/>
              </w:rPr>
              <w:t xml:space="preserve"> – </w:t>
            </w:r>
            <w:r w:rsidR="004C6C28">
              <w:rPr>
                <w:color w:val="000000"/>
              </w:rPr>
              <w:t>Strategic Plan 2018-22</w:t>
            </w:r>
          </w:p>
        </w:tc>
        <w:tc>
          <w:tcPr>
            <w:tcW w:w="850" w:type="dxa"/>
            <w:noWrap/>
            <w:vAlign w:val="bottom"/>
          </w:tcPr>
          <w:p w14:paraId="67528E81" w14:textId="39C0EDB3" w:rsidR="008A6AF3" w:rsidRPr="008E7494" w:rsidRDefault="00F84491" w:rsidP="00C01899">
            <w:pPr>
              <w:jc w:val="right"/>
              <w:rPr>
                <w:color w:val="000000"/>
              </w:rPr>
            </w:pPr>
            <w:r>
              <w:rPr>
                <w:color w:val="000000"/>
              </w:rPr>
              <w:t>8</w:t>
            </w:r>
            <w:r w:rsidR="00F15264">
              <w:rPr>
                <w:color w:val="000000"/>
              </w:rPr>
              <w:t>9</w:t>
            </w:r>
          </w:p>
        </w:tc>
      </w:tr>
      <w:tr w:rsidR="004C6C28" w:rsidRPr="008E7494" w14:paraId="72294A50" w14:textId="77777777" w:rsidTr="00C01899">
        <w:trPr>
          <w:trHeight w:val="300"/>
        </w:trPr>
        <w:tc>
          <w:tcPr>
            <w:tcW w:w="6678" w:type="dxa"/>
            <w:noWrap/>
            <w:vAlign w:val="bottom"/>
          </w:tcPr>
          <w:p w14:paraId="0381900D" w14:textId="766143BB" w:rsidR="004C6C28" w:rsidRDefault="004C6C28" w:rsidP="00C01899">
            <w:pPr>
              <w:rPr>
                <w:color w:val="000000"/>
              </w:rPr>
            </w:pPr>
            <w:r>
              <w:rPr>
                <w:color w:val="000000"/>
              </w:rPr>
              <w:t xml:space="preserve">     Appendix B – </w:t>
            </w:r>
            <w:r w:rsidR="00FF2418" w:rsidRPr="00E15584">
              <w:t>Biographi</w:t>
            </w:r>
            <w:r w:rsidR="00FF2418">
              <w:t>es</w:t>
            </w:r>
            <w:r w:rsidR="00FF2418" w:rsidRPr="00E15584">
              <w:t xml:space="preserve"> </w:t>
            </w:r>
            <w:r w:rsidR="00FF2418">
              <w:t>of</w:t>
            </w:r>
            <w:r w:rsidR="00FF2418" w:rsidRPr="00E15584">
              <w:t xml:space="preserve"> </w:t>
            </w:r>
            <w:r w:rsidR="006A331C">
              <w:t>C</w:t>
            </w:r>
            <w:r w:rsidR="00FF2418">
              <w:t xml:space="preserve">ommissioners and the </w:t>
            </w:r>
            <w:r w:rsidR="006A331C">
              <w:t>R</w:t>
            </w:r>
            <w:r w:rsidR="00FF2418">
              <w:t>egistrar</w:t>
            </w:r>
          </w:p>
        </w:tc>
        <w:tc>
          <w:tcPr>
            <w:tcW w:w="850" w:type="dxa"/>
            <w:noWrap/>
            <w:vAlign w:val="bottom"/>
          </w:tcPr>
          <w:p w14:paraId="1C7FE963" w14:textId="77A69AE7" w:rsidR="004C6C28" w:rsidRDefault="00F15264" w:rsidP="00C01899">
            <w:pPr>
              <w:jc w:val="right"/>
              <w:rPr>
                <w:color w:val="000000"/>
              </w:rPr>
            </w:pPr>
            <w:r>
              <w:rPr>
                <w:color w:val="000000"/>
              </w:rPr>
              <w:t>90</w:t>
            </w:r>
          </w:p>
        </w:tc>
      </w:tr>
      <w:tr w:rsidR="00906DD0" w:rsidRPr="008E7494" w14:paraId="54E43D5F" w14:textId="77777777" w:rsidTr="00C01899">
        <w:trPr>
          <w:trHeight w:val="300"/>
        </w:trPr>
        <w:tc>
          <w:tcPr>
            <w:tcW w:w="6678" w:type="dxa"/>
            <w:noWrap/>
            <w:vAlign w:val="bottom"/>
          </w:tcPr>
          <w:p w14:paraId="792F89B3" w14:textId="1997A7E0" w:rsidR="00906DD0" w:rsidRDefault="00906DD0" w:rsidP="00C01899">
            <w:pPr>
              <w:rPr>
                <w:color w:val="000000"/>
              </w:rPr>
            </w:pPr>
            <w:r>
              <w:rPr>
                <w:color w:val="000000"/>
              </w:rPr>
              <w:t xml:space="preserve">     Appendix </w:t>
            </w:r>
            <w:r w:rsidR="004C6C28">
              <w:rPr>
                <w:color w:val="000000"/>
              </w:rPr>
              <w:t>C</w:t>
            </w:r>
            <w:r w:rsidR="00E55AD5">
              <w:rPr>
                <w:color w:val="000000"/>
              </w:rPr>
              <w:t xml:space="preserve"> </w:t>
            </w:r>
            <w:r>
              <w:rPr>
                <w:color w:val="000000"/>
              </w:rPr>
              <w:t>– Sittings calendar</w:t>
            </w:r>
          </w:p>
        </w:tc>
        <w:tc>
          <w:tcPr>
            <w:tcW w:w="850" w:type="dxa"/>
            <w:noWrap/>
            <w:vAlign w:val="bottom"/>
          </w:tcPr>
          <w:p w14:paraId="2FC287E6" w14:textId="3A263D2F" w:rsidR="00906DD0" w:rsidRPr="008E7494" w:rsidRDefault="00F15264" w:rsidP="00C01899">
            <w:pPr>
              <w:jc w:val="right"/>
              <w:rPr>
                <w:color w:val="000000"/>
              </w:rPr>
            </w:pPr>
            <w:r>
              <w:rPr>
                <w:color w:val="000000"/>
              </w:rPr>
              <w:t>100</w:t>
            </w:r>
          </w:p>
        </w:tc>
      </w:tr>
      <w:tr w:rsidR="00906DD0" w:rsidRPr="008E7494" w14:paraId="04ED9408" w14:textId="77777777" w:rsidTr="00C01899">
        <w:trPr>
          <w:trHeight w:val="300"/>
        </w:trPr>
        <w:tc>
          <w:tcPr>
            <w:tcW w:w="6678" w:type="dxa"/>
            <w:noWrap/>
            <w:vAlign w:val="bottom"/>
          </w:tcPr>
          <w:p w14:paraId="4F0CA4DB" w14:textId="40BA9D8B" w:rsidR="00906DD0" w:rsidRDefault="00906DD0" w:rsidP="00C01899">
            <w:pPr>
              <w:rPr>
                <w:color w:val="000000"/>
              </w:rPr>
            </w:pPr>
            <w:r>
              <w:rPr>
                <w:color w:val="000000"/>
              </w:rPr>
              <w:t xml:space="preserve">     Appendix</w:t>
            </w:r>
            <w:r w:rsidR="00E55AD5">
              <w:rPr>
                <w:color w:val="000000"/>
              </w:rPr>
              <w:t xml:space="preserve"> </w:t>
            </w:r>
            <w:r w:rsidR="004C6C28">
              <w:rPr>
                <w:color w:val="000000"/>
              </w:rPr>
              <w:t>D</w:t>
            </w:r>
            <w:r>
              <w:rPr>
                <w:color w:val="000000"/>
              </w:rPr>
              <w:t xml:space="preserve"> – Compliance checklist</w:t>
            </w:r>
          </w:p>
        </w:tc>
        <w:tc>
          <w:tcPr>
            <w:tcW w:w="850" w:type="dxa"/>
            <w:noWrap/>
            <w:vAlign w:val="bottom"/>
          </w:tcPr>
          <w:p w14:paraId="331D4505" w14:textId="6805FAA8" w:rsidR="00906DD0" w:rsidRPr="008E7494" w:rsidRDefault="00DF65CB" w:rsidP="00C01899">
            <w:pPr>
              <w:jc w:val="right"/>
              <w:rPr>
                <w:color w:val="000000"/>
              </w:rPr>
            </w:pPr>
            <w:r>
              <w:rPr>
                <w:color w:val="000000"/>
              </w:rPr>
              <w:t>10</w:t>
            </w:r>
            <w:r w:rsidR="00F15264">
              <w:rPr>
                <w:color w:val="000000"/>
              </w:rPr>
              <w:t>2</w:t>
            </w:r>
          </w:p>
        </w:tc>
      </w:tr>
      <w:tr w:rsidR="00906DD0" w:rsidRPr="008E7494" w14:paraId="1A9C4CA9" w14:textId="77777777" w:rsidTr="00C01899">
        <w:trPr>
          <w:trHeight w:val="300"/>
        </w:trPr>
        <w:tc>
          <w:tcPr>
            <w:tcW w:w="6678" w:type="dxa"/>
            <w:noWrap/>
            <w:vAlign w:val="bottom"/>
          </w:tcPr>
          <w:p w14:paraId="27CC5A00" w14:textId="5E0EC8C8" w:rsidR="00906DD0" w:rsidRDefault="00906DD0" w:rsidP="00C01899">
            <w:pPr>
              <w:rPr>
                <w:color w:val="000000"/>
              </w:rPr>
            </w:pPr>
            <w:r>
              <w:rPr>
                <w:color w:val="000000"/>
              </w:rPr>
              <w:t xml:space="preserve">     Appendix </w:t>
            </w:r>
            <w:r w:rsidR="00300282">
              <w:rPr>
                <w:color w:val="000000"/>
              </w:rPr>
              <w:t>E</w:t>
            </w:r>
            <w:r>
              <w:rPr>
                <w:color w:val="000000"/>
              </w:rPr>
              <w:t xml:space="preserve"> –</w:t>
            </w:r>
            <w:r w:rsidR="005C34B7">
              <w:rPr>
                <w:color w:val="000000"/>
              </w:rPr>
              <w:t xml:space="preserve"> C</w:t>
            </w:r>
            <w:r>
              <w:rPr>
                <w:color w:val="000000"/>
              </w:rPr>
              <w:t>ommunities</w:t>
            </w:r>
            <w:r w:rsidR="00526349">
              <w:rPr>
                <w:color w:val="000000"/>
              </w:rPr>
              <w:t>’</w:t>
            </w:r>
            <w:r>
              <w:rPr>
                <w:color w:val="000000"/>
              </w:rPr>
              <w:t xml:space="preserve"> resident population</w:t>
            </w:r>
          </w:p>
        </w:tc>
        <w:tc>
          <w:tcPr>
            <w:tcW w:w="850" w:type="dxa"/>
            <w:noWrap/>
            <w:vAlign w:val="bottom"/>
          </w:tcPr>
          <w:p w14:paraId="65A58997" w14:textId="5A3DB174" w:rsidR="00906DD0" w:rsidRPr="008E7494" w:rsidRDefault="00906DD0" w:rsidP="00C01899">
            <w:pPr>
              <w:jc w:val="right"/>
              <w:rPr>
                <w:color w:val="000000"/>
              </w:rPr>
            </w:pPr>
            <w:r>
              <w:rPr>
                <w:color w:val="000000"/>
              </w:rPr>
              <w:t>10</w:t>
            </w:r>
            <w:r w:rsidR="004C6C28">
              <w:rPr>
                <w:color w:val="000000"/>
              </w:rPr>
              <w:t>4</w:t>
            </w:r>
          </w:p>
        </w:tc>
      </w:tr>
      <w:tr w:rsidR="008A6AF3" w:rsidRPr="008E7494" w14:paraId="2022A997" w14:textId="77777777" w:rsidTr="00C01899">
        <w:trPr>
          <w:trHeight w:val="300"/>
        </w:trPr>
        <w:tc>
          <w:tcPr>
            <w:tcW w:w="6678" w:type="dxa"/>
            <w:noWrap/>
            <w:vAlign w:val="bottom"/>
            <w:hideMark/>
          </w:tcPr>
          <w:p w14:paraId="3A646D85" w14:textId="77777777" w:rsidR="008A6AF3" w:rsidRPr="008E7494" w:rsidRDefault="008A6AF3" w:rsidP="00C01899">
            <w:pPr>
              <w:rPr>
                <w:color w:val="000000"/>
              </w:rPr>
            </w:pPr>
            <w:r w:rsidRPr="008E7494">
              <w:rPr>
                <w:color w:val="000000"/>
              </w:rPr>
              <w:t xml:space="preserve">Glossary of </w:t>
            </w:r>
            <w:r>
              <w:rPr>
                <w:color w:val="000000"/>
              </w:rPr>
              <w:t>t</w:t>
            </w:r>
            <w:r w:rsidRPr="008E7494">
              <w:rPr>
                <w:color w:val="000000"/>
              </w:rPr>
              <w:t>erms</w:t>
            </w:r>
          </w:p>
        </w:tc>
        <w:tc>
          <w:tcPr>
            <w:tcW w:w="850" w:type="dxa"/>
            <w:noWrap/>
            <w:vAlign w:val="bottom"/>
            <w:hideMark/>
          </w:tcPr>
          <w:p w14:paraId="39CA476B" w14:textId="0BCD9D97" w:rsidR="008A6AF3" w:rsidRPr="008E7494" w:rsidRDefault="008A6AF3" w:rsidP="00C01899">
            <w:pPr>
              <w:jc w:val="right"/>
              <w:rPr>
                <w:color w:val="000000"/>
              </w:rPr>
            </w:pPr>
            <w:r w:rsidRPr="008E7494">
              <w:rPr>
                <w:color w:val="000000"/>
              </w:rPr>
              <w:t>1</w:t>
            </w:r>
            <w:r>
              <w:rPr>
                <w:color w:val="000000"/>
              </w:rPr>
              <w:t>0</w:t>
            </w:r>
            <w:r w:rsidR="004C6C28">
              <w:rPr>
                <w:color w:val="000000"/>
              </w:rPr>
              <w:t>5</w:t>
            </w:r>
          </w:p>
        </w:tc>
      </w:tr>
      <w:tr w:rsidR="008A6AF3" w:rsidRPr="008E7494" w14:paraId="0E2D9528" w14:textId="77777777" w:rsidTr="00C01899">
        <w:trPr>
          <w:trHeight w:val="300"/>
        </w:trPr>
        <w:tc>
          <w:tcPr>
            <w:tcW w:w="6678" w:type="dxa"/>
            <w:noWrap/>
            <w:vAlign w:val="bottom"/>
            <w:hideMark/>
          </w:tcPr>
          <w:p w14:paraId="6CD0D7E6" w14:textId="77777777" w:rsidR="008A6AF3" w:rsidRPr="008E7494" w:rsidRDefault="008A6AF3" w:rsidP="00C01899">
            <w:pPr>
              <w:rPr>
                <w:color w:val="000000"/>
              </w:rPr>
            </w:pPr>
            <w:r w:rsidRPr="008E7494">
              <w:rPr>
                <w:color w:val="000000"/>
              </w:rPr>
              <w:t xml:space="preserve">Contact </w:t>
            </w:r>
            <w:r>
              <w:rPr>
                <w:color w:val="000000"/>
              </w:rPr>
              <w:t>d</w:t>
            </w:r>
            <w:r w:rsidRPr="008E7494">
              <w:rPr>
                <w:color w:val="000000"/>
              </w:rPr>
              <w:t>etails</w:t>
            </w:r>
          </w:p>
        </w:tc>
        <w:tc>
          <w:tcPr>
            <w:tcW w:w="850" w:type="dxa"/>
            <w:noWrap/>
            <w:vAlign w:val="bottom"/>
            <w:hideMark/>
          </w:tcPr>
          <w:p w14:paraId="22F78ECA" w14:textId="6A23534A" w:rsidR="008A6AF3" w:rsidRPr="008E7494" w:rsidRDefault="008A6AF3" w:rsidP="00C01899">
            <w:pPr>
              <w:jc w:val="right"/>
              <w:rPr>
                <w:color w:val="000000"/>
              </w:rPr>
            </w:pPr>
            <w:r w:rsidRPr="008E7494">
              <w:rPr>
                <w:color w:val="000000"/>
              </w:rPr>
              <w:t>1</w:t>
            </w:r>
            <w:r>
              <w:rPr>
                <w:color w:val="000000"/>
              </w:rPr>
              <w:t>0</w:t>
            </w:r>
            <w:r w:rsidR="004C6C28">
              <w:rPr>
                <w:color w:val="000000"/>
              </w:rPr>
              <w:t>6</w:t>
            </w:r>
          </w:p>
        </w:tc>
      </w:tr>
    </w:tbl>
    <w:p w14:paraId="1D71A75A" w14:textId="3D2FC3C3" w:rsidR="00B10F5B" w:rsidRDefault="00B10F5B" w:rsidP="004024CE"/>
    <w:p w14:paraId="6C75D346" w14:textId="77777777" w:rsidR="008E2E44" w:rsidRDefault="008E2E44" w:rsidP="004024CE"/>
    <w:p w14:paraId="03FA5BB9" w14:textId="77777777" w:rsidR="00B10F5B" w:rsidRDefault="00B10F5B" w:rsidP="004024CE">
      <w:pPr>
        <w:sectPr w:rsidR="00B10F5B" w:rsidSect="00553655">
          <w:headerReference w:type="even" r:id="rId15"/>
          <w:headerReference w:type="default" r:id="rId16"/>
          <w:footerReference w:type="even" r:id="rId17"/>
          <w:headerReference w:type="first" r:id="rId18"/>
          <w:footerReference w:type="first" r:id="rId19"/>
          <w:footnotePr>
            <w:numRestart w:val="eachSect"/>
          </w:footnotePr>
          <w:pgSz w:w="11906" w:h="16838"/>
          <w:pgMar w:top="2948" w:right="1701" w:bottom="567" w:left="1701" w:header="0" w:footer="567" w:gutter="0"/>
          <w:cols w:space="708"/>
          <w:docGrid w:linePitch="360"/>
        </w:sectPr>
      </w:pPr>
    </w:p>
    <w:p w14:paraId="31BD9730" w14:textId="55364222" w:rsidR="00140382" w:rsidRPr="009B478B" w:rsidRDefault="00140382" w:rsidP="008E4FFF">
      <w:pPr>
        <w:spacing w:line="480" w:lineRule="auto"/>
        <w:rPr>
          <w:rFonts w:cs="Swiss721BT-Bold"/>
          <w:b/>
          <w:bCs/>
          <w:i/>
          <w:sz w:val="24"/>
          <w:szCs w:val="22"/>
          <w:lang w:val="en-US"/>
        </w:rPr>
      </w:pPr>
      <w:r w:rsidRPr="009B478B">
        <w:rPr>
          <w:rFonts w:cs="Swiss721BT-Bold"/>
          <w:b/>
          <w:bCs/>
          <w:i/>
          <w:sz w:val="24"/>
          <w:szCs w:val="22"/>
          <w:lang w:val="en-US"/>
        </w:rPr>
        <w:lastRenderedPageBreak/>
        <w:t>The Family Responsibilities Commission knows that you value good customer service. Our aim is to give you the best service we can. We will work with the Australian and Queensland Governments, stakeholders and clients to deliver the outcomes sought by the welfare reform communities. In doing so, we will nurture a spirit of inquiry and innovation, and will embrace the challenge of sourcing unconventional and creative solutions to address the complex problems that confront our communities.</w:t>
      </w:r>
    </w:p>
    <w:p w14:paraId="1D93FE53" w14:textId="77777777" w:rsidR="00140382" w:rsidRPr="008E7494" w:rsidRDefault="00140382" w:rsidP="00140382"/>
    <w:p w14:paraId="1043587E" w14:textId="26F158BB" w:rsidR="00140382" w:rsidRDefault="00140382" w:rsidP="004024CE">
      <w:pPr>
        <w:sectPr w:rsidR="00140382" w:rsidSect="00553655">
          <w:headerReference w:type="default" r:id="rId20"/>
          <w:footerReference w:type="default" r:id="rId21"/>
          <w:footnotePr>
            <w:numRestart w:val="eachSect"/>
          </w:footnotePr>
          <w:pgSz w:w="11906" w:h="16838"/>
          <w:pgMar w:top="2948" w:right="1701" w:bottom="567" w:left="1701" w:header="0" w:footer="567" w:gutter="0"/>
          <w:cols w:space="708"/>
          <w:docGrid w:linePitch="360"/>
        </w:sectPr>
      </w:pPr>
    </w:p>
    <w:p w14:paraId="12E0C0DE" w14:textId="6E159E9A" w:rsidR="00AD48D1" w:rsidRPr="00334649" w:rsidRDefault="00AD48D1" w:rsidP="00AD48D1">
      <w:pPr>
        <w:rPr>
          <w:i/>
          <w:iCs/>
          <w:lang w:val="en-GB"/>
        </w:rPr>
      </w:pPr>
      <w:r w:rsidRPr="00334649">
        <w:rPr>
          <w:i/>
          <w:iCs/>
          <w:lang w:val="en-GB"/>
        </w:rPr>
        <w:lastRenderedPageBreak/>
        <w:t>Now in its twelfth year the Family Responsibilities Commission</w:t>
      </w:r>
      <w:r w:rsidR="00937019">
        <w:rPr>
          <w:i/>
          <w:iCs/>
          <w:lang w:val="en-GB"/>
        </w:rPr>
        <w:t xml:space="preserve"> (FRC)</w:t>
      </w:r>
      <w:r w:rsidRPr="00334649">
        <w:rPr>
          <w:i/>
          <w:iCs/>
          <w:lang w:val="en-GB"/>
        </w:rPr>
        <w:t xml:space="preserve"> remains a stand-out example of Indigenous empowerment and capability building in Australia. This targeted model of income management provides our families with access to support services that help them build capabilities and take responsibility for their lives and their children’s lives.</w:t>
      </w:r>
    </w:p>
    <w:p w14:paraId="50D67240" w14:textId="52BC9559" w:rsidR="00AD48D1" w:rsidRPr="00334649" w:rsidRDefault="00AD48D1" w:rsidP="00AD48D1">
      <w:pPr>
        <w:rPr>
          <w:i/>
          <w:iCs/>
          <w:lang w:val="en-GB"/>
        </w:rPr>
      </w:pPr>
      <w:r w:rsidRPr="00334649">
        <w:rPr>
          <w:i/>
          <w:iCs/>
          <w:lang w:val="en-GB"/>
        </w:rPr>
        <w:t>At the heart of this model is a genuine and robust belief in the capacity of people to improve their lives when provided with support and the steady guidance of their local Elders, acting as Local Commissioners of the FRC.</w:t>
      </w:r>
    </w:p>
    <w:p w14:paraId="1ED1BB2D" w14:textId="506F1C28" w:rsidR="00AD48D1" w:rsidRPr="00334649" w:rsidRDefault="00AD48D1" w:rsidP="00AD48D1">
      <w:pPr>
        <w:rPr>
          <w:i/>
          <w:iCs/>
          <w:lang w:val="en-GB"/>
        </w:rPr>
      </w:pPr>
      <w:r w:rsidRPr="00334649">
        <w:rPr>
          <w:i/>
          <w:iCs/>
          <w:lang w:val="en-GB"/>
        </w:rPr>
        <w:t xml:space="preserve">Although not well understood, the FRC is one of the best models of early intervention in the country </w:t>
      </w:r>
      <w:r w:rsidR="00C347EC" w:rsidRPr="00334649">
        <w:rPr>
          <w:i/>
          <w:iCs/>
          <w:lang w:val="en-GB"/>
        </w:rPr>
        <w:t>–</w:t>
      </w:r>
      <w:r w:rsidRPr="00334649">
        <w:rPr>
          <w:i/>
          <w:iCs/>
          <w:lang w:val="en-GB"/>
        </w:rPr>
        <w:t xml:space="preserve"> providing people with early and rapid referral to support services so they have a real opportunity to take positive action to address problems before formal intervention by government.</w:t>
      </w:r>
    </w:p>
    <w:p w14:paraId="6715BE46" w14:textId="303F5C6D" w:rsidR="00AD48D1" w:rsidRPr="00334649" w:rsidRDefault="00AD48D1" w:rsidP="00AD48D1">
      <w:pPr>
        <w:rPr>
          <w:i/>
          <w:iCs/>
          <w:lang w:val="en-GB"/>
        </w:rPr>
      </w:pPr>
      <w:r w:rsidRPr="00334649">
        <w:rPr>
          <w:i/>
          <w:iCs/>
          <w:lang w:val="en-GB"/>
        </w:rPr>
        <w:t xml:space="preserve">For this reason, it is encouraging to see that this year the FRC has increased early referrals to support services by almost 400 per cent. </w:t>
      </w:r>
      <w:r w:rsidR="003978A9">
        <w:rPr>
          <w:i/>
          <w:iCs/>
          <w:lang w:val="en-GB"/>
        </w:rPr>
        <w:t>This</w:t>
      </w:r>
      <w:r w:rsidR="003978A9" w:rsidRPr="00334649">
        <w:rPr>
          <w:i/>
          <w:iCs/>
          <w:lang w:val="en-GB"/>
        </w:rPr>
        <w:t xml:space="preserve"> </w:t>
      </w:r>
      <w:r w:rsidRPr="00334649">
        <w:rPr>
          <w:i/>
          <w:iCs/>
          <w:lang w:val="en-GB"/>
        </w:rPr>
        <w:t>change allow</w:t>
      </w:r>
      <w:r w:rsidR="003978A9">
        <w:rPr>
          <w:i/>
          <w:iCs/>
          <w:lang w:val="en-GB"/>
        </w:rPr>
        <w:t>s</w:t>
      </w:r>
      <w:r w:rsidRPr="00334649">
        <w:rPr>
          <w:i/>
          <w:iCs/>
          <w:lang w:val="en-GB"/>
        </w:rPr>
        <w:t xml:space="preserve"> Local Commissioners to use client conferences to apply a more holistic approach, using support services in conjunction with income management to encourage our community members who need support.</w:t>
      </w:r>
    </w:p>
    <w:p w14:paraId="2B3B1610" w14:textId="77777777" w:rsidR="00AD48D1" w:rsidRPr="00334649" w:rsidRDefault="00AD48D1" w:rsidP="00AD48D1">
      <w:pPr>
        <w:rPr>
          <w:i/>
          <w:iCs/>
          <w:lang w:val="en-GB"/>
        </w:rPr>
      </w:pPr>
      <w:r w:rsidRPr="00334649">
        <w:rPr>
          <w:i/>
          <w:iCs/>
          <w:lang w:val="en-GB"/>
        </w:rPr>
        <w:t>The beneficial impact of this early intervention on our Indigenous children cannot be overstated and should continue to be supported and recognised by all stakeholders.</w:t>
      </w:r>
    </w:p>
    <w:p w14:paraId="2DAC0157" w14:textId="5BDA070E" w:rsidR="00AD48D1" w:rsidRPr="00334649" w:rsidRDefault="00AD48D1" w:rsidP="00AD48D1">
      <w:pPr>
        <w:rPr>
          <w:i/>
          <w:iCs/>
          <w:lang w:val="en-GB"/>
        </w:rPr>
      </w:pPr>
      <w:r w:rsidRPr="00334649">
        <w:rPr>
          <w:i/>
          <w:iCs/>
          <w:lang w:val="en-GB"/>
        </w:rPr>
        <w:t>The FRC is also a powerful example of local Indigenous empowerment. This year, Local Commissioners held over 90 percent of conferences alone, applying their skills and knowledge of their own people to effect behavioural change in hundreds of community members. I commend them all for their resolute commitment and energy, which has been unwavering in the face of COVID-19.</w:t>
      </w:r>
    </w:p>
    <w:p w14:paraId="62EFE7DC" w14:textId="31AC0F34" w:rsidR="00AD48D1" w:rsidRPr="00334649" w:rsidRDefault="00AD48D1" w:rsidP="00AD48D1">
      <w:pPr>
        <w:rPr>
          <w:i/>
          <w:iCs/>
          <w:lang w:val="en-GB"/>
        </w:rPr>
      </w:pPr>
      <w:r w:rsidRPr="00334649">
        <w:rPr>
          <w:i/>
          <w:iCs/>
          <w:lang w:val="en-GB"/>
        </w:rPr>
        <w:t>My great hope for the coming year is that the Australian and State Governments continue to recognise the enormous value of the FRC and commit to providing the breadth and quantity of support services that our clients and their children need to build a life that they have reason to value. Together, we can build a brighter future for existing FRC communities and all others that wish to use this model to build local capability and empowerment.</w:t>
      </w:r>
    </w:p>
    <w:p w14:paraId="705FAC9C" w14:textId="5D25E5DF" w:rsidR="00AD48D1" w:rsidRPr="00334649" w:rsidRDefault="00AD48D1" w:rsidP="00AD48D1">
      <w:pPr>
        <w:rPr>
          <w:i/>
          <w:iCs/>
          <w:lang w:val="en-GB"/>
        </w:rPr>
      </w:pPr>
      <w:r w:rsidRPr="00334649">
        <w:rPr>
          <w:i/>
          <w:iCs/>
          <w:lang w:val="en-GB"/>
        </w:rPr>
        <w:t>Finally, I want to offer my sincere thanks and gratitude to Commissioner Tammy Williams and all our Local Commissioners for their tremendous service to our people. You are an exemplar of kindness, commitment and justice and this year’s successes are owed to you.</w:t>
      </w:r>
    </w:p>
    <w:p w14:paraId="08A0E2E2" w14:textId="4D013520" w:rsidR="00B10F5B" w:rsidRPr="00AD48D1" w:rsidRDefault="00B10F5B" w:rsidP="004024CE"/>
    <w:p w14:paraId="425FFA9F" w14:textId="2A0735B1" w:rsidR="00AD48D1" w:rsidRPr="009B478B" w:rsidRDefault="00AD48D1" w:rsidP="004024CE">
      <w:pPr>
        <w:rPr>
          <w:i/>
          <w:iCs/>
        </w:rPr>
      </w:pPr>
      <w:r w:rsidRPr="009B478B">
        <w:rPr>
          <w:i/>
          <w:iCs/>
        </w:rPr>
        <w:t>Noel Pearson</w:t>
      </w:r>
    </w:p>
    <w:p w14:paraId="76A8D046" w14:textId="77777777" w:rsidR="00787CF0" w:rsidRDefault="00787CF0" w:rsidP="004024CE"/>
    <w:p w14:paraId="7FD8076C" w14:textId="77777777" w:rsidR="003A6CC4" w:rsidRDefault="003A6CC4" w:rsidP="004024CE">
      <w:pPr>
        <w:sectPr w:rsidR="003A6CC4" w:rsidSect="00553655">
          <w:headerReference w:type="default" r:id="rId22"/>
          <w:footerReference w:type="default" r:id="rId23"/>
          <w:footnotePr>
            <w:numRestart w:val="eachSect"/>
          </w:footnotePr>
          <w:pgSz w:w="11906" w:h="16838"/>
          <w:pgMar w:top="2948" w:right="1701" w:bottom="567" w:left="1701" w:header="0" w:footer="567" w:gutter="0"/>
          <w:cols w:space="708"/>
          <w:docGrid w:linePitch="360"/>
        </w:sectPr>
      </w:pPr>
    </w:p>
    <w:p w14:paraId="033D4934" w14:textId="77777777" w:rsidR="00F056F8" w:rsidRPr="00BF3D4A" w:rsidRDefault="00F056F8" w:rsidP="008A6DCD">
      <w:pPr>
        <w:pStyle w:val="Heading5"/>
        <w:rPr>
          <w:i/>
          <w:iCs/>
          <w:szCs w:val="22"/>
          <w:lang w:val="en-GB"/>
        </w:rPr>
      </w:pPr>
      <w:r w:rsidRPr="00BF3D4A">
        <w:rPr>
          <w:i/>
          <w:iCs/>
          <w:szCs w:val="22"/>
          <w:lang w:val="en-GB"/>
        </w:rPr>
        <w:lastRenderedPageBreak/>
        <w:t>In 2019-20 the Family Responsibilities Commission (FRC) had an intensive focus on its frontline operations to enable a better response to the emerging trends and the evolving needs of the communities it serves.</w:t>
      </w:r>
    </w:p>
    <w:p w14:paraId="612DFEB8" w14:textId="34248EF8" w:rsidR="00F056F8" w:rsidRDefault="00F056F8" w:rsidP="00F056F8">
      <w:pPr>
        <w:rPr>
          <w:lang w:val="en-GB"/>
        </w:rPr>
      </w:pPr>
      <w:r>
        <w:rPr>
          <w:lang w:val="en-GB"/>
        </w:rPr>
        <w:t>I am pleased to present the Family Responsibilities Commission’s Annual Report for 2019-20. My appointment as Commissioner took effect on 2 September 2019 upon the retirement of the FRC’s inaugural Commissioner, David Glasgow. I acknowledge his tremendous contribution to the FRC and to those working within it who have benefited from his guidance, direction and friendship.</w:t>
      </w:r>
    </w:p>
    <w:p w14:paraId="3C91C6D7" w14:textId="1DB6FD95" w:rsidR="00F056F8" w:rsidRPr="00467FFD" w:rsidRDefault="00F056F8" w:rsidP="00F056F8">
      <w:pPr>
        <w:rPr>
          <w:lang w:val="en-GB"/>
        </w:rPr>
      </w:pPr>
      <w:r w:rsidRPr="00693D13">
        <w:rPr>
          <w:lang w:val="en-GB"/>
        </w:rPr>
        <w:t>On 1</w:t>
      </w:r>
      <w:r w:rsidR="005672B6">
        <w:rPr>
          <w:lang w:val="en-GB"/>
        </w:rPr>
        <w:t>2</w:t>
      </w:r>
      <w:r w:rsidRPr="00693D13">
        <w:rPr>
          <w:lang w:val="en-GB"/>
        </w:rPr>
        <w:t xml:space="preserve"> December 2019</w:t>
      </w:r>
      <w:r>
        <w:rPr>
          <w:lang w:val="en-GB"/>
        </w:rPr>
        <w:t xml:space="preserve"> the FRC welcomed</w:t>
      </w:r>
      <w:r w:rsidRPr="00693D13">
        <w:rPr>
          <w:lang w:val="en-GB"/>
        </w:rPr>
        <w:t xml:space="preserve"> an executed Memorandum of Understanding between the Australian and Queensland Governments </w:t>
      </w:r>
      <w:r>
        <w:rPr>
          <w:lang w:val="en-GB"/>
        </w:rPr>
        <w:t xml:space="preserve">confirming </w:t>
      </w:r>
      <w:r w:rsidRPr="00693D13">
        <w:rPr>
          <w:lang w:val="en-GB"/>
        </w:rPr>
        <w:t>funding for the operation of the Commission until 30 June 2021</w:t>
      </w:r>
      <w:r w:rsidRPr="00467FFD">
        <w:rPr>
          <w:lang w:val="en-GB"/>
        </w:rPr>
        <w:t xml:space="preserve">. The certainty provided to the FRC through this funding commitment has afforded the Commission an opportunity to reset its course to better meet the significant and complex needs of </w:t>
      </w:r>
      <w:r w:rsidR="00904EDF">
        <w:rPr>
          <w:lang w:val="en-GB"/>
        </w:rPr>
        <w:t>its</w:t>
      </w:r>
      <w:r w:rsidRPr="00467FFD">
        <w:rPr>
          <w:lang w:val="en-GB"/>
        </w:rPr>
        <w:t xml:space="preserve"> clients.</w:t>
      </w:r>
    </w:p>
    <w:p w14:paraId="3F860976" w14:textId="03ABA99F" w:rsidR="00F056F8" w:rsidRDefault="00F056F8" w:rsidP="00F056F8">
      <w:pPr>
        <w:rPr>
          <w:lang w:val="en-GB"/>
        </w:rPr>
      </w:pPr>
      <w:r>
        <w:rPr>
          <w:lang w:val="en-GB"/>
        </w:rPr>
        <w:t xml:space="preserve">The implementation of business and operational strategies and a realignment of the organisation structure has led to improved efficiencies and client outcomes. New practice directions and guidelines were developed to enhance Local Commissioners’ conferencing techniques. The focus remains on early intervention to support positive changes in client behaviour. Local Commissioners </w:t>
      </w:r>
      <w:r w:rsidR="00B220B2">
        <w:rPr>
          <w:lang w:val="en-GB"/>
        </w:rPr>
        <w:t xml:space="preserve">are </w:t>
      </w:r>
      <w:r>
        <w:rPr>
          <w:lang w:val="en-GB"/>
        </w:rPr>
        <w:t>mak</w:t>
      </w:r>
      <w:r w:rsidR="00B220B2">
        <w:rPr>
          <w:lang w:val="en-GB"/>
        </w:rPr>
        <w:t>ing</w:t>
      </w:r>
      <w:r>
        <w:rPr>
          <w:lang w:val="en-GB"/>
        </w:rPr>
        <w:t xml:space="preserve"> appropriate use of referral pathways</w:t>
      </w:r>
      <w:r w:rsidR="00320B8F">
        <w:rPr>
          <w:lang w:val="en-GB"/>
        </w:rPr>
        <w:t>,</w:t>
      </w:r>
      <w:r>
        <w:rPr>
          <w:lang w:val="en-GB"/>
        </w:rPr>
        <w:t xml:space="preserve"> utilising community support services available in each community </w:t>
      </w:r>
      <w:r w:rsidR="00B220B2">
        <w:rPr>
          <w:lang w:val="en-GB"/>
        </w:rPr>
        <w:t>and</w:t>
      </w:r>
      <w:r>
        <w:rPr>
          <w:lang w:val="en-GB"/>
        </w:rPr>
        <w:t xml:space="preserve"> strengthen</w:t>
      </w:r>
      <w:r w:rsidR="00B220B2">
        <w:rPr>
          <w:lang w:val="en-GB"/>
        </w:rPr>
        <w:t>ing</w:t>
      </w:r>
      <w:r>
        <w:rPr>
          <w:lang w:val="en-GB"/>
        </w:rPr>
        <w:t xml:space="preserve"> clients</w:t>
      </w:r>
      <w:r w:rsidR="00B220B2">
        <w:rPr>
          <w:lang w:val="en-GB"/>
        </w:rPr>
        <w:t>’</w:t>
      </w:r>
      <w:r>
        <w:rPr>
          <w:lang w:val="en-GB"/>
        </w:rPr>
        <w:t xml:space="preserve"> resilience to face the challenges they experience.</w:t>
      </w:r>
    </w:p>
    <w:p w14:paraId="1425C82A" w14:textId="047BAFE4" w:rsidR="00F056F8" w:rsidRPr="00710DB5" w:rsidRDefault="00904EDF" w:rsidP="00F056F8">
      <w:pPr>
        <w:rPr>
          <w:lang w:val="en-GB"/>
        </w:rPr>
      </w:pPr>
      <w:r>
        <w:rPr>
          <w:lang w:val="en-GB"/>
        </w:rPr>
        <w:t>Client r</w:t>
      </w:r>
      <w:r w:rsidR="00F056F8" w:rsidRPr="00B33E99">
        <w:rPr>
          <w:lang w:val="en-GB"/>
        </w:rPr>
        <w:t xml:space="preserve">eferrals </w:t>
      </w:r>
      <w:r>
        <w:rPr>
          <w:lang w:val="en-GB"/>
        </w:rPr>
        <w:t xml:space="preserve">to support services </w:t>
      </w:r>
      <w:r w:rsidR="00F056F8" w:rsidRPr="00B33E99">
        <w:rPr>
          <w:lang w:val="en-GB"/>
        </w:rPr>
        <w:t xml:space="preserve">for the financial year </w:t>
      </w:r>
      <w:r w:rsidR="00320B8F">
        <w:rPr>
          <w:lang w:val="en-GB"/>
        </w:rPr>
        <w:t>ha</w:t>
      </w:r>
      <w:r>
        <w:rPr>
          <w:lang w:val="en-GB"/>
        </w:rPr>
        <w:t>ve</w:t>
      </w:r>
      <w:r w:rsidR="00320B8F">
        <w:rPr>
          <w:lang w:val="en-GB"/>
        </w:rPr>
        <w:t xml:space="preserve"> increased by</w:t>
      </w:r>
      <w:r w:rsidR="00F056F8" w:rsidRPr="00B33E99">
        <w:rPr>
          <w:lang w:val="en-GB"/>
        </w:rPr>
        <w:t xml:space="preserve"> 396</w:t>
      </w:r>
      <w:r w:rsidR="00B8444B">
        <w:rPr>
          <w:lang w:val="en-GB"/>
        </w:rPr>
        <w:t>.3</w:t>
      </w:r>
      <w:r w:rsidR="00F056F8" w:rsidRPr="00B33E99">
        <w:rPr>
          <w:lang w:val="en-GB"/>
        </w:rPr>
        <w:t xml:space="preserve"> percent from the previous reporting period. </w:t>
      </w:r>
      <w:r w:rsidR="00F056F8" w:rsidRPr="00710DB5">
        <w:rPr>
          <w:lang w:val="en-GB"/>
        </w:rPr>
        <w:t xml:space="preserve">This result is indicative of the increased capability of Local Commissioners to conference clients with complex behaviours and apply a more holistic approach, using support services in conjunction with income management </w:t>
      </w:r>
      <w:r w:rsidR="00320B8F">
        <w:rPr>
          <w:lang w:val="en-GB"/>
        </w:rPr>
        <w:t>to</w:t>
      </w:r>
      <w:r w:rsidR="00F056F8" w:rsidRPr="00710DB5">
        <w:rPr>
          <w:lang w:val="en-GB"/>
        </w:rPr>
        <w:t xml:space="preserve"> encourage improved social behaviour.</w:t>
      </w:r>
    </w:p>
    <w:p w14:paraId="087CB400" w14:textId="08474E8B" w:rsidR="00F056F8" w:rsidRDefault="00F056F8" w:rsidP="00F056F8">
      <w:pPr>
        <w:rPr>
          <w:lang w:val="en-GB"/>
        </w:rPr>
      </w:pPr>
      <w:r>
        <w:rPr>
          <w:lang w:val="en-GB"/>
        </w:rPr>
        <w:t xml:space="preserve">Local Commissioners continue to use </w:t>
      </w:r>
      <w:r w:rsidR="0009442F">
        <w:rPr>
          <w:lang w:val="en-GB"/>
        </w:rPr>
        <w:t>Conditional I</w:t>
      </w:r>
      <w:r>
        <w:rPr>
          <w:lang w:val="en-GB"/>
        </w:rPr>
        <w:t xml:space="preserve">ncome </w:t>
      </w:r>
      <w:r w:rsidR="0009442F">
        <w:rPr>
          <w:lang w:val="en-GB"/>
        </w:rPr>
        <w:t>M</w:t>
      </w:r>
      <w:r>
        <w:rPr>
          <w:lang w:val="en-GB"/>
        </w:rPr>
        <w:t>anagement (CIM) as a decision of last resort. The 2019-20 reporting period has seen a growing number of clients placed on a case plan and referred to a support service concurrent with a CIM. This clearly demonstrates income management is delivered within a highly targeted and flexible approach nuanced to the client’s circumstances. In this way, CIM is utilised as a tool to support people and children at risk, promote socially responsible choices, and as an incentive to meet individual and community obligations.</w:t>
      </w:r>
    </w:p>
    <w:p w14:paraId="33121514" w14:textId="6B96DDB3" w:rsidR="00F056F8" w:rsidRPr="00F056F8" w:rsidRDefault="00F056F8" w:rsidP="00F056F8">
      <w:pPr>
        <w:rPr>
          <w:lang w:val="en-GB"/>
        </w:rPr>
      </w:pPr>
      <w:r w:rsidRPr="007F4B8F">
        <w:rPr>
          <w:lang w:val="en-GB"/>
        </w:rPr>
        <w:t xml:space="preserve">The </w:t>
      </w:r>
      <w:r w:rsidRPr="00F056F8">
        <w:rPr>
          <w:lang w:val="en-GB"/>
        </w:rPr>
        <w:t>Commission</w:t>
      </w:r>
      <w:r w:rsidR="00CA2289">
        <w:rPr>
          <w:lang w:val="en-GB"/>
        </w:rPr>
        <w:t xml:space="preserve"> met several large challenges this year </w:t>
      </w:r>
      <w:r w:rsidR="005F1375">
        <w:rPr>
          <w:lang w:val="en-GB"/>
        </w:rPr>
        <w:t xml:space="preserve">commencing </w:t>
      </w:r>
      <w:r w:rsidR="00CA2289">
        <w:rPr>
          <w:lang w:val="en-GB"/>
        </w:rPr>
        <w:t xml:space="preserve">with </w:t>
      </w:r>
      <w:r w:rsidR="005F1375">
        <w:rPr>
          <w:lang w:val="en-GB"/>
        </w:rPr>
        <w:t xml:space="preserve">major unrest in </w:t>
      </w:r>
      <w:r w:rsidR="00CA2289">
        <w:rPr>
          <w:lang w:val="en-GB"/>
        </w:rPr>
        <w:t>Aurukun in January 2020</w:t>
      </w:r>
      <w:r w:rsidR="00573B3E">
        <w:rPr>
          <w:lang w:val="en-GB"/>
        </w:rPr>
        <w:t>,</w:t>
      </w:r>
      <w:r w:rsidR="00CA2289">
        <w:rPr>
          <w:lang w:val="en-GB"/>
        </w:rPr>
        <w:t xml:space="preserve"> followed by the declared COVID-19 pandemic. A full report of each, together with the FRC</w:t>
      </w:r>
      <w:r w:rsidR="00573B3E">
        <w:rPr>
          <w:lang w:val="en-GB"/>
        </w:rPr>
        <w:t>’s</w:t>
      </w:r>
      <w:r w:rsidR="00CA2289">
        <w:rPr>
          <w:lang w:val="en-GB"/>
        </w:rPr>
        <w:t xml:space="preserve"> response can be found on pages 4</w:t>
      </w:r>
      <w:r w:rsidR="00527AA6">
        <w:rPr>
          <w:lang w:val="en-GB"/>
        </w:rPr>
        <w:t>5</w:t>
      </w:r>
      <w:r w:rsidR="00CA2289">
        <w:rPr>
          <w:lang w:val="en-GB"/>
        </w:rPr>
        <w:t xml:space="preserve"> </w:t>
      </w:r>
      <w:r w:rsidR="005A4CE7">
        <w:rPr>
          <w:lang w:val="en-GB"/>
        </w:rPr>
        <w:t>to</w:t>
      </w:r>
      <w:r w:rsidR="00CA2289">
        <w:rPr>
          <w:lang w:val="en-GB"/>
        </w:rPr>
        <w:t xml:space="preserve"> 4</w:t>
      </w:r>
      <w:r w:rsidR="00527AA6">
        <w:rPr>
          <w:lang w:val="en-GB"/>
        </w:rPr>
        <w:t>6</w:t>
      </w:r>
      <w:r w:rsidR="00CA2289">
        <w:rPr>
          <w:lang w:val="en-GB"/>
        </w:rPr>
        <w:t>.</w:t>
      </w:r>
      <w:r w:rsidRPr="00F056F8">
        <w:rPr>
          <w:lang w:val="en-GB"/>
        </w:rPr>
        <w:t xml:space="preserve"> The primary aim of the </w:t>
      </w:r>
      <w:r w:rsidR="00CA2289">
        <w:rPr>
          <w:lang w:val="en-GB"/>
        </w:rPr>
        <w:t xml:space="preserve">FRC’s </w:t>
      </w:r>
      <w:r w:rsidRPr="00F056F8">
        <w:rPr>
          <w:lang w:val="en-GB"/>
        </w:rPr>
        <w:t xml:space="preserve">response </w:t>
      </w:r>
      <w:r w:rsidR="00CA2289">
        <w:rPr>
          <w:lang w:val="en-GB"/>
        </w:rPr>
        <w:t>in both cases was</w:t>
      </w:r>
      <w:r w:rsidRPr="00F056F8">
        <w:rPr>
          <w:lang w:val="en-GB"/>
        </w:rPr>
        <w:t xml:space="preserve"> to ensure continued engagement with and support for FRC clients. </w:t>
      </w:r>
      <w:r w:rsidR="00726588">
        <w:rPr>
          <w:lang w:val="en-GB"/>
        </w:rPr>
        <w:t xml:space="preserve">As </w:t>
      </w:r>
      <w:r w:rsidR="005F1375">
        <w:rPr>
          <w:lang w:val="en-GB"/>
        </w:rPr>
        <w:t xml:space="preserve">an organisation </w:t>
      </w:r>
      <w:r w:rsidR="00726588">
        <w:rPr>
          <w:lang w:val="en-GB"/>
        </w:rPr>
        <w:t xml:space="preserve">we </w:t>
      </w:r>
      <w:r w:rsidR="005F1375">
        <w:rPr>
          <w:lang w:val="en-GB"/>
        </w:rPr>
        <w:t xml:space="preserve">have learnt </w:t>
      </w:r>
      <w:r w:rsidR="00940A99">
        <w:rPr>
          <w:lang w:val="en-GB"/>
        </w:rPr>
        <w:t>the value of agility in meeting these challenges and have utilised the lessons learnt in forward planning.</w:t>
      </w:r>
    </w:p>
    <w:p w14:paraId="27A27840" w14:textId="77777777" w:rsidR="00573B3E" w:rsidRDefault="00F056F8" w:rsidP="004024CE">
      <w:pPr>
        <w:rPr>
          <w:lang w:val="en-GB"/>
        </w:rPr>
      </w:pPr>
      <w:r>
        <w:rPr>
          <w:lang w:val="en-GB"/>
        </w:rPr>
        <w:t xml:space="preserve">I would like to especially thank Registrar Maxine McLeod, </w:t>
      </w:r>
      <w:r w:rsidR="00573B3E">
        <w:rPr>
          <w:lang w:val="en-GB"/>
        </w:rPr>
        <w:t xml:space="preserve">Executive Officer (Finance) </w:t>
      </w:r>
      <w:r>
        <w:rPr>
          <w:lang w:val="en-GB"/>
        </w:rPr>
        <w:t xml:space="preserve">Tracey Paterson and </w:t>
      </w:r>
      <w:r w:rsidR="00573B3E">
        <w:rPr>
          <w:lang w:val="en-GB"/>
        </w:rPr>
        <w:t xml:space="preserve">Senior Advisor (Statistics and Research) </w:t>
      </w:r>
      <w:r>
        <w:rPr>
          <w:lang w:val="en-GB"/>
        </w:rPr>
        <w:t>Michelle Synott for their stellar efforts in the development and publication of th</w:t>
      </w:r>
      <w:r w:rsidR="00573B3E">
        <w:rPr>
          <w:lang w:val="en-GB"/>
        </w:rPr>
        <w:t>is</w:t>
      </w:r>
      <w:r>
        <w:rPr>
          <w:lang w:val="en-GB"/>
        </w:rPr>
        <w:t xml:space="preserve"> annual report. </w:t>
      </w:r>
    </w:p>
    <w:p w14:paraId="3C1487E9" w14:textId="0B67C94E" w:rsidR="00787CF0" w:rsidRPr="00F056F8" w:rsidRDefault="00F056F8" w:rsidP="004024CE">
      <w:pPr>
        <w:rPr>
          <w:lang w:val="en-GB"/>
        </w:rPr>
      </w:pPr>
      <w:r>
        <w:rPr>
          <w:lang w:val="en-GB"/>
        </w:rPr>
        <w:t xml:space="preserve">Finally, I wish to sincerely </w:t>
      </w:r>
      <w:r w:rsidRPr="00B069DB">
        <w:rPr>
          <w:lang w:val="en-GB"/>
        </w:rPr>
        <w:t>thank</w:t>
      </w:r>
      <w:r>
        <w:rPr>
          <w:lang w:val="en-GB"/>
        </w:rPr>
        <w:t xml:space="preserve"> the</w:t>
      </w:r>
      <w:r w:rsidRPr="00B069DB">
        <w:rPr>
          <w:lang w:val="en-GB"/>
        </w:rPr>
        <w:t xml:space="preserve"> hardworking staff of the FRC and Local Commissioners for </w:t>
      </w:r>
      <w:r w:rsidR="00573B3E">
        <w:rPr>
          <w:lang w:val="en-GB"/>
        </w:rPr>
        <w:t>their</w:t>
      </w:r>
      <w:r w:rsidRPr="00B069DB">
        <w:rPr>
          <w:lang w:val="en-GB"/>
        </w:rPr>
        <w:t xml:space="preserve"> commitment </w:t>
      </w:r>
      <w:r>
        <w:rPr>
          <w:lang w:val="en-GB"/>
        </w:rPr>
        <w:t>and dedication.</w:t>
      </w:r>
    </w:p>
    <w:p w14:paraId="72208029" w14:textId="77777777" w:rsidR="00A01CA1" w:rsidRDefault="00A01CA1" w:rsidP="004024CE"/>
    <w:p w14:paraId="3C343FC4" w14:textId="59BE93B9" w:rsidR="00A01CA1" w:rsidRPr="00E76B80" w:rsidRDefault="00A01CA1" w:rsidP="004024CE">
      <w:pPr>
        <w:rPr>
          <w:b/>
          <w:bCs/>
        </w:rPr>
      </w:pPr>
      <w:r w:rsidRPr="00E76B80">
        <w:rPr>
          <w:b/>
          <w:bCs/>
        </w:rPr>
        <w:t>Tammy Williams</w:t>
      </w:r>
    </w:p>
    <w:p w14:paraId="7F36086E" w14:textId="6DB55FB1" w:rsidR="00E76B80" w:rsidRPr="00E76B80" w:rsidRDefault="00E76B80" w:rsidP="004024CE">
      <w:pPr>
        <w:rPr>
          <w:b/>
          <w:bCs/>
        </w:rPr>
      </w:pPr>
      <w:r w:rsidRPr="00E76B80">
        <w:rPr>
          <w:b/>
          <w:bCs/>
        </w:rPr>
        <w:t>Family Responsibilities Commission</w:t>
      </w:r>
    </w:p>
    <w:p w14:paraId="7E5CAF78" w14:textId="59E83489" w:rsidR="00A01CA1" w:rsidRDefault="00A01CA1" w:rsidP="004024CE">
      <w:pPr>
        <w:sectPr w:rsidR="00A01CA1" w:rsidSect="00A01CA1">
          <w:headerReference w:type="default" r:id="rId24"/>
          <w:footnotePr>
            <w:numRestart w:val="eachSect"/>
          </w:footnotePr>
          <w:pgSz w:w="11906" w:h="16838"/>
          <w:pgMar w:top="2948" w:right="1588" w:bottom="567" w:left="1588" w:header="0" w:footer="567" w:gutter="0"/>
          <w:cols w:space="708"/>
          <w:docGrid w:linePitch="360"/>
        </w:sectPr>
      </w:pPr>
    </w:p>
    <w:p w14:paraId="395E0A80" w14:textId="38D100F3" w:rsidR="004404DC" w:rsidRPr="000242CE" w:rsidRDefault="004404DC" w:rsidP="002904F3">
      <w:pPr>
        <w:pStyle w:val="Heading5"/>
        <w:rPr>
          <w:i/>
          <w:iCs/>
        </w:rPr>
      </w:pPr>
      <w:r w:rsidRPr="000242CE">
        <w:rPr>
          <w:i/>
          <w:iCs/>
        </w:rPr>
        <w:lastRenderedPageBreak/>
        <w:t>The FRC</w:t>
      </w:r>
      <w:r w:rsidR="00B05334" w:rsidRPr="000242CE">
        <w:rPr>
          <w:i/>
          <w:iCs/>
        </w:rPr>
        <w:t xml:space="preserve"> </w:t>
      </w:r>
      <w:r w:rsidRPr="000242CE">
        <w:rPr>
          <w:i/>
          <w:iCs/>
        </w:rPr>
        <w:t>is a key mechanism to support welfare reform community members and their families to restore socially responsible standards of behaviour and establish local authority.</w:t>
      </w:r>
    </w:p>
    <w:p w14:paraId="0A46E59A" w14:textId="2FF42B31" w:rsidR="007C49D4" w:rsidRPr="007C49D4" w:rsidRDefault="007C49D4" w:rsidP="004024CE">
      <w:r w:rsidRPr="007C49D4">
        <w:t xml:space="preserve">Cape York Welfare Reform </w:t>
      </w:r>
      <w:r>
        <w:t xml:space="preserve">is </w:t>
      </w:r>
      <w:r w:rsidR="003D4B2D">
        <w:t xml:space="preserve">a partnership between the Cape York Institute, the Queensland Government and the Australian Government. It is </w:t>
      </w:r>
      <w:r>
        <w:t xml:space="preserve">an </w:t>
      </w:r>
      <w:r w:rsidRPr="007C49D4">
        <w:t>initiative</w:t>
      </w:r>
      <w:r w:rsidR="004404DC">
        <w:t xml:space="preserve"> </w:t>
      </w:r>
      <w:r w:rsidRPr="007C49D4">
        <w:t xml:space="preserve">to </w:t>
      </w:r>
      <w:r w:rsidR="003D4B2D">
        <w:t>support a positive change in social norms and community behaviours in response to chronic levels of passive welfare, social dysfunction and economic exclusion within the welfare reform communities. The reforms are designed to initiate early intervention in order to address issues and behaviours before they escalate with a strong emphasis on partnership, capacity building, respect and the use of local authority</w:t>
      </w:r>
      <w:r w:rsidRPr="007C49D4">
        <w:t>.</w:t>
      </w:r>
    </w:p>
    <w:p w14:paraId="22602D90" w14:textId="152000EE" w:rsidR="00565445" w:rsidRPr="00565445" w:rsidRDefault="00DC7FC9" w:rsidP="004024CE">
      <w:r>
        <w:t xml:space="preserve">A key feature of the </w:t>
      </w:r>
      <w:r w:rsidR="0063220D">
        <w:t>welfare reform</w:t>
      </w:r>
      <w:r>
        <w:t>s was the creation of t</w:t>
      </w:r>
      <w:r w:rsidR="00565445" w:rsidRPr="00565445">
        <w:t>he FRC</w:t>
      </w:r>
      <w:r w:rsidR="006364DD">
        <w:t>,</w:t>
      </w:r>
      <w:r w:rsidR="00565445" w:rsidRPr="00565445">
        <w:t xml:space="preserve"> an independent statutory authority established by the </w:t>
      </w:r>
      <w:r w:rsidR="00565445" w:rsidRPr="004D7643">
        <w:rPr>
          <w:i/>
          <w:iCs/>
        </w:rPr>
        <w:t>Family Responsibilities Commission Act 2008</w:t>
      </w:r>
      <w:r w:rsidR="00565445" w:rsidRPr="00565445">
        <w:t xml:space="preserve"> (FRC Act)</w:t>
      </w:r>
      <w:r w:rsidR="007C5C2C">
        <w:t xml:space="preserve">. </w:t>
      </w:r>
      <w:r w:rsidR="00565445" w:rsidRPr="00565445">
        <w:t>The Queensland Parliament passed the FRC Act on 13 March 2008 with bipartisan support</w:t>
      </w:r>
      <w:r w:rsidR="007C5C2C">
        <w:t xml:space="preserve">. </w:t>
      </w:r>
      <w:r w:rsidR="00565445" w:rsidRPr="00565445">
        <w:t>The Commission commenced operations on 1 July 2008.</w:t>
      </w:r>
    </w:p>
    <w:p w14:paraId="5EC0BF22" w14:textId="77777777" w:rsidR="00565445" w:rsidRPr="00565445" w:rsidRDefault="00565445" w:rsidP="004024CE">
      <w:r w:rsidRPr="00565445">
        <w:t>The FRC’s registry and principal place of business is located in Cairns and services the five welfare reform communities of Aurukun, Coen, Doomadgee, Hope Vale and Mossman Gorge.</w:t>
      </w:r>
    </w:p>
    <w:p w14:paraId="57E840C1" w14:textId="77777777" w:rsidR="00590148" w:rsidRDefault="00590148" w:rsidP="00901E4A"/>
    <w:p w14:paraId="4FE37331" w14:textId="4FCBC8EE" w:rsidR="00565445" w:rsidRPr="00596D63" w:rsidRDefault="00565445" w:rsidP="004024CE">
      <w:pPr>
        <w:pStyle w:val="Heading3"/>
      </w:pPr>
      <w:r w:rsidRPr="00596D63">
        <w:t>Jurisdiction, powers and functions of the Commission</w:t>
      </w:r>
    </w:p>
    <w:p w14:paraId="63C711AA" w14:textId="5F500323" w:rsidR="00565445" w:rsidRPr="00565445" w:rsidRDefault="00565445" w:rsidP="004024CE">
      <w:r w:rsidRPr="00565445">
        <w:t xml:space="preserve">The FRC operates within a legal framework to assist clients and their families living in welfare reform communities to address complex </w:t>
      </w:r>
      <w:r w:rsidR="00CB35B0">
        <w:t>antisocial</w:t>
      </w:r>
      <w:r w:rsidR="00577909">
        <w:t xml:space="preserve"> </w:t>
      </w:r>
      <w:r w:rsidRPr="00565445">
        <w:t xml:space="preserve">behaviours. The FRC Act sets out the statutory obligations of relevant Queensland </w:t>
      </w:r>
      <w:r w:rsidR="00EB7011">
        <w:t xml:space="preserve">Government </w:t>
      </w:r>
      <w:r w:rsidRPr="00565445">
        <w:t>departments to notify the Commission when a community member is not meeting pre-determined obligations</w:t>
      </w:r>
      <w:r w:rsidR="007C5C2C">
        <w:t xml:space="preserve">. </w:t>
      </w:r>
      <w:r w:rsidRPr="00565445">
        <w:t>The FRC can intervene when it receives notification</w:t>
      </w:r>
      <w:r w:rsidR="00577909">
        <w:t xml:space="preserve"> (</w:t>
      </w:r>
      <w:r w:rsidRPr="00565445">
        <w:t xml:space="preserve">an </w:t>
      </w:r>
      <w:r w:rsidR="00EB7011">
        <w:t>a</w:t>
      </w:r>
      <w:r w:rsidRPr="00565445">
        <w:t xml:space="preserve">gency </w:t>
      </w:r>
      <w:r w:rsidR="00EB7011">
        <w:t>n</w:t>
      </w:r>
      <w:r w:rsidRPr="00565445">
        <w:t>otice</w:t>
      </w:r>
      <w:r w:rsidR="00577909">
        <w:t>)</w:t>
      </w:r>
      <w:r w:rsidRPr="00565445">
        <w:t xml:space="preserve"> in the following circumstances:</w:t>
      </w:r>
    </w:p>
    <w:p w14:paraId="66FD920E" w14:textId="2FA65247" w:rsidR="00565445" w:rsidRPr="00515413" w:rsidRDefault="00565445" w:rsidP="004024CE">
      <w:pPr>
        <w:pStyle w:val="ListParagraph"/>
        <w:numPr>
          <w:ilvl w:val="0"/>
          <w:numId w:val="37"/>
        </w:numPr>
      </w:pPr>
      <w:r w:rsidRPr="00515413">
        <w:t xml:space="preserve">a child of the person is either not enrolled </w:t>
      </w:r>
      <w:r w:rsidR="000D68EB">
        <w:t xml:space="preserve">at school, </w:t>
      </w:r>
      <w:r w:rsidRPr="00515413">
        <w:t>or not meeting designated school attendance requirements</w:t>
      </w:r>
    </w:p>
    <w:p w14:paraId="28D9011F" w14:textId="6AD3EFED" w:rsidR="00565445" w:rsidRPr="00515413" w:rsidRDefault="00565445" w:rsidP="004024CE">
      <w:pPr>
        <w:pStyle w:val="ListParagraph"/>
        <w:numPr>
          <w:ilvl w:val="0"/>
          <w:numId w:val="37"/>
        </w:numPr>
      </w:pPr>
      <w:r w:rsidRPr="00515413">
        <w:t>there is an intake involving the person by the Department of Child Safety</w:t>
      </w:r>
      <w:r w:rsidR="00746E24">
        <w:t>, Youth and Women</w:t>
      </w:r>
      <w:r w:rsidRPr="00515413">
        <w:t xml:space="preserve"> in relation to alleged harm or risk of harm</w:t>
      </w:r>
    </w:p>
    <w:p w14:paraId="280CDA87" w14:textId="77777777" w:rsidR="00565445" w:rsidRPr="00515413" w:rsidRDefault="00565445" w:rsidP="004024CE">
      <w:pPr>
        <w:pStyle w:val="ListParagraph"/>
        <w:numPr>
          <w:ilvl w:val="0"/>
          <w:numId w:val="37"/>
        </w:numPr>
      </w:pPr>
      <w:r w:rsidRPr="00515413">
        <w:t>the person, as a tenant, is in breach of a social housing tenancy agreement</w:t>
      </w:r>
    </w:p>
    <w:p w14:paraId="102845D6" w14:textId="77777777" w:rsidR="00565445" w:rsidRPr="00515413" w:rsidRDefault="00565445" w:rsidP="004024CE">
      <w:pPr>
        <w:pStyle w:val="ListParagraph"/>
        <w:numPr>
          <w:ilvl w:val="0"/>
          <w:numId w:val="37"/>
        </w:numPr>
      </w:pPr>
      <w:r w:rsidRPr="00515413">
        <w:t>a court convicts the person of an offence or makes a domestic violence protection order against the person.</w:t>
      </w:r>
    </w:p>
    <w:p w14:paraId="740BDF95" w14:textId="59BC2E79" w:rsidR="00565445" w:rsidRPr="00565445" w:rsidRDefault="00565445" w:rsidP="004024CE">
      <w:r w:rsidRPr="00565445">
        <w:t xml:space="preserve">The FRC applies a locally based and culturally relevant conference-style process delivered by a panel of Elders and respected community leaders, appointed as Local Commissioners, </w:t>
      </w:r>
      <w:r w:rsidR="00EB7011">
        <w:t>which</w:t>
      </w:r>
      <w:r w:rsidRPr="00565445">
        <w:t xml:space="preserve"> is overseen by a legally qualified Commissioner</w:t>
      </w:r>
      <w:r w:rsidR="007C5C2C">
        <w:t xml:space="preserve">. </w:t>
      </w:r>
      <w:r w:rsidRPr="00565445">
        <w:t xml:space="preserve">The purpose of a conference is to provide a forum for the community member, and others who may have something useful to contribute, to discuss with the FRC why and how the person has come to be the subject of an </w:t>
      </w:r>
      <w:r w:rsidR="00EB7011">
        <w:t>a</w:t>
      </w:r>
      <w:r w:rsidRPr="00565445">
        <w:t xml:space="preserve">gency </w:t>
      </w:r>
      <w:r w:rsidR="00EB7011">
        <w:t>n</w:t>
      </w:r>
      <w:r w:rsidRPr="00565445">
        <w:t>otice</w:t>
      </w:r>
      <w:r w:rsidR="007C5C2C">
        <w:t xml:space="preserve">. </w:t>
      </w:r>
      <w:r w:rsidRPr="00565445">
        <w:t>Conferences are held in a manner which facilitates early intervention, encourages community members to take responsibility for their actions and take active steps to address inappropriate behaviour before it escalates and requires serious remedial action</w:t>
      </w:r>
      <w:r w:rsidR="007C5C2C">
        <w:t>.</w:t>
      </w:r>
    </w:p>
    <w:p w14:paraId="0B37B303" w14:textId="77777777" w:rsidR="00E74913" w:rsidRDefault="00E74913" w:rsidP="004024CE">
      <w:r>
        <w:br w:type="page"/>
      </w:r>
    </w:p>
    <w:p w14:paraId="068D43DB" w14:textId="5020B6AF" w:rsidR="00565445" w:rsidRPr="00565445" w:rsidRDefault="00565445" w:rsidP="004024CE">
      <w:r w:rsidRPr="00565445">
        <w:lastRenderedPageBreak/>
        <w:t>The FRC Act is to be administered in such a way that the wellbeing and best interests of children are paramount and the interests, rights and wellbeing of other vulnerable people living in the community are promoted</w:t>
      </w:r>
      <w:r w:rsidR="007C5C2C">
        <w:t xml:space="preserve">. </w:t>
      </w:r>
      <w:r w:rsidRPr="00565445">
        <w:t>The principles of natural justice and procedural fairness are to be observed</w:t>
      </w:r>
      <w:r w:rsidR="0008159C">
        <w:t>,</w:t>
      </w:r>
      <w:r w:rsidRPr="00565445">
        <w:t xml:space="preserve"> and the Commission must conduct its processes quickly and with as little formality</w:t>
      </w:r>
      <w:r w:rsidR="00577909">
        <w:t xml:space="preserve"> as </w:t>
      </w:r>
      <w:r w:rsidR="000D68EB">
        <w:t>is</w:t>
      </w:r>
      <w:r w:rsidRPr="00565445">
        <w:t xml:space="preserve"> consistent with the fair and proper consideration of the issues before it</w:t>
      </w:r>
      <w:r w:rsidR="007C5C2C">
        <w:t>.</w:t>
      </w:r>
    </w:p>
    <w:p w14:paraId="7470CB3F" w14:textId="71EACD53" w:rsidR="00565445" w:rsidRPr="00565445" w:rsidRDefault="00565445" w:rsidP="004024CE">
      <w:r w:rsidRPr="00565445">
        <w:t xml:space="preserve">After assessing the community member’s circumstances including the relevance of any contributing factors which caused the notifying behaviour, the FRC </w:t>
      </w:r>
      <w:r w:rsidR="00DB0616" w:rsidRPr="00DB0616">
        <w:t xml:space="preserve">will attempt to enter into an agreement with the person to attend community support services or give Centrelink a notice for the partial management of a person’s welfare payment for a period of no more than 12 months. If an agreement cannot be reached with the person, the FRC </w:t>
      </w:r>
      <w:r w:rsidRPr="00565445">
        <w:t xml:space="preserve">can decide to: give the person a reprimand; recommend or direct that the person attends community support services to help address their behaviours through case management; and/or give Centrelink a notice for the partial management of a person’s welfare payment for a period </w:t>
      </w:r>
      <w:r w:rsidR="001B070B">
        <w:t xml:space="preserve">of </w:t>
      </w:r>
      <w:r w:rsidRPr="00565445">
        <w:t>no more than 12 months.</w:t>
      </w:r>
    </w:p>
    <w:p w14:paraId="263233EA" w14:textId="4BB68AA0" w:rsidR="00565445" w:rsidRPr="00565445" w:rsidRDefault="00565445" w:rsidP="004024CE">
      <w:r w:rsidRPr="00565445">
        <w:t>The FRC Act provides a process to enable a person to request an amendment or termination of the Commission’s decision before it is due to expire and further provides an avenue to appeal a decision in the Magistrates Court</w:t>
      </w:r>
      <w:r w:rsidR="007C5C2C">
        <w:t xml:space="preserve">. </w:t>
      </w:r>
      <w:r w:rsidR="00791DF6" w:rsidRPr="00791DF6">
        <w:t xml:space="preserve">The legislation also sets out the circumstances and process where there has been non-compliance </w:t>
      </w:r>
      <w:r w:rsidR="00577909">
        <w:t>with</w:t>
      </w:r>
      <w:r w:rsidR="00791DF6" w:rsidRPr="00791DF6">
        <w:t xml:space="preserve"> </w:t>
      </w:r>
      <w:r w:rsidR="00590148">
        <w:t xml:space="preserve">a </w:t>
      </w:r>
      <w:r w:rsidR="00791DF6" w:rsidRPr="00791DF6">
        <w:t>case plan</w:t>
      </w:r>
      <w:r w:rsidR="00791DF6">
        <w:t>.</w:t>
      </w:r>
    </w:p>
    <w:p w14:paraId="04D375FE" w14:textId="77777777" w:rsidR="008021C9" w:rsidRDefault="008021C9" w:rsidP="00901E4A"/>
    <w:p w14:paraId="2CF32219" w14:textId="2CD50FFF" w:rsidR="00565445" w:rsidRPr="00596D63" w:rsidRDefault="00565445" w:rsidP="004024CE">
      <w:pPr>
        <w:pStyle w:val="Heading3"/>
      </w:pPr>
      <w:r w:rsidRPr="00596D63">
        <w:t>Legislative scheme</w:t>
      </w:r>
    </w:p>
    <w:p w14:paraId="066FF253" w14:textId="77777777" w:rsidR="00565445" w:rsidRPr="00565445" w:rsidRDefault="00565445" w:rsidP="004024CE">
      <w:r w:rsidRPr="00565445">
        <w:t xml:space="preserve">The FRC operates within a legislative framework comprising of: </w:t>
      </w:r>
    </w:p>
    <w:p w14:paraId="0FB01A72" w14:textId="345C9CF9" w:rsidR="00565445" w:rsidRPr="00755D10" w:rsidRDefault="00565445" w:rsidP="004024CE">
      <w:pPr>
        <w:pStyle w:val="ListParagraph"/>
        <w:numPr>
          <w:ilvl w:val="0"/>
          <w:numId w:val="37"/>
        </w:numPr>
      </w:pPr>
      <w:r w:rsidRPr="00575B3E">
        <w:rPr>
          <w:i/>
          <w:iCs/>
        </w:rPr>
        <w:t>Family Responsibilities Commission Act 2008</w:t>
      </w:r>
      <w:r w:rsidRPr="00755D10">
        <w:t xml:space="preserve"> (FRC Act)</w:t>
      </w:r>
    </w:p>
    <w:p w14:paraId="353E794B" w14:textId="464C35E1" w:rsidR="00FC6504" w:rsidRPr="00291E05" w:rsidRDefault="00FC6504" w:rsidP="004024CE">
      <w:pPr>
        <w:pStyle w:val="ListParagraph"/>
        <w:numPr>
          <w:ilvl w:val="0"/>
          <w:numId w:val="37"/>
        </w:numPr>
        <w:rPr>
          <w:i/>
          <w:iCs/>
        </w:rPr>
      </w:pPr>
      <w:r w:rsidRPr="00291E05">
        <w:rPr>
          <w:i/>
          <w:iCs/>
        </w:rPr>
        <w:t>Family Responsibilities Commission Regulation 2014</w:t>
      </w:r>
    </w:p>
    <w:p w14:paraId="24EC77C1" w14:textId="3FFE8276" w:rsidR="007C5C2C" w:rsidRPr="00575B3E" w:rsidRDefault="000D4D9F" w:rsidP="004024CE">
      <w:pPr>
        <w:pStyle w:val="ListParagraph"/>
        <w:numPr>
          <w:ilvl w:val="0"/>
          <w:numId w:val="37"/>
        </w:numPr>
        <w:rPr>
          <w:i/>
          <w:iCs/>
        </w:rPr>
      </w:pPr>
      <w:r w:rsidRPr="00575B3E">
        <w:rPr>
          <w:i/>
          <w:iCs/>
        </w:rPr>
        <w:t>Child Protection Act 1999</w:t>
      </w:r>
    </w:p>
    <w:p w14:paraId="56028E17" w14:textId="68F640FF" w:rsidR="000D4D9F" w:rsidRDefault="000D4D9F" w:rsidP="004024CE">
      <w:pPr>
        <w:pStyle w:val="ListParagraph"/>
        <w:numPr>
          <w:ilvl w:val="0"/>
          <w:numId w:val="37"/>
        </w:numPr>
        <w:rPr>
          <w:i/>
          <w:iCs/>
        </w:rPr>
      </w:pPr>
      <w:r w:rsidRPr="00575B3E">
        <w:rPr>
          <w:i/>
          <w:iCs/>
        </w:rPr>
        <w:t>Domestic and Family Violence Protection Act 2012</w:t>
      </w:r>
    </w:p>
    <w:p w14:paraId="774B0183" w14:textId="77777777" w:rsidR="003F22B4" w:rsidRPr="00575B3E" w:rsidRDefault="003F22B4" w:rsidP="003F22B4">
      <w:pPr>
        <w:pStyle w:val="ListParagraph"/>
        <w:numPr>
          <w:ilvl w:val="0"/>
          <w:numId w:val="37"/>
        </w:numPr>
        <w:rPr>
          <w:i/>
          <w:iCs/>
        </w:rPr>
      </w:pPr>
      <w:r w:rsidRPr="00575B3E">
        <w:rPr>
          <w:i/>
          <w:iCs/>
        </w:rPr>
        <w:t>Education (General Provisions) Act 2006</w:t>
      </w:r>
    </w:p>
    <w:p w14:paraId="0A110E10" w14:textId="77777777" w:rsidR="00D8598A" w:rsidRDefault="00D8598A" w:rsidP="00D8598A">
      <w:pPr>
        <w:pStyle w:val="ListParagraph"/>
        <w:numPr>
          <w:ilvl w:val="0"/>
          <w:numId w:val="37"/>
        </w:numPr>
        <w:rPr>
          <w:i/>
          <w:iCs/>
        </w:rPr>
      </w:pPr>
      <w:r>
        <w:rPr>
          <w:i/>
          <w:iCs/>
        </w:rPr>
        <w:t>Human Rights Act 2019</w:t>
      </w:r>
    </w:p>
    <w:p w14:paraId="2A34BCB0" w14:textId="77777777" w:rsidR="00714CF9" w:rsidRDefault="000D4D9F" w:rsidP="004024CE">
      <w:pPr>
        <w:pStyle w:val="ListParagraph"/>
        <w:numPr>
          <w:ilvl w:val="0"/>
          <w:numId w:val="37"/>
        </w:numPr>
        <w:rPr>
          <w:i/>
          <w:iCs/>
        </w:rPr>
      </w:pPr>
      <w:r w:rsidRPr="00575B3E">
        <w:rPr>
          <w:i/>
          <w:iCs/>
        </w:rPr>
        <w:t>Residential Tenancies and Rooming Accommodation Act 2008</w:t>
      </w:r>
    </w:p>
    <w:p w14:paraId="27389B79" w14:textId="0423049D" w:rsidR="00714CF9" w:rsidRDefault="00714CF9" w:rsidP="004024CE">
      <w:pPr>
        <w:pStyle w:val="ListParagraph"/>
        <w:numPr>
          <w:ilvl w:val="0"/>
          <w:numId w:val="37"/>
        </w:numPr>
        <w:rPr>
          <w:i/>
          <w:iCs/>
        </w:rPr>
      </w:pPr>
      <w:r>
        <w:rPr>
          <w:i/>
          <w:iCs/>
        </w:rPr>
        <w:t>Social Security (Administration) Act 1999 (Cwlth)</w:t>
      </w:r>
    </w:p>
    <w:p w14:paraId="41B14600" w14:textId="08A45C45" w:rsidR="00714CF9" w:rsidRPr="00575B3E" w:rsidRDefault="00714CF9" w:rsidP="00714CF9">
      <w:pPr>
        <w:pStyle w:val="ListParagraph"/>
        <w:numPr>
          <w:ilvl w:val="0"/>
          <w:numId w:val="37"/>
        </w:numPr>
        <w:rPr>
          <w:i/>
          <w:iCs/>
        </w:rPr>
      </w:pPr>
      <w:r w:rsidRPr="00575B3E">
        <w:rPr>
          <w:i/>
          <w:iCs/>
        </w:rPr>
        <w:t>Youth Justice Act 1992</w:t>
      </w:r>
      <w:r>
        <w:rPr>
          <w:i/>
          <w:iCs/>
        </w:rPr>
        <w:t>.</w:t>
      </w:r>
    </w:p>
    <w:p w14:paraId="387B6558" w14:textId="77777777" w:rsidR="008021C9" w:rsidRDefault="008021C9" w:rsidP="00901E4A"/>
    <w:p w14:paraId="63E5A995" w14:textId="3F624845" w:rsidR="00F73D7B" w:rsidRPr="00596D63" w:rsidRDefault="00F73D7B" w:rsidP="004024CE">
      <w:pPr>
        <w:pStyle w:val="Heading3"/>
      </w:pPr>
      <w:r w:rsidRPr="00596D63">
        <w:t>Organisational structure</w:t>
      </w:r>
    </w:p>
    <w:p w14:paraId="7CA7AFE3" w14:textId="77777777" w:rsidR="00F73D7B" w:rsidRPr="00515413" w:rsidRDefault="00F73D7B" w:rsidP="004024CE">
      <w:r w:rsidRPr="00515413">
        <w:t>The FRC as a legal decision-making entity is made up of two distinct components to perform the different statutory functions of the organisation:</w:t>
      </w:r>
    </w:p>
    <w:p w14:paraId="481393D8" w14:textId="5A7EDF0F" w:rsidR="00F73D7B" w:rsidRPr="003D4370" w:rsidRDefault="00F73D7B" w:rsidP="004024CE">
      <w:pPr>
        <w:pStyle w:val="ListParagraph"/>
        <w:numPr>
          <w:ilvl w:val="0"/>
          <w:numId w:val="21"/>
        </w:numPr>
      </w:pPr>
      <w:r w:rsidRPr="004024CE">
        <w:t>administration of the Commission is undertaken by the registry based in Cairns</w:t>
      </w:r>
      <w:r w:rsidR="00577909">
        <w:t xml:space="preserve"> (f</w:t>
      </w:r>
      <w:r w:rsidRPr="004024CE">
        <w:t xml:space="preserve">urther details about the activities of the </w:t>
      </w:r>
      <w:r w:rsidR="00441D88">
        <w:t>r</w:t>
      </w:r>
      <w:r w:rsidRPr="004024CE">
        <w:t xml:space="preserve">egistry during the reporting period </w:t>
      </w:r>
      <w:r w:rsidR="007758E5">
        <w:t xml:space="preserve">are set out in </w:t>
      </w:r>
      <w:r w:rsidRPr="003D4370">
        <w:t xml:space="preserve">pages </w:t>
      </w:r>
      <w:r w:rsidR="00E029D0" w:rsidRPr="003D4370">
        <w:t>1</w:t>
      </w:r>
      <w:r w:rsidR="00D01959" w:rsidRPr="003D4370">
        <w:t>3</w:t>
      </w:r>
      <w:r w:rsidRPr="003D4370">
        <w:t xml:space="preserve"> to </w:t>
      </w:r>
      <w:r w:rsidR="00E029D0" w:rsidRPr="003D4370">
        <w:t>1</w:t>
      </w:r>
      <w:r w:rsidR="00F82A4F">
        <w:t>8</w:t>
      </w:r>
      <w:r w:rsidR="00577909">
        <w:t>)</w:t>
      </w:r>
    </w:p>
    <w:p w14:paraId="6F9DF21F" w14:textId="77777777" w:rsidR="00DB0616" w:rsidRDefault="00DB0616">
      <w:pPr>
        <w:spacing w:after="160" w:line="259" w:lineRule="auto"/>
        <w:rPr>
          <w:rFonts w:eastAsia="Calibri" w:cs="Times New Roman"/>
          <w:lang w:val="en-GB"/>
        </w:rPr>
      </w:pPr>
      <w:r>
        <w:br w:type="page"/>
      </w:r>
    </w:p>
    <w:p w14:paraId="321BB364" w14:textId="75F914C0" w:rsidR="00F73D7B" w:rsidRPr="003D4370" w:rsidRDefault="00F73D7B" w:rsidP="004024CE">
      <w:pPr>
        <w:pStyle w:val="ListParagraph"/>
        <w:numPr>
          <w:ilvl w:val="0"/>
          <w:numId w:val="21"/>
        </w:numPr>
      </w:pPr>
      <w:r w:rsidRPr="003D4370">
        <w:lastRenderedPageBreak/>
        <w:t>the decision-making aspect of the Commission primarily occurs within the communities of Aurukun, Coen, Doomadgee, Hope Vale and Mossman Gorge</w:t>
      </w:r>
      <w:r w:rsidR="00577909">
        <w:t xml:space="preserve"> (d</w:t>
      </w:r>
      <w:r w:rsidRPr="003D4370">
        <w:t>etails about the FRC’s operations and Local Commissioners</w:t>
      </w:r>
      <w:r w:rsidR="002A2729">
        <w:t>’</w:t>
      </w:r>
      <w:r w:rsidRPr="003D4370">
        <w:t xml:space="preserve"> activities in each community are set out in </w:t>
      </w:r>
      <w:r w:rsidR="005E692A" w:rsidRPr="003D4370">
        <w:t>pages 32 to 41</w:t>
      </w:r>
      <w:r w:rsidR="00577909">
        <w:t>)</w:t>
      </w:r>
      <w:r w:rsidR="005E692A" w:rsidRPr="003D4370">
        <w:t>.</w:t>
      </w:r>
    </w:p>
    <w:p w14:paraId="6BBDC8B6" w14:textId="2668AF52" w:rsidR="00F73D7B" w:rsidRPr="004024CE" w:rsidRDefault="00F73D7B" w:rsidP="004024CE">
      <w:r w:rsidRPr="004024CE">
        <w:t>The FRC is an independent statutory authority and is not subject to direction by the Minister</w:t>
      </w:r>
      <w:r w:rsidR="007C5C2C" w:rsidRPr="004024CE">
        <w:t xml:space="preserve">. </w:t>
      </w:r>
      <w:r w:rsidRPr="004024CE">
        <w:t xml:space="preserve">The independence of the Commission was considered to be of importance by Parliament when passing the </w:t>
      </w:r>
      <w:r w:rsidR="00A71A13" w:rsidRPr="004024CE">
        <w:t xml:space="preserve">Family Responsibilities Commission </w:t>
      </w:r>
      <w:r w:rsidRPr="004024CE">
        <w:t>Bill</w:t>
      </w:r>
      <w:r w:rsidR="00A71A13" w:rsidRPr="004024CE">
        <w:t xml:space="preserve"> 2008</w:t>
      </w:r>
      <w:r w:rsidR="00F46BF6">
        <w:t>. The Bill</w:t>
      </w:r>
      <w:r w:rsidRPr="004024CE">
        <w:t xml:space="preserve"> confirmed the authority of Commission members, including the Commissioner, Registrar and Local Commissioners to make decisions and administer the FRC Act within a robust legal framework</w:t>
      </w:r>
      <w:r w:rsidR="00F46BF6">
        <w:t xml:space="preserve"> (</w:t>
      </w:r>
      <w:r w:rsidR="00310FAC">
        <w:t xml:space="preserve">noting that </w:t>
      </w:r>
      <w:r w:rsidR="00F46BF6">
        <w:t xml:space="preserve">Local Commissioners </w:t>
      </w:r>
      <w:r w:rsidR="00310FAC">
        <w:t>are limited to decision</w:t>
      </w:r>
      <w:r w:rsidR="00CE602C">
        <w:t>s</w:t>
      </w:r>
      <w:r w:rsidR="00310FAC">
        <w:t xml:space="preserve"> made in conference</w:t>
      </w:r>
      <w:r w:rsidR="00F46BF6">
        <w:t>).</w:t>
      </w:r>
    </w:p>
    <w:p w14:paraId="6AC9CF99" w14:textId="0DA9C38E" w:rsidR="00F73D7B" w:rsidRPr="004024CE" w:rsidRDefault="00F73D7B" w:rsidP="004024CE">
      <w:r w:rsidRPr="004024CE">
        <w:t>The principle of Indigenous local authority is a cornerstone of the FRC model and a primary example of self-determination</w:t>
      </w:r>
      <w:r w:rsidR="007C5C2C" w:rsidRPr="004024CE">
        <w:t xml:space="preserve">. </w:t>
      </w:r>
      <w:r w:rsidRPr="004024CE">
        <w:t>As at 30 June 2020 all members of the Commission’s decision</w:t>
      </w:r>
      <w:r w:rsidR="00895118" w:rsidRPr="004024CE">
        <w:t>-</w:t>
      </w:r>
      <w:r w:rsidRPr="004024CE">
        <w:t xml:space="preserve">making arm are Aboriginal – comprising of </w:t>
      </w:r>
      <w:r w:rsidR="00895118" w:rsidRPr="004024CE">
        <w:t>29</w:t>
      </w:r>
      <w:r w:rsidRPr="004024CE">
        <w:t xml:space="preserve"> Local Commissioners and now for the first time in the FRC’s 12</w:t>
      </w:r>
      <w:r w:rsidR="00857A58" w:rsidRPr="004024CE">
        <w:t>-</w:t>
      </w:r>
      <w:r w:rsidRPr="004024CE">
        <w:t>year history, the Commissioner, arising from the appointment in September 2019 of Tammy Williams.</w:t>
      </w:r>
    </w:p>
    <w:p w14:paraId="5B2E068F" w14:textId="70FDDD7F" w:rsidR="00F73D7B" w:rsidRPr="004024CE" w:rsidRDefault="00F73D7B" w:rsidP="004024CE">
      <w:r w:rsidRPr="004024CE">
        <w:t xml:space="preserve">An innovative feature of the FRC is the establishment of the Family Responsibilities Board </w:t>
      </w:r>
      <w:r w:rsidR="0040321F">
        <w:br/>
      </w:r>
      <w:r w:rsidRPr="004024CE">
        <w:t>(</w:t>
      </w:r>
      <w:r w:rsidR="00C44B22">
        <w:t xml:space="preserve">FR </w:t>
      </w:r>
      <w:r w:rsidRPr="004024CE">
        <w:t>Board)</w:t>
      </w:r>
      <w:r w:rsidR="007C5C2C" w:rsidRPr="004024CE">
        <w:t xml:space="preserve">. </w:t>
      </w:r>
      <w:r w:rsidRPr="004024CE">
        <w:t xml:space="preserve">The </w:t>
      </w:r>
      <w:r w:rsidR="00C44B22">
        <w:t xml:space="preserve">FR </w:t>
      </w:r>
      <w:r w:rsidRPr="004024CE">
        <w:t xml:space="preserve">Board’s functions are provided for in the FRC Act and </w:t>
      </w:r>
      <w:r w:rsidR="007758E5">
        <w:t xml:space="preserve">it </w:t>
      </w:r>
      <w:r w:rsidRPr="004024CE">
        <w:t>has a membership of three, reflecting the tripartite partnership between the Australian and Queensland Governments and community through the Cape York Institute</w:t>
      </w:r>
      <w:r w:rsidR="007C5C2C" w:rsidRPr="004024CE">
        <w:t xml:space="preserve">. </w:t>
      </w:r>
      <w:r w:rsidRPr="004024CE">
        <w:t xml:space="preserve">Although it has an advisory function only, the </w:t>
      </w:r>
      <w:r w:rsidR="0040321F">
        <w:t xml:space="preserve">FR </w:t>
      </w:r>
      <w:r w:rsidRPr="004024CE">
        <w:t xml:space="preserve">Board can play an important role, for example, identifying actions </w:t>
      </w:r>
      <w:r w:rsidR="00857A58" w:rsidRPr="004024CE">
        <w:t>the Australian or Queensland G</w:t>
      </w:r>
      <w:r w:rsidRPr="004024CE">
        <w:t xml:space="preserve">overnments could take to help improve the operations of the </w:t>
      </w:r>
      <w:r w:rsidR="00DB5838" w:rsidRPr="004024CE">
        <w:t>FRC</w:t>
      </w:r>
      <w:r w:rsidRPr="004024CE">
        <w:t xml:space="preserve"> within the welfare reform</w:t>
      </w:r>
      <w:r w:rsidR="00DB5838" w:rsidRPr="004024CE">
        <w:t xml:space="preserve"> communities</w:t>
      </w:r>
      <w:r w:rsidR="007C5C2C" w:rsidRPr="004024CE">
        <w:t xml:space="preserve">. </w:t>
      </w:r>
      <w:r w:rsidRPr="00A71E59">
        <w:t xml:space="preserve">Further details about the </w:t>
      </w:r>
      <w:r w:rsidR="0040321F">
        <w:t xml:space="preserve">FR </w:t>
      </w:r>
      <w:r w:rsidRPr="00A71E59">
        <w:t xml:space="preserve">Board </w:t>
      </w:r>
      <w:r w:rsidR="00E473EF" w:rsidRPr="00A71E59">
        <w:t xml:space="preserve">can be found on </w:t>
      </w:r>
      <w:r w:rsidRPr="003D4370">
        <w:t>page</w:t>
      </w:r>
      <w:r w:rsidR="004F0147" w:rsidRPr="003D4370">
        <w:t>s</w:t>
      </w:r>
      <w:r w:rsidRPr="003D4370">
        <w:t xml:space="preserve"> </w:t>
      </w:r>
      <w:r w:rsidR="00D97674">
        <w:t>50</w:t>
      </w:r>
      <w:r w:rsidR="004F0147" w:rsidRPr="003D4370">
        <w:t xml:space="preserve"> and 5</w:t>
      </w:r>
      <w:r w:rsidR="00D97674">
        <w:t>1</w:t>
      </w:r>
      <w:r w:rsidRPr="003D4370">
        <w:t>.</w:t>
      </w:r>
    </w:p>
    <w:p w14:paraId="354FA9B5" w14:textId="77777777" w:rsidR="00DB5838" w:rsidRDefault="00DB5838" w:rsidP="004024CE">
      <w:pPr>
        <w:rPr>
          <w:lang w:val="en-GB"/>
        </w:rPr>
      </w:pPr>
    </w:p>
    <w:p w14:paraId="03934935" w14:textId="2DA48B97" w:rsidR="00F73D7B" w:rsidRPr="00FC41DE" w:rsidRDefault="00F77A64" w:rsidP="00FC41DE">
      <w:pPr>
        <w:spacing w:after="160" w:line="259" w:lineRule="auto"/>
        <w:rPr>
          <w:noProof/>
        </w:rPr>
      </w:pPr>
      <w:r>
        <w:rPr>
          <w:noProof/>
        </w:rPr>
        <w:drawing>
          <wp:inline distT="0" distB="0" distL="0" distR="0" wp14:anchorId="1C8BEC0F" wp14:editId="32E7C96B">
            <wp:extent cx="5399475" cy="30372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rganisational structure grayscale - CMYK.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99475" cy="3037205"/>
                    </a:xfrm>
                    <a:prstGeom prst="rect">
                      <a:avLst/>
                    </a:prstGeom>
                  </pic:spPr>
                </pic:pic>
              </a:graphicData>
            </a:graphic>
          </wp:inline>
        </w:drawing>
      </w:r>
    </w:p>
    <w:p w14:paraId="3322EE6D" w14:textId="77777777" w:rsidR="00CC288B" w:rsidRPr="00CC288B" w:rsidRDefault="00CC288B" w:rsidP="004024CE">
      <w:pPr>
        <w:rPr>
          <w:lang w:val="en-GB"/>
        </w:rPr>
      </w:pPr>
      <w:r w:rsidRPr="00CC288B">
        <w:rPr>
          <w:lang w:val="en-GB"/>
        </w:rPr>
        <w:br w:type="page"/>
      </w:r>
    </w:p>
    <w:p w14:paraId="2E17800F" w14:textId="1BB613D1" w:rsidR="00565445" w:rsidRPr="00596D63" w:rsidRDefault="00565445" w:rsidP="004024CE">
      <w:pPr>
        <w:pStyle w:val="Heading3"/>
      </w:pPr>
      <w:r w:rsidRPr="00596D63">
        <w:lastRenderedPageBreak/>
        <w:t>Our vision</w:t>
      </w:r>
    </w:p>
    <w:p w14:paraId="56988761" w14:textId="16216F43" w:rsidR="00565445" w:rsidRPr="004024CE" w:rsidRDefault="00F31474" w:rsidP="004024CE">
      <w:r w:rsidRPr="004024CE">
        <w:t>Our</w:t>
      </w:r>
      <w:r w:rsidR="00565445" w:rsidRPr="004024CE">
        <w:t xml:space="preserve"> vision is to support vibrant welfare reform communities that are responsible, healthy, safe and sustainable.</w:t>
      </w:r>
    </w:p>
    <w:p w14:paraId="2BE28A01" w14:textId="77777777" w:rsidR="008021C9" w:rsidRDefault="008021C9" w:rsidP="00901E4A"/>
    <w:p w14:paraId="5949AE1B" w14:textId="208BBD1B" w:rsidR="00565445" w:rsidRPr="00596D63" w:rsidRDefault="00565445" w:rsidP="004024CE">
      <w:pPr>
        <w:pStyle w:val="Heading3"/>
      </w:pPr>
      <w:r w:rsidRPr="00596D63">
        <w:t>Our values</w:t>
      </w:r>
    </w:p>
    <w:p w14:paraId="7AA92995" w14:textId="676B56C0" w:rsidR="00565445" w:rsidRPr="00565445" w:rsidRDefault="00B75A93" w:rsidP="004024CE">
      <w:pPr>
        <w:rPr>
          <w:i/>
        </w:rPr>
      </w:pPr>
      <w:r w:rsidRPr="00B75A93">
        <w:t xml:space="preserve">Our </w:t>
      </w:r>
      <w:r>
        <w:t>core v</w:t>
      </w:r>
      <w:r w:rsidRPr="00B75A93">
        <w:t>alues provide the framework for our decisions, actions and behaviours, and underpin our commitment to human rights. Working to our values requires us to meet the highest standards of corporate behaviour</w:t>
      </w:r>
      <w:r>
        <w:t>:</w:t>
      </w:r>
    </w:p>
    <w:tbl>
      <w:tblPr>
        <w:tblW w:w="0" w:type="auto"/>
        <w:tblLook w:val="04A0" w:firstRow="1" w:lastRow="0" w:firstColumn="1" w:lastColumn="0" w:noHBand="0" w:noVBand="1"/>
      </w:tblPr>
      <w:tblGrid>
        <w:gridCol w:w="1668"/>
        <w:gridCol w:w="6836"/>
      </w:tblGrid>
      <w:tr w:rsidR="00565445" w:rsidRPr="00565445" w14:paraId="5058BB8E" w14:textId="77777777" w:rsidTr="008F770F">
        <w:tc>
          <w:tcPr>
            <w:tcW w:w="1668" w:type="dxa"/>
            <w:shd w:val="clear" w:color="auto" w:fill="auto"/>
          </w:tcPr>
          <w:p w14:paraId="46AD28EC" w14:textId="77777777" w:rsidR="00565445" w:rsidRPr="00565445" w:rsidRDefault="00565445" w:rsidP="004024CE">
            <w:r w:rsidRPr="00565445">
              <w:t>Safety:</w:t>
            </w:r>
          </w:p>
        </w:tc>
        <w:tc>
          <w:tcPr>
            <w:tcW w:w="6860" w:type="dxa"/>
            <w:shd w:val="clear" w:color="auto" w:fill="auto"/>
          </w:tcPr>
          <w:p w14:paraId="7C07BFDF" w14:textId="77777777" w:rsidR="00565445" w:rsidRPr="00565445" w:rsidRDefault="00565445" w:rsidP="004024CE">
            <w:r w:rsidRPr="00565445">
              <w:t>The right for everyone to live in safe communities</w:t>
            </w:r>
          </w:p>
        </w:tc>
      </w:tr>
      <w:tr w:rsidR="00565445" w:rsidRPr="00565445" w14:paraId="7BAC0C1D" w14:textId="77777777" w:rsidTr="008F770F">
        <w:tc>
          <w:tcPr>
            <w:tcW w:w="1668" w:type="dxa"/>
            <w:shd w:val="clear" w:color="auto" w:fill="auto"/>
          </w:tcPr>
          <w:p w14:paraId="77202600" w14:textId="77777777" w:rsidR="00565445" w:rsidRPr="00565445" w:rsidRDefault="00565445" w:rsidP="004024CE">
            <w:r w:rsidRPr="00565445">
              <w:t>Respect:</w:t>
            </w:r>
          </w:p>
        </w:tc>
        <w:tc>
          <w:tcPr>
            <w:tcW w:w="6860" w:type="dxa"/>
            <w:shd w:val="clear" w:color="auto" w:fill="auto"/>
          </w:tcPr>
          <w:p w14:paraId="275ED207" w14:textId="77777777" w:rsidR="00565445" w:rsidRPr="00565445" w:rsidRDefault="00565445" w:rsidP="004024CE">
            <w:r w:rsidRPr="00565445">
              <w:t>We believe that respect for oneself builds the foundation for wellbeing</w:t>
            </w:r>
          </w:p>
        </w:tc>
      </w:tr>
      <w:tr w:rsidR="00565445" w:rsidRPr="00565445" w14:paraId="02DADB1F" w14:textId="77777777" w:rsidTr="008F770F">
        <w:tc>
          <w:tcPr>
            <w:tcW w:w="1668" w:type="dxa"/>
            <w:shd w:val="clear" w:color="auto" w:fill="auto"/>
          </w:tcPr>
          <w:p w14:paraId="1259AFDF" w14:textId="77777777" w:rsidR="00565445" w:rsidRPr="00565445" w:rsidRDefault="00565445" w:rsidP="004024CE">
            <w:r w:rsidRPr="00565445">
              <w:t>Ownership:</w:t>
            </w:r>
          </w:p>
        </w:tc>
        <w:tc>
          <w:tcPr>
            <w:tcW w:w="6860" w:type="dxa"/>
            <w:shd w:val="clear" w:color="auto" w:fill="auto"/>
          </w:tcPr>
          <w:p w14:paraId="15BCB0E4" w14:textId="77777777" w:rsidR="00565445" w:rsidRPr="00565445" w:rsidRDefault="00565445" w:rsidP="004024CE">
            <w:r w:rsidRPr="00565445">
              <w:t>We are committed to encouraging communities to take ownership of their present and future</w:t>
            </w:r>
          </w:p>
        </w:tc>
      </w:tr>
      <w:tr w:rsidR="00565445" w:rsidRPr="00565445" w14:paraId="3BE3DCCD" w14:textId="77777777" w:rsidTr="008F770F">
        <w:tc>
          <w:tcPr>
            <w:tcW w:w="1668" w:type="dxa"/>
            <w:shd w:val="clear" w:color="auto" w:fill="auto"/>
          </w:tcPr>
          <w:p w14:paraId="2114E1E5" w14:textId="77777777" w:rsidR="00565445" w:rsidRPr="00565445" w:rsidRDefault="00565445" w:rsidP="004024CE">
            <w:r w:rsidRPr="00565445">
              <w:t>Innovation:</w:t>
            </w:r>
          </w:p>
        </w:tc>
        <w:tc>
          <w:tcPr>
            <w:tcW w:w="6860" w:type="dxa"/>
            <w:shd w:val="clear" w:color="auto" w:fill="auto"/>
          </w:tcPr>
          <w:p w14:paraId="392AD96C" w14:textId="77777777" w:rsidR="00565445" w:rsidRPr="00565445" w:rsidRDefault="00565445" w:rsidP="004024CE">
            <w:r w:rsidRPr="00565445">
              <w:t>We actively seek and encourage creative ideas to build the potential for lasting change</w:t>
            </w:r>
          </w:p>
        </w:tc>
      </w:tr>
      <w:tr w:rsidR="00565445" w:rsidRPr="00565445" w14:paraId="3CB71686" w14:textId="77777777" w:rsidTr="008F770F">
        <w:tc>
          <w:tcPr>
            <w:tcW w:w="1668" w:type="dxa"/>
            <w:shd w:val="clear" w:color="auto" w:fill="auto"/>
          </w:tcPr>
          <w:p w14:paraId="2F9A72C6" w14:textId="77777777" w:rsidR="00565445" w:rsidRPr="00565445" w:rsidRDefault="00565445" w:rsidP="004024CE">
            <w:r w:rsidRPr="00565445">
              <w:t>Empowerment:</w:t>
            </w:r>
          </w:p>
        </w:tc>
        <w:tc>
          <w:tcPr>
            <w:tcW w:w="6860" w:type="dxa"/>
            <w:shd w:val="clear" w:color="auto" w:fill="auto"/>
          </w:tcPr>
          <w:p w14:paraId="5331E8A6" w14:textId="77777777" w:rsidR="00565445" w:rsidRPr="00565445" w:rsidRDefault="00565445" w:rsidP="004024CE">
            <w:r w:rsidRPr="00565445">
              <w:t>We are committed to empowering people to take the initiative to reform their communities and build their own direction and future</w:t>
            </w:r>
          </w:p>
        </w:tc>
      </w:tr>
      <w:tr w:rsidR="00565445" w:rsidRPr="00565445" w14:paraId="0101657B" w14:textId="77777777" w:rsidTr="008F770F">
        <w:tc>
          <w:tcPr>
            <w:tcW w:w="1668" w:type="dxa"/>
            <w:shd w:val="clear" w:color="auto" w:fill="auto"/>
          </w:tcPr>
          <w:p w14:paraId="56E7F3EF" w14:textId="77777777" w:rsidR="00565445" w:rsidRPr="00565445" w:rsidRDefault="00565445" w:rsidP="004024CE">
            <w:r w:rsidRPr="00565445">
              <w:t>Diversity:</w:t>
            </w:r>
          </w:p>
        </w:tc>
        <w:tc>
          <w:tcPr>
            <w:tcW w:w="6860" w:type="dxa"/>
            <w:shd w:val="clear" w:color="auto" w:fill="auto"/>
          </w:tcPr>
          <w:p w14:paraId="1B860F30" w14:textId="77777777" w:rsidR="00565445" w:rsidRPr="00565445" w:rsidRDefault="00565445" w:rsidP="004024CE">
            <w:r w:rsidRPr="00565445">
              <w:t>We are passionate about respecting the diversity and cultural richness within each community</w:t>
            </w:r>
          </w:p>
        </w:tc>
      </w:tr>
    </w:tbl>
    <w:p w14:paraId="0C186FF5" w14:textId="77777777" w:rsidR="008021C9" w:rsidRDefault="008021C9" w:rsidP="00901E4A"/>
    <w:p w14:paraId="3F2933D0" w14:textId="503493D7" w:rsidR="00565445" w:rsidRPr="00596D63" w:rsidRDefault="00565445" w:rsidP="004024CE">
      <w:pPr>
        <w:pStyle w:val="Heading3"/>
      </w:pPr>
      <w:r w:rsidRPr="00596D63">
        <w:t>Strategic objectives</w:t>
      </w:r>
    </w:p>
    <w:p w14:paraId="2AB58360" w14:textId="39EB8F27" w:rsidR="00565445" w:rsidRPr="00565445" w:rsidRDefault="004B6C8F" w:rsidP="004024CE">
      <w:pPr>
        <w:rPr>
          <w:lang w:val="en-GB"/>
        </w:rPr>
      </w:pPr>
      <w:r>
        <w:rPr>
          <w:lang w:val="en-GB"/>
        </w:rPr>
        <w:t>Our</w:t>
      </w:r>
      <w:r w:rsidR="00565445" w:rsidRPr="00565445">
        <w:rPr>
          <w:lang w:val="en-GB"/>
        </w:rPr>
        <w:t xml:space="preserve"> strategic objectives for 2018-22 are</w:t>
      </w:r>
      <w:r>
        <w:rPr>
          <w:lang w:val="en-GB"/>
        </w:rPr>
        <w:t xml:space="preserve"> to</w:t>
      </w:r>
      <w:r w:rsidR="00565445" w:rsidRPr="00565445">
        <w:rPr>
          <w:lang w:val="en-GB"/>
        </w:rPr>
        <w:t>:</w:t>
      </w:r>
    </w:p>
    <w:p w14:paraId="107DBCB7" w14:textId="4823ADEB" w:rsidR="00565445" w:rsidRPr="00565445" w:rsidRDefault="004B6C8F" w:rsidP="004024CE">
      <w:pPr>
        <w:pStyle w:val="ListBullet2"/>
      </w:pPr>
      <w:r>
        <w:t>s</w:t>
      </w:r>
      <w:r w:rsidR="00565445" w:rsidRPr="00565445">
        <w:t>upport the restoration of socially responsible standards of behaviour and local authority in welfare reform communities</w:t>
      </w:r>
    </w:p>
    <w:p w14:paraId="42BD6CDB" w14:textId="2DC114CA" w:rsidR="00565445" w:rsidRPr="00565445" w:rsidRDefault="004B6C8F" w:rsidP="004024CE">
      <w:pPr>
        <w:pStyle w:val="ListBullet2"/>
      </w:pPr>
      <w:r>
        <w:t>h</w:t>
      </w:r>
      <w:r w:rsidR="00565445" w:rsidRPr="00565445">
        <w:t>elp people in welfare reform communities to resume primary responsibility for the wellbeing of their communities and the individuals and families of their communities</w:t>
      </w:r>
    </w:p>
    <w:p w14:paraId="7805E61F" w14:textId="51E5E116" w:rsidR="00565445" w:rsidRPr="00565445" w:rsidRDefault="004B6C8F" w:rsidP="004024CE">
      <w:pPr>
        <w:pStyle w:val="ListBullet2"/>
      </w:pPr>
      <w:r>
        <w:t>c</w:t>
      </w:r>
      <w:r w:rsidR="00565445" w:rsidRPr="00565445">
        <w:t>reate a capable, agile and innovative organisation</w:t>
      </w:r>
      <w:r w:rsidR="007904E2">
        <w:t xml:space="preserve"> and</w:t>
      </w:r>
    </w:p>
    <w:p w14:paraId="155A27EE" w14:textId="5CC0EAB7" w:rsidR="00565445" w:rsidRPr="00565445" w:rsidRDefault="004B6C8F" w:rsidP="004024CE">
      <w:pPr>
        <w:pStyle w:val="ListBullet2"/>
      </w:pPr>
      <w:r>
        <w:t>k</w:t>
      </w:r>
      <w:r w:rsidR="00565445" w:rsidRPr="00565445">
        <w:t>now our clients, communities and build partnerships.</w:t>
      </w:r>
    </w:p>
    <w:p w14:paraId="1415FD05" w14:textId="303DDA8B" w:rsidR="00565445" w:rsidRPr="00565445" w:rsidRDefault="007904E2" w:rsidP="004024CE">
      <w:r>
        <w:t>The Strategic Plan 2018-2</w:t>
      </w:r>
      <w:r w:rsidR="00A0517E">
        <w:t>2</w:t>
      </w:r>
      <w:r>
        <w:t xml:space="preserve"> can be found in the appendices (Appendix </w:t>
      </w:r>
      <w:r w:rsidR="00CC6716">
        <w:t>A</w:t>
      </w:r>
      <w:r>
        <w:t xml:space="preserve">). </w:t>
      </w:r>
      <w:r w:rsidR="004B6C8F">
        <w:t>Our</w:t>
      </w:r>
      <w:r w:rsidR="00565445" w:rsidRPr="00565445">
        <w:t xml:space="preserve"> performance against the Strategic Plan 2018-2</w:t>
      </w:r>
      <w:r w:rsidR="00A0517E">
        <w:t>2</w:t>
      </w:r>
      <w:r w:rsidR="00565445" w:rsidRPr="00565445">
        <w:t xml:space="preserve"> is addressed </w:t>
      </w:r>
      <w:r>
        <w:t>throughout this report</w:t>
      </w:r>
      <w:r w:rsidR="00565445" w:rsidRPr="00565445">
        <w:t>.</w:t>
      </w:r>
    </w:p>
    <w:p w14:paraId="202D3EF9" w14:textId="77777777" w:rsidR="00787CF0" w:rsidRDefault="00787CF0" w:rsidP="004024CE"/>
    <w:p w14:paraId="3B79DB74" w14:textId="15EF80CF" w:rsidR="005E352C" w:rsidRDefault="005E352C" w:rsidP="004024CE">
      <w:pPr>
        <w:sectPr w:rsidR="005E352C" w:rsidSect="00553655">
          <w:headerReference w:type="default" r:id="rId26"/>
          <w:footnotePr>
            <w:numRestart w:val="eachSect"/>
          </w:footnotePr>
          <w:pgSz w:w="11906" w:h="16838"/>
          <w:pgMar w:top="2948" w:right="1701" w:bottom="567" w:left="1701" w:header="0" w:footer="567" w:gutter="0"/>
          <w:cols w:space="708"/>
          <w:docGrid w:linePitch="360"/>
        </w:sectPr>
      </w:pPr>
    </w:p>
    <w:p w14:paraId="55AC3DEA" w14:textId="5552E647" w:rsidR="00787CF0" w:rsidRPr="00B47D79" w:rsidRDefault="00B44A0D" w:rsidP="004024CE">
      <w:pPr>
        <w:pStyle w:val="Heading2"/>
      </w:pPr>
      <w:r w:rsidRPr="00B47D79">
        <w:lastRenderedPageBreak/>
        <w:t>The registry is responsible for the administration of the Commission.</w:t>
      </w:r>
    </w:p>
    <w:p w14:paraId="476CEECF" w14:textId="77777777" w:rsidR="008021C9" w:rsidRDefault="008021C9" w:rsidP="00901E4A"/>
    <w:p w14:paraId="7008F20C" w14:textId="781136B6" w:rsidR="00E15584" w:rsidRPr="00E15584" w:rsidRDefault="00E15584" w:rsidP="004024CE">
      <w:pPr>
        <w:pStyle w:val="Heading3"/>
        <w:rPr>
          <w:i/>
        </w:rPr>
      </w:pPr>
      <w:r w:rsidRPr="00E15584">
        <w:t>Operations</w:t>
      </w:r>
    </w:p>
    <w:p w14:paraId="223A9E83" w14:textId="4FF5D312" w:rsidR="00E15584" w:rsidRDefault="00E15584" w:rsidP="004024CE">
      <w:pPr>
        <w:rPr>
          <w:lang w:val="en-US"/>
        </w:rPr>
      </w:pPr>
      <w:r w:rsidRPr="00E15584">
        <w:rPr>
          <w:lang w:val="en-US"/>
        </w:rPr>
        <w:t xml:space="preserve">During the 2019-20 fiscal year the Commission </w:t>
      </w:r>
      <w:r w:rsidRPr="00460C42">
        <w:rPr>
          <w:lang w:val="en-US"/>
        </w:rPr>
        <w:t>received 7,</w:t>
      </w:r>
      <w:r w:rsidR="00460C42" w:rsidRPr="00460C42">
        <w:rPr>
          <w:lang w:val="en-US"/>
        </w:rPr>
        <w:t>348</w:t>
      </w:r>
      <w:r w:rsidRPr="00460C42">
        <w:rPr>
          <w:lang w:val="en-US"/>
        </w:rPr>
        <w:t xml:space="preserve"> notices of which 4,9</w:t>
      </w:r>
      <w:r w:rsidR="00460C42" w:rsidRPr="00460C42">
        <w:rPr>
          <w:lang w:val="en-US"/>
        </w:rPr>
        <w:t>41</w:t>
      </w:r>
      <w:r w:rsidRPr="00E15584">
        <w:rPr>
          <w:lang w:val="en-US"/>
        </w:rPr>
        <w:t xml:space="preserve"> were within the Commission’s jurisdiction. </w:t>
      </w:r>
      <w:r w:rsidR="000D3DFB">
        <w:rPr>
          <w:lang w:val="en-US"/>
        </w:rPr>
        <w:t>T</w:t>
      </w:r>
      <w:r w:rsidRPr="00E15584">
        <w:rPr>
          <w:lang w:val="en-US"/>
        </w:rPr>
        <w:t xml:space="preserve">he occurrence of COVID-19 and required social distancing and lockdowns affected the operations of many </w:t>
      </w:r>
      <w:r w:rsidR="00B53727">
        <w:rPr>
          <w:lang w:val="en-US"/>
        </w:rPr>
        <w:t>g</w:t>
      </w:r>
      <w:r w:rsidRPr="00E15584">
        <w:rPr>
          <w:lang w:val="en-US"/>
        </w:rPr>
        <w:t xml:space="preserve">overnment departments. One of the results of the pandemic </w:t>
      </w:r>
      <w:r w:rsidR="000D3DFB">
        <w:rPr>
          <w:lang w:val="en-US"/>
        </w:rPr>
        <w:t xml:space="preserve">for the Commission </w:t>
      </w:r>
      <w:r w:rsidRPr="00E15584">
        <w:rPr>
          <w:lang w:val="en-US"/>
        </w:rPr>
        <w:t xml:space="preserve">was a decrease in notices received from the 2018-19 year. The majority of notices received this financial year were for </w:t>
      </w:r>
      <w:r w:rsidR="00747721">
        <w:rPr>
          <w:lang w:val="en-US"/>
        </w:rPr>
        <w:t>s</w:t>
      </w:r>
      <w:r w:rsidRPr="00E15584">
        <w:rPr>
          <w:lang w:val="en-US"/>
        </w:rPr>
        <w:t xml:space="preserve">chool </w:t>
      </w:r>
      <w:r w:rsidR="00747721">
        <w:rPr>
          <w:lang w:val="en-US"/>
        </w:rPr>
        <w:t>a</w:t>
      </w:r>
      <w:r w:rsidRPr="00E15584">
        <w:rPr>
          <w:lang w:val="en-US"/>
        </w:rPr>
        <w:t xml:space="preserve">ttendance, followed by Magistrate Court, </w:t>
      </w:r>
      <w:r w:rsidR="003B2189">
        <w:rPr>
          <w:lang w:val="en-US"/>
        </w:rPr>
        <w:t>c</w:t>
      </w:r>
      <w:r w:rsidRPr="00E15584">
        <w:rPr>
          <w:lang w:val="en-US"/>
        </w:rPr>
        <w:t xml:space="preserve">hild </w:t>
      </w:r>
      <w:r w:rsidR="003B2189">
        <w:rPr>
          <w:lang w:val="en-US"/>
        </w:rPr>
        <w:t>s</w:t>
      </w:r>
      <w:r w:rsidRPr="00E15584">
        <w:rPr>
          <w:lang w:val="en-US"/>
        </w:rPr>
        <w:t xml:space="preserve">afety and </w:t>
      </w:r>
      <w:r w:rsidR="003B2189">
        <w:rPr>
          <w:lang w:val="en-US"/>
        </w:rPr>
        <w:t>w</w:t>
      </w:r>
      <w:r w:rsidRPr="00E15584">
        <w:rPr>
          <w:lang w:val="en-US"/>
        </w:rPr>
        <w:t xml:space="preserve">elfare and then </w:t>
      </w:r>
      <w:r w:rsidR="003B2189">
        <w:rPr>
          <w:lang w:val="en-US"/>
        </w:rPr>
        <w:t>d</w:t>
      </w:r>
      <w:r w:rsidRPr="00E15584">
        <w:rPr>
          <w:lang w:val="en-US"/>
        </w:rPr>
        <w:t xml:space="preserve">omestic </w:t>
      </w:r>
      <w:r w:rsidR="003B2189">
        <w:rPr>
          <w:lang w:val="en-US"/>
        </w:rPr>
        <w:t>v</w:t>
      </w:r>
      <w:r w:rsidRPr="00E15584">
        <w:rPr>
          <w:lang w:val="en-US"/>
        </w:rPr>
        <w:t xml:space="preserve">iolence offences. </w:t>
      </w:r>
      <w:r w:rsidRPr="003D4370">
        <w:rPr>
          <w:lang w:val="en-US"/>
        </w:rPr>
        <w:t>Information regarding our performance during the year is located in</w:t>
      </w:r>
      <w:r w:rsidR="007B1C1D" w:rsidRPr="003D4370">
        <w:rPr>
          <w:lang w:val="en-US"/>
        </w:rPr>
        <w:t xml:space="preserve"> the</w:t>
      </w:r>
      <w:r w:rsidRPr="003D4370">
        <w:rPr>
          <w:lang w:val="en-US"/>
        </w:rPr>
        <w:t xml:space="preserve"> </w:t>
      </w:r>
      <w:r w:rsidR="00806970">
        <w:rPr>
          <w:lang w:val="en-US"/>
        </w:rPr>
        <w:t>R</w:t>
      </w:r>
      <w:r w:rsidR="007B1C1D" w:rsidRPr="003D4370">
        <w:rPr>
          <w:lang w:val="en-US"/>
        </w:rPr>
        <w:t>eview of non-financial perf</w:t>
      </w:r>
      <w:r w:rsidR="00813A34" w:rsidRPr="003D4370">
        <w:rPr>
          <w:lang w:val="en-US"/>
        </w:rPr>
        <w:t>or</w:t>
      </w:r>
      <w:r w:rsidR="007B1C1D" w:rsidRPr="003D4370">
        <w:rPr>
          <w:lang w:val="en-US"/>
        </w:rPr>
        <w:t xml:space="preserve">mance </w:t>
      </w:r>
      <w:r w:rsidR="00860CF2">
        <w:rPr>
          <w:lang w:val="en-US"/>
        </w:rPr>
        <w:t xml:space="preserve">commencing on </w:t>
      </w:r>
      <w:r w:rsidR="007B1C1D" w:rsidRPr="003D4370">
        <w:rPr>
          <w:lang w:val="en-US"/>
        </w:rPr>
        <w:t>page 1</w:t>
      </w:r>
      <w:r w:rsidR="00CC111D" w:rsidRPr="003D4370">
        <w:rPr>
          <w:lang w:val="en-US"/>
        </w:rPr>
        <w:t>9</w:t>
      </w:r>
      <w:r w:rsidR="007B1C1D" w:rsidRPr="003D4370">
        <w:rPr>
          <w:lang w:val="en-US"/>
        </w:rPr>
        <w:t xml:space="preserve"> and the </w:t>
      </w:r>
      <w:r w:rsidR="00806970">
        <w:rPr>
          <w:lang w:val="en-US"/>
        </w:rPr>
        <w:t>R</w:t>
      </w:r>
      <w:r w:rsidR="007B1C1D" w:rsidRPr="003D4370">
        <w:rPr>
          <w:lang w:val="en-US"/>
        </w:rPr>
        <w:t xml:space="preserve">eview of financial performance </w:t>
      </w:r>
      <w:r w:rsidR="00860CF2">
        <w:rPr>
          <w:lang w:val="en-US"/>
        </w:rPr>
        <w:t xml:space="preserve">commencing </w:t>
      </w:r>
      <w:r w:rsidR="007B1C1D" w:rsidRPr="003D4370">
        <w:rPr>
          <w:lang w:val="en-US"/>
        </w:rPr>
        <w:t>on page 30</w:t>
      </w:r>
      <w:r w:rsidRPr="003D4370">
        <w:rPr>
          <w:lang w:val="en-US"/>
        </w:rPr>
        <w:t>.</w:t>
      </w:r>
    </w:p>
    <w:p w14:paraId="474C528C" w14:textId="77777777" w:rsidR="00F81BE8" w:rsidRPr="00E15584" w:rsidRDefault="00F81BE8" w:rsidP="004024CE"/>
    <w:p w14:paraId="4DE12CC6" w14:textId="4A505954" w:rsidR="00E15584" w:rsidRPr="00460C42" w:rsidRDefault="00E15584" w:rsidP="004024CE">
      <w:pPr>
        <w:rPr>
          <w:b/>
          <w:bCs/>
        </w:rPr>
      </w:pPr>
      <w:r w:rsidRPr="00460C42">
        <w:rPr>
          <w:b/>
          <w:bCs/>
        </w:rPr>
        <w:t xml:space="preserve">At a glance </w:t>
      </w:r>
      <w:r w:rsidR="00993E87" w:rsidRPr="00112E6D">
        <w:t>–</w:t>
      </w:r>
      <w:r w:rsidR="00327C84" w:rsidRPr="00460C42">
        <w:rPr>
          <w:b/>
          <w:bCs/>
        </w:rPr>
        <w:t xml:space="preserve"> </w:t>
      </w:r>
      <w:r w:rsidRPr="00460C42">
        <w:rPr>
          <w:b/>
          <w:bCs/>
        </w:rPr>
        <w:t>the 2019-20 year</w:t>
      </w:r>
    </w:p>
    <w:tbl>
      <w:tblPr>
        <w:tblStyle w:val="TableGrid"/>
        <w:tblW w:w="9067" w:type="dxa"/>
        <w:tblLook w:val="04A0" w:firstRow="1" w:lastRow="0" w:firstColumn="1" w:lastColumn="0" w:noHBand="0" w:noVBand="1"/>
      </w:tblPr>
      <w:tblGrid>
        <w:gridCol w:w="2831"/>
        <w:gridCol w:w="2831"/>
        <w:gridCol w:w="3405"/>
      </w:tblGrid>
      <w:tr w:rsidR="00E15584" w:rsidRPr="00E15584" w14:paraId="0DEE5C7D" w14:textId="77777777" w:rsidTr="00761A1D">
        <w:tc>
          <w:tcPr>
            <w:tcW w:w="2831" w:type="dxa"/>
          </w:tcPr>
          <w:p w14:paraId="527F8F1B" w14:textId="1AF9CE60" w:rsidR="00E15584" w:rsidRPr="00460C42" w:rsidRDefault="00E15584" w:rsidP="004024CE">
            <w:pPr>
              <w:rPr>
                <w:rFonts w:eastAsiaTheme="minorHAnsi"/>
                <w:b/>
                <w:bCs/>
                <w:lang w:eastAsia="en-US"/>
              </w:rPr>
            </w:pPr>
            <w:r w:rsidRPr="00460C42">
              <w:rPr>
                <w:rFonts w:eastAsiaTheme="minorHAnsi"/>
                <w:b/>
                <w:bCs/>
                <w:lang w:eastAsia="en-US"/>
              </w:rPr>
              <w:t>7,</w:t>
            </w:r>
            <w:r w:rsidR="00D778FD" w:rsidRPr="00460C42">
              <w:rPr>
                <w:rFonts w:eastAsiaTheme="minorHAnsi"/>
                <w:b/>
                <w:bCs/>
                <w:lang w:eastAsia="en-US"/>
              </w:rPr>
              <w:t>348</w:t>
            </w:r>
          </w:p>
          <w:p w14:paraId="02A1DD39" w14:textId="73096E62" w:rsidR="00E15584" w:rsidRPr="00E15584" w:rsidRDefault="00E15584" w:rsidP="004024CE">
            <w:pPr>
              <w:rPr>
                <w:rFonts w:eastAsiaTheme="minorHAnsi"/>
                <w:lang w:eastAsia="en-US"/>
              </w:rPr>
            </w:pPr>
            <w:r w:rsidRPr="00E15584">
              <w:rPr>
                <w:rFonts w:eastAsiaTheme="minorHAnsi"/>
                <w:lang w:eastAsia="en-US"/>
              </w:rPr>
              <w:t xml:space="preserve">Agency </w:t>
            </w:r>
            <w:r w:rsidR="00327C84">
              <w:rPr>
                <w:rFonts w:eastAsiaTheme="minorHAnsi"/>
                <w:lang w:eastAsia="en-US"/>
              </w:rPr>
              <w:t>n</w:t>
            </w:r>
            <w:r w:rsidRPr="00E15584">
              <w:rPr>
                <w:rFonts w:eastAsiaTheme="minorHAnsi"/>
                <w:lang w:eastAsia="en-US"/>
              </w:rPr>
              <w:t>otices assessed</w:t>
            </w:r>
          </w:p>
        </w:tc>
        <w:tc>
          <w:tcPr>
            <w:tcW w:w="2831" w:type="dxa"/>
          </w:tcPr>
          <w:p w14:paraId="16B08217" w14:textId="7C6EE801" w:rsidR="00E15584" w:rsidRPr="00460C42" w:rsidRDefault="00E15584" w:rsidP="004024CE">
            <w:pPr>
              <w:rPr>
                <w:rFonts w:eastAsiaTheme="minorHAnsi"/>
                <w:b/>
                <w:bCs/>
                <w:lang w:eastAsia="en-US"/>
              </w:rPr>
            </w:pPr>
            <w:r w:rsidRPr="00460C42">
              <w:rPr>
                <w:rFonts w:eastAsiaTheme="minorHAnsi"/>
                <w:b/>
                <w:bCs/>
                <w:lang w:eastAsia="en-US"/>
              </w:rPr>
              <w:t>4,9</w:t>
            </w:r>
            <w:r w:rsidR="00D778FD" w:rsidRPr="00460C42">
              <w:rPr>
                <w:rFonts w:eastAsiaTheme="minorHAnsi"/>
                <w:b/>
                <w:bCs/>
                <w:lang w:eastAsia="en-US"/>
              </w:rPr>
              <w:t>41</w:t>
            </w:r>
          </w:p>
          <w:p w14:paraId="0C7B708C" w14:textId="6A13EA1E" w:rsidR="00E15584" w:rsidRPr="00E15584" w:rsidRDefault="00E15584" w:rsidP="004024CE">
            <w:pPr>
              <w:rPr>
                <w:rFonts w:eastAsiaTheme="minorHAnsi"/>
                <w:lang w:eastAsia="en-US"/>
              </w:rPr>
            </w:pPr>
            <w:r w:rsidRPr="00E15584">
              <w:rPr>
                <w:rFonts w:eastAsiaTheme="minorHAnsi"/>
                <w:lang w:eastAsia="en-US"/>
              </w:rPr>
              <w:t xml:space="preserve">Agency </w:t>
            </w:r>
            <w:r w:rsidR="00327C84">
              <w:rPr>
                <w:rFonts w:eastAsiaTheme="minorHAnsi"/>
                <w:lang w:eastAsia="en-US"/>
              </w:rPr>
              <w:t>n</w:t>
            </w:r>
            <w:r w:rsidRPr="00E15584">
              <w:rPr>
                <w:rFonts w:eastAsiaTheme="minorHAnsi"/>
                <w:lang w:eastAsia="en-US"/>
              </w:rPr>
              <w:t>otices deemed within FRC’s jurisdiction</w:t>
            </w:r>
          </w:p>
        </w:tc>
        <w:tc>
          <w:tcPr>
            <w:tcW w:w="3405" w:type="dxa"/>
          </w:tcPr>
          <w:p w14:paraId="76995A36" w14:textId="45C768DF" w:rsidR="00E15584" w:rsidRPr="00460C42" w:rsidRDefault="00E15584" w:rsidP="004024CE">
            <w:pPr>
              <w:rPr>
                <w:rFonts w:eastAsiaTheme="minorHAnsi"/>
                <w:b/>
                <w:bCs/>
                <w:lang w:eastAsia="en-US"/>
              </w:rPr>
            </w:pPr>
            <w:r w:rsidRPr="00460C42">
              <w:rPr>
                <w:rFonts w:eastAsiaTheme="minorHAnsi"/>
                <w:b/>
                <w:bCs/>
                <w:lang w:eastAsia="en-US"/>
              </w:rPr>
              <w:t>1,21</w:t>
            </w:r>
            <w:r w:rsidR="00D778FD" w:rsidRPr="00460C42">
              <w:rPr>
                <w:rFonts w:eastAsiaTheme="minorHAnsi"/>
                <w:b/>
                <w:bCs/>
                <w:lang w:eastAsia="en-US"/>
              </w:rPr>
              <w:t>7</w:t>
            </w:r>
          </w:p>
          <w:p w14:paraId="7426C206" w14:textId="2B11E7F8" w:rsidR="00E15584" w:rsidRPr="00E15584" w:rsidRDefault="00327C84" w:rsidP="004024CE">
            <w:pPr>
              <w:rPr>
                <w:rFonts w:eastAsiaTheme="minorHAnsi"/>
                <w:lang w:eastAsia="en-US"/>
              </w:rPr>
            </w:pPr>
            <w:r>
              <w:rPr>
                <w:rFonts w:eastAsiaTheme="minorHAnsi"/>
                <w:lang w:eastAsia="en-US"/>
              </w:rPr>
              <w:t>C</w:t>
            </w:r>
            <w:r w:rsidR="00E15584" w:rsidRPr="00E15584">
              <w:rPr>
                <w:rFonts w:eastAsiaTheme="minorHAnsi"/>
                <w:lang w:eastAsia="en-US"/>
              </w:rPr>
              <w:t xml:space="preserve">ommunity members deemed the subject of </w:t>
            </w:r>
            <w:r w:rsidR="004D0053">
              <w:rPr>
                <w:rFonts w:eastAsiaTheme="minorHAnsi"/>
                <w:lang w:eastAsia="en-US"/>
              </w:rPr>
              <w:t>a</w:t>
            </w:r>
            <w:r w:rsidR="00E15584" w:rsidRPr="00E15584">
              <w:rPr>
                <w:rFonts w:eastAsiaTheme="minorHAnsi"/>
                <w:lang w:eastAsia="en-US"/>
              </w:rPr>
              <w:t xml:space="preserve">gency </w:t>
            </w:r>
            <w:r w:rsidR="004D0053">
              <w:rPr>
                <w:rFonts w:eastAsiaTheme="minorHAnsi"/>
                <w:lang w:eastAsia="en-US"/>
              </w:rPr>
              <w:t>n</w:t>
            </w:r>
            <w:r w:rsidR="00E15584" w:rsidRPr="00E15584">
              <w:rPr>
                <w:rFonts w:eastAsiaTheme="minorHAnsi"/>
                <w:lang w:eastAsia="en-US"/>
              </w:rPr>
              <w:t xml:space="preserve">otices </w:t>
            </w:r>
          </w:p>
        </w:tc>
      </w:tr>
      <w:tr w:rsidR="00E15584" w:rsidRPr="00E15584" w14:paraId="2D21FF1A" w14:textId="77777777" w:rsidTr="00761A1D">
        <w:tc>
          <w:tcPr>
            <w:tcW w:w="2831" w:type="dxa"/>
          </w:tcPr>
          <w:p w14:paraId="0C5EE814" w14:textId="77777777" w:rsidR="00E15584" w:rsidRPr="00460C42" w:rsidRDefault="00E15584" w:rsidP="004024CE">
            <w:pPr>
              <w:rPr>
                <w:rFonts w:eastAsiaTheme="minorHAnsi"/>
                <w:b/>
                <w:bCs/>
                <w:lang w:eastAsia="en-US"/>
              </w:rPr>
            </w:pPr>
            <w:r w:rsidRPr="00460C42">
              <w:rPr>
                <w:rFonts w:eastAsiaTheme="minorHAnsi"/>
                <w:b/>
                <w:bCs/>
                <w:lang w:eastAsia="en-US"/>
              </w:rPr>
              <w:t>2,228</w:t>
            </w:r>
          </w:p>
          <w:p w14:paraId="2FF9F160" w14:textId="7EAC5442" w:rsidR="00E15584" w:rsidRPr="00E15584" w:rsidRDefault="00327C84" w:rsidP="004024CE">
            <w:pPr>
              <w:rPr>
                <w:rFonts w:eastAsiaTheme="minorHAnsi"/>
                <w:lang w:eastAsia="en-US"/>
              </w:rPr>
            </w:pPr>
            <w:r>
              <w:rPr>
                <w:rFonts w:eastAsiaTheme="minorHAnsi"/>
                <w:lang w:eastAsia="en-US"/>
              </w:rPr>
              <w:t>C</w:t>
            </w:r>
            <w:r w:rsidR="00E15584" w:rsidRPr="00E15584">
              <w:rPr>
                <w:rFonts w:eastAsiaTheme="minorHAnsi"/>
                <w:lang w:eastAsia="en-US"/>
              </w:rPr>
              <w:t>onferences held</w:t>
            </w:r>
          </w:p>
        </w:tc>
        <w:tc>
          <w:tcPr>
            <w:tcW w:w="2831" w:type="dxa"/>
          </w:tcPr>
          <w:p w14:paraId="22ADCCDD" w14:textId="630BBF9C" w:rsidR="00E15584" w:rsidRPr="00460C42" w:rsidRDefault="00E15584" w:rsidP="004024CE">
            <w:pPr>
              <w:rPr>
                <w:rFonts w:eastAsiaTheme="minorHAnsi"/>
                <w:b/>
                <w:bCs/>
                <w:lang w:eastAsia="en-US"/>
              </w:rPr>
            </w:pPr>
            <w:r w:rsidRPr="00460C42">
              <w:rPr>
                <w:rFonts w:eastAsiaTheme="minorHAnsi"/>
                <w:b/>
                <w:bCs/>
                <w:lang w:eastAsia="en-US"/>
              </w:rPr>
              <w:t>81</w:t>
            </w:r>
            <w:r w:rsidR="00D778FD" w:rsidRPr="00460C42">
              <w:rPr>
                <w:rFonts w:eastAsiaTheme="minorHAnsi"/>
                <w:b/>
                <w:bCs/>
                <w:lang w:eastAsia="en-US"/>
              </w:rPr>
              <w:t>1</w:t>
            </w:r>
          </w:p>
          <w:p w14:paraId="0098FDBA" w14:textId="303E8489" w:rsidR="00E15584" w:rsidRPr="00E15584" w:rsidRDefault="00327C84" w:rsidP="004024CE">
            <w:pPr>
              <w:rPr>
                <w:rFonts w:eastAsiaTheme="minorHAnsi"/>
                <w:lang w:eastAsia="en-US"/>
              </w:rPr>
            </w:pPr>
            <w:r>
              <w:rPr>
                <w:rFonts w:eastAsiaTheme="minorHAnsi"/>
                <w:lang w:eastAsia="en-US"/>
              </w:rPr>
              <w:t>C</w:t>
            </w:r>
            <w:r w:rsidR="00E15584" w:rsidRPr="00E15584">
              <w:rPr>
                <w:rFonts w:eastAsiaTheme="minorHAnsi"/>
                <w:lang w:eastAsia="en-US"/>
              </w:rPr>
              <w:t>ommunity members prioritised for conference</w:t>
            </w:r>
          </w:p>
        </w:tc>
        <w:tc>
          <w:tcPr>
            <w:tcW w:w="3405" w:type="dxa"/>
          </w:tcPr>
          <w:p w14:paraId="084A67F8" w14:textId="77777777" w:rsidR="00E15584" w:rsidRPr="00460C42" w:rsidRDefault="00E15584" w:rsidP="004024CE">
            <w:pPr>
              <w:rPr>
                <w:rFonts w:eastAsiaTheme="minorHAnsi"/>
                <w:b/>
                <w:bCs/>
                <w:lang w:eastAsia="en-US"/>
              </w:rPr>
            </w:pPr>
            <w:r w:rsidRPr="00460C42">
              <w:rPr>
                <w:rFonts w:eastAsiaTheme="minorHAnsi"/>
                <w:b/>
                <w:bCs/>
                <w:lang w:eastAsia="en-US"/>
              </w:rPr>
              <w:t>0</w:t>
            </w:r>
          </w:p>
          <w:p w14:paraId="29834CB2" w14:textId="329CD0A3" w:rsidR="00E15584" w:rsidRPr="00E15584" w:rsidRDefault="00A60A46" w:rsidP="004024CE">
            <w:pPr>
              <w:rPr>
                <w:rFonts w:eastAsiaTheme="minorHAnsi"/>
                <w:lang w:eastAsia="en-US"/>
              </w:rPr>
            </w:pPr>
            <w:r>
              <w:rPr>
                <w:rFonts w:eastAsiaTheme="minorHAnsi"/>
                <w:lang w:eastAsia="en-US"/>
              </w:rPr>
              <w:t>A</w:t>
            </w:r>
            <w:r w:rsidR="00E15584" w:rsidRPr="00E15584">
              <w:rPr>
                <w:rFonts w:eastAsiaTheme="minorHAnsi"/>
                <w:lang w:eastAsia="en-US"/>
              </w:rPr>
              <w:t>ppeals of FRC decisions</w:t>
            </w:r>
          </w:p>
        </w:tc>
      </w:tr>
    </w:tbl>
    <w:p w14:paraId="7D7E0251" w14:textId="77777777" w:rsidR="00BE789C" w:rsidRDefault="00BE789C" w:rsidP="004024CE"/>
    <w:p w14:paraId="21D6DF2A" w14:textId="2066B2E2" w:rsidR="00E15584" w:rsidRPr="00E15584" w:rsidRDefault="00E15584" w:rsidP="004024CE">
      <w:pPr>
        <w:pStyle w:val="Heading3"/>
      </w:pPr>
      <w:r w:rsidRPr="00E15584">
        <w:t>An operational review to provide a priority focus</w:t>
      </w:r>
    </w:p>
    <w:p w14:paraId="4B3C2523" w14:textId="6C05A797" w:rsidR="00E15584" w:rsidRPr="00E15584" w:rsidRDefault="00BA43B2" w:rsidP="004024CE">
      <w:r>
        <w:t xml:space="preserve">On 17 December 2019 an </w:t>
      </w:r>
      <w:r w:rsidR="00E15584" w:rsidRPr="00E15584">
        <w:t xml:space="preserve">internal FRC Operational Review Workshop </w:t>
      </w:r>
      <w:r>
        <w:t xml:space="preserve">was </w:t>
      </w:r>
      <w:r w:rsidR="00E15584" w:rsidRPr="00E15584">
        <w:t>held</w:t>
      </w:r>
      <w:r>
        <w:t>.</w:t>
      </w:r>
      <w:r w:rsidR="00E15584" w:rsidRPr="00E15584">
        <w:t xml:space="preserve"> </w:t>
      </w:r>
      <w:r>
        <w:t>It</w:t>
      </w:r>
      <w:r w:rsidR="00E15584" w:rsidRPr="00E15584">
        <w:t xml:space="preserve"> inc</w:t>
      </w:r>
      <w:r>
        <w:t>luded</w:t>
      </w:r>
      <w:r w:rsidR="00E15584" w:rsidRPr="00E15584">
        <w:t xml:space="preserve"> year-to-date </w:t>
      </w:r>
      <w:r w:rsidR="00E15584" w:rsidRPr="00E15584">
        <w:rPr>
          <w:bCs/>
        </w:rPr>
        <w:t>reflections</w:t>
      </w:r>
      <w:r w:rsidR="00E15584" w:rsidRPr="00E15584">
        <w:t xml:space="preserve"> on key processes and the analysis of data across all communities incorporating the timeliness of dealing with matters, holding conferences and making decisions</w:t>
      </w:r>
      <w:r>
        <w:t>. Following this</w:t>
      </w:r>
      <w:r w:rsidR="00E15584" w:rsidRPr="00E15584">
        <w:t xml:space="preserve">, FRC Commissioner Tammy Williams commenced the new year by leading a Strategic Planning Workshop on 21 January 2020. The event was attended by </w:t>
      </w:r>
      <w:r w:rsidR="00441D88">
        <w:t>r</w:t>
      </w:r>
      <w:r w:rsidR="00E15584" w:rsidRPr="00E15584">
        <w:t>egistry staff and Local Commissioners Vera Koomeeta from Aurukun, Elaine Liddy from Coen, Doreen Hart from Hope Vale and Loretta Spratt from Mossman Gorge</w:t>
      </w:r>
      <w:r w:rsidR="007C5C2C">
        <w:t xml:space="preserve">. </w:t>
      </w:r>
      <w:r w:rsidR="00E15584" w:rsidRPr="00E15584">
        <w:t>Unfortunately</w:t>
      </w:r>
      <w:r w:rsidR="00044924">
        <w:t>,</w:t>
      </w:r>
      <w:r w:rsidR="00E15584" w:rsidRPr="00E15584">
        <w:t xml:space="preserve"> Chris Logan the Local Commissioner representative </w:t>
      </w:r>
      <w:r w:rsidR="00813A34">
        <w:t xml:space="preserve">from Doomadgee </w:t>
      </w:r>
      <w:r w:rsidR="00E15584" w:rsidRPr="00E15584">
        <w:t>advised of his inability to attend the workshop and alternative arrangements for a replacement were unable to be made at short notice.</w:t>
      </w:r>
    </w:p>
    <w:p w14:paraId="5D698DDC" w14:textId="00FB920A" w:rsidR="00E15584" w:rsidRPr="00E15584" w:rsidRDefault="00E15584" w:rsidP="004024CE">
      <w:pPr>
        <w:rPr>
          <w:lang w:val="en-US"/>
        </w:rPr>
      </w:pPr>
      <w:r w:rsidRPr="00E15584">
        <w:t xml:space="preserve">Specific dashboard data for each community was presented to the Local Commissioners. Honest conversations were held to identify and agree on what successes had been achieved, and conversely what changes were needed to improve efficiencies, how to implement solutions, setting and tracking performance against targets and being accountable for results achieved. Training was conducted covering new </w:t>
      </w:r>
      <w:r w:rsidR="00024574">
        <w:t>p</w:t>
      </w:r>
      <w:r w:rsidRPr="00E15584">
        <w:t xml:space="preserve">ractice </w:t>
      </w:r>
      <w:r w:rsidR="00024574">
        <w:t>d</w:t>
      </w:r>
      <w:r w:rsidRPr="00E15584">
        <w:t>irections and conferencing techniques to improve on early intervention</w:t>
      </w:r>
      <w:r w:rsidR="005C6BF6">
        <w:t>,</w:t>
      </w:r>
      <w:r w:rsidRPr="00E15584">
        <w:t xml:space="preserve"> and making quality decisions to support changes in behaviour. Each Local </w:t>
      </w:r>
      <w:r w:rsidR="00813A34">
        <w:t xml:space="preserve">Registry </w:t>
      </w:r>
      <w:r w:rsidRPr="00E15584">
        <w:t xml:space="preserve">Coordinator then met with their Local Commissioner </w:t>
      </w:r>
      <w:r w:rsidR="008021C9">
        <w:t xml:space="preserve">representative </w:t>
      </w:r>
      <w:r w:rsidRPr="00E15584">
        <w:t>to establish community action plans for the 2020 year.</w:t>
      </w:r>
    </w:p>
    <w:p w14:paraId="51AB63E5" w14:textId="77777777" w:rsidR="00D42251" w:rsidRPr="00B55A98" w:rsidRDefault="00D42251" w:rsidP="00B55A98">
      <w:r>
        <w:br w:type="page"/>
      </w:r>
    </w:p>
    <w:p w14:paraId="44039C04" w14:textId="12654241" w:rsidR="00E15584" w:rsidRPr="00E15584" w:rsidRDefault="00E15584" w:rsidP="004024CE">
      <w:pPr>
        <w:pStyle w:val="Heading3"/>
      </w:pPr>
      <w:r w:rsidRPr="00E15584">
        <w:lastRenderedPageBreak/>
        <w:t xml:space="preserve">Re-alignment of organisation structure to improve efficiencies </w:t>
      </w:r>
      <w:r w:rsidR="00640999">
        <w:t>and</w:t>
      </w:r>
      <w:r w:rsidRPr="00E15584">
        <w:t xml:space="preserve"> outcomes</w:t>
      </w:r>
    </w:p>
    <w:p w14:paraId="6E13773E" w14:textId="301BD6CF" w:rsidR="008021C9" w:rsidRDefault="00537E8D" w:rsidP="004024CE">
      <w:r>
        <w:t xml:space="preserve">Business and operational strategies this year have focussed on maximising results for FRC clients </w:t>
      </w:r>
      <w:r w:rsidR="001C1AC7">
        <w:t xml:space="preserve">by </w:t>
      </w:r>
      <w:r w:rsidR="0046328B">
        <w:t xml:space="preserve">internally </w:t>
      </w:r>
      <w:r w:rsidR="001C1AC7">
        <w:t xml:space="preserve">strengthening the FRC model to achieve accountability and continued relevance in </w:t>
      </w:r>
      <w:r w:rsidR="00284CBB">
        <w:t>a</w:t>
      </w:r>
      <w:r w:rsidR="001C1AC7">
        <w:t xml:space="preserve"> changing policy environment</w:t>
      </w:r>
      <w:r>
        <w:t xml:space="preserve">. </w:t>
      </w:r>
      <w:r w:rsidR="00CC7D82">
        <w:t xml:space="preserve">The administrative functions of the registry </w:t>
      </w:r>
      <w:r w:rsidR="005A72A6">
        <w:t>had traditionally been split into two teams: corporate and operations.</w:t>
      </w:r>
      <w:r w:rsidR="00F65BEF">
        <w:t xml:space="preserve"> As part of our re-alignment the operations team</w:t>
      </w:r>
      <w:r w:rsidR="005A72A6">
        <w:t xml:space="preserve"> </w:t>
      </w:r>
      <w:r w:rsidR="00CC7D82">
        <w:t>h</w:t>
      </w:r>
      <w:r w:rsidR="00F65BEF">
        <w:t>as</w:t>
      </w:r>
      <w:r w:rsidR="00CC7D82">
        <w:t xml:space="preserve"> been split into two </w:t>
      </w:r>
      <w:r w:rsidR="00D75352">
        <w:t xml:space="preserve">further </w:t>
      </w:r>
      <w:r w:rsidR="00CC7D82">
        <w:t xml:space="preserve">distinct </w:t>
      </w:r>
      <w:r w:rsidR="00D75352">
        <w:t>work</w:t>
      </w:r>
      <w:r w:rsidR="00CC7D82">
        <w:t>groups to provide for a</w:t>
      </w:r>
      <w:r w:rsidR="001C1AC7">
        <w:t xml:space="preserve">n integrated and </w:t>
      </w:r>
      <w:bookmarkStart w:id="0" w:name="_Hlk47528411"/>
      <w:r w:rsidR="001C1AC7">
        <w:t>coordinated client-cent</w:t>
      </w:r>
      <w:r w:rsidR="00B80BEF">
        <w:t>e</w:t>
      </w:r>
      <w:r w:rsidR="001C1AC7">
        <w:t>red case</w:t>
      </w:r>
      <w:r w:rsidR="00934F1D">
        <w:t xml:space="preserve"> </w:t>
      </w:r>
      <w:r w:rsidR="001C1AC7">
        <w:t xml:space="preserve">management </w:t>
      </w:r>
      <w:bookmarkEnd w:id="0"/>
      <w:r w:rsidR="00CC7D82">
        <w:t>structure</w:t>
      </w:r>
      <w:r w:rsidR="008021C9">
        <w:t>:</w:t>
      </w:r>
    </w:p>
    <w:p w14:paraId="6428DC03" w14:textId="5FF98730" w:rsidR="00B80BEF" w:rsidRPr="00B80BEF" w:rsidRDefault="00B80BEF" w:rsidP="00B80BEF">
      <w:pPr>
        <w:numPr>
          <w:ilvl w:val="0"/>
          <w:numId w:val="40"/>
        </w:numPr>
        <w:rPr>
          <w:lang w:val="en-GB"/>
        </w:rPr>
      </w:pPr>
      <w:r w:rsidRPr="00B80BEF">
        <w:rPr>
          <w:b/>
          <w:bCs/>
          <w:lang w:val="en-GB"/>
        </w:rPr>
        <w:t>Coordination team</w:t>
      </w:r>
      <w:r w:rsidRPr="00B80BEF">
        <w:rPr>
          <w:lang w:val="en-GB"/>
        </w:rPr>
        <w:t xml:space="preserve"> </w:t>
      </w:r>
      <w:r w:rsidR="000B6715" w:rsidRPr="00B80BEF">
        <w:rPr>
          <w:lang w:val="en-GB"/>
        </w:rPr>
        <w:t>–</w:t>
      </w:r>
      <w:r w:rsidRPr="00B80BEF">
        <w:rPr>
          <w:lang w:val="en-GB"/>
        </w:rPr>
        <w:t xml:space="preserve"> facilitates the holding of quality conferencing for clients where early intervention decisions are made </w:t>
      </w:r>
      <w:r>
        <w:rPr>
          <w:lang w:val="en-GB"/>
        </w:rPr>
        <w:t xml:space="preserve">by Commissioners </w:t>
      </w:r>
      <w:r w:rsidRPr="00B80BEF">
        <w:rPr>
          <w:lang w:val="en-GB"/>
        </w:rPr>
        <w:t xml:space="preserve">to support positive behaviour change through a network of referral pathways to </w:t>
      </w:r>
      <w:r w:rsidR="00C44B22">
        <w:rPr>
          <w:lang w:val="en-GB"/>
        </w:rPr>
        <w:t>support</w:t>
      </w:r>
      <w:r w:rsidRPr="00B80BEF">
        <w:rPr>
          <w:lang w:val="en-GB"/>
        </w:rPr>
        <w:t xml:space="preserve"> service</w:t>
      </w:r>
      <w:r w:rsidR="00C44B22">
        <w:rPr>
          <w:lang w:val="en-GB"/>
        </w:rPr>
        <w:t>s</w:t>
      </w:r>
      <w:r w:rsidRPr="00B80BEF">
        <w:rPr>
          <w:lang w:val="en-GB"/>
        </w:rPr>
        <w:t xml:space="preserve">. The Coordination team </w:t>
      </w:r>
      <w:r w:rsidR="00A57CA4">
        <w:rPr>
          <w:lang w:val="en-GB"/>
        </w:rPr>
        <w:t xml:space="preserve">is </w:t>
      </w:r>
      <w:r w:rsidRPr="00B80BEF">
        <w:rPr>
          <w:lang w:val="en-GB"/>
        </w:rPr>
        <w:t>comprise</w:t>
      </w:r>
      <w:r w:rsidR="00A57CA4">
        <w:rPr>
          <w:lang w:val="en-GB"/>
        </w:rPr>
        <w:t>d</w:t>
      </w:r>
      <w:r w:rsidRPr="00B80BEF">
        <w:rPr>
          <w:lang w:val="en-GB"/>
        </w:rPr>
        <w:t xml:space="preserve"> of Local Registry Coordinators responsible for overseeing the Commission’s operations in each community and maintaining local and regional level partnerships with service providers. The Coordination team also briefs the FRC Commissioner and Regist</w:t>
      </w:r>
      <w:r w:rsidR="00ED0E3C">
        <w:rPr>
          <w:lang w:val="en-GB"/>
        </w:rPr>
        <w:t>r</w:t>
      </w:r>
      <w:r w:rsidRPr="00B80BEF">
        <w:rPr>
          <w:lang w:val="en-GB"/>
        </w:rPr>
        <w:t xml:space="preserve">ar on systemic socio-economic issues impacting on the wellbeing of clients and their families and the restoration of socially responsible standards of behaviour. Where necessary these de-identified matters are reported in the Commission’s </w:t>
      </w:r>
      <w:r w:rsidR="00710BC3">
        <w:rPr>
          <w:lang w:val="en-GB"/>
        </w:rPr>
        <w:t>q</w:t>
      </w:r>
      <w:r w:rsidRPr="00B80BEF">
        <w:rPr>
          <w:lang w:val="en-GB"/>
        </w:rPr>
        <w:t xml:space="preserve">uarterly </w:t>
      </w:r>
      <w:r w:rsidR="00710BC3">
        <w:rPr>
          <w:lang w:val="en-GB"/>
        </w:rPr>
        <w:t>r</w:t>
      </w:r>
      <w:r w:rsidRPr="00B80BEF">
        <w:rPr>
          <w:lang w:val="en-GB"/>
        </w:rPr>
        <w:t>eports</w:t>
      </w:r>
      <w:r w:rsidR="00C44B22">
        <w:rPr>
          <w:lang w:val="en-GB"/>
        </w:rPr>
        <w:t>,</w:t>
      </w:r>
      <w:r w:rsidRPr="00B80BEF">
        <w:rPr>
          <w:lang w:val="en-GB"/>
        </w:rPr>
        <w:t xml:space="preserve"> or provided to the FR Board in out of session papers and correspondence for its consideration and appropriate action. Instances where issues were elevated to FR Board members </w:t>
      </w:r>
      <w:r w:rsidR="002A788A">
        <w:rPr>
          <w:lang w:val="en-GB"/>
        </w:rPr>
        <w:t xml:space="preserve">include those matters </w:t>
      </w:r>
      <w:r w:rsidRPr="00B80BEF">
        <w:rPr>
          <w:lang w:val="en-GB"/>
        </w:rPr>
        <w:t xml:space="preserve">set out in the </w:t>
      </w:r>
      <w:r w:rsidR="0046135B">
        <w:rPr>
          <w:lang w:val="en-GB"/>
        </w:rPr>
        <w:t>p</w:t>
      </w:r>
      <w:r w:rsidRPr="00B80BEF">
        <w:rPr>
          <w:lang w:val="en-GB"/>
        </w:rPr>
        <w:t>erformance highlights</w:t>
      </w:r>
      <w:r w:rsidR="0046135B">
        <w:rPr>
          <w:lang w:val="en-GB"/>
        </w:rPr>
        <w:t xml:space="preserve"> </w:t>
      </w:r>
      <w:r w:rsidR="005C6BF6">
        <w:rPr>
          <w:lang w:val="en-GB"/>
        </w:rPr>
        <w:t xml:space="preserve">commencing </w:t>
      </w:r>
      <w:r w:rsidR="0046135B" w:rsidRPr="003D4370">
        <w:rPr>
          <w:lang w:val="en-GB"/>
        </w:rPr>
        <w:t>on page 21</w:t>
      </w:r>
      <w:r w:rsidRPr="003D4370">
        <w:rPr>
          <w:lang w:val="en-GB"/>
        </w:rPr>
        <w:t>. During</w:t>
      </w:r>
      <w:r w:rsidRPr="00B80BEF">
        <w:rPr>
          <w:lang w:val="en-GB"/>
        </w:rPr>
        <w:t xml:space="preserve"> the 2019-20 period the Coordination team facilitated 2,228 conferences across the five welfare reform communities.</w:t>
      </w:r>
    </w:p>
    <w:p w14:paraId="0E8D3ABB" w14:textId="50107A4C" w:rsidR="00B80BEF" w:rsidRPr="00B80BEF" w:rsidRDefault="00B80BEF" w:rsidP="00B80BEF">
      <w:pPr>
        <w:numPr>
          <w:ilvl w:val="0"/>
          <w:numId w:val="40"/>
        </w:numPr>
        <w:rPr>
          <w:lang w:val="en-GB"/>
        </w:rPr>
      </w:pPr>
      <w:r w:rsidRPr="00B80BEF">
        <w:rPr>
          <w:b/>
          <w:bCs/>
          <w:lang w:val="en-GB"/>
        </w:rPr>
        <w:t>Case Management and Monitoring team</w:t>
      </w:r>
      <w:r w:rsidRPr="00B80BEF">
        <w:rPr>
          <w:lang w:val="en-GB"/>
        </w:rPr>
        <w:t xml:space="preserve"> </w:t>
      </w:r>
      <w:bookmarkStart w:id="1" w:name="_Hlk51747233"/>
      <w:r w:rsidRPr="00B80BEF">
        <w:rPr>
          <w:lang w:val="en-GB"/>
        </w:rPr>
        <w:t>–</w:t>
      </w:r>
      <w:bookmarkEnd w:id="1"/>
      <w:r w:rsidRPr="00B80BEF">
        <w:rPr>
          <w:lang w:val="en-GB"/>
        </w:rPr>
        <w:t xml:space="preserve"> manages the holistic case monitoring of client progress towards achieving case plan goals and </w:t>
      </w:r>
      <w:r w:rsidR="005C6BF6">
        <w:rPr>
          <w:lang w:val="en-GB"/>
        </w:rPr>
        <w:t xml:space="preserve">monitors </w:t>
      </w:r>
      <w:r w:rsidRPr="00B80BEF">
        <w:rPr>
          <w:lang w:val="en-GB"/>
        </w:rPr>
        <w:t xml:space="preserve">income management orders for the duration of their Family Responsibilities Agreement </w:t>
      </w:r>
      <w:r w:rsidR="00CF6757">
        <w:rPr>
          <w:lang w:val="en-GB"/>
        </w:rPr>
        <w:t xml:space="preserve">(FRA) </w:t>
      </w:r>
      <w:r w:rsidRPr="00B80BEF">
        <w:rPr>
          <w:lang w:val="en-GB"/>
        </w:rPr>
        <w:t xml:space="preserve">or decision </w:t>
      </w:r>
      <w:r w:rsidR="00CF6757">
        <w:rPr>
          <w:lang w:val="en-GB"/>
        </w:rPr>
        <w:t xml:space="preserve">by order </w:t>
      </w:r>
      <w:r w:rsidRPr="00B80BEF">
        <w:rPr>
          <w:lang w:val="en-GB"/>
        </w:rPr>
        <w:t>following conference. The team makes ongoing assessments in consul</w:t>
      </w:r>
      <w:r w:rsidR="00D30E8D">
        <w:rPr>
          <w:lang w:val="en-GB"/>
        </w:rPr>
        <w:t>t</w:t>
      </w:r>
      <w:r w:rsidRPr="00B80BEF">
        <w:rPr>
          <w:lang w:val="en-GB"/>
        </w:rPr>
        <w:t xml:space="preserve">ation with Local Registry Coordinators and Commissioners </w:t>
      </w:r>
      <w:r w:rsidR="00BD2CD6">
        <w:rPr>
          <w:lang w:val="en-GB"/>
        </w:rPr>
        <w:t xml:space="preserve">as to </w:t>
      </w:r>
      <w:r w:rsidRPr="00B80BEF">
        <w:rPr>
          <w:lang w:val="en-GB"/>
        </w:rPr>
        <w:t>whether further interventions are required. The Case Management and Monitoring team is also responsible for the initial processing of information received from notifying agencies during the intake phase of the Commission’s administrative processes. A determination is made whether the person/s named in the notice and their alleged conduct falls within the Commission’s jurisdiction. During the 2019-20 reporting period the Case Management and Monitoring team assessed 7</w:t>
      </w:r>
      <w:r w:rsidR="00D30E8D">
        <w:rPr>
          <w:lang w:val="en-GB"/>
        </w:rPr>
        <w:t>,</w:t>
      </w:r>
      <w:r w:rsidRPr="00B80BEF">
        <w:rPr>
          <w:lang w:val="en-GB"/>
        </w:rPr>
        <w:t>348 agency notices and deemed 67</w:t>
      </w:r>
      <w:r w:rsidR="00C62B48">
        <w:rPr>
          <w:lang w:val="en-GB"/>
        </w:rPr>
        <w:t>.2</w:t>
      </w:r>
      <w:r w:rsidRPr="00B80BEF">
        <w:rPr>
          <w:lang w:val="en-GB"/>
        </w:rPr>
        <w:t xml:space="preserve"> percent (4,941) were within jurisdiction. A further intake assessment is made by the team under the direction of the FRC Commissioner </w:t>
      </w:r>
      <w:r w:rsidR="00D30E8D">
        <w:rPr>
          <w:lang w:val="en-GB"/>
        </w:rPr>
        <w:t>for</w:t>
      </w:r>
      <w:r w:rsidRPr="00B80BEF">
        <w:rPr>
          <w:lang w:val="en-GB"/>
        </w:rPr>
        <w:t xml:space="preserve"> the </w:t>
      </w:r>
      <w:r w:rsidR="00ED0E3C">
        <w:rPr>
          <w:lang w:val="en-GB"/>
        </w:rPr>
        <w:t>prioritisation</w:t>
      </w:r>
      <w:r w:rsidRPr="00B80BEF">
        <w:rPr>
          <w:lang w:val="en-GB"/>
        </w:rPr>
        <w:t xml:space="preserve"> of clients where circumstances requires a mandated intervention </w:t>
      </w:r>
      <w:r w:rsidR="00BD2CD6">
        <w:rPr>
          <w:lang w:val="en-GB"/>
        </w:rPr>
        <w:t>(</w:t>
      </w:r>
      <w:r w:rsidRPr="00B80BEF">
        <w:rPr>
          <w:lang w:val="en-GB"/>
        </w:rPr>
        <w:t>the listing for conference</w:t>
      </w:r>
      <w:r w:rsidR="00BD2CD6">
        <w:rPr>
          <w:lang w:val="en-GB"/>
        </w:rPr>
        <w:t>)</w:t>
      </w:r>
      <w:r w:rsidRPr="00B80BEF">
        <w:rPr>
          <w:lang w:val="en-GB"/>
        </w:rPr>
        <w:t xml:space="preserve"> by the Commission. Throughout the year 811 community members were prioritised for conference.</w:t>
      </w:r>
    </w:p>
    <w:p w14:paraId="7EDF5312" w14:textId="77777777" w:rsidR="00B80BEF" w:rsidRDefault="00B80BEF" w:rsidP="004024CE"/>
    <w:p w14:paraId="2BE10846" w14:textId="560793E8" w:rsidR="00E15584" w:rsidRPr="00E15584" w:rsidRDefault="002E5C3B" w:rsidP="004024CE">
      <w:pPr>
        <w:pStyle w:val="Heading3"/>
      </w:pPr>
      <w:r>
        <w:t xml:space="preserve">Administrative </w:t>
      </w:r>
      <w:r w:rsidR="00F46D39">
        <w:t>workforce</w:t>
      </w:r>
    </w:p>
    <w:p w14:paraId="73072172" w14:textId="4E5BCEE1" w:rsidR="00E15584" w:rsidRPr="00E15584" w:rsidRDefault="00E15584" w:rsidP="004024CE">
      <w:r w:rsidRPr="00E15584">
        <w:t xml:space="preserve">The FRC’s </w:t>
      </w:r>
      <w:r w:rsidR="00E6249A">
        <w:t xml:space="preserve">administrative </w:t>
      </w:r>
      <w:r w:rsidRPr="00E15584">
        <w:t>workforce consists of:</w:t>
      </w:r>
    </w:p>
    <w:p w14:paraId="2F94C81A" w14:textId="55CD4556" w:rsidR="00C86CD3" w:rsidRDefault="00C86CD3" w:rsidP="004024CE">
      <w:pPr>
        <w:pStyle w:val="ListParagraph"/>
        <w:numPr>
          <w:ilvl w:val="0"/>
          <w:numId w:val="24"/>
        </w:numPr>
      </w:pPr>
      <w:r w:rsidRPr="004024CE">
        <w:t xml:space="preserve">the FRC Commissioner (appointed by the Governor in Council for a specified term) who </w:t>
      </w:r>
      <w:r w:rsidR="002A788A">
        <w:t xml:space="preserve">as the Chief Executive Officer (CEO) </w:t>
      </w:r>
      <w:r w:rsidRPr="004024CE">
        <w:t>is responsible for ensuring the efficient discharge of the Commission’s business, appropriate training for registry staff and Local Commissioners, the preparation of corporate documents and achieving the objects of the FRC Act as specified in section 22 of the FRC Act</w:t>
      </w:r>
    </w:p>
    <w:p w14:paraId="739AFF35" w14:textId="41257C12" w:rsidR="00E15584" w:rsidRPr="004024CE" w:rsidRDefault="00E15584" w:rsidP="004024CE">
      <w:pPr>
        <w:pStyle w:val="ListParagraph"/>
        <w:numPr>
          <w:ilvl w:val="0"/>
          <w:numId w:val="24"/>
        </w:numPr>
      </w:pPr>
      <w:r w:rsidRPr="004024CE">
        <w:t xml:space="preserve">the Registrar </w:t>
      </w:r>
      <w:r w:rsidR="00CB5F0F" w:rsidRPr="004024CE">
        <w:t xml:space="preserve">who is </w:t>
      </w:r>
      <w:r w:rsidRPr="004024CE">
        <w:t xml:space="preserve">responsible for </w:t>
      </w:r>
      <w:r w:rsidR="00CB5F0F" w:rsidRPr="004024CE">
        <w:t>managing the registry and the administrative affairs of the Commission</w:t>
      </w:r>
      <w:r w:rsidRPr="004024CE">
        <w:t xml:space="preserve"> </w:t>
      </w:r>
      <w:r w:rsidR="00CB5F0F" w:rsidRPr="004024CE">
        <w:t>and whose functions, powers and delegation are specified in section</w:t>
      </w:r>
      <w:r w:rsidR="008F770F" w:rsidRPr="004024CE">
        <w:t>s</w:t>
      </w:r>
      <w:r w:rsidR="00CB5F0F" w:rsidRPr="004024CE">
        <w:t xml:space="preserve"> 35</w:t>
      </w:r>
      <w:r w:rsidR="008F770F" w:rsidRPr="004024CE">
        <w:t xml:space="preserve"> to 37</w:t>
      </w:r>
      <w:r w:rsidR="00CB5F0F" w:rsidRPr="004024CE">
        <w:t xml:space="preserve"> of the FRC Act</w:t>
      </w:r>
    </w:p>
    <w:p w14:paraId="1C3D8A91" w14:textId="56A6E8F8" w:rsidR="00E15584" w:rsidRPr="004024CE" w:rsidRDefault="00E15584" w:rsidP="004024CE">
      <w:pPr>
        <w:pStyle w:val="ListParagraph"/>
        <w:numPr>
          <w:ilvl w:val="0"/>
          <w:numId w:val="24"/>
        </w:numPr>
      </w:pPr>
      <w:r w:rsidRPr="004024CE">
        <w:lastRenderedPageBreak/>
        <w:t xml:space="preserve">the Executive </w:t>
      </w:r>
      <w:r w:rsidR="00E4740A">
        <w:t>O</w:t>
      </w:r>
      <w:r w:rsidRPr="004024CE">
        <w:t xml:space="preserve">fficer </w:t>
      </w:r>
      <w:r w:rsidR="008F770F" w:rsidRPr="004024CE">
        <w:t xml:space="preserve">(Finance) who is </w:t>
      </w:r>
      <w:r w:rsidRPr="004024CE">
        <w:t>responsible for</w:t>
      </w:r>
      <w:r w:rsidR="00CB5F0F" w:rsidRPr="004024CE">
        <w:t xml:space="preserve"> </w:t>
      </w:r>
      <w:r w:rsidR="00CB5F0F" w:rsidRPr="004024CE">
        <w:rPr>
          <w:lang w:val="en"/>
        </w:rPr>
        <w:t xml:space="preserve">providing financial, and strategic/corporate advice and support to the Commission’s operations </w:t>
      </w:r>
      <w:r w:rsidR="00E6249A" w:rsidRPr="004024CE">
        <w:rPr>
          <w:lang w:val="en"/>
        </w:rPr>
        <w:t>across</w:t>
      </w:r>
      <w:r w:rsidR="00CB5F0F" w:rsidRPr="004024CE">
        <w:rPr>
          <w:lang w:val="en"/>
        </w:rPr>
        <w:t xml:space="preserve"> Cairns and the communities</w:t>
      </w:r>
      <w:r w:rsidR="008F770F" w:rsidRPr="004024CE">
        <w:rPr>
          <w:lang w:val="en"/>
        </w:rPr>
        <w:t xml:space="preserve"> and</w:t>
      </w:r>
    </w:p>
    <w:p w14:paraId="7FF9AF51" w14:textId="4910D594" w:rsidR="00E15584" w:rsidRPr="004024CE" w:rsidRDefault="008B76F4" w:rsidP="004024CE">
      <w:pPr>
        <w:pStyle w:val="ListParagraph"/>
        <w:numPr>
          <w:ilvl w:val="0"/>
          <w:numId w:val="24"/>
        </w:numPr>
      </w:pPr>
      <w:r w:rsidRPr="004024CE">
        <w:t>15</w:t>
      </w:r>
      <w:r w:rsidR="00E15584" w:rsidRPr="004024CE">
        <w:t xml:space="preserve"> positions across the three </w:t>
      </w:r>
      <w:r w:rsidR="007E018C">
        <w:t>teams</w:t>
      </w:r>
      <w:r w:rsidR="00E15584" w:rsidRPr="004024CE">
        <w:t xml:space="preserve"> of Case Management and Monitoring, Coordination and Corporate</w:t>
      </w:r>
      <w:r w:rsidR="00E6249A" w:rsidRPr="004024CE">
        <w:t>,</w:t>
      </w:r>
      <w:r w:rsidR="00D27098" w:rsidRPr="004024CE">
        <w:t xml:space="preserve"> </w:t>
      </w:r>
      <w:r w:rsidRPr="004024CE">
        <w:t xml:space="preserve">including </w:t>
      </w:r>
      <w:r w:rsidR="00C16B98">
        <w:t>four</w:t>
      </w:r>
      <w:r w:rsidRPr="004024CE">
        <w:t xml:space="preserve"> Local Registry Coordinators</w:t>
      </w:r>
      <w:r w:rsidR="00D27098" w:rsidRPr="004024CE">
        <w:t xml:space="preserve"> appointed under section 38 of the FRC Act to support the efficient and effective operation of the Commission in </w:t>
      </w:r>
      <w:r w:rsidR="002C7BEB" w:rsidRPr="004024CE">
        <w:t xml:space="preserve">each of </w:t>
      </w:r>
      <w:r w:rsidR="00D27098" w:rsidRPr="004024CE">
        <w:t xml:space="preserve">the </w:t>
      </w:r>
      <w:r w:rsidR="00A60A46">
        <w:t>w</w:t>
      </w:r>
      <w:r w:rsidR="0063220D">
        <w:t>elfare reform</w:t>
      </w:r>
      <w:r w:rsidR="00D27098" w:rsidRPr="004024CE">
        <w:t xml:space="preserve"> communities</w:t>
      </w:r>
      <w:r w:rsidR="007C5C2C" w:rsidRPr="004024CE">
        <w:t>.</w:t>
      </w:r>
    </w:p>
    <w:p w14:paraId="12B8992A" w14:textId="517CC074" w:rsidR="0049253C" w:rsidRDefault="009C34A1" w:rsidP="004024CE">
      <w:r>
        <w:t xml:space="preserve">Further details in regard to the Commission’s workforce profile can be located in the Governance section of this report. </w:t>
      </w:r>
      <w:r w:rsidR="00E15584" w:rsidRPr="00E15584">
        <w:t>Biographi</w:t>
      </w:r>
      <w:r w:rsidR="00F46D39">
        <w:t>es</w:t>
      </w:r>
      <w:r w:rsidR="00E15584" w:rsidRPr="00E15584">
        <w:t xml:space="preserve"> </w:t>
      </w:r>
      <w:r w:rsidR="00FF2418">
        <w:t xml:space="preserve">of </w:t>
      </w:r>
      <w:r w:rsidR="006A331C">
        <w:t>C</w:t>
      </w:r>
      <w:r w:rsidR="00FF2418">
        <w:t xml:space="preserve">ommissioners and the </w:t>
      </w:r>
      <w:r w:rsidR="006A331C">
        <w:t>R</w:t>
      </w:r>
      <w:r w:rsidR="00FF2418">
        <w:t xml:space="preserve">egistrar </w:t>
      </w:r>
      <w:r w:rsidR="00E15584" w:rsidRPr="00E15584">
        <w:t>can be found in the appendi</w:t>
      </w:r>
      <w:r w:rsidR="00F46D39">
        <w:t>ces (Appendi</w:t>
      </w:r>
      <w:r w:rsidR="00AC53C9">
        <w:t xml:space="preserve">x </w:t>
      </w:r>
      <w:r w:rsidR="0026539A">
        <w:t>B</w:t>
      </w:r>
      <w:r w:rsidR="00F46D39">
        <w:t>)</w:t>
      </w:r>
      <w:r w:rsidR="00E15584" w:rsidRPr="00E15584">
        <w:t>.</w:t>
      </w:r>
    </w:p>
    <w:p w14:paraId="577BB16A" w14:textId="4244F3F6" w:rsidR="00B33371" w:rsidRDefault="00B33371" w:rsidP="004024CE">
      <w:r>
        <w:rPr>
          <w:noProof/>
        </w:rPr>
        <w:drawing>
          <wp:anchor distT="0" distB="0" distL="114300" distR="114300" simplePos="0" relativeHeight="251667456" behindDoc="0" locked="0" layoutInCell="1" allowOverlap="1" wp14:anchorId="1F7C9BD6" wp14:editId="0DAD3954">
            <wp:simplePos x="0" y="0"/>
            <wp:positionH relativeFrom="margin">
              <wp:posOffset>33020</wp:posOffset>
            </wp:positionH>
            <wp:positionV relativeFrom="paragraph">
              <wp:posOffset>280035</wp:posOffset>
            </wp:positionV>
            <wp:extent cx="5399405" cy="255397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dministrative workforce grayscale - CMYK.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99405" cy="2553970"/>
                    </a:xfrm>
                    <a:prstGeom prst="rect">
                      <a:avLst/>
                    </a:prstGeom>
                  </pic:spPr>
                </pic:pic>
              </a:graphicData>
            </a:graphic>
            <wp14:sizeRelH relativeFrom="margin">
              <wp14:pctWidth>0</wp14:pctWidth>
            </wp14:sizeRelH>
            <wp14:sizeRelV relativeFrom="margin">
              <wp14:pctHeight>0</wp14:pctHeight>
            </wp14:sizeRelV>
          </wp:anchor>
        </w:drawing>
      </w:r>
    </w:p>
    <w:p w14:paraId="4AAD5C73" w14:textId="099E5F1B" w:rsidR="00B33371" w:rsidRDefault="00B33371" w:rsidP="004024CE"/>
    <w:p w14:paraId="6E1EDCE9" w14:textId="1EF9C403" w:rsidR="00E15584" w:rsidRPr="00E15584" w:rsidRDefault="00E15584" w:rsidP="004024CE">
      <w:pPr>
        <w:pStyle w:val="Heading3"/>
      </w:pPr>
      <w:r w:rsidRPr="00E15584">
        <w:t>Client-focused data reporting</w:t>
      </w:r>
    </w:p>
    <w:p w14:paraId="310DC192" w14:textId="233286E5" w:rsidR="00E15584" w:rsidRPr="00E15584" w:rsidRDefault="00E15584" w:rsidP="004024CE">
      <w:r w:rsidRPr="00E15584">
        <w:t>This year the FRC committed to report our activity in a manner to reflect a more client-focused data reporting framework as opposed to the historical process-orientated data we have reported since 2008. This change forms part of a broader internal review of data reporting which commenced in January 2020 aimed at more accurately documenting the Commission’s work and the benefits afforded to FRC clients</w:t>
      </w:r>
      <w:r w:rsidR="007C5C2C">
        <w:t xml:space="preserve">. </w:t>
      </w:r>
      <w:r w:rsidRPr="00E15584">
        <w:t>Feedback from our stakeholders indicates the level of client intervention provided by the FRC is of primary interest to readers of our quarterly and annual reports</w:t>
      </w:r>
      <w:r w:rsidR="007C5C2C">
        <w:t xml:space="preserve">. </w:t>
      </w:r>
      <w:r w:rsidRPr="00E15584">
        <w:t>Continuing amendments to our data reporting framework are planned to further define the level of client engagement and outcomes.</w:t>
      </w:r>
    </w:p>
    <w:p w14:paraId="6D9C4129" w14:textId="21D3233C" w:rsidR="00110290" w:rsidRPr="008C259F" w:rsidRDefault="00110290" w:rsidP="008C259F"/>
    <w:p w14:paraId="18F21346" w14:textId="77777777" w:rsidR="00B33371" w:rsidRPr="000F756B" w:rsidRDefault="00B33371" w:rsidP="000F756B">
      <w:r>
        <w:br w:type="page"/>
      </w:r>
    </w:p>
    <w:p w14:paraId="441CD92D" w14:textId="6A4FF836" w:rsidR="00E15584" w:rsidRPr="00E15584" w:rsidRDefault="00E15584" w:rsidP="004024CE">
      <w:pPr>
        <w:pStyle w:val="Heading3"/>
      </w:pPr>
      <w:r w:rsidRPr="00E15584">
        <w:lastRenderedPageBreak/>
        <w:t>FRC decisions have an increased focus on capacity-building</w:t>
      </w:r>
    </w:p>
    <w:p w14:paraId="5AA47815" w14:textId="772C577B" w:rsidR="007D0ED0" w:rsidRDefault="007E3A8D" w:rsidP="004024CE">
      <w:r>
        <w:t>Decisions can be made by agreement or order of the Commission. Community member</w:t>
      </w:r>
      <w:r w:rsidR="002E7651">
        <w:t>s</w:t>
      </w:r>
      <w:r>
        <w:t xml:space="preserve"> can also voluntarily request referrals or income management. </w:t>
      </w:r>
      <w:r w:rsidR="00974265">
        <w:t>A continuum of possible decision</w:t>
      </w:r>
      <w:r w:rsidR="00D842E8">
        <w:t xml:space="preserve">s made at conference </w:t>
      </w:r>
      <w:r w:rsidR="009F714F">
        <w:t>follows</w:t>
      </w:r>
      <w:r w:rsidR="00974265">
        <w:t>.</w:t>
      </w:r>
    </w:p>
    <w:p w14:paraId="5A43E195" w14:textId="0D97AACB" w:rsidR="007E3A8D" w:rsidRPr="000C7FA3" w:rsidRDefault="001F675F" w:rsidP="000C7FA3">
      <w:pPr>
        <w:spacing w:after="160" w:line="259" w:lineRule="auto"/>
        <w:rPr>
          <w:bCs/>
          <w:noProof/>
        </w:rPr>
      </w:pPr>
      <w:r>
        <w:rPr>
          <w:bCs/>
          <w:noProof/>
        </w:rPr>
        <w:drawing>
          <wp:inline distT="0" distB="0" distL="0" distR="0" wp14:anchorId="0E7FDC6E" wp14:editId="530913A8">
            <wp:extent cx="5332364" cy="1156563"/>
            <wp:effectExtent l="0" t="0" r="190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RC decisions without border grayscale - CMYK.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32364" cy="1156563"/>
                    </a:xfrm>
                    <a:prstGeom prst="rect">
                      <a:avLst/>
                    </a:prstGeom>
                  </pic:spPr>
                </pic:pic>
              </a:graphicData>
            </a:graphic>
          </wp:inline>
        </w:drawing>
      </w:r>
    </w:p>
    <w:p w14:paraId="4077435B" w14:textId="77777777" w:rsidR="00D842E8" w:rsidRDefault="00D842E8" w:rsidP="004024CE"/>
    <w:p w14:paraId="21C4664C" w14:textId="107C14D9" w:rsidR="00E15584" w:rsidRPr="00E15584" w:rsidRDefault="00D842E8" w:rsidP="004024CE">
      <w:r>
        <w:t>Section 5 of t</w:t>
      </w:r>
      <w:r w:rsidR="00974265">
        <w:t xml:space="preserve">he FRC Act is </w:t>
      </w:r>
      <w:r w:rsidR="002E7651">
        <w:t xml:space="preserve">clear in stipulating </w:t>
      </w:r>
      <w:r>
        <w:t>t</w:t>
      </w:r>
      <w:r w:rsidR="002E7651">
        <w:t>hat matters should be dealt with in a manner that facilitates early intervention</w:t>
      </w:r>
      <w:r w:rsidR="00851778">
        <w:t xml:space="preserve">, delivers </w:t>
      </w:r>
      <w:r w:rsidR="002E7651">
        <w:t xml:space="preserve">timely decisions, supports the change of behaviour </w:t>
      </w:r>
      <w:r w:rsidR="004C76C1">
        <w:t>sought</w:t>
      </w:r>
      <w:r w:rsidR="002E7651">
        <w:t xml:space="preserve">, supports the exercise of local authority and makes use of community support services. </w:t>
      </w:r>
      <w:r w:rsidR="00851778">
        <w:t xml:space="preserve">The primary goal of the Commissioners is to enter into an agreement with the community member in the first instance. </w:t>
      </w:r>
      <w:r w:rsidR="004C76C1">
        <w:t>Clients may seek to amend or end a decision by demonstrating their circumstances have changed and children/vulnerable persons would not be detrimentally impacted by the alteration to the decision.</w:t>
      </w:r>
    </w:p>
    <w:p w14:paraId="090B9BAC" w14:textId="4B5F0F8E" w:rsidR="002E4055" w:rsidRDefault="00E15584" w:rsidP="004024CE">
      <w:r w:rsidRPr="00E15584">
        <w:t>A</w:t>
      </w:r>
      <w:r w:rsidR="00BF674C">
        <w:t xml:space="preserve">ctivity for this reporting period has resulted in </w:t>
      </w:r>
      <w:r w:rsidRPr="00E15584">
        <w:t>a significant increase in clients case-managed</w:t>
      </w:r>
      <w:r w:rsidR="004E307F">
        <w:t>, up from 73 clients case</w:t>
      </w:r>
      <w:r w:rsidR="005C6BF6">
        <w:t>-</w:t>
      </w:r>
      <w:r w:rsidR="004E307F">
        <w:t>managed at the end of 2018-19 to 286 clients at the end of 2019-20</w:t>
      </w:r>
      <w:r w:rsidR="009719CA">
        <w:t>. This growth resulted from</w:t>
      </w:r>
      <w:r w:rsidR="004E307F">
        <w:t xml:space="preserve"> an increase in agreements and </w:t>
      </w:r>
      <w:r w:rsidRPr="00E15584">
        <w:t xml:space="preserve">orders made to attend community support services </w:t>
      </w:r>
      <w:r w:rsidR="00DC6E29">
        <w:t>as shown in the following table</w:t>
      </w:r>
      <w:r w:rsidR="00536058">
        <w:t xml:space="preserve">, </w:t>
      </w:r>
      <w:r w:rsidR="00C22F3B">
        <w:t>noting</w:t>
      </w:r>
      <w:r w:rsidR="00536058">
        <w:t xml:space="preserve"> a client can have one or more agreements or orders</w:t>
      </w:r>
      <w:r w:rsidRPr="00E15584">
        <w:t xml:space="preserve">. </w:t>
      </w:r>
      <w:r w:rsidR="00E438DA">
        <w:t xml:space="preserve">Further information in regard to conference activity </w:t>
      </w:r>
      <w:r w:rsidR="00DC6E29">
        <w:t xml:space="preserve">and outcomes </w:t>
      </w:r>
      <w:r w:rsidR="00E438DA">
        <w:t xml:space="preserve">during the reporting period can be found in the </w:t>
      </w:r>
      <w:r w:rsidR="002E713B">
        <w:t>R</w:t>
      </w:r>
      <w:r w:rsidR="00E438DA">
        <w:t xml:space="preserve">eview of </w:t>
      </w:r>
      <w:r w:rsidR="004E307F">
        <w:t xml:space="preserve">non-financial performance </w:t>
      </w:r>
      <w:r w:rsidR="00E438DA">
        <w:t xml:space="preserve">section </w:t>
      </w:r>
      <w:r w:rsidR="009719CA">
        <w:t>commencing on page 19</w:t>
      </w:r>
      <w:r w:rsidR="00E438DA">
        <w:t>.</w:t>
      </w:r>
    </w:p>
    <w:p w14:paraId="37E6B453" w14:textId="77777777" w:rsidR="00505504" w:rsidRDefault="00505504" w:rsidP="004024CE"/>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992"/>
        <w:gridCol w:w="992"/>
      </w:tblGrid>
      <w:tr w:rsidR="00904BF9" w:rsidRPr="00904BF9" w14:paraId="1EC308BA" w14:textId="77777777" w:rsidTr="00061BEF">
        <w:trPr>
          <w:trHeight w:val="300"/>
        </w:trPr>
        <w:tc>
          <w:tcPr>
            <w:tcW w:w="6521" w:type="dxa"/>
            <w:shd w:val="clear" w:color="auto" w:fill="808080" w:themeFill="background1" w:themeFillShade="80"/>
            <w:vAlign w:val="center"/>
          </w:tcPr>
          <w:p w14:paraId="00EFB946" w14:textId="77777777" w:rsidR="00904BF9" w:rsidRPr="008727EA" w:rsidRDefault="00904BF9" w:rsidP="004024CE">
            <w:pPr>
              <w:rPr>
                <w:b/>
                <w:bCs/>
                <w:color w:val="FFFFFF" w:themeColor="background1"/>
              </w:rPr>
            </w:pPr>
            <w:r w:rsidRPr="008727EA">
              <w:rPr>
                <w:b/>
                <w:bCs/>
                <w:color w:val="FFFFFF" w:themeColor="background1"/>
              </w:rPr>
              <w:t>Conference outcomes for the financial year</w:t>
            </w:r>
          </w:p>
        </w:tc>
        <w:tc>
          <w:tcPr>
            <w:tcW w:w="992" w:type="dxa"/>
            <w:shd w:val="clear" w:color="auto" w:fill="808080" w:themeFill="background1" w:themeFillShade="80"/>
            <w:vAlign w:val="center"/>
          </w:tcPr>
          <w:p w14:paraId="07A372CC" w14:textId="087A29EA" w:rsidR="00904BF9" w:rsidRPr="008727EA" w:rsidRDefault="00904BF9" w:rsidP="000C7FA3">
            <w:pPr>
              <w:jc w:val="right"/>
              <w:rPr>
                <w:b/>
                <w:bCs/>
                <w:color w:val="FFFFFF" w:themeColor="background1"/>
              </w:rPr>
            </w:pPr>
            <w:r w:rsidRPr="008727EA">
              <w:rPr>
                <w:b/>
                <w:bCs/>
                <w:color w:val="FFFFFF" w:themeColor="background1"/>
              </w:rPr>
              <w:t>2018-19</w:t>
            </w:r>
          </w:p>
        </w:tc>
        <w:tc>
          <w:tcPr>
            <w:tcW w:w="992" w:type="dxa"/>
            <w:shd w:val="clear" w:color="auto" w:fill="808080" w:themeFill="background1" w:themeFillShade="80"/>
            <w:vAlign w:val="center"/>
          </w:tcPr>
          <w:p w14:paraId="2477B0B6" w14:textId="5499BA45" w:rsidR="00904BF9" w:rsidRPr="008727EA" w:rsidRDefault="00904BF9" w:rsidP="000C7FA3">
            <w:pPr>
              <w:jc w:val="right"/>
              <w:rPr>
                <w:b/>
                <w:bCs/>
                <w:color w:val="FFFFFF" w:themeColor="background1"/>
              </w:rPr>
            </w:pPr>
            <w:r w:rsidRPr="008727EA">
              <w:rPr>
                <w:b/>
                <w:bCs/>
                <w:color w:val="FFFFFF" w:themeColor="background1"/>
              </w:rPr>
              <w:t>2019-20</w:t>
            </w:r>
          </w:p>
        </w:tc>
      </w:tr>
      <w:tr w:rsidR="00904BF9" w:rsidRPr="00904BF9" w14:paraId="2A80298C" w14:textId="77777777" w:rsidTr="00746B71">
        <w:trPr>
          <w:trHeight w:val="300"/>
        </w:trPr>
        <w:tc>
          <w:tcPr>
            <w:tcW w:w="6521" w:type="dxa"/>
            <w:shd w:val="clear" w:color="auto" w:fill="auto"/>
            <w:vAlign w:val="center"/>
            <w:hideMark/>
          </w:tcPr>
          <w:p w14:paraId="3B329828" w14:textId="28E6A881" w:rsidR="00904BF9" w:rsidRPr="00904BF9" w:rsidRDefault="00CD3D46" w:rsidP="004024CE">
            <w:r>
              <w:t>Agreements</w:t>
            </w:r>
            <w:r w:rsidR="000C26A3">
              <w:t xml:space="preserve"> to attend community support services</w:t>
            </w:r>
          </w:p>
        </w:tc>
        <w:tc>
          <w:tcPr>
            <w:tcW w:w="992" w:type="dxa"/>
            <w:shd w:val="clear" w:color="auto" w:fill="auto"/>
            <w:vAlign w:val="center"/>
          </w:tcPr>
          <w:p w14:paraId="1F040ACA" w14:textId="2FB109D7" w:rsidR="00904BF9" w:rsidRPr="000C7FA3" w:rsidRDefault="006D51BC" w:rsidP="000C7FA3">
            <w:pPr>
              <w:jc w:val="right"/>
            </w:pPr>
            <w:r>
              <w:t>8</w:t>
            </w:r>
          </w:p>
        </w:tc>
        <w:tc>
          <w:tcPr>
            <w:tcW w:w="992" w:type="dxa"/>
            <w:shd w:val="clear" w:color="auto" w:fill="auto"/>
            <w:vAlign w:val="center"/>
          </w:tcPr>
          <w:p w14:paraId="791EB7DA" w14:textId="4A49C105" w:rsidR="00904BF9" w:rsidRPr="000C7FA3" w:rsidRDefault="00CD3D46" w:rsidP="000C7FA3">
            <w:pPr>
              <w:jc w:val="right"/>
            </w:pPr>
            <w:r>
              <w:t>23</w:t>
            </w:r>
          </w:p>
        </w:tc>
      </w:tr>
      <w:tr w:rsidR="00904BF9" w:rsidRPr="00904BF9" w14:paraId="0BD657AD" w14:textId="77777777" w:rsidTr="00746B71">
        <w:trPr>
          <w:trHeight w:val="300"/>
        </w:trPr>
        <w:tc>
          <w:tcPr>
            <w:tcW w:w="6521" w:type="dxa"/>
            <w:shd w:val="clear" w:color="auto" w:fill="auto"/>
            <w:vAlign w:val="center"/>
            <w:hideMark/>
          </w:tcPr>
          <w:p w14:paraId="11C6A35F" w14:textId="77777777" w:rsidR="00904BF9" w:rsidRPr="00904BF9" w:rsidRDefault="00904BF9" w:rsidP="004024CE">
            <w:r w:rsidRPr="00904BF9">
              <w:t>Orders made to attend community support services</w:t>
            </w:r>
          </w:p>
        </w:tc>
        <w:tc>
          <w:tcPr>
            <w:tcW w:w="992" w:type="dxa"/>
            <w:shd w:val="clear" w:color="auto" w:fill="auto"/>
            <w:vAlign w:val="center"/>
          </w:tcPr>
          <w:p w14:paraId="0C76403E" w14:textId="77777777" w:rsidR="00904BF9" w:rsidRPr="000C7FA3" w:rsidRDefault="00904BF9" w:rsidP="000C7FA3">
            <w:pPr>
              <w:jc w:val="right"/>
            </w:pPr>
            <w:r w:rsidRPr="000C7FA3">
              <w:t>70</w:t>
            </w:r>
          </w:p>
        </w:tc>
        <w:tc>
          <w:tcPr>
            <w:tcW w:w="992" w:type="dxa"/>
            <w:shd w:val="clear" w:color="auto" w:fill="auto"/>
            <w:vAlign w:val="center"/>
          </w:tcPr>
          <w:p w14:paraId="2F8B3E00" w14:textId="77777777" w:rsidR="00904BF9" w:rsidRPr="000C7FA3" w:rsidRDefault="00904BF9" w:rsidP="000C7FA3">
            <w:pPr>
              <w:jc w:val="right"/>
            </w:pPr>
            <w:r w:rsidRPr="000C7FA3">
              <w:t>302</w:t>
            </w:r>
          </w:p>
        </w:tc>
      </w:tr>
    </w:tbl>
    <w:p w14:paraId="2B867952" w14:textId="3CA89E93" w:rsidR="00DC6E29" w:rsidRDefault="00DC6E29" w:rsidP="004024CE"/>
    <w:p w14:paraId="6C13D3B2" w14:textId="165579F4" w:rsidR="00011EAD" w:rsidRPr="00E15584" w:rsidRDefault="00011EAD" w:rsidP="00011EAD">
      <w:pPr>
        <w:pStyle w:val="Heading3"/>
      </w:pPr>
      <w:r w:rsidRPr="00E15584">
        <w:t>Referral</w:t>
      </w:r>
      <w:r>
        <w:t xml:space="preserve"> pathways for clients and case management have grown significantly</w:t>
      </w:r>
    </w:p>
    <w:p w14:paraId="4FAD3692" w14:textId="710A331B" w:rsidR="00011EAD" w:rsidRPr="00D93019" w:rsidRDefault="00011EAD" w:rsidP="00011EAD">
      <w:r>
        <w:t xml:space="preserve">Commissioners are guided by the FRC Act, sections 4 and 5, to encourage community members to engage in socially responsible ways, and in doing so, make appropriate use of community support services. The Commissioners use the referral pathways available in each community to </w:t>
      </w:r>
      <w:r w:rsidRPr="00D93019">
        <w:t xml:space="preserve">strengthen </w:t>
      </w:r>
      <w:r>
        <w:t xml:space="preserve">the client’s resilience to face the challenges they experience, and to </w:t>
      </w:r>
      <w:r w:rsidRPr="00D93019">
        <w:t xml:space="preserve">ensure the wellbeing and safety of children </w:t>
      </w:r>
      <w:r>
        <w:t xml:space="preserve">and vulnerable people </w:t>
      </w:r>
      <w:r w:rsidRPr="00D93019">
        <w:t>through broad-based counselling and education.</w:t>
      </w:r>
    </w:p>
    <w:p w14:paraId="43134FE3" w14:textId="5D0B337A" w:rsidR="00011EAD" w:rsidRPr="00E15584" w:rsidRDefault="00011EAD" w:rsidP="00011EAD">
      <w:r w:rsidRPr="00E15584">
        <w:t>During the conferencing process Commissioners may decide to refer the client to support services such as:</w:t>
      </w:r>
    </w:p>
    <w:p w14:paraId="56EC90EE" w14:textId="77777777" w:rsidR="00011EAD" w:rsidRPr="00E15584" w:rsidRDefault="00011EAD" w:rsidP="00011EAD">
      <w:pPr>
        <w:pStyle w:val="ListBullet2"/>
      </w:pPr>
      <w:r w:rsidRPr="00E15584">
        <w:t>Wellbeing Centres (WBCs) to address alcohol and/or drug misuse, gambling, domestic violence or social health related issues</w:t>
      </w:r>
    </w:p>
    <w:p w14:paraId="4C80CFA7" w14:textId="2697FD83" w:rsidR="00011EAD" w:rsidRPr="00E15584" w:rsidRDefault="00011EAD" w:rsidP="00011EAD">
      <w:pPr>
        <w:pStyle w:val="ListBullet2"/>
      </w:pPr>
      <w:r w:rsidRPr="00E15584">
        <w:t xml:space="preserve">Parenting </w:t>
      </w:r>
      <w:r w:rsidR="00971119">
        <w:t>p</w:t>
      </w:r>
      <w:r w:rsidRPr="00E15584">
        <w:t>rograms to assist in implementing good parenting practices</w:t>
      </w:r>
    </w:p>
    <w:p w14:paraId="04AB27AB" w14:textId="77777777" w:rsidR="00011EAD" w:rsidRPr="00E15584" w:rsidRDefault="00011EAD" w:rsidP="00011EAD">
      <w:pPr>
        <w:pStyle w:val="ListBullet2"/>
      </w:pPr>
      <w:r w:rsidRPr="00E15584">
        <w:lastRenderedPageBreak/>
        <w:t>MPower, a money management program, to assist with budgeting and meeting priority financial needs</w:t>
      </w:r>
    </w:p>
    <w:p w14:paraId="351D711C" w14:textId="7DD7096B" w:rsidR="00011EAD" w:rsidRPr="00E15584" w:rsidRDefault="00011EAD" w:rsidP="00011EAD">
      <w:pPr>
        <w:pStyle w:val="ListBullet2"/>
      </w:pPr>
      <w:r w:rsidRPr="00710BC3">
        <w:t>S</w:t>
      </w:r>
      <w:r w:rsidR="00710BC3" w:rsidRPr="00710BC3">
        <w:t>chool</w:t>
      </w:r>
      <w:r w:rsidRPr="00710BC3">
        <w:t xml:space="preserve"> </w:t>
      </w:r>
      <w:r w:rsidR="00710BC3" w:rsidRPr="00710BC3">
        <w:t>Attendance Officers</w:t>
      </w:r>
      <w:r w:rsidRPr="00E15584">
        <w:t xml:space="preserve"> to assist parents to ensure children attend school or</w:t>
      </w:r>
    </w:p>
    <w:p w14:paraId="45891C88" w14:textId="77777777" w:rsidR="00011EAD" w:rsidRPr="00E15584" w:rsidRDefault="00011EAD" w:rsidP="00011EAD">
      <w:pPr>
        <w:pStyle w:val="ListBullet2"/>
      </w:pPr>
      <w:r w:rsidRPr="00E15584">
        <w:t>other appropriate support services.</w:t>
      </w:r>
    </w:p>
    <w:p w14:paraId="669963C8" w14:textId="77777777" w:rsidR="00302B68" w:rsidRDefault="00302B68" w:rsidP="00302B68">
      <w:pPr>
        <w:spacing w:after="0" w:line="240" w:lineRule="auto"/>
        <w:rPr>
          <w:lang w:val="en-GB"/>
        </w:rPr>
      </w:pPr>
    </w:p>
    <w:p w14:paraId="069B5C3F" w14:textId="365E7DED" w:rsidR="008C21FE" w:rsidRDefault="008C21FE" w:rsidP="00011EAD">
      <w:pPr>
        <w:rPr>
          <w:lang w:val="en-GB"/>
        </w:rPr>
      </w:pPr>
      <w:r>
        <w:rPr>
          <w:lang w:val="en-GB"/>
        </w:rPr>
        <w:t>As demonstrated in the table below the Commissioners have increased the referrals (nearly five-fold)</w:t>
      </w:r>
      <w:r w:rsidR="00302B68">
        <w:rPr>
          <w:lang w:val="en-GB"/>
        </w:rPr>
        <w:t xml:space="preserve"> from the previous financial year.</w:t>
      </w:r>
    </w:p>
    <w:p w14:paraId="6211CE6E" w14:textId="77777777" w:rsidR="00A21531" w:rsidRDefault="00A21531" w:rsidP="00011EAD">
      <w:pPr>
        <w:rPr>
          <w:lang w:val="en-G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992"/>
        <w:gridCol w:w="992"/>
      </w:tblGrid>
      <w:tr w:rsidR="006835FB" w:rsidRPr="00904BF9" w14:paraId="38AE7DF7" w14:textId="77777777" w:rsidTr="00061BEF">
        <w:trPr>
          <w:trHeight w:val="300"/>
        </w:trPr>
        <w:tc>
          <w:tcPr>
            <w:tcW w:w="6521" w:type="dxa"/>
            <w:shd w:val="clear" w:color="auto" w:fill="808080" w:themeFill="background1" w:themeFillShade="80"/>
            <w:vAlign w:val="center"/>
          </w:tcPr>
          <w:p w14:paraId="22D3D125" w14:textId="2FFB4577" w:rsidR="006835FB" w:rsidRPr="008727EA" w:rsidRDefault="004E307F" w:rsidP="004E307F">
            <w:pPr>
              <w:rPr>
                <w:b/>
                <w:bCs/>
                <w:color w:val="FFFFFF" w:themeColor="background1"/>
              </w:rPr>
            </w:pPr>
            <w:r w:rsidRPr="008727EA">
              <w:rPr>
                <w:b/>
                <w:bCs/>
                <w:color w:val="FFFFFF" w:themeColor="background1"/>
              </w:rPr>
              <w:t xml:space="preserve">Number of </w:t>
            </w:r>
            <w:r w:rsidR="00242687">
              <w:rPr>
                <w:b/>
                <w:bCs/>
                <w:color w:val="FFFFFF" w:themeColor="background1"/>
              </w:rPr>
              <w:t>r</w:t>
            </w:r>
            <w:r w:rsidRPr="008727EA">
              <w:rPr>
                <w:b/>
                <w:bCs/>
                <w:color w:val="FFFFFF" w:themeColor="background1"/>
              </w:rPr>
              <w:t>eferrals</w:t>
            </w:r>
          </w:p>
        </w:tc>
        <w:tc>
          <w:tcPr>
            <w:tcW w:w="992" w:type="dxa"/>
            <w:shd w:val="clear" w:color="auto" w:fill="808080" w:themeFill="background1" w:themeFillShade="80"/>
            <w:vAlign w:val="center"/>
          </w:tcPr>
          <w:p w14:paraId="330B4DC9" w14:textId="77777777" w:rsidR="006835FB" w:rsidRPr="008727EA" w:rsidRDefault="006835FB" w:rsidP="004E307F">
            <w:pPr>
              <w:jc w:val="right"/>
              <w:rPr>
                <w:b/>
                <w:bCs/>
                <w:color w:val="FFFFFF" w:themeColor="background1"/>
              </w:rPr>
            </w:pPr>
            <w:r w:rsidRPr="008727EA">
              <w:rPr>
                <w:b/>
                <w:bCs/>
                <w:color w:val="FFFFFF" w:themeColor="background1"/>
              </w:rPr>
              <w:t>2018-19</w:t>
            </w:r>
          </w:p>
        </w:tc>
        <w:tc>
          <w:tcPr>
            <w:tcW w:w="992" w:type="dxa"/>
            <w:shd w:val="clear" w:color="auto" w:fill="808080" w:themeFill="background1" w:themeFillShade="80"/>
            <w:vAlign w:val="center"/>
          </w:tcPr>
          <w:p w14:paraId="53B3ED96" w14:textId="77777777" w:rsidR="006835FB" w:rsidRPr="008727EA" w:rsidRDefault="006835FB" w:rsidP="004E307F">
            <w:pPr>
              <w:jc w:val="right"/>
              <w:rPr>
                <w:b/>
                <w:bCs/>
                <w:color w:val="FFFFFF" w:themeColor="background1"/>
              </w:rPr>
            </w:pPr>
            <w:r w:rsidRPr="008727EA">
              <w:rPr>
                <w:b/>
                <w:bCs/>
                <w:color w:val="FFFFFF" w:themeColor="background1"/>
              </w:rPr>
              <w:t>2019-20</w:t>
            </w:r>
          </w:p>
        </w:tc>
      </w:tr>
      <w:tr w:rsidR="006835FB" w:rsidRPr="00904BF9" w14:paraId="26FAE322" w14:textId="77777777" w:rsidTr="004E307F">
        <w:trPr>
          <w:trHeight w:val="300"/>
        </w:trPr>
        <w:tc>
          <w:tcPr>
            <w:tcW w:w="6521" w:type="dxa"/>
            <w:shd w:val="clear" w:color="auto" w:fill="auto"/>
            <w:vAlign w:val="center"/>
          </w:tcPr>
          <w:p w14:paraId="35030689" w14:textId="77777777" w:rsidR="006835FB" w:rsidRPr="00904BF9" w:rsidRDefault="006835FB" w:rsidP="004E307F">
            <w:r w:rsidRPr="00904BF9">
              <w:t>Referrals to service providers</w:t>
            </w:r>
            <w:r w:rsidRPr="00904BF9">
              <w:rPr>
                <w:vertAlign w:val="superscript"/>
              </w:rPr>
              <w:footnoteReference w:id="1"/>
            </w:r>
          </w:p>
        </w:tc>
        <w:tc>
          <w:tcPr>
            <w:tcW w:w="992" w:type="dxa"/>
            <w:shd w:val="clear" w:color="auto" w:fill="auto"/>
            <w:vAlign w:val="center"/>
          </w:tcPr>
          <w:p w14:paraId="501E815F" w14:textId="77777777" w:rsidR="006835FB" w:rsidRPr="000C7FA3" w:rsidRDefault="006835FB" w:rsidP="004E307F">
            <w:pPr>
              <w:jc w:val="right"/>
            </w:pPr>
            <w:r w:rsidRPr="000C7FA3">
              <w:t>81</w:t>
            </w:r>
          </w:p>
        </w:tc>
        <w:tc>
          <w:tcPr>
            <w:tcW w:w="992" w:type="dxa"/>
            <w:shd w:val="clear" w:color="auto" w:fill="auto"/>
            <w:vAlign w:val="center"/>
          </w:tcPr>
          <w:p w14:paraId="3D55FDEB" w14:textId="77777777" w:rsidR="006835FB" w:rsidRPr="000C7FA3" w:rsidRDefault="006835FB" w:rsidP="004E307F">
            <w:pPr>
              <w:jc w:val="right"/>
            </w:pPr>
            <w:r w:rsidRPr="000C7FA3">
              <w:t>402</w:t>
            </w:r>
          </w:p>
        </w:tc>
      </w:tr>
    </w:tbl>
    <w:p w14:paraId="42F253B3" w14:textId="77777777" w:rsidR="006835FB" w:rsidRPr="00302B68" w:rsidRDefault="006835FB" w:rsidP="00011EAD"/>
    <w:p w14:paraId="71CA17CD" w14:textId="378B30AD" w:rsidR="00011EAD" w:rsidRDefault="00011EAD" w:rsidP="00011EAD">
      <w:pPr>
        <w:rPr>
          <w:lang w:val="en-GB"/>
        </w:rPr>
      </w:pPr>
      <w:r>
        <w:rPr>
          <w:lang w:val="en-GB"/>
        </w:rPr>
        <w:t>The increase of referrals in 2019-20 can be attributed to:</w:t>
      </w:r>
    </w:p>
    <w:p w14:paraId="6F6C3BEB" w14:textId="6C3412BE" w:rsidR="00E30E81" w:rsidRDefault="00E30E81" w:rsidP="00E30E81">
      <w:pPr>
        <w:pStyle w:val="ListParagraph"/>
        <w:numPr>
          <w:ilvl w:val="0"/>
          <w:numId w:val="41"/>
        </w:numPr>
      </w:pPr>
      <w:r w:rsidRPr="00011EAD">
        <w:t xml:space="preserve">the operational certainty provided to the Commission through a further funding commitment </w:t>
      </w:r>
      <w:r w:rsidR="00E246B8">
        <w:t>to June 2021</w:t>
      </w:r>
      <w:r w:rsidRPr="00011EAD">
        <w:t xml:space="preserve"> </w:t>
      </w:r>
      <w:r w:rsidR="00A14F61">
        <w:t xml:space="preserve">from </w:t>
      </w:r>
      <w:r w:rsidRPr="00011EAD">
        <w:t xml:space="preserve">the Australian and Queensland Governments </w:t>
      </w:r>
      <w:r>
        <w:t xml:space="preserve">which </w:t>
      </w:r>
      <w:r w:rsidRPr="00011EAD">
        <w:t xml:space="preserve">has encouraged stakeholders </w:t>
      </w:r>
      <w:r>
        <w:t>(</w:t>
      </w:r>
      <w:r w:rsidRPr="00011EAD">
        <w:t>including service providers</w:t>
      </w:r>
      <w:r>
        <w:t>)</w:t>
      </w:r>
      <w:r w:rsidRPr="00011EAD">
        <w:t xml:space="preserve"> to invest in their engagement and refer</w:t>
      </w:r>
      <w:r w:rsidR="00ED0E3C">
        <w:t>r</w:t>
      </w:r>
      <w:r w:rsidRPr="00011EAD">
        <w:t xml:space="preserve">al activities with </w:t>
      </w:r>
      <w:r>
        <w:t xml:space="preserve">the </w:t>
      </w:r>
      <w:r w:rsidRPr="00011EAD">
        <w:t>Commission</w:t>
      </w:r>
    </w:p>
    <w:p w14:paraId="3CB23B18" w14:textId="04EF50D9" w:rsidR="00011EAD" w:rsidRDefault="00011EAD" w:rsidP="00011EAD">
      <w:pPr>
        <w:pStyle w:val="ListParagraph"/>
        <w:numPr>
          <w:ilvl w:val="0"/>
          <w:numId w:val="41"/>
        </w:numPr>
      </w:pPr>
      <w:r w:rsidRPr="00011EAD">
        <w:t>the availability of relevant service providers in each community and their renewed willingness to receive FRC client referrals</w:t>
      </w:r>
      <w:r w:rsidR="00E30E81">
        <w:t xml:space="preserve"> and</w:t>
      </w:r>
    </w:p>
    <w:p w14:paraId="381873AF" w14:textId="7673F976" w:rsidR="00011EAD" w:rsidRPr="00011EAD" w:rsidRDefault="00011EAD" w:rsidP="00011EAD">
      <w:pPr>
        <w:pStyle w:val="ListParagraph"/>
        <w:numPr>
          <w:ilvl w:val="0"/>
          <w:numId w:val="41"/>
        </w:numPr>
      </w:pPr>
      <w:r w:rsidRPr="00011EAD">
        <w:t>the increased confidence and growing capability of Local Commissioners to use a suite of techniques when conferencing clients with complex behaviours.</w:t>
      </w:r>
    </w:p>
    <w:p w14:paraId="1D1AD818" w14:textId="0F991491" w:rsidR="00011EAD" w:rsidRPr="00E15584" w:rsidRDefault="00011EAD" w:rsidP="00011EAD">
      <w:r w:rsidRPr="00E15584">
        <w:rPr>
          <w:lang w:val="en-GB"/>
        </w:rPr>
        <w:t>Where a client has multiple or complex issues to address, Commissioners may refer the client to more than one support service. Referrals to support services may be made on the basis of a</w:t>
      </w:r>
      <w:r w:rsidR="00F92AB1">
        <w:rPr>
          <w:lang w:val="en-GB"/>
        </w:rPr>
        <w:t>n</w:t>
      </w:r>
      <w:r w:rsidRPr="00E15584">
        <w:rPr>
          <w:lang w:val="en-GB"/>
        </w:rPr>
        <w:t xml:space="preserve"> </w:t>
      </w:r>
      <w:r w:rsidR="00CF6757">
        <w:rPr>
          <w:lang w:val="en-GB"/>
        </w:rPr>
        <w:t>FRA</w:t>
      </w:r>
      <w:r w:rsidRPr="00E15584">
        <w:rPr>
          <w:lang w:val="en-GB"/>
        </w:rPr>
        <w:t>, where a client agrees to attend a support service and the client and Commissioners agree on the action to be taken together. Alternatively,</w:t>
      </w:r>
      <w:r>
        <w:rPr>
          <w:lang w:val="en-GB"/>
        </w:rPr>
        <w:t xml:space="preserve"> </w:t>
      </w:r>
      <w:r w:rsidRPr="00644C99">
        <w:rPr>
          <w:lang w:val="en-GB"/>
        </w:rPr>
        <w:t>Commissioners may make a decision to direct a client to attend a support service or services.</w:t>
      </w:r>
      <w:r w:rsidR="00801F43">
        <w:rPr>
          <w:lang w:val="en-GB"/>
        </w:rPr>
        <w:t xml:space="preserve"> </w:t>
      </w:r>
      <w:r>
        <w:t>P</w:t>
      </w:r>
      <w:r w:rsidRPr="00AC0EC6">
        <w:t xml:space="preserve">rogress reports </w:t>
      </w:r>
      <w:r>
        <w:t xml:space="preserve">are </w:t>
      </w:r>
      <w:r w:rsidRPr="00AC0EC6">
        <w:t>received from service providers</w:t>
      </w:r>
      <w:r>
        <w:t xml:space="preserve"> and</w:t>
      </w:r>
      <w:r w:rsidRPr="00AC0EC6">
        <w:t xml:space="preserve"> clients are assessed to determine if they are fulfilling their obligations under the agreement or order. Together with local knowledge, additional information may be sought from agencies and service providers where appropriate to provide the best support possible for the client.</w:t>
      </w:r>
      <w:r>
        <w:t xml:space="preserve"> The Commission is aided in this capacity by Part 8 of the FRC Act which outlines sophisticated provisions about information exchange between the FRC and relevant entities. </w:t>
      </w:r>
      <w:r w:rsidRPr="00E15584">
        <w:t xml:space="preserve">Service providers </w:t>
      </w:r>
      <w:r>
        <w:t xml:space="preserve">and other persons who can make a useful contribution to the conferencing process </w:t>
      </w:r>
      <w:r w:rsidRPr="00E15584">
        <w:t>are encouraged to attend conference proceedings and discuss the decision-making processes with the Commissioners.</w:t>
      </w:r>
    </w:p>
    <w:p w14:paraId="6DC66F81" w14:textId="77777777" w:rsidR="00011EAD" w:rsidRDefault="00011EAD" w:rsidP="00110290"/>
    <w:p w14:paraId="3AFA36A5" w14:textId="6359CA41" w:rsidR="00E15584" w:rsidRPr="00E15584" w:rsidRDefault="00E15584" w:rsidP="004024CE">
      <w:pPr>
        <w:pStyle w:val="Heading3"/>
      </w:pPr>
      <w:r w:rsidRPr="00E15584">
        <w:t>Income management</w:t>
      </w:r>
      <w:r w:rsidR="00774570">
        <w:t xml:space="preserve"> continues to be ‘an order of last resort’</w:t>
      </w:r>
    </w:p>
    <w:p w14:paraId="2A1ED1F9" w14:textId="0F2162A3" w:rsidR="007F09DE" w:rsidRDefault="00E15584" w:rsidP="004024CE">
      <w:r w:rsidRPr="00E15584">
        <w:t xml:space="preserve">At conference, a decision may be made to issue a client with a </w:t>
      </w:r>
      <w:r w:rsidR="00CF5BF4">
        <w:t>CIM</w:t>
      </w:r>
      <w:r w:rsidRPr="00E15584">
        <w:t xml:space="preserve"> order. Due consideration is given firstly to the individual circumstances of the client and whether alternative action is more appropriate. </w:t>
      </w:r>
      <w:r w:rsidR="00351A87">
        <w:t xml:space="preserve">CIM orders are </w:t>
      </w:r>
      <w:r w:rsidR="00BB46F8">
        <w:t>considered</w:t>
      </w:r>
      <w:r w:rsidR="00351A87">
        <w:t xml:space="preserve"> </w:t>
      </w:r>
      <w:r w:rsidR="00BB46F8">
        <w:t>a</w:t>
      </w:r>
      <w:r w:rsidR="00351A87">
        <w:t xml:space="preserve">s a last resort, with </w:t>
      </w:r>
      <w:r w:rsidRPr="00E15584">
        <w:t xml:space="preserve">Commissioners </w:t>
      </w:r>
      <w:r w:rsidR="009562FF">
        <w:t>endeavour</w:t>
      </w:r>
      <w:r w:rsidR="00351A87">
        <w:t>ing</w:t>
      </w:r>
      <w:r w:rsidR="009562FF">
        <w:t xml:space="preserve"> to </w:t>
      </w:r>
      <w:r w:rsidRPr="00E15584">
        <w:t>enter into a</w:t>
      </w:r>
      <w:r w:rsidR="00DD614C">
        <w:t>n</w:t>
      </w:r>
      <w:r w:rsidRPr="00E15584">
        <w:t xml:space="preserve"> </w:t>
      </w:r>
      <w:r w:rsidR="00CF6757">
        <w:t>FRA</w:t>
      </w:r>
      <w:r w:rsidRPr="00E15584">
        <w:t xml:space="preserve"> with the client agreeing to </w:t>
      </w:r>
      <w:r w:rsidR="0025564D">
        <w:t>i</w:t>
      </w:r>
      <w:r w:rsidRPr="00E15584">
        <w:t xml:space="preserve">ncome </w:t>
      </w:r>
      <w:r w:rsidR="0025564D">
        <w:t>m</w:t>
      </w:r>
      <w:r w:rsidRPr="00E15584">
        <w:t>anagement</w:t>
      </w:r>
      <w:r w:rsidR="009562FF">
        <w:t xml:space="preserve"> in the first instance</w:t>
      </w:r>
      <w:r w:rsidRPr="00E15584">
        <w:t>.</w:t>
      </w:r>
    </w:p>
    <w:p w14:paraId="2C0F24E5" w14:textId="63F06884" w:rsidR="00E15584" w:rsidRDefault="007F09DE" w:rsidP="004024CE">
      <w:r w:rsidRPr="007F09DE">
        <w:lastRenderedPageBreak/>
        <w:t xml:space="preserve">The Commissioners utilise </w:t>
      </w:r>
      <w:r w:rsidR="00A36168">
        <w:t>CIM as a</w:t>
      </w:r>
      <w:r w:rsidRPr="007F09DE">
        <w:t xml:space="preserve"> tool to support people and children at risk, promote socially responsible choices, and as an incentive to meet individual and community obligations</w:t>
      </w:r>
      <w:r w:rsidR="009562FF">
        <w:t xml:space="preserve"> by drawing together a network of support services to focus on the individual’s skills gaps (social and economic)</w:t>
      </w:r>
      <w:r w:rsidRPr="007F09DE">
        <w:t>.</w:t>
      </w:r>
      <w:r>
        <w:t xml:space="preserve"> </w:t>
      </w:r>
      <w:r w:rsidR="00E15584" w:rsidRPr="00E15584">
        <w:t>CIM</w:t>
      </w:r>
      <w:r w:rsidR="00672FFF">
        <w:t>s</w:t>
      </w:r>
      <w:r w:rsidR="00E15584" w:rsidRPr="00E15584">
        <w:t xml:space="preserve"> are issued for a defined period (no</w:t>
      </w:r>
      <w:r w:rsidR="00525A2F">
        <w:t xml:space="preserve"> longer than</w:t>
      </w:r>
      <w:r w:rsidR="00E15584" w:rsidRPr="00E15584">
        <w:t xml:space="preserve"> 12 months) with the Commissioners determining whether 60, 75 or 90 percent of fortnightly welfare payments are managed. </w:t>
      </w:r>
      <w:r w:rsidR="002E6906">
        <w:t xml:space="preserve">Clients may apply to the Commission to have their CIM amended </w:t>
      </w:r>
      <w:r w:rsidR="0036470F">
        <w:t>or</w:t>
      </w:r>
      <w:r w:rsidR="002E6906">
        <w:t xml:space="preserve"> ended. </w:t>
      </w:r>
      <w:r w:rsidR="00E15584" w:rsidRPr="00E15584">
        <w:t xml:space="preserve">Commissioners </w:t>
      </w:r>
      <w:r w:rsidR="002E6906">
        <w:t>consider each application to ascertain whether the client has made sufficient progress to justify an amend or end decision</w:t>
      </w:r>
      <w:r w:rsidR="007C5C2C">
        <w:t>.</w:t>
      </w:r>
    </w:p>
    <w:p w14:paraId="5C072D92" w14:textId="1E451AD7" w:rsidR="00E15584" w:rsidRPr="00E15584" w:rsidRDefault="005863E6" w:rsidP="004024CE">
      <w:r>
        <w:t>A community member</w:t>
      </w:r>
      <w:r w:rsidR="00E15584" w:rsidRPr="00E15584">
        <w:t xml:space="preserve"> may also enter into a</w:t>
      </w:r>
      <w:r w:rsidR="00651C71">
        <w:t xml:space="preserve"> Voluntary</w:t>
      </w:r>
      <w:r w:rsidR="00E15584" w:rsidRPr="00E15584">
        <w:t xml:space="preserve"> Income Management </w:t>
      </w:r>
      <w:r w:rsidR="00651C71">
        <w:t>(VIM)</w:t>
      </w:r>
      <w:r w:rsidR="00651C71" w:rsidRPr="00E15584">
        <w:t xml:space="preserve"> </w:t>
      </w:r>
      <w:r w:rsidR="00E15584" w:rsidRPr="00E15584">
        <w:t>agreement</w:t>
      </w:r>
      <w:r>
        <w:t xml:space="preserve"> </w:t>
      </w:r>
      <w:r w:rsidR="00E15584" w:rsidRPr="00E15584">
        <w:t xml:space="preserve">to assist them to manage their budget and meet the costs of everyday essentials. </w:t>
      </w:r>
      <w:r w:rsidR="007F09DE">
        <w:t>The Commissioners consider the number of VIM</w:t>
      </w:r>
      <w:r w:rsidR="00F70839">
        <w:t xml:space="preserve"> agreements</w:t>
      </w:r>
      <w:r w:rsidR="007F09DE">
        <w:t xml:space="preserve"> </w:t>
      </w:r>
      <w:r w:rsidR="008A6165">
        <w:t>entered into</w:t>
      </w:r>
      <w:r w:rsidR="007F09DE">
        <w:t xml:space="preserve"> as indicative of </w:t>
      </w:r>
      <w:r w:rsidR="00461B59">
        <w:t xml:space="preserve">a willingness </w:t>
      </w:r>
      <w:r w:rsidR="00181AFF">
        <w:t xml:space="preserve">of community members to </w:t>
      </w:r>
      <w:r w:rsidR="00461B59">
        <w:t xml:space="preserve">take responsibility, to look after family members, and </w:t>
      </w:r>
      <w:r w:rsidR="008A6165">
        <w:t>a</w:t>
      </w:r>
      <w:r w:rsidR="00181AFF">
        <w:t>s a general</w:t>
      </w:r>
      <w:r w:rsidR="008A6165">
        <w:t xml:space="preserve"> </w:t>
      </w:r>
      <w:r w:rsidR="007F09DE">
        <w:t>improv</w:t>
      </w:r>
      <w:r w:rsidR="008A6165">
        <w:t xml:space="preserve">ement </w:t>
      </w:r>
      <w:r w:rsidR="00F70839">
        <w:t>in</w:t>
      </w:r>
      <w:r w:rsidR="008A6165">
        <w:t xml:space="preserve"> community</w:t>
      </w:r>
      <w:r w:rsidR="007F09DE">
        <w:t xml:space="preserve"> social norms.</w:t>
      </w:r>
      <w:r>
        <w:t xml:space="preserve"> VIM agreements are a</w:t>
      </w:r>
      <w:r w:rsidR="00181AFF">
        <w:t xml:space="preserve"> useful </w:t>
      </w:r>
      <w:r>
        <w:t xml:space="preserve">tool to assist elderly community members (who have not </w:t>
      </w:r>
      <w:r w:rsidR="00181AFF">
        <w:t xml:space="preserve">otherwise </w:t>
      </w:r>
      <w:r>
        <w:t>been referred to the FRC) to ensure their welfare payments are expended on their own needs</w:t>
      </w:r>
      <w:r w:rsidR="00BB46F8">
        <w:t>.</w:t>
      </w:r>
    </w:p>
    <w:p w14:paraId="41EF91A1" w14:textId="6D72644E" w:rsidR="004B3FC2" w:rsidRDefault="002443C5" w:rsidP="004024CE">
      <w:r>
        <w:t xml:space="preserve">As demonstrated in the table </w:t>
      </w:r>
      <w:r w:rsidR="004B3FC2">
        <w:t>following</w:t>
      </w:r>
      <w:r>
        <w:t>, t</w:t>
      </w:r>
      <w:r w:rsidR="00E15584" w:rsidRPr="00E15584">
        <w:t xml:space="preserve">he </w:t>
      </w:r>
      <w:r w:rsidR="00C44D21">
        <w:t xml:space="preserve">growing </w:t>
      </w:r>
      <w:r w:rsidR="00E15584" w:rsidRPr="00E15584">
        <w:t xml:space="preserve">number of clients placed on a case plan without a CIM </w:t>
      </w:r>
      <w:r>
        <w:t xml:space="preserve">during this reporting period </w:t>
      </w:r>
      <w:r w:rsidR="00E15584" w:rsidRPr="00E15584">
        <w:t>clearly demonstrates that income management is delivered with a highly targeted and flexible approach</w:t>
      </w:r>
      <w:r w:rsidR="00C44D21">
        <w:t xml:space="preserve"> nuanced to the client’s circumstances</w:t>
      </w:r>
      <w:r w:rsidR="007C5C2C">
        <w:t>.</w:t>
      </w:r>
    </w:p>
    <w:p w14:paraId="1467D03A" w14:textId="1E7CAC5F" w:rsidR="004B3FC2" w:rsidRDefault="004B3FC2">
      <w:pPr>
        <w:spacing w:after="160" w:line="259" w:lineRule="auto"/>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992"/>
        <w:gridCol w:w="992"/>
      </w:tblGrid>
      <w:tr w:rsidR="00F70839" w:rsidRPr="00F70839" w14:paraId="7F585742" w14:textId="77777777" w:rsidTr="00061BEF">
        <w:trPr>
          <w:trHeight w:val="300"/>
        </w:trPr>
        <w:tc>
          <w:tcPr>
            <w:tcW w:w="6521" w:type="dxa"/>
            <w:shd w:val="clear" w:color="auto" w:fill="808080" w:themeFill="background1" w:themeFillShade="80"/>
            <w:vAlign w:val="center"/>
          </w:tcPr>
          <w:p w14:paraId="2E304FA4" w14:textId="77777777" w:rsidR="00F70839" w:rsidRPr="008727EA" w:rsidRDefault="00F70839" w:rsidP="004024CE">
            <w:pPr>
              <w:rPr>
                <w:b/>
                <w:bCs/>
                <w:color w:val="FFFFFF" w:themeColor="background1"/>
              </w:rPr>
            </w:pPr>
            <w:r w:rsidRPr="008727EA">
              <w:rPr>
                <w:b/>
                <w:bCs/>
                <w:color w:val="FFFFFF" w:themeColor="background1"/>
              </w:rPr>
              <w:t>Clients placed on case plans and CIMs for the financial year</w:t>
            </w:r>
            <w:r w:rsidRPr="008727EA">
              <w:rPr>
                <w:b/>
                <w:bCs/>
                <w:color w:val="FFFFFF" w:themeColor="background1"/>
                <w:vertAlign w:val="superscript"/>
              </w:rPr>
              <w:footnoteReference w:id="2"/>
            </w:r>
          </w:p>
        </w:tc>
        <w:tc>
          <w:tcPr>
            <w:tcW w:w="992" w:type="dxa"/>
            <w:shd w:val="clear" w:color="auto" w:fill="808080" w:themeFill="background1" w:themeFillShade="80"/>
            <w:vAlign w:val="center"/>
          </w:tcPr>
          <w:p w14:paraId="0E6C0153" w14:textId="365C96A8" w:rsidR="00F70839" w:rsidRPr="008727EA" w:rsidRDefault="00A17E48" w:rsidP="002E4055">
            <w:pPr>
              <w:jc w:val="right"/>
              <w:rPr>
                <w:b/>
                <w:bCs/>
                <w:color w:val="FFFFFF" w:themeColor="background1"/>
              </w:rPr>
            </w:pPr>
            <w:r w:rsidRPr="008727EA">
              <w:rPr>
                <w:b/>
                <w:bCs/>
                <w:color w:val="FFFFFF" w:themeColor="background1"/>
              </w:rPr>
              <w:t>2018-19</w:t>
            </w:r>
          </w:p>
        </w:tc>
        <w:tc>
          <w:tcPr>
            <w:tcW w:w="992" w:type="dxa"/>
            <w:shd w:val="clear" w:color="auto" w:fill="808080" w:themeFill="background1" w:themeFillShade="80"/>
            <w:vAlign w:val="center"/>
          </w:tcPr>
          <w:p w14:paraId="607B9036" w14:textId="0BDEBB05" w:rsidR="00F70839" w:rsidRPr="008727EA" w:rsidRDefault="00A17E48" w:rsidP="002E4055">
            <w:pPr>
              <w:jc w:val="right"/>
              <w:rPr>
                <w:b/>
                <w:bCs/>
                <w:color w:val="FFFFFF" w:themeColor="background1"/>
              </w:rPr>
            </w:pPr>
            <w:r w:rsidRPr="008727EA">
              <w:rPr>
                <w:b/>
                <w:bCs/>
                <w:color w:val="FFFFFF" w:themeColor="background1"/>
              </w:rPr>
              <w:t>2019-20</w:t>
            </w:r>
          </w:p>
        </w:tc>
      </w:tr>
      <w:tr w:rsidR="00F70839" w:rsidRPr="00F70839" w14:paraId="71F5EC6E" w14:textId="77777777" w:rsidTr="00746B71">
        <w:trPr>
          <w:trHeight w:val="300"/>
        </w:trPr>
        <w:tc>
          <w:tcPr>
            <w:tcW w:w="6521" w:type="dxa"/>
            <w:shd w:val="clear" w:color="auto" w:fill="auto"/>
            <w:vAlign w:val="center"/>
          </w:tcPr>
          <w:p w14:paraId="7B18718A" w14:textId="77777777" w:rsidR="00F70839" w:rsidRPr="00F70839" w:rsidRDefault="00F70839" w:rsidP="004024CE">
            <w:r w:rsidRPr="00F70839">
              <w:t>Number of clients placed on a case plan and CIM</w:t>
            </w:r>
          </w:p>
        </w:tc>
        <w:tc>
          <w:tcPr>
            <w:tcW w:w="992" w:type="dxa"/>
            <w:shd w:val="clear" w:color="auto" w:fill="auto"/>
            <w:vAlign w:val="center"/>
          </w:tcPr>
          <w:p w14:paraId="73C8B0FE" w14:textId="77777777" w:rsidR="00F70839" w:rsidRPr="00F70839" w:rsidRDefault="00F70839" w:rsidP="002E4055">
            <w:pPr>
              <w:jc w:val="right"/>
            </w:pPr>
            <w:r w:rsidRPr="00F70839">
              <w:t>36</w:t>
            </w:r>
          </w:p>
        </w:tc>
        <w:tc>
          <w:tcPr>
            <w:tcW w:w="992" w:type="dxa"/>
            <w:shd w:val="clear" w:color="auto" w:fill="auto"/>
            <w:vAlign w:val="center"/>
          </w:tcPr>
          <w:p w14:paraId="753AF5D5" w14:textId="77777777" w:rsidR="00F70839" w:rsidRPr="00F70839" w:rsidRDefault="00F70839" w:rsidP="002E4055">
            <w:pPr>
              <w:jc w:val="right"/>
            </w:pPr>
            <w:r w:rsidRPr="00F70839">
              <w:t>112</w:t>
            </w:r>
          </w:p>
        </w:tc>
      </w:tr>
      <w:tr w:rsidR="00F70839" w:rsidRPr="00F70839" w14:paraId="55BB89C6" w14:textId="77777777" w:rsidTr="00746B71">
        <w:trPr>
          <w:trHeight w:val="300"/>
        </w:trPr>
        <w:tc>
          <w:tcPr>
            <w:tcW w:w="6521" w:type="dxa"/>
            <w:shd w:val="clear" w:color="auto" w:fill="auto"/>
            <w:vAlign w:val="center"/>
          </w:tcPr>
          <w:p w14:paraId="027C2223" w14:textId="77777777" w:rsidR="00F70839" w:rsidRPr="00F70839" w:rsidRDefault="00F70839" w:rsidP="004024CE">
            <w:r w:rsidRPr="00F70839">
              <w:t>Number of clients placed on a case plan without a CIM</w:t>
            </w:r>
          </w:p>
        </w:tc>
        <w:tc>
          <w:tcPr>
            <w:tcW w:w="992" w:type="dxa"/>
            <w:shd w:val="clear" w:color="auto" w:fill="auto"/>
            <w:vAlign w:val="center"/>
          </w:tcPr>
          <w:p w14:paraId="6F365B06" w14:textId="77777777" w:rsidR="00F70839" w:rsidRPr="00F70839" w:rsidRDefault="00F70839" w:rsidP="002E4055">
            <w:pPr>
              <w:jc w:val="right"/>
            </w:pPr>
            <w:r w:rsidRPr="00F70839">
              <w:t>37</w:t>
            </w:r>
          </w:p>
        </w:tc>
        <w:tc>
          <w:tcPr>
            <w:tcW w:w="992" w:type="dxa"/>
            <w:shd w:val="clear" w:color="auto" w:fill="auto"/>
            <w:vAlign w:val="center"/>
          </w:tcPr>
          <w:p w14:paraId="134EEBDF" w14:textId="77777777" w:rsidR="00F70839" w:rsidRPr="00F70839" w:rsidRDefault="00F70839" w:rsidP="002E4055">
            <w:pPr>
              <w:jc w:val="right"/>
            </w:pPr>
            <w:r w:rsidRPr="00F70839">
              <w:t>174</w:t>
            </w:r>
          </w:p>
        </w:tc>
      </w:tr>
      <w:tr w:rsidR="00F70839" w:rsidRPr="00F70839" w14:paraId="730D0543" w14:textId="77777777" w:rsidTr="00746B71">
        <w:trPr>
          <w:trHeight w:val="300"/>
        </w:trPr>
        <w:tc>
          <w:tcPr>
            <w:tcW w:w="6521" w:type="dxa"/>
            <w:shd w:val="clear" w:color="auto" w:fill="auto"/>
            <w:vAlign w:val="center"/>
          </w:tcPr>
          <w:p w14:paraId="16A160E0" w14:textId="41181D98" w:rsidR="00F70839" w:rsidRPr="00F70839" w:rsidRDefault="00F70839" w:rsidP="004024CE">
            <w:r w:rsidRPr="00F70839">
              <w:t>Number of clients placed on a CIM without a case plan</w:t>
            </w:r>
          </w:p>
        </w:tc>
        <w:tc>
          <w:tcPr>
            <w:tcW w:w="992" w:type="dxa"/>
            <w:shd w:val="clear" w:color="auto" w:fill="auto"/>
            <w:vAlign w:val="center"/>
          </w:tcPr>
          <w:p w14:paraId="480E3316" w14:textId="77777777" w:rsidR="00F70839" w:rsidRPr="00F70839" w:rsidRDefault="00F70839" w:rsidP="002E4055">
            <w:pPr>
              <w:jc w:val="right"/>
            </w:pPr>
            <w:r w:rsidRPr="00F70839">
              <w:t>140</w:t>
            </w:r>
          </w:p>
        </w:tc>
        <w:tc>
          <w:tcPr>
            <w:tcW w:w="992" w:type="dxa"/>
            <w:shd w:val="clear" w:color="auto" w:fill="auto"/>
            <w:vAlign w:val="center"/>
          </w:tcPr>
          <w:p w14:paraId="63CAB84B" w14:textId="77777777" w:rsidR="00F70839" w:rsidRPr="00F70839" w:rsidRDefault="00F70839" w:rsidP="002E4055">
            <w:pPr>
              <w:jc w:val="right"/>
            </w:pPr>
            <w:r w:rsidRPr="00F70839">
              <w:t>53</w:t>
            </w:r>
          </w:p>
        </w:tc>
      </w:tr>
    </w:tbl>
    <w:p w14:paraId="194C99A2" w14:textId="5AA81EEB" w:rsidR="00F70839" w:rsidRDefault="00F70839" w:rsidP="004024CE"/>
    <w:p w14:paraId="0B5FC0D1" w14:textId="77777777" w:rsidR="00E15584" w:rsidRPr="00E15584" w:rsidRDefault="00E15584" w:rsidP="004024CE">
      <w:pPr>
        <w:pStyle w:val="Heading3"/>
      </w:pPr>
      <w:r w:rsidRPr="00E15584">
        <w:t>Applications to amend or end agreements or orders</w:t>
      </w:r>
    </w:p>
    <w:p w14:paraId="7374BAAF" w14:textId="6F5C89CA" w:rsidR="00E15584" w:rsidRDefault="00C07A5D" w:rsidP="004024CE">
      <w:r w:rsidRPr="00C07A5D">
        <w:t xml:space="preserve">Applications to </w:t>
      </w:r>
      <w:r w:rsidR="005C1144">
        <w:t>a</w:t>
      </w:r>
      <w:r w:rsidRPr="00C07A5D">
        <w:t xml:space="preserve">mend or </w:t>
      </w:r>
      <w:r w:rsidR="005C1144">
        <w:t>e</w:t>
      </w:r>
      <w:r w:rsidRPr="00C07A5D">
        <w:t xml:space="preserve">nd </w:t>
      </w:r>
      <w:r>
        <w:t xml:space="preserve">an </w:t>
      </w:r>
      <w:r w:rsidR="00505504">
        <w:t xml:space="preserve">agreement or </w:t>
      </w:r>
      <w:r>
        <w:t xml:space="preserve">order </w:t>
      </w:r>
      <w:r w:rsidRPr="00C07A5D">
        <w:t xml:space="preserve">are </w:t>
      </w:r>
      <w:r>
        <w:t xml:space="preserve">considered </w:t>
      </w:r>
      <w:r w:rsidRPr="00C07A5D">
        <w:t xml:space="preserve">an important </w:t>
      </w:r>
      <w:r w:rsidR="00AB4AED">
        <w:t>means of</w:t>
      </w:r>
      <w:r w:rsidRPr="00C07A5D">
        <w:t xml:space="preserve"> ensur</w:t>
      </w:r>
      <w:r w:rsidR="00AB4AED">
        <w:t>ing</w:t>
      </w:r>
      <w:r w:rsidRPr="00C07A5D">
        <w:t xml:space="preserve"> that FRC decisions remain applicable to </w:t>
      </w:r>
      <w:r>
        <w:t>the</w:t>
      </w:r>
      <w:r w:rsidRPr="00C07A5D">
        <w:t xml:space="preserve"> changing needs</w:t>
      </w:r>
      <w:r>
        <w:t xml:space="preserve"> and </w:t>
      </w:r>
      <w:r w:rsidRPr="00C07A5D">
        <w:t xml:space="preserve">circumstances </w:t>
      </w:r>
      <w:r>
        <w:t xml:space="preserve">of clients. </w:t>
      </w:r>
      <w:r w:rsidR="004B3FC2">
        <w:t>This mechanism affords c</w:t>
      </w:r>
      <w:r w:rsidR="00E15584" w:rsidRPr="00E15584">
        <w:t xml:space="preserve">lients </w:t>
      </w:r>
      <w:r w:rsidR="004B3FC2">
        <w:t>an opportunity to</w:t>
      </w:r>
      <w:r w:rsidR="00E15584" w:rsidRPr="00E15584">
        <w:t xml:space="preserve"> </w:t>
      </w:r>
      <w:r w:rsidR="00F73008" w:rsidRPr="00E15584">
        <w:t>apply</w:t>
      </w:r>
      <w:r w:rsidR="00E15584" w:rsidRPr="00E15584">
        <w:t xml:space="preserve"> to </w:t>
      </w:r>
      <w:r w:rsidR="00F73008">
        <w:t xml:space="preserve">the Commission to </w:t>
      </w:r>
      <w:r w:rsidR="00E15584" w:rsidRPr="00E15584">
        <w:t xml:space="preserve">amend or end their agreement or </w:t>
      </w:r>
      <w:r w:rsidR="004B3FC2">
        <w:t xml:space="preserve">original </w:t>
      </w:r>
      <w:r w:rsidR="00E15584" w:rsidRPr="00E15584">
        <w:t>order</w:t>
      </w:r>
      <w:r w:rsidR="00F73008">
        <w:t xml:space="preserve"> </w:t>
      </w:r>
      <w:r w:rsidR="004B3FC2">
        <w:t xml:space="preserve">by </w:t>
      </w:r>
      <w:r w:rsidR="00F73008">
        <w:t xml:space="preserve">providing their reasons for </w:t>
      </w:r>
      <w:r w:rsidR="004B3FC2">
        <w:t>making</w:t>
      </w:r>
      <w:r w:rsidR="00F73008">
        <w:t xml:space="preserve"> the application</w:t>
      </w:r>
      <w:r w:rsidR="00E15584" w:rsidRPr="00E15584">
        <w:t xml:space="preserve">. Commissioners view the hearing of the applications as an opportunity to engage with clients. </w:t>
      </w:r>
      <w:r w:rsidR="00F73008">
        <w:t>E</w:t>
      </w:r>
      <w:r w:rsidR="00E15584" w:rsidRPr="00E15584">
        <w:t xml:space="preserve">ach application is considered </w:t>
      </w:r>
      <w:r w:rsidR="00F73008">
        <w:t xml:space="preserve">by the Commissioners </w:t>
      </w:r>
      <w:r w:rsidR="00BB46F8">
        <w:t xml:space="preserve">on its own merit whilst </w:t>
      </w:r>
      <w:r w:rsidR="00F73008">
        <w:t xml:space="preserve">observing </w:t>
      </w:r>
      <w:r w:rsidR="005C1144">
        <w:t xml:space="preserve">the principles of </w:t>
      </w:r>
      <w:r w:rsidR="00F73008">
        <w:t>natural justice</w:t>
      </w:r>
      <w:r w:rsidR="00E15584" w:rsidRPr="00E15584">
        <w:t xml:space="preserve">. </w:t>
      </w:r>
      <w:r>
        <w:t xml:space="preserve">A decision on the application is made pursuant to </w:t>
      </w:r>
      <w:r w:rsidR="00CB35B0">
        <w:t>s</w:t>
      </w:r>
      <w:r>
        <w:t xml:space="preserve">ection 99 </w:t>
      </w:r>
      <w:r w:rsidR="00955427">
        <w:t>or</w:t>
      </w:r>
      <w:r w:rsidR="00672FFF">
        <w:t xml:space="preserve"> </w:t>
      </w:r>
      <w:r w:rsidR="008C2B78">
        <w:t xml:space="preserve">section </w:t>
      </w:r>
      <w:r w:rsidR="00672FFF">
        <w:t xml:space="preserve">109 </w:t>
      </w:r>
      <w:r>
        <w:t xml:space="preserve">of the FRC Act and may include either agreeing or refusing to amend </w:t>
      </w:r>
      <w:r w:rsidR="005C1144">
        <w:t xml:space="preserve">or end </w:t>
      </w:r>
      <w:r>
        <w:t>an agreement or order</w:t>
      </w:r>
      <w:r w:rsidR="005C1144">
        <w:t>, or if the Commissioners deem the application frivolous or vexatious, dismissing the application</w:t>
      </w:r>
      <w:r>
        <w:t xml:space="preserve">. </w:t>
      </w:r>
      <w:r w:rsidR="005C1144">
        <w:t>The opportunity afforded in hearing these applications is utilised by the Commissioners to</w:t>
      </w:r>
      <w:r w:rsidR="00E15584" w:rsidRPr="00E15584">
        <w:t xml:space="preserve"> encourage </w:t>
      </w:r>
      <w:r w:rsidR="005C1144">
        <w:t xml:space="preserve">clients </w:t>
      </w:r>
      <w:r w:rsidR="00E15584" w:rsidRPr="00E15584">
        <w:t>to continue to address any remaining challenges and to exercise personal responsibility in their lives.</w:t>
      </w:r>
    </w:p>
    <w:p w14:paraId="33E6E391" w14:textId="77777777" w:rsidR="002E4055" w:rsidRPr="00E15584" w:rsidRDefault="002E4055" w:rsidP="004024CE"/>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992"/>
        <w:gridCol w:w="992"/>
      </w:tblGrid>
      <w:tr w:rsidR="0051129D" w:rsidRPr="00F70839" w14:paraId="00E6A106" w14:textId="77777777" w:rsidTr="00061BEF">
        <w:trPr>
          <w:trHeight w:val="300"/>
        </w:trPr>
        <w:tc>
          <w:tcPr>
            <w:tcW w:w="6521" w:type="dxa"/>
            <w:shd w:val="clear" w:color="auto" w:fill="808080" w:themeFill="background1" w:themeFillShade="80"/>
            <w:vAlign w:val="center"/>
          </w:tcPr>
          <w:p w14:paraId="13EF49BE" w14:textId="12F81983" w:rsidR="0051129D" w:rsidRPr="008727EA" w:rsidRDefault="00746B71" w:rsidP="004024CE">
            <w:pPr>
              <w:rPr>
                <w:b/>
                <w:bCs/>
                <w:color w:val="FFFFFF" w:themeColor="background1"/>
              </w:rPr>
            </w:pPr>
            <w:r w:rsidRPr="008727EA">
              <w:rPr>
                <w:b/>
                <w:bCs/>
                <w:color w:val="FFFFFF" w:themeColor="background1"/>
              </w:rPr>
              <w:t xml:space="preserve">Amend </w:t>
            </w:r>
            <w:r w:rsidR="009716CF" w:rsidRPr="008727EA">
              <w:rPr>
                <w:b/>
                <w:bCs/>
                <w:color w:val="FFFFFF" w:themeColor="background1"/>
              </w:rPr>
              <w:t xml:space="preserve">or </w:t>
            </w:r>
            <w:r w:rsidRPr="008727EA">
              <w:rPr>
                <w:b/>
                <w:bCs/>
                <w:color w:val="FFFFFF" w:themeColor="background1"/>
              </w:rPr>
              <w:t>end applications received</w:t>
            </w:r>
            <w:r w:rsidR="0051129D" w:rsidRPr="008727EA">
              <w:rPr>
                <w:b/>
                <w:bCs/>
                <w:color w:val="FFFFFF" w:themeColor="background1"/>
              </w:rPr>
              <w:t xml:space="preserve"> for the financial year</w:t>
            </w:r>
          </w:p>
        </w:tc>
        <w:tc>
          <w:tcPr>
            <w:tcW w:w="992" w:type="dxa"/>
            <w:shd w:val="clear" w:color="auto" w:fill="808080" w:themeFill="background1" w:themeFillShade="80"/>
            <w:vAlign w:val="center"/>
          </w:tcPr>
          <w:p w14:paraId="5DECBEC3" w14:textId="77777777" w:rsidR="0051129D" w:rsidRPr="008727EA" w:rsidRDefault="0051129D" w:rsidP="002E4055">
            <w:pPr>
              <w:jc w:val="right"/>
              <w:rPr>
                <w:b/>
                <w:bCs/>
                <w:color w:val="FFFFFF" w:themeColor="background1"/>
              </w:rPr>
            </w:pPr>
            <w:r w:rsidRPr="008727EA">
              <w:rPr>
                <w:b/>
                <w:bCs/>
                <w:color w:val="FFFFFF" w:themeColor="background1"/>
              </w:rPr>
              <w:t>2018-19</w:t>
            </w:r>
          </w:p>
        </w:tc>
        <w:tc>
          <w:tcPr>
            <w:tcW w:w="992" w:type="dxa"/>
            <w:shd w:val="clear" w:color="auto" w:fill="808080" w:themeFill="background1" w:themeFillShade="80"/>
            <w:vAlign w:val="center"/>
          </w:tcPr>
          <w:p w14:paraId="5E5F1648" w14:textId="77777777" w:rsidR="0051129D" w:rsidRPr="008727EA" w:rsidRDefault="0051129D" w:rsidP="002E4055">
            <w:pPr>
              <w:jc w:val="right"/>
              <w:rPr>
                <w:b/>
                <w:bCs/>
                <w:color w:val="FFFFFF" w:themeColor="background1"/>
              </w:rPr>
            </w:pPr>
            <w:r w:rsidRPr="008727EA">
              <w:rPr>
                <w:b/>
                <w:bCs/>
                <w:color w:val="FFFFFF" w:themeColor="background1"/>
              </w:rPr>
              <w:t>2019-20</w:t>
            </w:r>
          </w:p>
        </w:tc>
      </w:tr>
      <w:tr w:rsidR="0051129D" w:rsidRPr="00F70839" w14:paraId="7ABA753B" w14:textId="77777777" w:rsidTr="006646A2">
        <w:trPr>
          <w:trHeight w:val="300"/>
        </w:trPr>
        <w:tc>
          <w:tcPr>
            <w:tcW w:w="6521" w:type="dxa"/>
            <w:shd w:val="clear" w:color="auto" w:fill="auto"/>
            <w:vAlign w:val="center"/>
          </w:tcPr>
          <w:p w14:paraId="2ABC26FE" w14:textId="2B49D125" w:rsidR="0051129D" w:rsidRPr="00F70839" w:rsidRDefault="0051129D" w:rsidP="004024CE">
            <w:r w:rsidRPr="0051129D">
              <w:t xml:space="preserve">Applications to </w:t>
            </w:r>
            <w:r w:rsidR="00242687">
              <w:t>a</w:t>
            </w:r>
            <w:r w:rsidRPr="0051129D">
              <w:t xml:space="preserve">mend or </w:t>
            </w:r>
            <w:r w:rsidR="00242687">
              <w:t>e</w:t>
            </w:r>
            <w:r w:rsidRPr="0051129D">
              <w:t>nd received</w:t>
            </w:r>
          </w:p>
        </w:tc>
        <w:tc>
          <w:tcPr>
            <w:tcW w:w="992" w:type="dxa"/>
            <w:shd w:val="clear" w:color="auto" w:fill="auto"/>
            <w:vAlign w:val="center"/>
          </w:tcPr>
          <w:p w14:paraId="0F30A084" w14:textId="049A445C" w:rsidR="0051129D" w:rsidRPr="00F70839" w:rsidRDefault="0051129D" w:rsidP="002E4055">
            <w:pPr>
              <w:jc w:val="right"/>
            </w:pPr>
            <w:r>
              <w:t>56</w:t>
            </w:r>
          </w:p>
        </w:tc>
        <w:tc>
          <w:tcPr>
            <w:tcW w:w="992" w:type="dxa"/>
            <w:shd w:val="clear" w:color="auto" w:fill="auto"/>
            <w:vAlign w:val="center"/>
          </w:tcPr>
          <w:p w14:paraId="578A9672" w14:textId="75509B53" w:rsidR="0051129D" w:rsidRPr="00F70839" w:rsidRDefault="0051129D" w:rsidP="002E4055">
            <w:pPr>
              <w:jc w:val="right"/>
            </w:pPr>
            <w:r>
              <w:t>62</w:t>
            </w:r>
          </w:p>
        </w:tc>
      </w:tr>
    </w:tbl>
    <w:p w14:paraId="41BA3FAD" w14:textId="3B76CA0D" w:rsidR="00B33371" w:rsidRDefault="00B33371" w:rsidP="004024CE">
      <w:pPr>
        <w:sectPr w:rsidR="00B33371" w:rsidSect="00B33371">
          <w:headerReference w:type="default" r:id="rId29"/>
          <w:footnotePr>
            <w:numRestart w:val="eachSect"/>
          </w:footnotePr>
          <w:pgSz w:w="11906" w:h="16838"/>
          <w:pgMar w:top="2948" w:right="1418" w:bottom="567" w:left="1418" w:header="0" w:footer="567" w:gutter="0"/>
          <w:cols w:space="708"/>
          <w:docGrid w:linePitch="360"/>
        </w:sectPr>
      </w:pPr>
    </w:p>
    <w:p w14:paraId="21299A2E" w14:textId="5A7FDA08" w:rsidR="00FA554E" w:rsidRPr="00112E6D" w:rsidRDefault="00D5245D" w:rsidP="004024CE">
      <w:pPr>
        <w:pStyle w:val="Heading3"/>
      </w:pPr>
      <w:r>
        <w:lastRenderedPageBreak/>
        <w:t xml:space="preserve">Policy context </w:t>
      </w:r>
      <w:r w:rsidR="00452300" w:rsidRPr="00112E6D">
        <w:t>–</w:t>
      </w:r>
      <w:r>
        <w:t xml:space="preserve"> </w:t>
      </w:r>
      <w:r w:rsidR="00DA3BAD">
        <w:t xml:space="preserve">Government objectives </w:t>
      </w:r>
      <w:r w:rsidR="001169C2">
        <w:t xml:space="preserve">and </w:t>
      </w:r>
      <w:r>
        <w:t>initiatives</w:t>
      </w:r>
    </w:p>
    <w:p w14:paraId="540C9161" w14:textId="69554EF1" w:rsidR="00FA554E" w:rsidRDefault="00FA554E" w:rsidP="004024CE">
      <w:r w:rsidRPr="00112E6D">
        <w:t xml:space="preserve">Our activities support </w:t>
      </w:r>
      <w:r w:rsidR="0063220D">
        <w:t>the w</w:t>
      </w:r>
      <w:r w:rsidRPr="00112E6D">
        <w:t xml:space="preserve">elfare </w:t>
      </w:r>
      <w:r w:rsidR="0063220D">
        <w:t>r</w:t>
      </w:r>
      <w:r w:rsidRPr="00112E6D">
        <w:t>eform</w:t>
      </w:r>
      <w:r w:rsidR="0063220D">
        <w:t>s</w:t>
      </w:r>
      <w:r w:rsidRPr="00112E6D">
        <w:t xml:space="preserve"> and Our Future State: Advancing Queensland’s Priorities published by the Queensland Government. The Commission contributes specifically to the following </w:t>
      </w:r>
      <w:r w:rsidR="002A788A">
        <w:t>g</w:t>
      </w:r>
      <w:r w:rsidRPr="00112E6D">
        <w:t>overnment priorities:</w:t>
      </w:r>
    </w:p>
    <w:p w14:paraId="0B06BFC8" w14:textId="08C26FB6" w:rsidR="00C84396" w:rsidRDefault="0020211B" w:rsidP="004024CE">
      <w:r>
        <w:rPr>
          <w:noProof/>
        </w:rPr>
        <w:drawing>
          <wp:anchor distT="0" distB="0" distL="114300" distR="114300" simplePos="0" relativeHeight="251669504" behindDoc="0" locked="0" layoutInCell="1" allowOverlap="1" wp14:anchorId="2E6C48BD" wp14:editId="49CE84BD">
            <wp:simplePos x="0" y="0"/>
            <wp:positionH relativeFrom="margin">
              <wp:posOffset>-3810</wp:posOffset>
            </wp:positionH>
            <wp:positionV relativeFrom="paragraph">
              <wp:posOffset>188595</wp:posOffset>
            </wp:positionV>
            <wp:extent cx="5398770" cy="3561715"/>
            <wp:effectExtent l="0" t="0" r="0" b="63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0_gov.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98770" cy="3561715"/>
                    </a:xfrm>
                    <a:prstGeom prst="rect">
                      <a:avLst/>
                    </a:prstGeom>
                  </pic:spPr>
                </pic:pic>
              </a:graphicData>
            </a:graphic>
            <wp14:sizeRelH relativeFrom="margin">
              <wp14:pctWidth>0</wp14:pctWidth>
            </wp14:sizeRelH>
            <wp14:sizeRelV relativeFrom="margin">
              <wp14:pctHeight>0</wp14:pctHeight>
            </wp14:sizeRelV>
          </wp:anchor>
        </w:drawing>
      </w:r>
    </w:p>
    <w:p w14:paraId="641C6458" w14:textId="77777777" w:rsidR="0020211B" w:rsidRDefault="0020211B" w:rsidP="004024CE"/>
    <w:p w14:paraId="7CB099CA" w14:textId="5BF51466" w:rsidR="00FA554E" w:rsidRPr="00112E6D" w:rsidRDefault="00FA554E" w:rsidP="004024CE">
      <w:r w:rsidRPr="00112E6D">
        <w:t xml:space="preserve">Our activities specifically support </w:t>
      </w:r>
      <w:r w:rsidR="003B3051">
        <w:t xml:space="preserve">the </w:t>
      </w:r>
      <w:r w:rsidR="0087706B">
        <w:t>Department of Aboriginal and Torres Strait Islander Partnerships (</w:t>
      </w:r>
      <w:r w:rsidRPr="00112E6D">
        <w:t>DATSIP</w:t>
      </w:r>
      <w:r w:rsidR="0087706B">
        <w:t>)</w:t>
      </w:r>
      <w:r w:rsidRPr="00112E6D">
        <w:t xml:space="preserve"> which is the department responsible for promoting and monitoring the government’s progress in Closing the Gap on Aboriginal and Torres Strait Islander disadvantage. There are seven strategic areas for action established under the National Indigenous Reform Agreement for driving reform which the Commission addresses through its conferencing processes and participation in collaborative cross-agency partnerships:</w:t>
      </w:r>
    </w:p>
    <w:p w14:paraId="1E08C562" w14:textId="0B6397FC" w:rsidR="00FA554E" w:rsidRPr="00112E6D" w:rsidRDefault="00FA554E" w:rsidP="0008664C">
      <w:pPr>
        <w:pStyle w:val="ListBullet3"/>
        <w:ind w:left="924" w:hanging="357"/>
        <w:contextualSpacing w:val="0"/>
      </w:pPr>
      <w:r w:rsidRPr="00112E6D">
        <w:t>Early childhood – improving child and maternal health care, supporting good parenting and strengthening childhood education and care through early intervention</w:t>
      </w:r>
    </w:p>
    <w:p w14:paraId="518902C3" w14:textId="6A11E39D" w:rsidR="00FA554E" w:rsidRPr="00112E6D" w:rsidRDefault="00FA554E" w:rsidP="0008664C">
      <w:pPr>
        <w:pStyle w:val="ListBullet3"/>
        <w:ind w:left="924" w:hanging="357"/>
        <w:contextualSpacing w:val="0"/>
      </w:pPr>
      <w:r w:rsidRPr="00112E6D">
        <w:t>Schooling – supporting the improvement of literacy and numeracy levels and year 12 or equivalent attainment of children in our communities by providing guidance, encouragement and information to families on the requirement for children to attend school</w:t>
      </w:r>
    </w:p>
    <w:p w14:paraId="103BDB98" w14:textId="1CE55C57" w:rsidR="00FA554E" w:rsidRPr="00E86765" w:rsidRDefault="00FA554E" w:rsidP="00E86765">
      <w:pPr>
        <w:pStyle w:val="ListBullet3"/>
        <w:ind w:left="924" w:hanging="357"/>
        <w:contextualSpacing w:val="0"/>
      </w:pPr>
      <w:r w:rsidRPr="00112E6D">
        <w:t xml:space="preserve">Health – </w:t>
      </w:r>
      <w:r w:rsidR="005241B9">
        <w:t>l</w:t>
      </w:r>
      <w:r w:rsidR="00E86765" w:rsidRPr="00E86765">
        <w:t>inking clients to support services to address their health needs</w:t>
      </w:r>
    </w:p>
    <w:p w14:paraId="63640725" w14:textId="060A3021" w:rsidR="00FA554E" w:rsidRPr="00FE0373" w:rsidRDefault="00FA554E" w:rsidP="00FE0373">
      <w:pPr>
        <w:pStyle w:val="ListBullet3"/>
        <w:ind w:left="924" w:hanging="357"/>
        <w:contextualSpacing w:val="0"/>
      </w:pPr>
      <w:r w:rsidRPr="00112E6D">
        <w:t xml:space="preserve">Economic participation – </w:t>
      </w:r>
      <w:r w:rsidR="00FE0373" w:rsidRPr="00FE0373">
        <w:t>enabling clients to challenge complex behaviours presenting barriers to economic participation</w:t>
      </w:r>
    </w:p>
    <w:p w14:paraId="0F7307BC" w14:textId="77777777" w:rsidR="00FA554E" w:rsidRPr="00112E6D" w:rsidRDefault="00FA554E" w:rsidP="0008664C">
      <w:pPr>
        <w:pStyle w:val="ListBullet3"/>
        <w:ind w:left="924" w:hanging="357"/>
        <w:contextualSpacing w:val="0"/>
      </w:pPr>
      <w:r w:rsidRPr="00112E6D">
        <w:t>Safe communities – addressing the problem of violence, alcohol, criminal and anti-social behaviours</w:t>
      </w:r>
    </w:p>
    <w:p w14:paraId="4AFC8359" w14:textId="428A881B" w:rsidR="00FA554E" w:rsidRPr="00112E6D" w:rsidRDefault="00FA554E" w:rsidP="0008664C">
      <w:pPr>
        <w:pStyle w:val="ListBullet3"/>
        <w:ind w:left="924" w:hanging="357"/>
        <w:contextualSpacing w:val="0"/>
      </w:pPr>
      <w:r w:rsidRPr="00112E6D">
        <w:lastRenderedPageBreak/>
        <w:t>Governance and leadership – enhancing government policies and systems to improve engagement mechanisms, developing and supporting community capacity and leadership and supporting the development of leadership for women and young people</w:t>
      </w:r>
    </w:p>
    <w:p w14:paraId="5447D52F" w14:textId="77777777" w:rsidR="00FA554E" w:rsidRPr="00112E6D" w:rsidRDefault="00FA554E" w:rsidP="0008664C">
      <w:pPr>
        <w:pStyle w:val="ListBullet3"/>
        <w:ind w:left="924" w:hanging="357"/>
        <w:contextualSpacing w:val="0"/>
      </w:pPr>
      <w:r w:rsidRPr="00112E6D">
        <w:t>Land and culture – promoting and affirming Aboriginal and Torres Strait Islander cultures.</w:t>
      </w:r>
    </w:p>
    <w:p w14:paraId="62CA3C78" w14:textId="237A54E8" w:rsidR="00FA554E" w:rsidRPr="00112E6D" w:rsidRDefault="00FA554E" w:rsidP="004024CE">
      <w:r w:rsidRPr="00112E6D">
        <w:t>The Commission delivers services to five communities, all of which are culturally unique and some of which are geographically remote. Each community is different, however, each can be characterised by the entrenched disadvantage of Indigenous community members. High rates of welfare dependency and multi-generational poverty have resulted in communities with high numbers of individuals and families with complex needs.</w:t>
      </w:r>
    </w:p>
    <w:p w14:paraId="037EC3FB" w14:textId="77777777" w:rsidR="00FA554E" w:rsidRPr="00112E6D" w:rsidRDefault="00FA554E" w:rsidP="004024CE">
      <w:r w:rsidRPr="00112E6D">
        <w:t>Our challenge is to work collaboratively with partner agencies, as part of a linked service system to engage, empower and enable individuals, families and the wider community to make positive and lasting change. In meeting this challenge the Commission acknowledges and complements several Queensland Government strategies and reforms such as:</w:t>
      </w:r>
    </w:p>
    <w:p w14:paraId="31311561" w14:textId="77777777" w:rsidR="00FA554E" w:rsidRPr="00112E6D" w:rsidRDefault="00FA554E" w:rsidP="00651C71">
      <w:pPr>
        <w:pStyle w:val="ListBullet3"/>
        <w:ind w:left="924" w:hanging="357"/>
        <w:contextualSpacing w:val="0"/>
      </w:pPr>
      <w:r w:rsidRPr="00112E6D">
        <w:t>the ‘Moving Ahead Strategy’, a whole-of-government strategy to improve Indigenous economic participation</w:t>
      </w:r>
    </w:p>
    <w:p w14:paraId="430DEF9F" w14:textId="0ED1CDE0" w:rsidR="00FA554E" w:rsidRPr="00112E6D" w:rsidRDefault="00FA554E" w:rsidP="00651C71">
      <w:pPr>
        <w:pStyle w:val="ListBullet3"/>
        <w:ind w:left="924" w:hanging="357"/>
        <w:contextualSpacing w:val="0"/>
      </w:pPr>
      <w:r w:rsidRPr="00112E6D">
        <w:t xml:space="preserve">the ‘Our Way </w:t>
      </w:r>
      <w:r w:rsidR="00AB5442">
        <w:t>S</w:t>
      </w:r>
      <w:r w:rsidRPr="00112E6D">
        <w:t>trategy’, initiated to address the over-representation of Indigenous children in Queensland’s child protection system</w:t>
      </w:r>
    </w:p>
    <w:p w14:paraId="08AE883F" w14:textId="77777777" w:rsidR="00FA554E" w:rsidRPr="00112E6D" w:rsidRDefault="00FA554E" w:rsidP="00651C71">
      <w:pPr>
        <w:pStyle w:val="ListBullet3"/>
        <w:ind w:left="924" w:hanging="357"/>
        <w:contextualSpacing w:val="0"/>
      </w:pPr>
      <w:r w:rsidRPr="00112E6D">
        <w:t>the ‘Changing Tracks’ action plan to build upon existing initiatives to ensure Indigenous children grow up in a safe and nurturing environment</w:t>
      </w:r>
    </w:p>
    <w:p w14:paraId="2AAD986D" w14:textId="77777777" w:rsidR="00FA554E" w:rsidRPr="00112E6D" w:rsidRDefault="00FA554E" w:rsidP="00651C71">
      <w:pPr>
        <w:pStyle w:val="ListBullet3"/>
        <w:ind w:left="924" w:hanging="357"/>
        <w:contextualSpacing w:val="0"/>
      </w:pPr>
      <w:r w:rsidRPr="00112E6D">
        <w:t>the ‘Tracks to Treaty’ commitment aimed at rebuilding the relationship between the Queensland Government and Indigenous peoples structured upon mutual respect, recognition and acknowledging a shared history and the right to self-determination</w:t>
      </w:r>
    </w:p>
    <w:p w14:paraId="60BD68A2" w14:textId="1FC43B84" w:rsidR="00FA554E" w:rsidRDefault="00FA554E" w:rsidP="00651C71">
      <w:pPr>
        <w:pStyle w:val="ListBullet3"/>
        <w:ind w:left="924" w:hanging="357"/>
        <w:contextualSpacing w:val="0"/>
      </w:pPr>
      <w:r w:rsidRPr="00112E6D">
        <w:t xml:space="preserve">the ‘Local Thriving Communities’ reform </w:t>
      </w:r>
      <w:r w:rsidR="00452300" w:rsidRPr="00112E6D">
        <w:t>–</w:t>
      </w:r>
      <w:r w:rsidRPr="00112E6D">
        <w:t xml:space="preserve"> reframing and reforming how the Queensland Government works with Indigenous communities to deliver better outcomes</w:t>
      </w:r>
    </w:p>
    <w:p w14:paraId="4B7C8B73" w14:textId="2A0F674C" w:rsidR="001973F5" w:rsidRPr="00112E6D" w:rsidRDefault="00CC520E" w:rsidP="00651C71">
      <w:pPr>
        <w:pStyle w:val="ListBullet3"/>
        <w:ind w:left="924" w:hanging="357"/>
        <w:contextualSpacing w:val="0"/>
      </w:pPr>
      <w:r>
        <w:t xml:space="preserve">the </w:t>
      </w:r>
      <w:r w:rsidR="00E81858" w:rsidRPr="00997E9C">
        <w:t xml:space="preserve">Queensland </w:t>
      </w:r>
      <w:r w:rsidR="001973F5" w:rsidRPr="00997E9C">
        <w:t>Indigenous Procurement Policy</w:t>
      </w:r>
      <w:r w:rsidR="00E81858" w:rsidRPr="00997E9C">
        <w:t>,</w:t>
      </w:r>
      <w:r w:rsidR="00997E9C" w:rsidRPr="00997E9C">
        <w:t xml:space="preserve"> providing a whole-of-government framework to increase procurement with Indigenous businesses to grow and develop a diverse and sustainable Indigenous business sector</w:t>
      </w:r>
      <w:r w:rsidR="00E81858" w:rsidRPr="00997E9C">
        <w:t xml:space="preserve"> </w:t>
      </w:r>
      <w:r w:rsidR="00997E9C" w:rsidRPr="00997E9C">
        <w:t>and improve employment outcomes and opportunities for A</w:t>
      </w:r>
      <w:r w:rsidR="008A14F4">
        <w:t xml:space="preserve">boriginal and </w:t>
      </w:r>
      <w:r w:rsidR="00997E9C">
        <w:t>T</w:t>
      </w:r>
      <w:r w:rsidR="008A14F4">
        <w:t xml:space="preserve">orres </w:t>
      </w:r>
      <w:r w:rsidR="00997E9C">
        <w:t>S</w:t>
      </w:r>
      <w:r w:rsidR="008A14F4">
        <w:t xml:space="preserve">trait </w:t>
      </w:r>
      <w:r w:rsidR="00997E9C">
        <w:t>I</w:t>
      </w:r>
      <w:r w:rsidR="008A14F4">
        <w:t>slander</w:t>
      </w:r>
      <w:r w:rsidR="00997E9C" w:rsidRPr="00997E9C">
        <w:t xml:space="preserve"> peoples</w:t>
      </w:r>
      <w:r w:rsidR="00997E9C">
        <w:t>.</w:t>
      </w:r>
    </w:p>
    <w:p w14:paraId="5D64034A" w14:textId="3A224EEF" w:rsidR="00FA554E" w:rsidRPr="003D4370" w:rsidRDefault="00FA554E" w:rsidP="004024CE">
      <w:r w:rsidRPr="00112E6D">
        <w:t>The Commission interacts with the above strategies and reforms</w:t>
      </w:r>
      <w:r w:rsidR="002A788A">
        <w:t xml:space="preserve"> through local </w:t>
      </w:r>
      <w:r w:rsidR="009B1D53">
        <w:t>d</w:t>
      </w:r>
      <w:r w:rsidR="002A788A">
        <w:t>ecision</w:t>
      </w:r>
      <w:r w:rsidR="00DD614C">
        <w:t>-</w:t>
      </w:r>
      <w:r w:rsidR="002A788A">
        <w:t>making</w:t>
      </w:r>
      <w:r w:rsidRPr="00112E6D">
        <w:t xml:space="preserve"> by referring individuals to public services, assisting community members to gain benefits from available </w:t>
      </w:r>
      <w:r w:rsidRPr="003D4370">
        <w:t>opportunities and improving student transitions to education.</w:t>
      </w:r>
      <w:r w:rsidR="0087018D" w:rsidRPr="003D4370">
        <w:t xml:space="preserve"> Over 70 percent of the Commission’s annual budget </w:t>
      </w:r>
      <w:r w:rsidR="00D80CD1" w:rsidRPr="003D4370">
        <w:t>(refer page 3</w:t>
      </w:r>
      <w:r w:rsidR="00B41373">
        <w:t>1</w:t>
      </w:r>
      <w:r w:rsidR="00D80CD1" w:rsidRPr="003D4370">
        <w:t xml:space="preserve">) </w:t>
      </w:r>
      <w:r w:rsidR="0087018D" w:rsidRPr="003D4370">
        <w:t xml:space="preserve">is allocated to community operations and conference facilitation, supporting </w:t>
      </w:r>
      <w:r w:rsidR="00D80CD1" w:rsidRPr="003D4370">
        <w:t>the Moving Ahead Strategy</w:t>
      </w:r>
      <w:r w:rsidR="003E732C" w:rsidRPr="003D4370">
        <w:t>,</w:t>
      </w:r>
      <w:r w:rsidR="00D80CD1" w:rsidRPr="003D4370">
        <w:t xml:space="preserve"> Queensland’s Indigenous Procurement Policy and</w:t>
      </w:r>
      <w:r w:rsidR="003E732C" w:rsidRPr="003D4370">
        <w:t xml:space="preserve"> local and regional economies</w:t>
      </w:r>
      <w:r w:rsidR="0087018D" w:rsidRPr="003D4370">
        <w:t xml:space="preserve">. </w:t>
      </w:r>
    </w:p>
    <w:p w14:paraId="79DA9C5F" w14:textId="5C4C4CE8" w:rsidR="00676F6E" w:rsidRDefault="00676F6E" w:rsidP="00676F6E">
      <w:r w:rsidRPr="003D4370">
        <w:t>The Commission has adopted a strategic plan which clearly defines the strategic outcomes sought by the Commission</w:t>
      </w:r>
      <w:r w:rsidR="004F6187" w:rsidRPr="003D4370">
        <w:t xml:space="preserve"> together with objectives and strategies it will employ to </w:t>
      </w:r>
      <w:r w:rsidR="00ED0E3C" w:rsidRPr="003D4370">
        <w:t>achieve</w:t>
      </w:r>
      <w:r w:rsidR="004F6187" w:rsidRPr="003D4370">
        <w:t xml:space="preserve"> its objectives</w:t>
      </w:r>
      <w:r w:rsidRPr="003D4370">
        <w:t>.</w:t>
      </w:r>
      <w:r w:rsidR="004F6187" w:rsidRPr="003D4370">
        <w:t xml:space="preserve"> The</w:t>
      </w:r>
      <w:r w:rsidRPr="003D4370">
        <w:t xml:space="preserve"> Commission’s </w:t>
      </w:r>
      <w:r w:rsidR="004F6187" w:rsidRPr="003D4370">
        <w:t>strategic plan</w:t>
      </w:r>
      <w:r w:rsidRPr="003D4370">
        <w:t xml:space="preserve"> is consistent with and guided by current whole-of-government priorities</w:t>
      </w:r>
      <w:r w:rsidR="004F6187" w:rsidRPr="003D4370">
        <w:t xml:space="preserve">. The strategic plan is reviewed on an annual basis and can </w:t>
      </w:r>
      <w:r w:rsidRPr="003D4370">
        <w:t xml:space="preserve">be found </w:t>
      </w:r>
      <w:r w:rsidR="004F6187" w:rsidRPr="003D4370">
        <w:t>at</w:t>
      </w:r>
      <w:r w:rsidRPr="003D4370">
        <w:t xml:space="preserve"> </w:t>
      </w:r>
      <w:r w:rsidR="004565CF">
        <w:t>A</w:t>
      </w:r>
      <w:r w:rsidRPr="003D4370">
        <w:t>ppendix</w:t>
      </w:r>
      <w:r w:rsidR="004F6187" w:rsidRPr="003D4370">
        <w:t xml:space="preserve"> </w:t>
      </w:r>
      <w:r w:rsidR="00CC6716">
        <w:t>A</w:t>
      </w:r>
      <w:r w:rsidRPr="003D4370">
        <w:t>.</w:t>
      </w:r>
    </w:p>
    <w:p w14:paraId="30D924A8" w14:textId="579F14EE" w:rsidR="00FA554E" w:rsidRPr="004E2074" w:rsidRDefault="00941584" w:rsidP="004024CE">
      <w:pPr>
        <w:pStyle w:val="Heading3"/>
        <w:rPr>
          <w:lang w:val="en-GB"/>
        </w:rPr>
      </w:pPr>
      <w:r>
        <w:rPr>
          <w:lang w:val="en-GB"/>
        </w:rPr>
        <w:lastRenderedPageBreak/>
        <w:t>Performance</w:t>
      </w:r>
      <w:r w:rsidR="00FA554E" w:rsidRPr="004E2074">
        <w:rPr>
          <w:lang w:val="en-GB"/>
        </w:rPr>
        <w:t xml:space="preserve"> highlights</w:t>
      </w:r>
    </w:p>
    <w:p w14:paraId="1560085E" w14:textId="77777777" w:rsidR="00FA554E" w:rsidRPr="004E2074" w:rsidRDefault="00FA554E" w:rsidP="004024CE">
      <w:r w:rsidRPr="004E2074">
        <w:t>The following report details our performance for the period 1 July 2019 to 30 June 2020.</w:t>
      </w:r>
    </w:p>
    <w:p w14:paraId="202DAEA1" w14:textId="2B4BD0B7" w:rsidR="00FA554E" w:rsidRPr="004E2074" w:rsidRDefault="00FA554E" w:rsidP="004024CE">
      <w:r w:rsidRPr="004E2074">
        <w:t xml:space="preserve">The 2019-20 year has been a period of intense growth and development. Having gained some certainty surrounding the immediate future of the </w:t>
      </w:r>
      <w:r>
        <w:t>Commission</w:t>
      </w:r>
      <w:r w:rsidRPr="004E2074">
        <w:t xml:space="preserve"> with the appointment of Commissioner Tammy Williams as the new FRC Commission</w:t>
      </w:r>
      <w:r>
        <w:t>er</w:t>
      </w:r>
      <w:r w:rsidRPr="004E2074">
        <w:t xml:space="preserve"> in September 2019, the reappointment of Local Commissioners until 30 June 2020, and the </w:t>
      </w:r>
      <w:r w:rsidR="00AB3FBA">
        <w:t>executi</w:t>
      </w:r>
      <w:r w:rsidR="008B398F">
        <w:t>on</w:t>
      </w:r>
      <w:r w:rsidR="00AB3FBA" w:rsidRPr="004E2074">
        <w:t xml:space="preserve"> </w:t>
      </w:r>
      <w:r w:rsidRPr="004E2074">
        <w:t xml:space="preserve">of a Memorandum of Understanding </w:t>
      </w:r>
      <w:r w:rsidR="00C30F77">
        <w:t xml:space="preserve">(MOU) </w:t>
      </w:r>
      <w:r w:rsidRPr="004E2074">
        <w:t xml:space="preserve">in December 2019 committing funding for the operations of the Commission until 30 June 2021, the Local Commissioners and </w:t>
      </w:r>
      <w:r w:rsidR="00441D88">
        <w:t>r</w:t>
      </w:r>
      <w:r w:rsidRPr="004E2074">
        <w:t>egistry staff have redoubled their efforts to support FRC clients and their communities.</w:t>
      </w:r>
    </w:p>
    <w:p w14:paraId="13911DF9" w14:textId="2C08C825" w:rsidR="00FA554E" w:rsidRPr="004E2074" w:rsidRDefault="00FA554E" w:rsidP="004024CE">
      <w:r>
        <w:t>A</w:t>
      </w:r>
      <w:r w:rsidRPr="004E2074">
        <w:t xml:space="preserve"> number of strategic and operational changes </w:t>
      </w:r>
      <w:r>
        <w:t xml:space="preserve">were implemented </w:t>
      </w:r>
      <w:r w:rsidRPr="004E2074">
        <w:t xml:space="preserve">which have enabled the Commission to improve operational performance in a number of areas. A quarterly process of internal audit, review and the setting of performance measures has been developed and introduced as a vital tool to provide insight into operational effectiveness, identify risks and maintain accountability as we strive to improve outcomes for Commission clients. Data collection and analysis provided the Commission as a whole, and individual communities, with information on their performance across </w:t>
      </w:r>
      <w:r>
        <w:t>several</w:t>
      </w:r>
      <w:r w:rsidRPr="004E2074">
        <w:t xml:space="preserve"> key metrics including conferencing and outcomes. The information has been instrumental in allowing Local Commissioners to identify priorities for their communities, training and development requirements and in assisting registry staff and </w:t>
      </w:r>
      <w:r w:rsidR="00D63EF4">
        <w:t xml:space="preserve">Local </w:t>
      </w:r>
      <w:r w:rsidRPr="004E2074">
        <w:t>Registry Coordinators to better understand how to support Commissioners and clients.</w:t>
      </w:r>
    </w:p>
    <w:p w14:paraId="413797DF" w14:textId="109541D4" w:rsidR="00FA554E" w:rsidRPr="004E2074" w:rsidRDefault="00FA554E" w:rsidP="004024CE">
      <w:r>
        <w:t xml:space="preserve">Another </w:t>
      </w:r>
      <w:r w:rsidRPr="004E2074">
        <w:t>new operational strateg</w:t>
      </w:r>
      <w:r>
        <w:t>y</w:t>
      </w:r>
      <w:r w:rsidRPr="004E2074">
        <w:t xml:space="preserve"> </w:t>
      </w:r>
      <w:r>
        <w:t>was</w:t>
      </w:r>
      <w:r w:rsidRPr="004E2074">
        <w:t xml:space="preserve"> the development of community action plans. </w:t>
      </w:r>
      <w:r w:rsidR="00D63EF4">
        <w:t xml:space="preserve">Local </w:t>
      </w:r>
      <w:r w:rsidRPr="004E2074">
        <w:t xml:space="preserve">Registry Coordinators and Local Commissioners have used data dashboards provided by the </w:t>
      </w:r>
      <w:r w:rsidR="00441D88">
        <w:t>r</w:t>
      </w:r>
      <w:r w:rsidRPr="004E2074">
        <w:t>egistry</w:t>
      </w:r>
      <w:r>
        <w:t>,</w:t>
      </w:r>
      <w:r w:rsidRPr="004E2074">
        <w:t xml:space="preserve"> along with their own knowledge and local priorities</w:t>
      </w:r>
      <w:r>
        <w:t>,</w:t>
      </w:r>
      <w:r w:rsidRPr="004E2074">
        <w:t xml:space="preserve"> to develop comprehensive strategies to enhance the impact of conferencing and to better support clients through an increased emphasis on referrals to support services.</w:t>
      </w:r>
      <w:r>
        <w:t xml:space="preserve"> </w:t>
      </w:r>
      <w:r w:rsidRPr="004E2074">
        <w:t>A significant part of the community action plans included a stocktake of stakeholders and service providers in each community. This has been invaluable in identifying service gaps, possible new service providers and in the context of responding to the COVID-19 pandemic, having a good understanding of which services were available to clients.</w:t>
      </w:r>
    </w:p>
    <w:p w14:paraId="0CCA2B9E" w14:textId="77777777" w:rsidR="00FA554E" w:rsidRPr="004E2074" w:rsidRDefault="00FA554E" w:rsidP="004024CE">
      <w:r w:rsidRPr="004E2074">
        <w:t xml:space="preserve">In line with a new focus on timely decision making, in January 2020 new practice directions </w:t>
      </w:r>
      <w:r>
        <w:t>addressing</w:t>
      </w:r>
      <w:r w:rsidRPr="004E2074">
        <w:t xml:space="preserve"> the use of rescheduled and adjourned conferences were issued. Local Commissioners quickly adopted the new processes which operationalise a more targeted conference timetable. The change has resulted in matters being determined in a timely manner, and lessened the number of times clients are being conference</w:t>
      </w:r>
      <w:r>
        <w:t>d in regard to</w:t>
      </w:r>
      <w:r w:rsidRPr="004E2074">
        <w:t xml:space="preserve"> the same issue.</w:t>
      </w:r>
    </w:p>
    <w:p w14:paraId="42F80B90" w14:textId="3E03460F" w:rsidR="00FA554E" w:rsidRPr="004E2074" w:rsidRDefault="00FA554E" w:rsidP="004024CE">
      <w:bookmarkStart w:id="3" w:name="_Hlk44665132"/>
      <w:r w:rsidRPr="004E2074">
        <w:t xml:space="preserve">Shortly before the end of the 2019-20 financial year, new practice directions and guidelines for the use of </w:t>
      </w:r>
      <w:r w:rsidR="00CF6757">
        <w:t>FRAs</w:t>
      </w:r>
      <w:r w:rsidRPr="004E2074">
        <w:t xml:space="preserve"> and </w:t>
      </w:r>
      <w:r w:rsidR="00402CB4">
        <w:t>s</w:t>
      </w:r>
      <w:r w:rsidRPr="004E2074">
        <w:t xml:space="preserve">how </w:t>
      </w:r>
      <w:r w:rsidR="00402CB4">
        <w:t>c</w:t>
      </w:r>
      <w:r w:rsidRPr="004E2074">
        <w:t>ause conferences were developed. The FRC anticipates data showing the effects of these new practice directions on conference outcomes to be available over the next two quarters.</w:t>
      </w:r>
    </w:p>
    <w:bookmarkEnd w:id="3"/>
    <w:p w14:paraId="40E071DF" w14:textId="48B77AC8" w:rsidR="00FA554E" w:rsidRPr="004E2074" w:rsidRDefault="00FA554E" w:rsidP="004024CE">
      <w:r w:rsidRPr="004E2074">
        <w:t xml:space="preserve">The </w:t>
      </w:r>
      <w:r w:rsidR="00441D88">
        <w:t>r</w:t>
      </w:r>
      <w:r w:rsidRPr="004E2074">
        <w:t xml:space="preserve">egistry’s standard practice of cross-training employees across a variety of roles proved beneficial as staff resources were </w:t>
      </w:r>
      <w:r>
        <w:t>stretched</w:t>
      </w:r>
      <w:r w:rsidRPr="004E2074">
        <w:t xml:space="preserve"> to m</w:t>
      </w:r>
      <w:r>
        <w:t>eet</w:t>
      </w:r>
      <w:r w:rsidRPr="004E2074">
        <w:t xml:space="preserve"> the challenge</w:t>
      </w:r>
      <w:r>
        <w:t xml:space="preserve"> of operating in the COVID-19 environment and during the </w:t>
      </w:r>
      <w:r w:rsidRPr="004E2074">
        <w:t xml:space="preserve">Aurukun </w:t>
      </w:r>
      <w:r>
        <w:t>‘</w:t>
      </w:r>
      <w:r w:rsidRPr="004E2074">
        <w:t>crisis</w:t>
      </w:r>
      <w:r>
        <w:t>’</w:t>
      </w:r>
      <w:r w:rsidRPr="004E2074">
        <w:t xml:space="preserve">. </w:t>
      </w:r>
      <w:r>
        <w:t>T</w:t>
      </w:r>
      <w:r w:rsidRPr="004E2074">
        <w:t>he workload redistribution provid</w:t>
      </w:r>
      <w:r>
        <w:t>ed</w:t>
      </w:r>
      <w:r w:rsidRPr="004E2074">
        <w:t xml:space="preserve"> training opportunities for employees </w:t>
      </w:r>
      <w:r>
        <w:t xml:space="preserve">to upskill </w:t>
      </w:r>
      <w:r w:rsidRPr="004E2074">
        <w:t>and evidence</w:t>
      </w:r>
      <w:r>
        <w:t>d</w:t>
      </w:r>
      <w:r w:rsidRPr="004E2074">
        <w:t xml:space="preserve"> the Commission’s commitment to ensuring an agile, high performing and innovative workforce capable of delivering flexible, effective and efficient services</w:t>
      </w:r>
      <w:r>
        <w:t>,</w:t>
      </w:r>
      <w:r w:rsidRPr="004E2074">
        <w:t xml:space="preserve"> even during times of crisis.</w:t>
      </w:r>
    </w:p>
    <w:p w14:paraId="7D7D5AB0" w14:textId="0133E2F3" w:rsidR="00FA554E" w:rsidRPr="004E2074" w:rsidRDefault="00FA554E" w:rsidP="004024CE">
      <w:r w:rsidRPr="004E2074">
        <w:t xml:space="preserve">In June 2020 the Commission was informed </w:t>
      </w:r>
      <w:r w:rsidR="00FD60C5">
        <w:t>by</w:t>
      </w:r>
      <w:r w:rsidRPr="004E2074">
        <w:t xml:space="preserve"> reports from Aurukun that the increase to certain welfare payments coupled with restricted activity and movements due to COVID-19 had </w:t>
      </w:r>
      <w:r w:rsidRPr="004E2074">
        <w:lastRenderedPageBreak/>
        <w:t>resulted in a notable increase in gambling. Of greater concern was information received that children were also attending and engaging in gambling circles, in some cases with adult encouragement, and in others, conducting their own gambling activities with significant sums of money in the ‘pot’. Further information was received that the gambling was impacting school attendance and that some children who did turn up to class were struggling with having had very little sleep. Commissioner Williams wrote to the FR Board informing them of the concerns raised.</w:t>
      </w:r>
      <w:r>
        <w:t xml:space="preserve"> </w:t>
      </w:r>
      <w:r w:rsidRPr="00FB5724">
        <w:t>Dr Chris Sar</w:t>
      </w:r>
      <w:r w:rsidR="00964BFD">
        <w:t>r</w:t>
      </w:r>
      <w:r w:rsidRPr="00FB5724">
        <w:t xml:space="preserve">a (Director General of </w:t>
      </w:r>
      <w:r w:rsidR="001D4E88">
        <w:t>DATSIP</w:t>
      </w:r>
      <w:r>
        <w:t xml:space="preserve"> and Chair of the FR Board</w:t>
      </w:r>
      <w:r w:rsidRPr="00FB5724">
        <w:t xml:space="preserve">) </w:t>
      </w:r>
      <w:r w:rsidR="003B6ECE">
        <w:t>responded</w:t>
      </w:r>
      <w:r w:rsidRPr="00FB5724">
        <w:t xml:space="preserve"> </w:t>
      </w:r>
      <w:r w:rsidR="003B6ECE">
        <w:t>and</w:t>
      </w:r>
      <w:r w:rsidRPr="00FB5724">
        <w:t xml:space="preserve"> advise</w:t>
      </w:r>
      <w:r w:rsidR="003B6ECE">
        <w:t>d</w:t>
      </w:r>
      <w:r w:rsidRPr="00FB5724">
        <w:t xml:space="preserve"> of a working group convened to address the issue and acknowledged the limited ability for the </w:t>
      </w:r>
      <w:r>
        <w:t>Commission</w:t>
      </w:r>
      <w:r w:rsidRPr="00FB5724">
        <w:t xml:space="preserve"> to act due to the disconnect between gambling and the agency notices received by the Commission.</w:t>
      </w:r>
    </w:p>
    <w:p w14:paraId="4D0D1A9B" w14:textId="453C682F" w:rsidR="00FA554E" w:rsidRPr="004E2074" w:rsidRDefault="00FA554E" w:rsidP="004024CE">
      <w:r w:rsidRPr="004E2074">
        <w:t xml:space="preserve">A further significant community issue </w:t>
      </w:r>
      <w:r>
        <w:t>arose during the reporting period</w:t>
      </w:r>
      <w:r w:rsidRPr="004E2074">
        <w:t xml:space="preserve"> in Doomadgee following the lifting of restrictions on the sale of normal unleaded petrol at the Doomadgee Roadhouse. An increased number of </w:t>
      </w:r>
      <w:r w:rsidR="003B6ECE">
        <w:t>C</w:t>
      </w:r>
      <w:r w:rsidRPr="004E2074">
        <w:t xml:space="preserve">hild </w:t>
      </w:r>
      <w:r w:rsidR="003B6ECE">
        <w:t>C</w:t>
      </w:r>
      <w:r w:rsidRPr="004E2074">
        <w:t xml:space="preserve">oncern </w:t>
      </w:r>
      <w:r w:rsidR="003B6ECE">
        <w:t>R</w:t>
      </w:r>
      <w:r w:rsidRPr="004E2074">
        <w:t>eports relating to petrol sniffing have been received by the Commission in the second half of the financial year. A review of the reports is being undertaken with a view to dedicating a full three-day conference sitting to address the problem.</w:t>
      </w:r>
    </w:p>
    <w:p w14:paraId="0AC29224" w14:textId="56B43A6B" w:rsidR="00FA554E" w:rsidRPr="004E2074" w:rsidRDefault="00FA554E" w:rsidP="004024CE">
      <w:r w:rsidRPr="004E2074">
        <w:t xml:space="preserve">A key performance indicator supporting the FRC Act’s object of restoring local authority is the proportion of conferences that are held with Local Commissioners sitting alone. </w:t>
      </w:r>
      <w:r>
        <w:t>This fiscal year</w:t>
      </w:r>
      <w:r w:rsidRPr="004E2074">
        <w:t xml:space="preserve"> 94.3 percent of conferences were held with three Local Commissioners presiding. Commissioner Williams performed a significant support role, travelling extensively to FRC communities (prior to imposed </w:t>
      </w:r>
      <w:r w:rsidR="00675EF0">
        <w:t xml:space="preserve">COVID-19 </w:t>
      </w:r>
      <w:r w:rsidRPr="004E2074">
        <w:t>travel restrictions) to support and guide the Local Commissioners in their decision-making and in adapting to new processes and priorities.</w:t>
      </w:r>
    </w:p>
    <w:p w14:paraId="656D1CC8" w14:textId="0B1D4D80" w:rsidR="00FA554E" w:rsidRPr="004E2074" w:rsidRDefault="00FA554E" w:rsidP="004024CE">
      <w:r w:rsidRPr="004E2074">
        <w:t>Whilst the travel restrictions may have provided a barrier to service delivery in some communities, it also provided an opportunity for some providers to catch up on outstanding reports to the Commission on the progress of clients on FRC case plan referrals. Unfortunately, due to the limitations on services available, information on engagement and progress was scant</w:t>
      </w:r>
      <w:r w:rsidR="00D53C63">
        <w:t xml:space="preserve"> and </w:t>
      </w:r>
      <w:r w:rsidR="001F3C88">
        <w:t xml:space="preserve">this lack of reporting </w:t>
      </w:r>
      <w:r w:rsidR="00CB1DCB">
        <w:t xml:space="preserve">has risked </w:t>
      </w:r>
      <w:r w:rsidR="00D53C63">
        <w:t>the effectiveness of case plan referrals and early intervention support for clients</w:t>
      </w:r>
      <w:r w:rsidR="00CB1DCB">
        <w:t xml:space="preserve"> during this period</w:t>
      </w:r>
      <w:r w:rsidRPr="004E2074">
        <w:t xml:space="preserve">. The Commission looks forward to </w:t>
      </w:r>
      <w:r w:rsidR="00D53C63">
        <w:t xml:space="preserve">receiving </w:t>
      </w:r>
      <w:r w:rsidRPr="004E2074">
        <w:t xml:space="preserve">more detailed reporting </w:t>
      </w:r>
      <w:r w:rsidR="00D53C63">
        <w:t xml:space="preserve">from referral partners </w:t>
      </w:r>
      <w:r w:rsidRPr="004E2074">
        <w:t>when the delivery of support services returns to normal.</w:t>
      </w:r>
    </w:p>
    <w:p w14:paraId="4322C2ED" w14:textId="77777777" w:rsidR="00322BAB" w:rsidRDefault="00322BAB" w:rsidP="00901E4A"/>
    <w:p w14:paraId="6DCBAAC8" w14:textId="728A6A73" w:rsidR="00FA554E" w:rsidRPr="004E2074" w:rsidRDefault="00FA554E" w:rsidP="004024CE">
      <w:pPr>
        <w:pStyle w:val="Heading3"/>
      </w:pPr>
      <w:r w:rsidRPr="004E2074">
        <w:t>School attendance</w:t>
      </w:r>
    </w:p>
    <w:p w14:paraId="14C317CC" w14:textId="556E4FED" w:rsidR="006E09FC" w:rsidRDefault="006E09FC" w:rsidP="006E09FC">
      <w:bookmarkStart w:id="4" w:name="_Hlk14878185"/>
      <w:r>
        <w:t xml:space="preserve">School attendance across the communities was significantly affected this year by the impact of COVID-19. From </w:t>
      </w:r>
      <w:r w:rsidR="00760693">
        <w:t>T</w:t>
      </w:r>
      <w:r>
        <w:t xml:space="preserve">erm 2 the State Government determined that the physical attendance of staff at school should be minimised and transitioned from </w:t>
      </w:r>
      <w:r w:rsidRPr="00F016BE">
        <w:t>the traditional model of schooling to remote learning</w:t>
      </w:r>
      <w:r>
        <w:t xml:space="preserve"> with a modified curriculum</w:t>
      </w:r>
      <w:r w:rsidRPr="00F016BE">
        <w:t xml:space="preserve">, supplemented where feasible by on-line learning. </w:t>
      </w:r>
      <w:r>
        <w:t>Teachers and required staff attended school campuses, along with vulnerable students and the children of essential workers. Many families experienced significant personal and social stress during the pandemic and elected not to send their children to school.</w:t>
      </w:r>
    </w:p>
    <w:p w14:paraId="1B74B9D7" w14:textId="63BA7925" w:rsidR="006E09FC" w:rsidRDefault="006E09FC" w:rsidP="006E09FC">
      <w:r>
        <w:t>Aurukun school attendance was also significantly affected by community unrest which occurred in January 2020, with many families displaced from Aurukun. A</w:t>
      </w:r>
      <w:r w:rsidRPr="003100A2">
        <w:t>pproximately 25</w:t>
      </w:r>
      <w:r>
        <w:t xml:space="preserve"> percent</w:t>
      </w:r>
      <w:r w:rsidRPr="003100A2">
        <w:t xml:space="preserve"> of the school population</w:t>
      </w:r>
      <w:r>
        <w:t xml:space="preserve"> was</w:t>
      </w:r>
      <w:r w:rsidRPr="003100A2">
        <w:t xml:space="preserve"> no longer resident in Aurukun, but still present on the roll and report</w:t>
      </w:r>
      <w:r w:rsidR="006E13E8">
        <w:t>ed</w:t>
      </w:r>
      <w:r w:rsidRPr="003100A2">
        <w:t xml:space="preserve"> as absent. A large workload was handled by a range of agencies led by DATSIP to en</w:t>
      </w:r>
      <w:r>
        <w:t>courage displaced children to be enrolled in local schools</w:t>
      </w:r>
      <w:r w:rsidRPr="003100A2">
        <w:t xml:space="preserve">, and FRC clients were </w:t>
      </w:r>
      <w:r>
        <w:t xml:space="preserve">conferenced in regard to school attendance and enrolment notices received from the </w:t>
      </w:r>
      <w:r w:rsidR="007C1E2B">
        <w:t>De</w:t>
      </w:r>
      <w:r>
        <w:t>partment</w:t>
      </w:r>
      <w:r w:rsidR="007C1E2B">
        <w:t xml:space="preserve"> of Education</w:t>
      </w:r>
      <w:r>
        <w:t>.</w:t>
      </w:r>
    </w:p>
    <w:p w14:paraId="2EB1DBBF" w14:textId="2BBA3B63" w:rsidR="00D647E7" w:rsidRPr="007108C7" w:rsidRDefault="006E09FC" w:rsidP="006E09FC">
      <w:r>
        <w:t>Student attendance was also affected in Doomadgee and Hope Vale by community unrest, the annual</w:t>
      </w:r>
      <w:r w:rsidRPr="00362DC8">
        <w:t xml:space="preserve"> wet season</w:t>
      </w:r>
      <w:r>
        <w:t xml:space="preserve"> and sorry business. The deficit in school attendance requires a whole of </w:t>
      </w:r>
      <w:r>
        <w:lastRenderedPageBreak/>
        <w:t xml:space="preserve">community response. The value that a community places on education as an essential part of childhood development is crucial in determining the level of student attendance, and the approach to education is affected by community cultural norms. For Department of Education </w:t>
      </w:r>
      <w:r w:rsidRPr="007108C7">
        <w:t xml:space="preserve">published statistical data refer to </w:t>
      </w:r>
      <w:hyperlink r:id="rId31" w:history="1">
        <w:r w:rsidRPr="007108C7">
          <w:rPr>
            <w:rStyle w:val="Hyperlink"/>
            <w:color w:val="auto"/>
          </w:rPr>
          <w:t>https://www.data.qld.gov.au/dataset/state-school-attendance-rate</w:t>
        </w:r>
      </w:hyperlink>
      <w:r w:rsidR="00936A99" w:rsidRPr="007108C7">
        <w:rPr>
          <w:rStyle w:val="Hyperlink"/>
          <w:color w:val="auto"/>
        </w:rPr>
        <w:t>.</w:t>
      </w:r>
    </w:p>
    <w:p w14:paraId="547AC35D" w14:textId="77777777" w:rsidR="001D5AC1" w:rsidRDefault="001D5AC1" w:rsidP="00901E4A"/>
    <w:p w14:paraId="18EF8AF3" w14:textId="3F4F5C9D" w:rsidR="006E09FC" w:rsidRDefault="00EC43D6" w:rsidP="006E09FC">
      <w:pPr>
        <w:pStyle w:val="Heading3"/>
      </w:pPr>
      <w:r>
        <w:t xml:space="preserve">Additional </w:t>
      </w:r>
      <w:r w:rsidR="000857C9">
        <w:t>a</w:t>
      </w:r>
      <w:r w:rsidR="006E09FC">
        <w:t>ctivity</w:t>
      </w:r>
      <w:r>
        <w:t xml:space="preserve"> data</w:t>
      </w:r>
    </w:p>
    <w:p w14:paraId="62A0CC20" w14:textId="235B5756" w:rsidR="00EC43D6" w:rsidRPr="00EC43D6" w:rsidRDefault="004148A8" w:rsidP="00EC43D6">
      <w:r>
        <w:t>The following table provides additional activity information not mentioned previously, or without a comparison to the previous financial year.</w:t>
      </w:r>
    </w:p>
    <w:p w14:paraId="7F85952D" w14:textId="2930BD27" w:rsidR="001D4CFF" w:rsidRPr="00633474" w:rsidRDefault="009F366C" w:rsidP="004024CE">
      <w:pPr>
        <w:rPr>
          <w:rFonts w:ascii="Helvetica" w:hAnsi="Helvetica" w:cs="Helvetica"/>
          <w:b/>
          <w:bCs/>
          <w:sz w:val="17"/>
          <w:szCs w:val="17"/>
        </w:rPr>
      </w:pPr>
      <w:r w:rsidRPr="00633474">
        <w:rPr>
          <w:rFonts w:ascii="Helvetica" w:hAnsi="Helvetica" w:cs="Helvetica"/>
          <w:b/>
          <w:bCs/>
          <w:sz w:val="17"/>
          <w:szCs w:val="17"/>
        </w:rPr>
        <w:t xml:space="preserve">Table 1: </w:t>
      </w:r>
      <w:r w:rsidR="00EC43D6">
        <w:rPr>
          <w:rFonts w:ascii="Helvetica" w:hAnsi="Helvetica" w:cs="Helvetica"/>
          <w:b/>
          <w:bCs/>
          <w:sz w:val="17"/>
          <w:szCs w:val="17"/>
        </w:rPr>
        <w:t>Additional</w:t>
      </w:r>
      <w:r w:rsidRPr="00633474">
        <w:rPr>
          <w:rFonts w:ascii="Helvetica" w:hAnsi="Helvetica" w:cs="Helvetica"/>
          <w:b/>
          <w:bCs/>
          <w:sz w:val="17"/>
          <w:szCs w:val="17"/>
        </w:rPr>
        <w:t xml:space="preserve"> activity </w:t>
      </w:r>
      <w:r w:rsidR="00EC43D6">
        <w:rPr>
          <w:rFonts w:ascii="Helvetica" w:hAnsi="Helvetica" w:cs="Helvetica"/>
          <w:b/>
          <w:bCs/>
          <w:sz w:val="17"/>
          <w:szCs w:val="17"/>
        </w:rPr>
        <w:t xml:space="preserve">data </w:t>
      </w:r>
      <w:r w:rsidRPr="00633474">
        <w:rPr>
          <w:rFonts w:ascii="Helvetica" w:hAnsi="Helvetica" w:cs="Helvetica"/>
          <w:b/>
          <w:bCs/>
          <w:sz w:val="17"/>
          <w:szCs w:val="17"/>
        </w:rPr>
        <w:t>for the financial year</w:t>
      </w:r>
      <w:r w:rsidR="00C74EA9">
        <w:rPr>
          <w:rFonts w:ascii="Helvetica" w:hAnsi="Helvetica" w:cs="Helvetica"/>
          <w:b/>
          <w:bCs/>
          <w:sz w:val="17"/>
          <w:szCs w:val="17"/>
        </w:rPr>
        <w:t>.</w:t>
      </w:r>
    </w:p>
    <w:p w14:paraId="73355DF5" w14:textId="6F3BBC9C" w:rsidR="009F366C" w:rsidRDefault="009F366C" w:rsidP="004024CE"/>
    <w:tbl>
      <w:tblPr>
        <w:tblpPr w:leftFromText="180" w:rightFromText="180" w:vertAnchor="text" w:horzAnchor="margin" w:tblpY="-291"/>
        <w:tblW w:w="8500" w:type="dxa"/>
        <w:tblLook w:val="04A0" w:firstRow="1" w:lastRow="0" w:firstColumn="1" w:lastColumn="0" w:noHBand="0" w:noVBand="1"/>
      </w:tblPr>
      <w:tblGrid>
        <w:gridCol w:w="6516"/>
        <w:gridCol w:w="992"/>
        <w:gridCol w:w="992"/>
      </w:tblGrid>
      <w:tr w:rsidR="009F366C" w:rsidRPr="006D1A98" w14:paraId="7ECECD0E" w14:textId="77777777" w:rsidTr="00061BEF">
        <w:trPr>
          <w:trHeight w:val="398"/>
        </w:trPr>
        <w:tc>
          <w:tcPr>
            <w:tcW w:w="6516"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399F95E9" w14:textId="77777777" w:rsidR="009F366C" w:rsidRPr="006B1FFA" w:rsidRDefault="009F366C" w:rsidP="00BB62F2">
            <w:pPr>
              <w:rPr>
                <w:b/>
                <w:bCs/>
                <w:color w:val="FFFFFF" w:themeColor="background1"/>
              </w:rPr>
            </w:pPr>
            <w:r w:rsidRPr="006B1FFA">
              <w:rPr>
                <w:b/>
                <w:bCs/>
                <w:color w:val="FFFFFF" w:themeColor="background1"/>
              </w:rPr>
              <w:t>Activity for the financial year</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3A46E2DD" w14:textId="77777777" w:rsidR="009F366C" w:rsidRPr="006B1FFA" w:rsidRDefault="009F366C" w:rsidP="00BB62F2">
            <w:pPr>
              <w:jc w:val="right"/>
              <w:rPr>
                <w:b/>
                <w:bCs/>
                <w:color w:val="FFFFFF" w:themeColor="background1"/>
              </w:rPr>
            </w:pPr>
            <w:r w:rsidRPr="006B1FFA">
              <w:rPr>
                <w:b/>
                <w:bCs/>
                <w:color w:val="FFFFFF" w:themeColor="background1"/>
              </w:rPr>
              <w:t>2018-19</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4C79FC3F" w14:textId="77777777" w:rsidR="009F366C" w:rsidRPr="006B1FFA" w:rsidRDefault="009F366C" w:rsidP="00BB62F2">
            <w:pPr>
              <w:jc w:val="right"/>
              <w:rPr>
                <w:b/>
                <w:bCs/>
                <w:color w:val="FFFFFF" w:themeColor="background1"/>
              </w:rPr>
            </w:pPr>
            <w:r w:rsidRPr="006B1FFA">
              <w:rPr>
                <w:b/>
                <w:bCs/>
                <w:color w:val="FFFFFF" w:themeColor="background1"/>
              </w:rPr>
              <w:t>2019-20</w:t>
            </w:r>
          </w:p>
        </w:tc>
      </w:tr>
      <w:tr w:rsidR="009F366C" w:rsidRPr="006D1A98" w14:paraId="1B1055D8"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5E9D9FEC" w14:textId="1396DFE2" w:rsidR="009F366C" w:rsidRPr="006D1A98" w:rsidRDefault="009F366C" w:rsidP="00BB62F2">
            <w:r w:rsidRPr="006D1A98">
              <w:t>Total number of notices received by the Commission</w:t>
            </w:r>
            <w:r w:rsidR="00B71848">
              <w:rPr>
                <w:rStyle w:val="FootnoteReference"/>
              </w:rPr>
              <w:footnoteReference w:id="3"/>
            </w:r>
          </w:p>
        </w:tc>
        <w:tc>
          <w:tcPr>
            <w:tcW w:w="992" w:type="dxa"/>
            <w:tcBorders>
              <w:top w:val="nil"/>
              <w:left w:val="nil"/>
              <w:bottom w:val="single" w:sz="4" w:space="0" w:color="auto"/>
              <w:right w:val="single" w:sz="4" w:space="0" w:color="auto"/>
            </w:tcBorders>
            <w:shd w:val="clear" w:color="auto" w:fill="auto"/>
            <w:vAlign w:val="center"/>
          </w:tcPr>
          <w:p w14:paraId="600D1B17" w14:textId="77777777" w:rsidR="009F366C" w:rsidRPr="006D1A98" w:rsidRDefault="009F366C" w:rsidP="00BB62F2">
            <w:pPr>
              <w:jc w:val="right"/>
            </w:pPr>
            <w:r w:rsidRPr="006D1A98">
              <w:t>8,031</w:t>
            </w:r>
          </w:p>
        </w:tc>
        <w:tc>
          <w:tcPr>
            <w:tcW w:w="992" w:type="dxa"/>
            <w:tcBorders>
              <w:top w:val="nil"/>
              <w:left w:val="nil"/>
              <w:bottom w:val="single" w:sz="4" w:space="0" w:color="auto"/>
              <w:right w:val="single" w:sz="4" w:space="0" w:color="auto"/>
            </w:tcBorders>
            <w:shd w:val="clear" w:color="auto" w:fill="auto"/>
            <w:vAlign w:val="center"/>
          </w:tcPr>
          <w:p w14:paraId="71D532F2" w14:textId="77777777" w:rsidR="009F366C" w:rsidRPr="009746DA" w:rsidRDefault="009F366C" w:rsidP="00BB62F2">
            <w:pPr>
              <w:jc w:val="right"/>
            </w:pPr>
            <w:r w:rsidRPr="009746DA">
              <w:t>7,348</w:t>
            </w:r>
          </w:p>
        </w:tc>
      </w:tr>
      <w:tr w:rsidR="009F366C" w:rsidRPr="006D1A98" w14:paraId="178803D7"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5CB9F08C" w14:textId="60DAB0E0" w:rsidR="009F366C" w:rsidRPr="006D1A98" w:rsidRDefault="009F366C" w:rsidP="00BB62F2">
            <w:r w:rsidRPr="006D1A98">
              <w:tab/>
              <w:t>Number of within jurisdiction notices received</w:t>
            </w:r>
          </w:p>
        </w:tc>
        <w:tc>
          <w:tcPr>
            <w:tcW w:w="992" w:type="dxa"/>
            <w:tcBorders>
              <w:top w:val="nil"/>
              <w:left w:val="nil"/>
              <w:bottom w:val="single" w:sz="4" w:space="0" w:color="auto"/>
              <w:right w:val="single" w:sz="4" w:space="0" w:color="auto"/>
            </w:tcBorders>
            <w:shd w:val="clear" w:color="auto" w:fill="auto"/>
            <w:vAlign w:val="center"/>
          </w:tcPr>
          <w:p w14:paraId="644E03B9" w14:textId="77777777" w:rsidR="009F366C" w:rsidRPr="006D1A98" w:rsidRDefault="009F366C" w:rsidP="00BB62F2">
            <w:pPr>
              <w:jc w:val="right"/>
            </w:pPr>
            <w:r w:rsidRPr="006D1A98">
              <w:t>5,670</w:t>
            </w:r>
          </w:p>
        </w:tc>
        <w:tc>
          <w:tcPr>
            <w:tcW w:w="992" w:type="dxa"/>
            <w:tcBorders>
              <w:top w:val="nil"/>
              <w:left w:val="nil"/>
              <w:bottom w:val="single" w:sz="4" w:space="0" w:color="auto"/>
              <w:right w:val="single" w:sz="4" w:space="0" w:color="auto"/>
            </w:tcBorders>
            <w:shd w:val="clear" w:color="auto" w:fill="auto"/>
            <w:vAlign w:val="center"/>
          </w:tcPr>
          <w:p w14:paraId="1FF1BA62" w14:textId="77777777" w:rsidR="009F366C" w:rsidRPr="009746DA" w:rsidRDefault="009F366C" w:rsidP="00BB62F2">
            <w:pPr>
              <w:jc w:val="right"/>
            </w:pPr>
            <w:r w:rsidRPr="009746DA">
              <w:t>4,941</w:t>
            </w:r>
          </w:p>
        </w:tc>
      </w:tr>
      <w:tr w:rsidR="009F366C" w:rsidRPr="006D1A98" w14:paraId="30342BB8"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58081876" w14:textId="77777777" w:rsidR="009F366C" w:rsidRPr="006D1A98" w:rsidRDefault="009F366C" w:rsidP="00BB62F2">
            <w:r w:rsidRPr="006D1A98">
              <w:tab/>
              <w:t>Number of not within jurisdiction notices received</w:t>
            </w:r>
          </w:p>
        </w:tc>
        <w:tc>
          <w:tcPr>
            <w:tcW w:w="992" w:type="dxa"/>
            <w:tcBorders>
              <w:top w:val="nil"/>
              <w:left w:val="nil"/>
              <w:bottom w:val="single" w:sz="4" w:space="0" w:color="auto"/>
              <w:right w:val="single" w:sz="4" w:space="0" w:color="auto"/>
            </w:tcBorders>
            <w:shd w:val="clear" w:color="auto" w:fill="auto"/>
            <w:vAlign w:val="center"/>
          </w:tcPr>
          <w:p w14:paraId="499F3A0A" w14:textId="77777777" w:rsidR="009F366C" w:rsidRPr="006D1A98" w:rsidRDefault="009F366C" w:rsidP="00BB62F2">
            <w:pPr>
              <w:jc w:val="right"/>
            </w:pPr>
            <w:r w:rsidRPr="006D1A98">
              <w:t>2,361</w:t>
            </w:r>
          </w:p>
        </w:tc>
        <w:tc>
          <w:tcPr>
            <w:tcW w:w="992" w:type="dxa"/>
            <w:tcBorders>
              <w:top w:val="nil"/>
              <w:left w:val="nil"/>
              <w:bottom w:val="single" w:sz="4" w:space="0" w:color="auto"/>
              <w:right w:val="single" w:sz="4" w:space="0" w:color="auto"/>
            </w:tcBorders>
            <w:shd w:val="clear" w:color="auto" w:fill="auto"/>
            <w:vAlign w:val="center"/>
          </w:tcPr>
          <w:p w14:paraId="7C825CEF" w14:textId="77777777" w:rsidR="009F366C" w:rsidRPr="009746DA" w:rsidRDefault="009F366C" w:rsidP="00BB62F2">
            <w:pPr>
              <w:jc w:val="right"/>
            </w:pPr>
            <w:r w:rsidRPr="009746DA">
              <w:t>2,407</w:t>
            </w:r>
          </w:p>
        </w:tc>
      </w:tr>
      <w:tr w:rsidR="009F366C" w:rsidRPr="006D1A98" w14:paraId="50C59C2D"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5C7E0516" w14:textId="77777777" w:rsidR="009F366C" w:rsidRPr="006D1A98" w:rsidRDefault="009F366C" w:rsidP="00BB62F2">
            <w:r w:rsidRPr="006D1A98">
              <w:t>Number of clients notified to the Commission from within jurisdiction notices</w:t>
            </w:r>
          </w:p>
        </w:tc>
        <w:tc>
          <w:tcPr>
            <w:tcW w:w="992" w:type="dxa"/>
            <w:tcBorders>
              <w:top w:val="nil"/>
              <w:left w:val="nil"/>
              <w:bottom w:val="single" w:sz="4" w:space="0" w:color="auto"/>
              <w:right w:val="single" w:sz="4" w:space="0" w:color="auto"/>
            </w:tcBorders>
            <w:shd w:val="clear" w:color="auto" w:fill="auto"/>
            <w:vAlign w:val="center"/>
          </w:tcPr>
          <w:p w14:paraId="699615A0" w14:textId="77777777" w:rsidR="009F366C" w:rsidRPr="006D1A98" w:rsidRDefault="009F366C" w:rsidP="00BB62F2">
            <w:pPr>
              <w:jc w:val="right"/>
            </w:pPr>
            <w:r w:rsidRPr="006D1A98">
              <w:t>1,300</w:t>
            </w:r>
          </w:p>
        </w:tc>
        <w:tc>
          <w:tcPr>
            <w:tcW w:w="992" w:type="dxa"/>
            <w:tcBorders>
              <w:top w:val="nil"/>
              <w:left w:val="nil"/>
              <w:bottom w:val="single" w:sz="4" w:space="0" w:color="auto"/>
              <w:right w:val="single" w:sz="4" w:space="0" w:color="auto"/>
            </w:tcBorders>
            <w:shd w:val="clear" w:color="auto" w:fill="auto"/>
            <w:vAlign w:val="center"/>
          </w:tcPr>
          <w:p w14:paraId="3DC885E6" w14:textId="77777777" w:rsidR="009F366C" w:rsidRPr="009746DA" w:rsidRDefault="009F366C" w:rsidP="00BB62F2">
            <w:pPr>
              <w:jc w:val="right"/>
            </w:pPr>
            <w:r w:rsidRPr="009746DA">
              <w:t>1,217</w:t>
            </w:r>
          </w:p>
        </w:tc>
      </w:tr>
      <w:tr w:rsidR="009F366C" w:rsidRPr="006D1A98" w14:paraId="66FEB287" w14:textId="77777777" w:rsidTr="00BB62F2">
        <w:trPr>
          <w:trHeight w:val="147"/>
        </w:trPr>
        <w:tc>
          <w:tcPr>
            <w:tcW w:w="6516" w:type="dxa"/>
            <w:tcBorders>
              <w:top w:val="nil"/>
              <w:left w:val="single" w:sz="4" w:space="0" w:color="auto"/>
              <w:bottom w:val="single" w:sz="4" w:space="0" w:color="auto"/>
              <w:right w:val="single" w:sz="4" w:space="0" w:color="auto"/>
            </w:tcBorders>
            <w:shd w:val="clear" w:color="auto" w:fill="auto"/>
            <w:vAlign w:val="center"/>
          </w:tcPr>
          <w:p w14:paraId="48053919" w14:textId="77777777" w:rsidR="009F366C" w:rsidRPr="006D1A98" w:rsidRDefault="009F366C" w:rsidP="00BB62F2"/>
        </w:tc>
        <w:tc>
          <w:tcPr>
            <w:tcW w:w="992" w:type="dxa"/>
            <w:tcBorders>
              <w:top w:val="nil"/>
              <w:left w:val="nil"/>
              <w:bottom w:val="single" w:sz="4" w:space="0" w:color="auto"/>
              <w:right w:val="single" w:sz="4" w:space="0" w:color="auto"/>
            </w:tcBorders>
            <w:shd w:val="clear" w:color="auto" w:fill="auto"/>
            <w:vAlign w:val="center"/>
          </w:tcPr>
          <w:p w14:paraId="0B6C4A41" w14:textId="77777777" w:rsidR="009F366C" w:rsidRPr="006D1A98" w:rsidRDefault="009F366C" w:rsidP="00BB62F2">
            <w:pPr>
              <w:jc w:val="right"/>
            </w:pPr>
          </w:p>
        </w:tc>
        <w:tc>
          <w:tcPr>
            <w:tcW w:w="992" w:type="dxa"/>
            <w:tcBorders>
              <w:top w:val="nil"/>
              <w:left w:val="nil"/>
              <w:bottom w:val="single" w:sz="4" w:space="0" w:color="auto"/>
              <w:right w:val="single" w:sz="4" w:space="0" w:color="auto"/>
            </w:tcBorders>
            <w:shd w:val="clear" w:color="auto" w:fill="auto"/>
            <w:vAlign w:val="center"/>
          </w:tcPr>
          <w:p w14:paraId="54694EBE" w14:textId="77777777" w:rsidR="009F366C" w:rsidRPr="009746DA" w:rsidRDefault="009F366C" w:rsidP="00BB62F2">
            <w:pPr>
              <w:jc w:val="right"/>
            </w:pPr>
          </w:p>
        </w:tc>
      </w:tr>
      <w:tr w:rsidR="009F366C" w:rsidRPr="006D1A98" w14:paraId="45599CB9"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5413C746" w14:textId="21D3C8DE" w:rsidR="009F366C" w:rsidRPr="006D1A98" w:rsidRDefault="009F366C" w:rsidP="00BB62F2">
            <w:r w:rsidRPr="006D1A98">
              <w:t xml:space="preserve">Number of clients </w:t>
            </w:r>
            <w:r w:rsidR="00B0193D">
              <w:t>served</w:t>
            </w:r>
            <w:r w:rsidR="00B0193D" w:rsidRPr="006D1A98">
              <w:t xml:space="preserve"> </w:t>
            </w:r>
            <w:r w:rsidRPr="006D1A98">
              <w:t>to attend conference</w:t>
            </w:r>
          </w:p>
        </w:tc>
        <w:tc>
          <w:tcPr>
            <w:tcW w:w="992" w:type="dxa"/>
            <w:tcBorders>
              <w:top w:val="nil"/>
              <w:left w:val="nil"/>
              <w:bottom w:val="single" w:sz="4" w:space="0" w:color="auto"/>
              <w:right w:val="single" w:sz="4" w:space="0" w:color="auto"/>
            </w:tcBorders>
            <w:shd w:val="clear" w:color="auto" w:fill="auto"/>
            <w:vAlign w:val="center"/>
          </w:tcPr>
          <w:p w14:paraId="15D0A74B" w14:textId="77777777" w:rsidR="009F366C" w:rsidRPr="006D1A98" w:rsidRDefault="009F366C" w:rsidP="00BB62F2">
            <w:pPr>
              <w:jc w:val="right"/>
            </w:pPr>
            <w:r w:rsidRPr="006D1A98">
              <w:t>914</w:t>
            </w:r>
          </w:p>
        </w:tc>
        <w:tc>
          <w:tcPr>
            <w:tcW w:w="992" w:type="dxa"/>
            <w:tcBorders>
              <w:top w:val="nil"/>
              <w:left w:val="nil"/>
              <w:bottom w:val="single" w:sz="4" w:space="0" w:color="auto"/>
              <w:right w:val="single" w:sz="4" w:space="0" w:color="auto"/>
            </w:tcBorders>
            <w:shd w:val="clear" w:color="auto" w:fill="auto"/>
            <w:vAlign w:val="center"/>
          </w:tcPr>
          <w:p w14:paraId="00AE9A14" w14:textId="77777777" w:rsidR="009F366C" w:rsidRPr="009746DA" w:rsidRDefault="009F366C" w:rsidP="00BB62F2">
            <w:pPr>
              <w:jc w:val="right"/>
            </w:pPr>
            <w:r w:rsidRPr="009746DA">
              <w:t>811</w:t>
            </w:r>
          </w:p>
        </w:tc>
      </w:tr>
      <w:tr w:rsidR="009F366C" w:rsidRPr="006D1A98" w14:paraId="3967849B"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19DE4C89" w14:textId="77777777" w:rsidR="009F366C" w:rsidRPr="006D1A98" w:rsidRDefault="009F366C" w:rsidP="00BB62F2">
            <w:r w:rsidRPr="006D1A98">
              <w:t>Conferences conducted</w:t>
            </w:r>
          </w:p>
        </w:tc>
        <w:tc>
          <w:tcPr>
            <w:tcW w:w="992" w:type="dxa"/>
            <w:tcBorders>
              <w:top w:val="nil"/>
              <w:left w:val="nil"/>
              <w:bottom w:val="single" w:sz="4" w:space="0" w:color="auto"/>
              <w:right w:val="single" w:sz="4" w:space="0" w:color="auto"/>
            </w:tcBorders>
            <w:shd w:val="clear" w:color="auto" w:fill="auto"/>
            <w:vAlign w:val="center"/>
          </w:tcPr>
          <w:p w14:paraId="002AF539" w14:textId="77777777" w:rsidR="009F366C" w:rsidRPr="006D1A98" w:rsidRDefault="009F366C" w:rsidP="00BB62F2">
            <w:pPr>
              <w:jc w:val="right"/>
            </w:pPr>
            <w:r w:rsidRPr="006D1A98">
              <w:t>2,682</w:t>
            </w:r>
          </w:p>
        </w:tc>
        <w:tc>
          <w:tcPr>
            <w:tcW w:w="992" w:type="dxa"/>
            <w:tcBorders>
              <w:top w:val="nil"/>
              <w:left w:val="nil"/>
              <w:bottom w:val="single" w:sz="4" w:space="0" w:color="auto"/>
              <w:right w:val="single" w:sz="4" w:space="0" w:color="auto"/>
            </w:tcBorders>
            <w:shd w:val="clear" w:color="auto" w:fill="auto"/>
            <w:vAlign w:val="center"/>
          </w:tcPr>
          <w:p w14:paraId="0B0E29D5" w14:textId="77777777" w:rsidR="009F366C" w:rsidRPr="009746DA" w:rsidRDefault="009F366C" w:rsidP="00BB62F2">
            <w:pPr>
              <w:jc w:val="right"/>
            </w:pPr>
            <w:r w:rsidRPr="009746DA">
              <w:t>2,228</w:t>
            </w:r>
          </w:p>
        </w:tc>
      </w:tr>
      <w:tr w:rsidR="009F366C" w:rsidRPr="006D1A98" w14:paraId="5684B060"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53570750" w14:textId="77777777" w:rsidR="009F366C" w:rsidRPr="006D1A98" w:rsidRDefault="009F366C" w:rsidP="00BB62F2">
            <w:r w:rsidRPr="006D1A98">
              <w:t>Conference attendance percentage</w:t>
            </w:r>
          </w:p>
        </w:tc>
        <w:tc>
          <w:tcPr>
            <w:tcW w:w="992" w:type="dxa"/>
            <w:tcBorders>
              <w:top w:val="nil"/>
              <w:left w:val="nil"/>
              <w:bottom w:val="single" w:sz="4" w:space="0" w:color="auto"/>
              <w:right w:val="single" w:sz="4" w:space="0" w:color="auto"/>
            </w:tcBorders>
            <w:shd w:val="clear" w:color="auto" w:fill="auto"/>
            <w:vAlign w:val="center"/>
          </w:tcPr>
          <w:p w14:paraId="4CC070E3" w14:textId="77777777" w:rsidR="009F366C" w:rsidRPr="006D1A98" w:rsidRDefault="009F366C" w:rsidP="00BB62F2">
            <w:pPr>
              <w:jc w:val="right"/>
            </w:pPr>
            <w:r w:rsidRPr="006D1A98">
              <w:t>60.6%</w:t>
            </w:r>
          </w:p>
        </w:tc>
        <w:tc>
          <w:tcPr>
            <w:tcW w:w="992" w:type="dxa"/>
            <w:tcBorders>
              <w:top w:val="nil"/>
              <w:left w:val="nil"/>
              <w:bottom w:val="single" w:sz="4" w:space="0" w:color="auto"/>
              <w:right w:val="single" w:sz="4" w:space="0" w:color="auto"/>
            </w:tcBorders>
            <w:shd w:val="clear" w:color="auto" w:fill="auto"/>
            <w:vAlign w:val="center"/>
          </w:tcPr>
          <w:p w14:paraId="0DB792BA" w14:textId="77777777" w:rsidR="009F366C" w:rsidRPr="006D1A98" w:rsidRDefault="009F366C" w:rsidP="00BB62F2">
            <w:pPr>
              <w:jc w:val="right"/>
            </w:pPr>
            <w:r w:rsidRPr="006D1A98">
              <w:t>59.2%</w:t>
            </w:r>
          </w:p>
        </w:tc>
      </w:tr>
      <w:tr w:rsidR="009F366C" w:rsidRPr="006D1A98" w14:paraId="136166B3"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3B6F45AA" w14:textId="47B62CE8" w:rsidR="009F366C" w:rsidRPr="006D1A98" w:rsidRDefault="009F366C" w:rsidP="00BB62F2">
            <w:r w:rsidRPr="006D1A98">
              <w:t>Conference non-attendance percentage with acceptable (reasonable) excuse</w:t>
            </w:r>
            <w:r w:rsidR="00A66054">
              <w:rPr>
                <w:rStyle w:val="FootnoteReference"/>
              </w:rPr>
              <w:footnoteReference w:id="4"/>
            </w:r>
          </w:p>
        </w:tc>
        <w:tc>
          <w:tcPr>
            <w:tcW w:w="992" w:type="dxa"/>
            <w:tcBorders>
              <w:top w:val="nil"/>
              <w:left w:val="nil"/>
              <w:bottom w:val="single" w:sz="4" w:space="0" w:color="auto"/>
              <w:right w:val="single" w:sz="4" w:space="0" w:color="auto"/>
            </w:tcBorders>
            <w:shd w:val="clear" w:color="auto" w:fill="auto"/>
            <w:vAlign w:val="center"/>
          </w:tcPr>
          <w:p w14:paraId="36D06F16" w14:textId="77777777" w:rsidR="009F366C" w:rsidRPr="006D1A98" w:rsidRDefault="009F366C" w:rsidP="00BB62F2">
            <w:pPr>
              <w:jc w:val="right"/>
            </w:pPr>
            <w:r w:rsidRPr="006D1A98">
              <w:t>27.6%</w:t>
            </w:r>
          </w:p>
        </w:tc>
        <w:tc>
          <w:tcPr>
            <w:tcW w:w="992" w:type="dxa"/>
            <w:tcBorders>
              <w:top w:val="nil"/>
              <w:left w:val="nil"/>
              <w:bottom w:val="single" w:sz="4" w:space="0" w:color="auto"/>
              <w:right w:val="single" w:sz="4" w:space="0" w:color="auto"/>
            </w:tcBorders>
            <w:shd w:val="clear" w:color="auto" w:fill="auto"/>
            <w:vAlign w:val="center"/>
          </w:tcPr>
          <w:p w14:paraId="75428125" w14:textId="77777777" w:rsidR="009F366C" w:rsidRPr="006D1A98" w:rsidRDefault="009F366C" w:rsidP="00BB62F2">
            <w:pPr>
              <w:jc w:val="right"/>
            </w:pPr>
            <w:r w:rsidRPr="006D1A98">
              <w:t>21.7%</w:t>
            </w:r>
          </w:p>
        </w:tc>
      </w:tr>
      <w:tr w:rsidR="009F366C" w:rsidRPr="006D1A98" w14:paraId="5A0B9103"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1AAD970E" w14:textId="77777777" w:rsidR="009F366C" w:rsidRPr="006D1A98" w:rsidRDefault="009F366C" w:rsidP="00BB62F2"/>
        </w:tc>
        <w:tc>
          <w:tcPr>
            <w:tcW w:w="992" w:type="dxa"/>
            <w:tcBorders>
              <w:top w:val="nil"/>
              <w:left w:val="nil"/>
              <w:bottom w:val="single" w:sz="4" w:space="0" w:color="auto"/>
              <w:right w:val="single" w:sz="4" w:space="0" w:color="auto"/>
            </w:tcBorders>
            <w:shd w:val="clear" w:color="auto" w:fill="auto"/>
            <w:vAlign w:val="center"/>
          </w:tcPr>
          <w:p w14:paraId="1088A624" w14:textId="77777777" w:rsidR="009F366C" w:rsidRPr="006D1A98" w:rsidRDefault="009F366C" w:rsidP="00BB62F2">
            <w:pPr>
              <w:jc w:val="right"/>
            </w:pPr>
          </w:p>
        </w:tc>
        <w:tc>
          <w:tcPr>
            <w:tcW w:w="992" w:type="dxa"/>
            <w:tcBorders>
              <w:top w:val="nil"/>
              <w:left w:val="nil"/>
              <w:bottom w:val="single" w:sz="4" w:space="0" w:color="auto"/>
              <w:right w:val="single" w:sz="4" w:space="0" w:color="auto"/>
            </w:tcBorders>
            <w:shd w:val="clear" w:color="auto" w:fill="auto"/>
            <w:vAlign w:val="center"/>
          </w:tcPr>
          <w:p w14:paraId="655A7371" w14:textId="77777777" w:rsidR="009F366C" w:rsidRPr="006D1A98" w:rsidRDefault="009F366C" w:rsidP="00BB62F2">
            <w:pPr>
              <w:jc w:val="right"/>
            </w:pPr>
          </w:p>
        </w:tc>
      </w:tr>
      <w:tr w:rsidR="00D277EA" w:rsidRPr="006D1A98" w14:paraId="074AE5FA"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1FF01A3B" w14:textId="52386D42" w:rsidR="00D277EA" w:rsidRPr="006D1A98" w:rsidRDefault="00D277EA" w:rsidP="00BB62F2">
            <w:r>
              <w:t>Conditional Income Management (CIM) orders</w:t>
            </w:r>
          </w:p>
        </w:tc>
        <w:tc>
          <w:tcPr>
            <w:tcW w:w="992" w:type="dxa"/>
            <w:tcBorders>
              <w:top w:val="nil"/>
              <w:left w:val="nil"/>
              <w:bottom w:val="single" w:sz="4" w:space="0" w:color="auto"/>
              <w:right w:val="single" w:sz="4" w:space="0" w:color="auto"/>
            </w:tcBorders>
            <w:shd w:val="clear" w:color="auto" w:fill="auto"/>
            <w:vAlign w:val="center"/>
          </w:tcPr>
          <w:p w14:paraId="592AFEDB" w14:textId="7203F54F" w:rsidR="00D277EA" w:rsidRPr="006D1A98" w:rsidRDefault="00D277EA" w:rsidP="00BB62F2">
            <w:pPr>
              <w:jc w:val="right"/>
            </w:pPr>
            <w:r>
              <w:t>233</w:t>
            </w:r>
          </w:p>
        </w:tc>
        <w:tc>
          <w:tcPr>
            <w:tcW w:w="992" w:type="dxa"/>
            <w:tcBorders>
              <w:top w:val="nil"/>
              <w:left w:val="nil"/>
              <w:bottom w:val="single" w:sz="4" w:space="0" w:color="auto"/>
              <w:right w:val="single" w:sz="4" w:space="0" w:color="auto"/>
            </w:tcBorders>
            <w:shd w:val="clear" w:color="auto" w:fill="auto"/>
            <w:vAlign w:val="center"/>
          </w:tcPr>
          <w:p w14:paraId="618004F4" w14:textId="3E53936C" w:rsidR="00D277EA" w:rsidRPr="006D1A98" w:rsidRDefault="00D277EA" w:rsidP="00BB62F2">
            <w:pPr>
              <w:jc w:val="right"/>
            </w:pPr>
            <w:r>
              <w:t>219</w:t>
            </w:r>
          </w:p>
        </w:tc>
      </w:tr>
      <w:tr w:rsidR="009F366C" w:rsidRPr="006D1A98" w14:paraId="4EB483AC"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26B186AE" w14:textId="4B0D947A" w:rsidR="009F366C" w:rsidRPr="006D1A98" w:rsidRDefault="009F366C" w:rsidP="00BB62F2">
            <w:r w:rsidRPr="006D1A98">
              <w:t xml:space="preserve">Voluntary Income Management (VIM) </w:t>
            </w:r>
            <w:r w:rsidR="00D277EA">
              <w:t>a</w:t>
            </w:r>
            <w:r w:rsidRPr="006D1A98">
              <w:t>greements</w:t>
            </w:r>
          </w:p>
        </w:tc>
        <w:tc>
          <w:tcPr>
            <w:tcW w:w="992" w:type="dxa"/>
            <w:tcBorders>
              <w:top w:val="nil"/>
              <w:left w:val="nil"/>
              <w:bottom w:val="single" w:sz="4" w:space="0" w:color="auto"/>
              <w:right w:val="single" w:sz="4" w:space="0" w:color="auto"/>
            </w:tcBorders>
            <w:shd w:val="clear" w:color="auto" w:fill="auto"/>
            <w:vAlign w:val="center"/>
          </w:tcPr>
          <w:p w14:paraId="038897E8" w14:textId="77777777" w:rsidR="009F366C" w:rsidRPr="006D1A98" w:rsidRDefault="009F366C" w:rsidP="00BB62F2">
            <w:pPr>
              <w:jc w:val="right"/>
            </w:pPr>
            <w:r w:rsidRPr="006D1A98">
              <w:t>20</w:t>
            </w:r>
          </w:p>
        </w:tc>
        <w:tc>
          <w:tcPr>
            <w:tcW w:w="992" w:type="dxa"/>
            <w:tcBorders>
              <w:top w:val="nil"/>
              <w:left w:val="nil"/>
              <w:bottom w:val="single" w:sz="4" w:space="0" w:color="auto"/>
              <w:right w:val="single" w:sz="4" w:space="0" w:color="auto"/>
            </w:tcBorders>
            <w:shd w:val="clear" w:color="auto" w:fill="auto"/>
            <w:vAlign w:val="center"/>
          </w:tcPr>
          <w:p w14:paraId="2A3858D4" w14:textId="78E11B55" w:rsidR="009F366C" w:rsidRPr="006D1A98" w:rsidRDefault="009F366C" w:rsidP="00BB62F2">
            <w:pPr>
              <w:jc w:val="right"/>
            </w:pPr>
            <w:r w:rsidRPr="006D1A98">
              <w:t>2</w:t>
            </w:r>
            <w:r w:rsidR="00F313ED">
              <w:t>0</w:t>
            </w:r>
          </w:p>
        </w:tc>
      </w:tr>
      <w:tr w:rsidR="009F366C" w:rsidRPr="006D1A98" w14:paraId="3A8115E7"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7E2C4256" w14:textId="77777777" w:rsidR="009F366C" w:rsidRPr="006D1A98" w:rsidRDefault="009F366C" w:rsidP="00BB62F2"/>
        </w:tc>
        <w:tc>
          <w:tcPr>
            <w:tcW w:w="992" w:type="dxa"/>
            <w:tcBorders>
              <w:top w:val="nil"/>
              <w:left w:val="nil"/>
              <w:bottom w:val="single" w:sz="4" w:space="0" w:color="auto"/>
              <w:right w:val="single" w:sz="4" w:space="0" w:color="auto"/>
            </w:tcBorders>
            <w:shd w:val="clear" w:color="auto" w:fill="auto"/>
            <w:vAlign w:val="center"/>
          </w:tcPr>
          <w:p w14:paraId="02F9C9D1" w14:textId="77777777" w:rsidR="009F366C" w:rsidRPr="006D1A98" w:rsidRDefault="009F366C" w:rsidP="00BB62F2">
            <w:pPr>
              <w:jc w:val="right"/>
            </w:pPr>
          </w:p>
        </w:tc>
        <w:tc>
          <w:tcPr>
            <w:tcW w:w="992" w:type="dxa"/>
            <w:tcBorders>
              <w:top w:val="nil"/>
              <w:left w:val="nil"/>
              <w:bottom w:val="single" w:sz="4" w:space="0" w:color="auto"/>
              <w:right w:val="single" w:sz="4" w:space="0" w:color="auto"/>
            </w:tcBorders>
            <w:shd w:val="clear" w:color="auto" w:fill="auto"/>
            <w:vAlign w:val="center"/>
          </w:tcPr>
          <w:p w14:paraId="43C0120B" w14:textId="77777777" w:rsidR="009F366C" w:rsidRPr="006D1A98" w:rsidRDefault="009F366C" w:rsidP="00BB62F2">
            <w:pPr>
              <w:jc w:val="right"/>
            </w:pPr>
          </w:p>
        </w:tc>
      </w:tr>
      <w:tr w:rsidR="009F366C" w:rsidRPr="006D1A98" w14:paraId="240E1112"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05320A99" w14:textId="77777777" w:rsidR="009F366C" w:rsidRPr="009F366C" w:rsidRDefault="009F366C" w:rsidP="00BB62F2">
            <w:pPr>
              <w:rPr>
                <w:b/>
                <w:bCs/>
              </w:rPr>
            </w:pPr>
            <w:r w:rsidRPr="009F366C">
              <w:rPr>
                <w:b/>
                <w:bCs/>
              </w:rPr>
              <w:t>Information as at the last day of the financial year</w:t>
            </w:r>
          </w:p>
        </w:tc>
        <w:tc>
          <w:tcPr>
            <w:tcW w:w="992" w:type="dxa"/>
            <w:tcBorders>
              <w:top w:val="nil"/>
              <w:left w:val="nil"/>
              <w:bottom w:val="single" w:sz="4" w:space="0" w:color="auto"/>
              <w:right w:val="single" w:sz="4" w:space="0" w:color="auto"/>
            </w:tcBorders>
            <w:shd w:val="clear" w:color="auto" w:fill="auto"/>
            <w:vAlign w:val="center"/>
          </w:tcPr>
          <w:p w14:paraId="6BCD5497" w14:textId="77777777" w:rsidR="009F366C" w:rsidRPr="006D1A98" w:rsidRDefault="009F366C" w:rsidP="00BB62F2">
            <w:pPr>
              <w:jc w:val="right"/>
            </w:pPr>
          </w:p>
        </w:tc>
        <w:tc>
          <w:tcPr>
            <w:tcW w:w="992" w:type="dxa"/>
            <w:tcBorders>
              <w:top w:val="nil"/>
              <w:left w:val="nil"/>
              <w:bottom w:val="single" w:sz="4" w:space="0" w:color="auto"/>
              <w:right w:val="single" w:sz="4" w:space="0" w:color="auto"/>
            </w:tcBorders>
            <w:shd w:val="clear" w:color="auto" w:fill="auto"/>
            <w:vAlign w:val="center"/>
          </w:tcPr>
          <w:p w14:paraId="3F3309DC" w14:textId="77777777" w:rsidR="009F366C" w:rsidRPr="006D1A98" w:rsidRDefault="009F366C" w:rsidP="00BB62F2">
            <w:pPr>
              <w:jc w:val="right"/>
            </w:pPr>
          </w:p>
        </w:tc>
      </w:tr>
      <w:tr w:rsidR="009F366C" w:rsidRPr="006D1A98" w14:paraId="4C9EB4A1"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tcPr>
          <w:p w14:paraId="144C5EB8" w14:textId="2CA880D9" w:rsidR="009F366C" w:rsidRPr="006D1A98" w:rsidRDefault="009F366C" w:rsidP="00BB62F2">
            <w:r w:rsidRPr="006D1A98">
              <w:t>Number of clients subject to a current CIM</w:t>
            </w:r>
          </w:p>
        </w:tc>
        <w:tc>
          <w:tcPr>
            <w:tcW w:w="992" w:type="dxa"/>
            <w:tcBorders>
              <w:top w:val="nil"/>
              <w:left w:val="nil"/>
              <w:bottom w:val="single" w:sz="4" w:space="0" w:color="auto"/>
              <w:right w:val="single" w:sz="4" w:space="0" w:color="auto"/>
            </w:tcBorders>
            <w:shd w:val="clear" w:color="auto" w:fill="auto"/>
            <w:vAlign w:val="center"/>
          </w:tcPr>
          <w:p w14:paraId="50DA856B" w14:textId="77777777" w:rsidR="009F366C" w:rsidRPr="006D1A98" w:rsidRDefault="009F366C" w:rsidP="00BB62F2">
            <w:pPr>
              <w:jc w:val="right"/>
            </w:pPr>
            <w:r w:rsidRPr="006D1A98">
              <w:t>140</w:t>
            </w:r>
          </w:p>
        </w:tc>
        <w:tc>
          <w:tcPr>
            <w:tcW w:w="992" w:type="dxa"/>
            <w:tcBorders>
              <w:top w:val="nil"/>
              <w:left w:val="nil"/>
              <w:bottom w:val="single" w:sz="4" w:space="0" w:color="auto"/>
              <w:right w:val="single" w:sz="4" w:space="0" w:color="auto"/>
            </w:tcBorders>
            <w:shd w:val="clear" w:color="auto" w:fill="auto"/>
            <w:vAlign w:val="center"/>
          </w:tcPr>
          <w:p w14:paraId="6A3D4C22" w14:textId="77777777" w:rsidR="009F366C" w:rsidRPr="006D1A98" w:rsidRDefault="009F366C" w:rsidP="00BB62F2">
            <w:pPr>
              <w:jc w:val="right"/>
            </w:pPr>
            <w:r w:rsidRPr="006D1A98">
              <w:t>134</w:t>
            </w:r>
          </w:p>
        </w:tc>
      </w:tr>
      <w:tr w:rsidR="009F366C" w:rsidRPr="006D1A98" w14:paraId="37F16FBD" w14:textId="77777777" w:rsidTr="00BB62F2">
        <w:trPr>
          <w:trHeight w:val="300"/>
        </w:trPr>
        <w:tc>
          <w:tcPr>
            <w:tcW w:w="6516" w:type="dxa"/>
            <w:tcBorders>
              <w:top w:val="nil"/>
              <w:left w:val="single" w:sz="4" w:space="0" w:color="auto"/>
              <w:bottom w:val="single" w:sz="4" w:space="0" w:color="auto"/>
              <w:right w:val="single" w:sz="4" w:space="0" w:color="auto"/>
            </w:tcBorders>
            <w:shd w:val="clear" w:color="auto" w:fill="auto"/>
            <w:vAlign w:val="center"/>
            <w:hideMark/>
          </w:tcPr>
          <w:p w14:paraId="7F845D20" w14:textId="4EB56094" w:rsidR="009F366C" w:rsidRPr="006D1A98" w:rsidRDefault="009F366C" w:rsidP="00BB62F2">
            <w:r w:rsidRPr="006D1A98">
              <w:t>Number of clients currently on a VIM</w:t>
            </w:r>
          </w:p>
        </w:tc>
        <w:tc>
          <w:tcPr>
            <w:tcW w:w="992" w:type="dxa"/>
            <w:tcBorders>
              <w:top w:val="nil"/>
              <w:left w:val="nil"/>
              <w:bottom w:val="single" w:sz="4" w:space="0" w:color="auto"/>
              <w:right w:val="single" w:sz="4" w:space="0" w:color="auto"/>
            </w:tcBorders>
            <w:shd w:val="clear" w:color="auto" w:fill="auto"/>
            <w:vAlign w:val="center"/>
          </w:tcPr>
          <w:p w14:paraId="13F59042" w14:textId="77777777" w:rsidR="009F366C" w:rsidRPr="006D1A98" w:rsidRDefault="009F366C" w:rsidP="00BB62F2">
            <w:pPr>
              <w:jc w:val="right"/>
            </w:pPr>
            <w:r w:rsidRPr="006D1A98">
              <w:t>14</w:t>
            </w:r>
          </w:p>
        </w:tc>
        <w:tc>
          <w:tcPr>
            <w:tcW w:w="992" w:type="dxa"/>
            <w:tcBorders>
              <w:top w:val="nil"/>
              <w:left w:val="nil"/>
              <w:bottom w:val="single" w:sz="4" w:space="0" w:color="auto"/>
              <w:right w:val="single" w:sz="4" w:space="0" w:color="auto"/>
            </w:tcBorders>
            <w:shd w:val="clear" w:color="auto" w:fill="auto"/>
            <w:vAlign w:val="center"/>
          </w:tcPr>
          <w:p w14:paraId="4EAC02BA" w14:textId="77777777" w:rsidR="009F366C" w:rsidRPr="006D1A98" w:rsidRDefault="009F366C" w:rsidP="00BB62F2">
            <w:pPr>
              <w:jc w:val="right"/>
            </w:pPr>
            <w:r w:rsidRPr="006D1A98">
              <w:t>17</w:t>
            </w:r>
          </w:p>
        </w:tc>
      </w:tr>
    </w:tbl>
    <w:p w14:paraId="14EF78D6" w14:textId="7D142E66" w:rsidR="00FA554E" w:rsidRPr="000259B3" w:rsidRDefault="00FA554E" w:rsidP="004024CE">
      <w:pPr>
        <w:rPr>
          <w:rFonts w:ascii="Helvetica" w:hAnsi="Helvetica" w:cs="Helvetica"/>
          <w:b/>
          <w:bCs/>
          <w:sz w:val="17"/>
          <w:szCs w:val="17"/>
        </w:rPr>
      </w:pPr>
      <w:r w:rsidRPr="000259B3">
        <w:rPr>
          <w:rFonts w:ascii="Helvetica" w:hAnsi="Helvetica" w:cs="Helvetica"/>
          <w:b/>
          <w:bCs/>
          <w:sz w:val="17"/>
          <w:szCs w:val="17"/>
        </w:rPr>
        <w:lastRenderedPageBreak/>
        <w:t>Table 2:</w:t>
      </w:r>
      <w:r w:rsidR="00A75A9C" w:rsidRPr="000259B3">
        <w:rPr>
          <w:rFonts w:ascii="Helvetica" w:hAnsi="Helvetica" w:cs="Helvetica"/>
          <w:b/>
          <w:bCs/>
          <w:sz w:val="17"/>
          <w:szCs w:val="17"/>
        </w:rPr>
        <w:t xml:space="preserve"> FRC client population by gender and age 1 </w:t>
      </w:r>
      <w:r w:rsidR="000259B3">
        <w:rPr>
          <w:rFonts w:ascii="Helvetica" w:hAnsi="Helvetica" w:cs="Helvetica"/>
          <w:b/>
          <w:bCs/>
          <w:sz w:val="17"/>
          <w:szCs w:val="17"/>
        </w:rPr>
        <w:t>July</w:t>
      </w:r>
      <w:r w:rsidR="00A75A9C" w:rsidRPr="000259B3">
        <w:rPr>
          <w:rFonts w:ascii="Helvetica" w:hAnsi="Helvetica" w:cs="Helvetica"/>
          <w:b/>
          <w:bCs/>
          <w:sz w:val="17"/>
          <w:szCs w:val="17"/>
        </w:rPr>
        <w:t xml:space="preserve"> 20</w:t>
      </w:r>
      <w:r w:rsidR="000259B3">
        <w:rPr>
          <w:rFonts w:ascii="Helvetica" w:hAnsi="Helvetica" w:cs="Helvetica"/>
          <w:b/>
          <w:bCs/>
          <w:sz w:val="17"/>
          <w:szCs w:val="17"/>
        </w:rPr>
        <w:t>19</w:t>
      </w:r>
      <w:r w:rsidR="00A75A9C" w:rsidRPr="000259B3">
        <w:rPr>
          <w:rFonts w:ascii="Helvetica" w:hAnsi="Helvetica" w:cs="Helvetica"/>
          <w:b/>
          <w:bCs/>
          <w:sz w:val="17"/>
          <w:szCs w:val="17"/>
        </w:rPr>
        <w:t xml:space="preserve"> to 3</w:t>
      </w:r>
      <w:r w:rsidR="000259B3">
        <w:rPr>
          <w:rFonts w:ascii="Helvetica" w:hAnsi="Helvetica" w:cs="Helvetica"/>
          <w:b/>
          <w:bCs/>
          <w:sz w:val="17"/>
          <w:szCs w:val="17"/>
        </w:rPr>
        <w:t xml:space="preserve">0 June </w:t>
      </w:r>
      <w:r w:rsidR="00A75A9C" w:rsidRPr="000259B3">
        <w:rPr>
          <w:rFonts w:ascii="Helvetica" w:hAnsi="Helvetica" w:cs="Helvetica"/>
          <w:b/>
          <w:bCs/>
          <w:sz w:val="17"/>
          <w:szCs w:val="17"/>
        </w:rPr>
        <w:t>2020.</w:t>
      </w:r>
    </w:p>
    <w:tbl>
      <w:tblPr>
        <w:tblStyle w:val="TableGrid"/>
        <w:tblW w:w="0" w:type="auto"/>
        <w:tblInd w:w="-5" w:type="dxa"/>
        <w:tblLook w:val="04A0" w:firstRow="1" w:lastRow="0" w:firstColumn="1" w:lastColumn="0" w:noHBand="0" w:noVBand="1"/>
      </w:tblPr>
      <w:tblGrid>
        <w:gridCol w:w="4204"/>
        <w:gridCol w:w="906"/>
        <w:gridCol w:w="989"/>
        <w:gridCol w:w="388"/>
        <w:gridCol w:w="1006"/>
        <w:gridCol w:w="1006"/>
      </w:tblGrid>
      <w:tr w:rsidR="00FA554E" w:rsidRPr="004E2074" w14:paraId="0F6AC19C" w14:textId="77777777" w:rsidTr="00CC7AC1">
        <w:tc>
          <w:tcPr>
            <w:tcW w:w="4204" w:type="dxa"/>
            <w:shd w:val="clear" w:color="auto" w:fill="808080" w:themeFill="background1" w:themeFillShade="80"/>
          </w:tcPr>
          <w:p w14:paraId="41FB6C34" w14:textId="77777777" w:rsidR="00FA554E" w:rsidRPr="006B1FFA" w:rsidRDefault="00FA554E" w:rsidP="004024CE">
            <w:pPr>
              <w:rPr>
                <w:rFonts w:eastAsiaTheme="minorHAnsi"/>
                <w:b/>
                <w:bCs/>
                <w:color w:val="FFFFFF" w:themeColor="background1"/>
                <w:lang w:eastAsia="en-US"/>
              </w:rPr>
            </w:pPr>
            <w:r w:rsidRPr="006B1FFA">
              <w:rPr>
                <w:rFonts w:eastAsiaTheme="minorHAnsi"/>
                <w:b/>
                <w:bCs/>
                <w:color w:val="FFFFFF" w:themeColor="background1"/>
                <w:lang w:eastAsia="en-US"/>
              </w:rPr>
              <w:t>Information for the financial year</w:t>
            </w:r>
          </w:p>
        </w:tc>
        <w:tc>
          <w:tcPr>
            <w:tcW w:w="906" w:type="dxa"/>
            <w:shd w:val="clear" w:color="auto" w:fill="808080" w:themeFill="background1" w:themeFillShade="80"/>
          </w:tcPr>
          <w:p w14:paraId="6572E526" w14:textId="49E947F1" w:rsidR="00FA554E" w:rsidRPr="006B1FFA" w:rsidRDefault="00FA554E" w:rsidP="00554C37">
            <w:pPr>
              <w:jc w:val="right"/>
              <w:rPr>
                <w:rFonts w:eastAsiaTheme="minorHAnsi"/>
                <w:b/>
                <w:bCs/>
                <w:color w:val="FFFFFF" w:themeColor="background1"/>
                <w:lang w:eastAsia="en-US"/>
              </w:rPr>
            </w:pPr>
            <w:r w:rsidRPr="006B1FFA">
              <w:rPr>
                <w:rFonts w:eastAsiaTheme="minorHAnsi"/>
                <w:b/>
                <w:bCs/>
                <w:color w:val="FFFFFF" w:themeColor="background1"/>
                <w:lang w:eastAsia="en-US"/>
              </w:rPr>
              <w:t xml:space="preserve">Female </w:t>
            </w:r>
            <w:r w:rsidR="00A8637B">
              <w:rPr>
                <w:rFonts w:eastAsiaTheme="minorHAnsi"/>
                <w:b/>
                <w:bCs/>
                <w:color w:val="FFFFFF" w:themeColor="background1"/>
                <w:lang w:eastAsia="en-US"/>
              </w:rPr>
              <w:t>c</w:t>
            </w:r>
            <w:r w:rsidRPr="006B1FFA">
              <w:rPr>
                <w:rFonts w:eastAsiaTheme="minorHAnsi"/>
                <w:b/>
                <w:bCs/>
                <w:color w:val="FFFFFF" w:themeColor="background1"/>
                <w:lang w:eastAsia="en-US"/>
              </w:rPr>
              <w:t>ount</w:t>
            </w:r>
          </w:p>
        </w:tc>
        <w:tc>
          <w:tcPr>
            <w:tcW w:w="989" w:type="dxa"/>
            <w:shd w:val="clear" w:color="auto" w:fill="808080" w:themeFill="background1" w:themeFillShade="80"/>
          </w:tcPr>
          <w:p w14:paraId="03CDCFFB" w14:textId="1579B7AE" w:rsidR="00FA554E" w:rsidRPr="006B1FFA" w:rsidRDefault="00FA554E" w:rsidP="00554C37">
            <w:pPr>
              <w:jc w:val="right"/>
              <w:rPr>
                <w:rFonts w:eastAsiaTheme="minorHAnsi"/>
                <w:b/>
                <w:bCs/>
                <w:color w:val="FFFFFF" w:themeColor="background1"/>
                <w:lang w:eastAsia="en-US"/>
              </w:rPr>
            </w:pPr>
            <w:r w:rsidRPr="006B1FFA">
              <w:rPr>
                <w:rFonts w:eastAsiaTheme="minorHAnsi"/>
                <w:b/>
                <w:bCs/>
                <w:color w:val="FFFFFF" w:themeColor="background1"/>
                <w:lang w:eastAsia="en-US"/>
              </w:rPr>
              <w:t xml:space="preserve">Male </w:t>
            </w:r>
            <w:r w:rsidR="00A8637B">
              <w:rPr>
                <w:rFonts w:eastAsiaTheme="minorHAnsi"/>
                <w:b/>
                <w:bCs/>
                <w:color w:val="FFFFFF" w:themeColor="background1"/>
                <w:lang w:eastAsia="en-US"/>
              </w:rPr>
              <w:t>c</w:t>
            </w:r>
            <w:r w:rsidRPr="006B1FFA">
              <w:rPr>
                <w:rFonts w:eastAsiaTheme="minorHAnsi"/>
                <w:b/>
                <w:bCs/>
                <w:color w:val="FFFFFF" w:themeColor="background1"/>
                <w:lang w:eastAsia="en-US"/>
              </w:rPr>
              <w:t>ount</w:t>
            </w:r>
          </w:p>
        </w:tc>
        <w:tc>
          <w:tcPr>
            <w:tcW w:w="388" w:type="dxa"/>
            <w:tcBorders>
              <w:top w:val="nil"/>
              <w:bottom w:val="nil"/>
            </w:tcBorders>
          </w:tcPr>
          <w:p w14:paraId="09B07640" w14:textId="77777777" w:rsidR="00FA554E" w:rsidRPr="00A75A9C" w:rsidRDefault="00FA554E" w:rsidP="00554C37">
            <w:pPr>
              <w:jc w:val="right"/>
              <w:rPr>
                <w:rFonts w:eastAsiaTheme="minorHAnsi"/>
                <w:b/>
                <w:bCs/>
                <w:lang w:eastAsia="en-US"/>
              </w:rPr>
            </w:pPr>
          </w:p>
        </w:tc>
        <w:tc>
          <w:tcPr>
            <w:tcW w:w="1006" w:type="dxa"/>
            <w:shd w:val="clear" w:color="auto" w:fill="808080" w:themeFill="background1" w:themeFillShade="80"/>
          </w:tcPr>
          <w:p w14:paraId="51B53337" w14:textId="79883A7E" w:rsidR="00FA554E" w:rsidRPr="006B1FFA" w:rsidRDefault="00FA554E" w:rsidP="00554C37">
            <w:pPr>
              <w:jc w:val="right"/>
              <w:rPr>
                <w:rFonts w:eastAsiaTheme="minorHAnsi"/>
                <w:b/>
                <w:bCs/>
                <w:color w:val="FFFFFF" w:themeColor="background1"/>
                <w:lang w:eastAsia="en-US"/>
              </w:rPr>
            </w:pPr>
            <w:r w:rsidRPr="006B1FFA">
              <w:rPr>
                <w:rFonts w:eastAsiaTheme="minorHAnsi"/>
                <w:b/>
                <w:bCs/>
                <w:color w:val="FFFFFF" w:themeColor="background1"/>
                <w:lang w:eastAsia="en-US"/>
              </w:rPr>
              <w:t xml:space="preserve">Female </w:t>
            </w:r>
            <w:r w:rsidR="00A8637B">
              <w:rPr>
                <w:rFonts w:eastAsiaTheme="minorHAnsi"/>
                <w:b/>
                <w:bCs/>
                <w:color w:val="FFFFFF" w:themeColor="background1"/>
                <w:lang w:eastAsia="en-US"/>
              </w:rPr>
              <w:t>a</w:t>
            </w:r>
            <w:r w:rsidRPr="006B1FFA">
              <w:rPr>
                <w:rFonts w:eastAsiaTheme="minorHAnsi"/>
                <w:b/>
                <w:bCs/>
                <w:color w:val="FFFFFF" w:themeColor="background1"/>
                <w:lang w:eastAsia="en-US"/>
              </w:rPr>
              <w:t>verage age</w:t>
            </w:r>
          </w:p>
        </w:tc>
        <w:tc>
          <w:tcPr>
            <w:tcW w:w="1006" w:type="dxa"/>
            <w:shd w:val="clear" w:color="auto" w:fill="808080" w:themeFill="background1" w:themeFillShade="80"/>
          </w:tcPr>
          <w:p w14:paraId="2F7AA723" w14:textId="7A38DB05" w:rsidR="00FA554E" w:rsidRPr="006B1FFA" w:rsidRDefault="00FA554E" w:rsidP="00554C37">
            <w:pPr>
              <w:jc w:val="right"/>
              <w:rPr>
                <w:rFonts w:eastAsiaTheme="minorHAnsi"/>
                <w:b/>
                <w:bCs/>
                <w:color w:val="FFFFFF" w:themeColor="background1"/>
                <w:lang w:eastAsia="en-US"/>
              </w:rPr>
            </w:pPr>
            <w:r w:rsidRPr="006B1FFA">
              <w:rPr>
                <w:rFonts w:eastAsiaTheme="minorHAnsi"/>
                <w:b/>
                <w:bCs/>
                <w:color w:val="FFFFFF" w:themeColor="background1"/>
                <w:lang w:eastAsia="en-US"/>
              </w:rPr>
              <w:t xml:space="preserve">Male </w:t>
            </w:r>
            <w:r w:rsidR="00A8637B">
              <w:rPr>
                <w:rFonts w:eastAsiaTheme="minorHAnsi"/>
                <w:b/>
                <w:bCs/>
                <w:color w:val="FFFFFF" w:themeColor="background1"/>
                <w:lang w:eastAsia="en-US"/>
              </w:rPr>
              <w:t>a</w:t>
            </w:r>
            <w:r w:rsidRPr="006B1FFA">
              <w:rPr>
                <w:rFonts w:eastAsiaTheme="minorHAnsi"/>
                <w:b/>
                <w:bCs/>
                <w:color w:val="FFFFFF" w:themeColor="background1"/>
                <w:lang w:eastAsia="en-US"/>
              </w:rPr>
              <w:t>verage age</w:t>
            </w:r>
          </w:p>
        </w:tc>
      </w:tr>
      <w:tr w:rsidR="00FA554E" w:rsidRPr="004E2074" w14:paraId="75737A0D" w14:textId="77777777" w:rsidTr="00CC7AC1">
        <w:tc>
          <w:tcPr>
            <w:tcW w:w="4204" w:type="dxa"/>
          </w:tcPr>
          <w:p w14:paraId="0D9233A0" w14:textId="67F17BAA" w:rsidR="00FA554E" w:rsidRPr="004E2074" w:rsidRDefault="00FA554E" w:rsidP="004024CE">
            <w:pPr>
              <w:rPr>
                <w:rFonts w:eastAsiaTheme="minorHAnsi"/>
                <w:lang w:eastAsia="en-US"/>
              </w:rPr>
            </w:pPr>
            <w:r w:rsidRPr="004E2074">
              <w:rPr>
                <w:rFonts w:eastAsiaTheme="minorHAnsi"/>
                <w:lang w:eastAsia="en-US"/>
              </w:rPr>
              <w:t>Clients who received a notice during the financial year</w:t>
            </w:r>
            <w:r w:rsidR="00135EAC">
              <w:rPr>
                <w:rStyle w:val="FootnoteReference"/>
                <w:rFonts w:eastAsiaTheme="minorHAnsi"/>
                <w:lang w:eastAsia="en-US"/>
              </w:rPr>
              <w:footnoteReference w:id="5"/>
            </w:r>
          </w:p>
        </w:tc>
        <w:tc>
          <w:tcPr>
            <w:tcW w:w="906" w:type="dxa"/>
          </w:tcPr>
          <w:p w14:paraId="3CD32C36" w14:textId="77777777" w:rsidR="00FA554E" w:rsidRPr="004E2074" w:rsidRDefault="00FA554E" w:rsidP="00554C37">
            <w:pPr>
              <w:jc w:val="right"/>
              <w:rPr>
                <w:rFonts w:eastAsiaTheme="minorHAnsi"/>
                <w:lang w:eastAsia="en-US"/>
              </w:rPr>
            </w:pPr>
            <w:r w:rsidRPr="004E2074">
              <w:rPr>
                <w:rFonts w:eastAsiaTheme="minorHAnsi"/>
                <w:lang w:eastAsia="en-US"/>
              </w:rPr>
              <w:t>686</w:t>
            </w:r>
          </w:p>
        </w:tc>
        <w:tc>
          <w:tcPr>
            <w:tcW w:w="989" w:type="dxa"/>
          </w:tcPr>
          <w:p w14:paraId="0C53D81B" w14:textId="77777777" w:rsidR="00FA554E" w:rsidRPr="004E2074" w:rsidRDefault="00FA554E" w:rsidP="00554C37">
            <w:pPr>
              <w:jc w:val="right"/>
              <w:rPr>
                <w:rFonts w:eastAsiaTheme="minorHAnsi"/>
                <w:lang w:eastAsia="en-US"/>
              </w:rPr>
            </w:pPr>
            <w:r w:rsidRPr="004E2074">
              <w:rPr>
                <w:rFonts w:eastAsiaTheme="minorHAnsi"/>
                <w:lang w:eastAsia="en-US"/>
              </w:rPr>
              <w:t>531</w:t>
            </w:r>
          </w:p>
        </w:tc>
        <w:tc>
          <w:tcPr>
            <w:tcW w:w="388" w:type="dxa"/>
            <w:tcBorders>
              <w:top w:val="nil"/>
              <w:bottom w:val="nil"/>
            </w:tcBorders>
          </w:tcPr>
          <w:p w14:paraId="0796380A" w14:textId="77777777" w:rsidR="00FA554E" w:rsidRPr="004E2074" w:rsidRDefault="00FA554E" w:rsidP="00554C37">
            <w:pPr>
              <w:jc w:val="right"/>
              <w:rPr>
                <w:rFonts w:eastAsiaTheme="minorHAnsi"/>
                <w:lang w:eastAsia="en-US"/>
              </w:rPr>
            </w:pPr>
          </w:p>
        </w:tc>
        <w:tc>
          <w:tcPr>
            <w:tcW w:w="1006" w:type="dxa"/>
          </w:tcPr>
          <w:p w14:paraId="28F07BE6" w14:textId="77777777" w:rsidR="00FA554E" w:rsidRPr="004E2074" w:rsidRDefault="00FA554E" w:rsidP="00554C37">
            <w:pPr>
              <w:jc w:val="right"/>
              <w:rPr>
                <w:rFonts w:eastAsiaTheme="minorHAnsi"/>
                <w:lang w:eastAsia="en-US"/>
              </w:rPr>
            </w:pPr>
            <w:r w:rsidRPr="004E2074">
              <w:rPr>
                <w:rFonts w:eastAsiaTheme="minorHAnsi"/>
                <w:lang w:eastAsia="en-US"/>
              </w:rPr>
              <w:t>36</w:t>
            </w:r>
          </w:p>
        </w:tc>
        <w:tc>
          <w:tcPr>
            <w:tcW w:w="1006" w:type="dxa"/>
          </w:tcPr>
          <w:p w14:paraId="2CCDFD19" w14:textId="77777777" w:rsidR="00FA554E" w:rsidRPr="004E2074" w:rsidRDefault="00FA554E" w:rsidP="00554C37">
            <w:pPr>
              <w:jc w:val="right"/>
              <w:rPr>
                <w:rFonts w:eastAsiaTheme="minorHAnsi"/>
                <w:lang w:eastAsia="en-US"/>
              </w:rPr>
            </w:pPr>
            <w:r w:rsidRPr="004E2074">
              <w:rPr>
                <w:rFonts w:eastAsiaTheme="minorHAnsi"/>
                <w:lang w:eastAsia="en-US"/>
              </w:rPr>
              <w:t>37</w:t>
            </w:r>
          </w:p>
        </w:tc>
      </w:tr>
      <w:tr w:rsidR="00FA554E" w:rsidRPr="004E2074" w14:paraId="6279FFD2" w14:textId="77777777" w:rsidTr="00CC7AC1">
        <w:tc>
          <w:tcPr>
            <w:tcW w:w="4204" w:type="dxa"/>
          </w:tcPr>
          <w:p w14:paraId="6A1E39FC" w14:textId="77777777" w:rsidR="00FA554E" w:rsidRPr="004E2074" w:rsidRDefault="00FA554E" w:rsidP="004024CE">
            <w:pPr>
              <w:rPr>
                <w:rFonts w:eastAsiaTheme="minorHAnsi"/>
                <w:lang w:eastAsia="en-US"/>
              </w:rPr>
            </w:pPr>
            <w:r w:rsidRPr="004E2074">
              <w:rPr>
                <w:rFonts w:eastAsiaTheme="minorHAnsi"/>
                <w:lang w:eastAsia="en-US"/>
              </w:rPr>
              <w:t>Clients who conferenced during the financial year</w:t>
            </w:r>
            <w:r w:rsidRPr="004E2074">
              <w:rPr>
                <w:rFonts w:eastAsiaTheme="minorHAnsi"/>
                <w:vertAlign w:val="superscript"/>
                <w:lang w:eastAsia="en-US"/>
              </w:rPr>
              <w:footnoteReference w:id="6"/>
            </w:r>
          </w:p>
        </w:tc>
        <w:tc>
          <w:tcPr>
            <w:tcW w:w="906" w:type="dxa"/>
          </w:tcPr>
          <w:p w14:paraId="24A35CBA" w14:textId="77777777" w:rsidR="00FA554E" w:rsidRPr="004E2074" w:rsidRDefault="00FA554E" w:rsidP="00554C37">
            <w:pPr>
              <w:jc w:val="right"/>
              <w:rPr>
                <w:rFonts w:eastAsiaTheme="minorHAnsi"/>
                <w:lang w:eastAsia="en-US"/>
              </w:rPr>
            </w:pPr>
            <w:r w:rsidRPr="004E2074">
              <w:rPr>
                <w:rFonts w:eastAsiaTheme="minorHAnsi"/>
                <w:lang w:eastAsia="en-US"/>
              </w:rPr>
              <w:t>477</w:t>
            </w:r>
          </w:p>
        </w:tc>
        <w:tc>
          <w:tcPr>
            <w:tcW w:w="989" w:type="dxa"/>
          </w:tcPr>
          <w:p w14:paraId="2A291FCB" w14:textId="77777777" w:rsidR="00FA554E" w:rsidRPr="004E2074" w:rsidRDefault="00FA554E" w:rsidP="00554C37">
            <w:pPr>
              <w:jc w:val="right"/>
              <w:rPr>
                <w:rFonts w:eastAsiaTheme="minorHAnsi"/>
                <w:lang w:eastAsia="en-US"/>
              </w:rPr>
            </w:pPr>
            <w:r w:rsidRPr="004E2074">
              <w:rPr>
                <w:rFonts w:eastAsiaTheme="minorHAnsi"/>
                <w:lang w:eastAsia="en-US"/>
              </w:rPr>
              <w:t>334</w:t>
            </w:r>
          </w:p>
        </w:tc>
        <w:tc>
          <w:tcPr>
            <w:tcW w:w="388" w:type="dxa"/>
            <w:tcBorders>
              <w:top w:val="nil"/>
              <w:bottom w:val="nil"/>
            </w:tcBorders>
          </w:tcPr>
          <w:p w14:paraId="06B56885" w14:textId="77777777" w:rsidR="00FA554E" w:rsidRPr="004E2074" w:rsidRDefault="00FA554E" w:rsidP="00554C37">
            <w:pPr>
              <w:jc w:val="right"/>
              <w:rPr>
                <w:rFonts w:eastAsiaTheme="minorHAnsi"/>
                <w:lang w:eastAsia="en-US"/>
              </w:rPr>
            </w:pPr>
          </w:p>
        </w:tc>
        <w:tc>
          <w:tcPr>
            <w:tcW w:w="1006" w:type="dxa"/>
          </w:tcPr>
          <w:p w14:paraId="78776B83" w14:textId="77777777" w:rsidR="00FA554E" w:rsidRPr="004E2074" w:rsidRDefault="00FA554E" w:rsidP="00554C37">
            <w:pPr>
              <w:jc w:val="right"/>
              <w:rPr>
                <w:rFonts w:eastAsiaTheme="minorHAnsi"/>
                <w:lang w:eastAsia="en-US"/>
              </w:rPr>
            </w:pPr>
            <w:r w:rsidRPr="004E2074">
              <w:rPr>
                <w:rFonts w:eastAsiaTheme="minorHAnsi"/>
                <w:lang w:eastAsia="en-US"/>
              </w:rPr>
              <w:t>36</w:t>
            </w:r>
          </w:p>
        </w:tc>
        <w:tc>
          <w:tcPr>
            <w:tcW w:w="1006" w:type="dxa"/>
          </w:tcPr>
          <w:p w14:paraId="18647F72" w14:textId="77777777" w:rsidR="00FA554E" w:rsidRPr="004E2074" w:rsidRDefault="00FA554E" w:rsidP="00554C37">
            <w:pPr>
              <w:jc w:val="right"/>
              <w:rPr>
                <w:rFonts w:eastAsiaTheme="minorHAnsi"/>
                <w:lang w:eastAsia="en-US"/>
              </w:rPr>
            </w:pPr>
            <w:r w:rsidRPr="004E2074">
              <w:rPr>
                <w:rFonts w:eastAsiaTheme="minorHAnsi"/>
                <w:lang w:eastAsia="en-US"/>
              </w:rPr>
              <w:t>36</w:t>
            </w:r>
          </w:p>
        </w:tc>
      </w:tr>
      <w:tr w:rsidR="00FA554E" w:rsidRPr="004E2074" w14:paraId="08A66807" w14:textId="77777777" w:rsidTr="00CC7AC1">
        <w:tc>
          <w:tcPr>
            <w:tcW w:w="4204" w:type="dxa"/>
          </w:tcPr>
          <w:p w14:paraId="7D57F919" w14:textId="77777777" w:rsidR="00FA554E" w:rsidRPr="004E2074" w:rsidRDefault="00FA554E" w:rsidP="004024CE">
            <w:pPr>
              <w:rPr>
                <w:rFonts w:eastAsiaTheme="minorHAnsi"/>
                <w:lang w:eastAsia="en-US"/>
              </w:rPr>
            </w:pPr>
            <w:r w:rsidRPr="004E2074">
              <w:rPr>
                <w:rFonts w:eastAsiaTheme="minorHAnsi"/>
                <w:lang w:eastAsia="en-US"/>
              </w:rPr>
              <w:t>Clients referred during the financial year</w:t>
            </w:r>
            <w:r w:rsidRPr="004E2074">
              <w:rPr>
                <w:rFonts w:eastAsiaTheme="minorHAnsi"/>
                <w:vertAlign w:val="superscript"/>
                <w:lang w:eastAsia="en-US"/>
              </w:rPr>
              <w:footnoteReference w:id="7"/>
            </w:r>
          </w:p>
        </w:tc>
        <w:tc>
          <w:tcPr>
            <w:tcW w:w="906" w:type="dxa"/>
          </w:tcPr>
          <w:p w14:paraId="32FC1DCF" w14:textId="77777777" w:rsidR="00FA554E" w:rsidRPr="004E2074" w:rsidRDefault="00FA554E" w:rsidP="00554C37">
            <w:pPr>
              <w:jc w:val="right"/>
              <w:rPr>
                <w:rFonts w:eastAsiaTheme="minorHAnsi"/>
                <w:lang w:eastAsia="en-US"/>
              </w:rPr>
            </w:pPr>
            <w:r w:rsidRPr="004E2074">
              <w:rPr>
                <w:rFonts w:eastAsiaTheme="minorHAnsi"/>
                <w:lang w:eastAsia="en-US"/>
              </w:rPr>
              <w:t>181</w:t>
            </w:r>
          </w:p>
        </w:tc>
        <w:tc>
          <w:tcPr>
            <w:tcW w:w="989" w:type="dxa"/>
          </w:tcPr>
          <w:p w14:paraId="0D104D11" w14:textId="77777777" w:rsidR="00FA554E" w:rsidRPr="004E2074" w:rsidRDefault="00FA554E" w:rsidP="00554C37">
            <w:pPr>
              <w:jc w:val="right"/>
              <w:rPr>
                <w:rFonts w:eastAsiaTheme="minorHAnsi"/>
                <w:lang w:eastAsia="en-US"/>
              </w:rPr>
            </w:pPr>
            <w:r w:rsidRPr="004E2074">
              <w:rPr>
                <w:rFonts w:eastAsiaTheme="minorHAnsi"/>
                <w:lang w:eastAsia="en-US"/>
              </w:rPr>
              <w:t>105</w:t>
            </w:r>
          </w:p>
        </w:tc>
        <w:tc>
          <w:tcPr>
            <w:tcW w:w="388" w:type="dxa"/>
            <w:tcBorders>
              <w:top w:val="nil"/>
              <w:bottom w:val="nil"/>
            </w:tcBorders>
          </w:tcPr>
          <w:p w14:paraId="456947DD" w14:textId="77777777" w:rsidR="00FA554E" w:rsidRPr="004E2074" w:rsidRDefault="00FA554E" w:rsidP="00554C37">
            <w:pPr>
              <w:jc w:val="right"/>
              <w:rPr>
                <w:rFonts w:eastAsiaTheme="minorHAnsi"/>
                <w:lang w:eastAsia="en-US"/>
              </w:rPr>
            </w:pPr>
          </w:p>
        </w:tc>
        <w:tc>
          <w:tcPr>
            <w:tcW w:w="1006" w:type="dxa"/>
          </w:tcPr>
          <w:p w14:paraId="72F6B615" w14:textId="77777777" w:rsidR="00FA554E" w:rsidRPr="004E2074" w:rsidRDefault="00FA554E" w:rsidP="00554C37">
            <w:pPr>
              <w:jc w:val="right"/>
              <w:rPr>
                <w:rFonts w:eastAsiaTheme="minorHAnsi"/>
                <w:lang w:eastAsia="en-US"/>
              </w:rPr>
            </w:pPr>
            <w:r w:rsidRPr="004E2074">
              <w:rPr>
                <w:rFonts w:eastAsiaTheme="minorHAnsi"/>
                <w:lang w:eastAsia="en-US"/>
              </w:rPr>
              <w:t>36</w:t>
            </w:r>
          </w:p>
        </w:tc>
        <w:tc>
          <w:tcPr>
            <w:tcW w:w="1006" w:type="dxa"/>
          </w:tcPr>
          <w:p w14:paraId="7DB44ACC" w14:textId="77777777" w:rsidR="00FA554E" w:rsidRPr="004E2074" w:rsidRDefault="00FA554E" w:rsidP="00554C37">
            <w:pPr>
              <w:jc w:val="right"/>
              <w:rPr>
                <w:rFonts w:eastAsiaTheme="minorHAnsi"/>
                <w:lang w:eastAsia="en-US"/>
              </w:rPr>
            </w:pPr>
            <w:r w:rsidRPr="004E2074">
              <w:rPr>
                <w:rFonts w:eastAsiaTheme="minorHAnsi"/>
                <w:lang w:eastAsia="en-US"/>
              </w:rPr>
              <w:t>35</w:t>
            </w:r>
          </w:p>
        </w:tc>
      </w:tr>
      <w:tr w:rsidR="00FA554E" w:rsidRPr="004E2074" w14:paraId="3454E367" w14:textId="77777777" w:rsidTr="00CC7AC1">
        <w:tc>
          <w:tcPr>
            <w:tcW w:w="4204" w:type="dxa"/>
          </w:tcPr>
          <w:p w14:paraId="72F18804" w14:textId="77777777" w:rsidR="00FA554E" w:rsidRPr="004E2074" w:rsidRDefault="00FA554E" w:rsidP="004024CE">
            <w:pPr>
              <w:rPr>
                <w:rFonts w:eastAsiaTheme="minorHAnsi"/>
                <w:lang w:eastAsia="en-US"/>
              </w:rPr>
            </w:pPr>
            <w:r w:rsidRPr="004E2074">
              <w:rPr>
                <w:rFonts w:eastAsiaTheme="minorHAnsi"/>
                <w:lang w:eastAsia="en-US"/>
              </w:rPr>
              <w:t>Clients placed on CIM during the financial year</w:t>
            </w:r>
            <w:r w:rsidRPr="004E2074">
              <w:rPr>
                <w:rFonts w:eastAsiaTheme="minorHAnsi"/>
                <w:vertAlign w:val="superscript"/>
                <w:lang w:eastAsia="en-US"/>
              </w:rPr>
              <w:footnoteReference w:id="8"/>
            </w:r>
          </w:p>
        </w:tc>
        <w:tc>
          <w:tcPr>
            <w:tcW w:w="906" w:type="dxa"/>
          </w:tcPr>
          <w:p w14:paraId="36FBF97D" w14:textId="77777777" w:rsidR="00FA554E" w:rsidRPr="004E2074" w:rsidRDefault="00FA554E" w:rsidP="00554C37">
            <w:pPr>
              <w:jc w:val="right"/>
              <w:rPr>
                <w:rFonts w:eastAsiaTheme="minorHAnsi"/>
                <w:lang w:eastAsia="en-US"/>
              </w:rPr>
            </w:pPr>
            <w:r w:rsidRPr="004E2074">
              <w:rPr>
                <w:rFonts w:eastAsiaTheme="minorHAnsi"/>
                <w:lang w:eastAsia="en-US"/>
              </w:rPr>
              <w:t>132</w:t>
            </w:r>
          </w:p>
        </w:tc>
        <w:tc>
          <w:tcPr>
            <w:tcW w:w="989" w:type="dxa"/>
          </w:tcPr>
          <w:p w14:paraId="7B9F09F2" w14:textId="77777777" w:rsidR="00FA554E" w:rsidRPr="004E2074" w:rsidRDefault="00FA554E" w:rsidP="00554C37">
            <w:pPr>
              <w:jc w:val="right"/>
              <w:rPr>
                <w:rFonts w:eastAsiaTheme="minorHAnsi"/>
                <w:lang w:eastAsia="en-US"/>
              </w:rPr>
            </w:pPr>
            <w:r w:rsidRPr="004E2074">
              <w:rPr>
                <w:rFonts w:eastAsiaTheme="minorHAnsi"/>
                <w:lang w:eastAsia="en-US"/>
              </w:rPr>
              <w:t>33</w:t>
            </w:r>
          </w:p>
        </w:tc>
        <w:tc>
          <w:tcPr>
            <w:tcW w:w="388" w:type="dxa"/>
            <w:tcBorders>
              <w:top w:val="nil"/>
              <w:bottom w:val="nil"/>
            </w:tcBorders>
          </w:tcPr>
          <w:p w14:paraId="1F4D8B71" w14:textId="77777777" w:rsidR="00FA554E" w:rsidRPr="004E2074" w:rsidRDefault="00FA554E" w:rsidP="00554C37">
            <w:pPr>
              <w:jc w:val="right"/>
              <w:rPr>
                <w:rFonts w:eastAsiaTheme="minorHAnsi"/>
                <w:lang w:eastAsia="en-US"/>
              </w:rPr>
            </w:pPr>
          </w:p>
        </w:tc>
        <w:tc>
          <w:tcPr>
            <w:tcW w:w="1006" w:type="dxa"/>
          </w:tcPr>
          <w:p w14:paraId="7CEB31B5" w14:textId="77777777" w:rsidR="00FA554E" w:rsidRPr="004E2074" w:rsidRDefault="00FA554E" w:rsidP="00554C37">
            <w:pPr>
              <w:jc w:val="right"/>
              <w:rPr>
                <w:rFonts w:eastAsiaTheme="minorHAnsi"/>
                <w:lang w:eastAsia="en-US"/>
              </w:rPr>
            </w:pPr>
            <w:r w:rsidRPr="004E2074">
              <w:rPr>
                <w:rFonts w:eastAsiaTheme="minorHAnsi"/>
                <w:lang w:eastAsia="en-US"/>
              </w:rPr>
              <w:t>36</w:t>
            </w:r>
          </w:p>
        </w:tc>
        <w:tc>
          <w:tcPr>
            <w:tcW w:w="1006" w:type="dxa"/>
          </w:tcPr>
          <w:p w14:paraId="65DEEDC7" w14:textId="77777777" w:rsidR="00FA554E" w:rsidRPr="004E2074" w:rsidRDefault="00FA554E" w:rsidP="00554C37">
            <w:pPr>
              <w:jc w:val="right"/>
              <w:rPr>
                <w:rFonts w:eastAsiaTheme="minorHAnsi"/>
                <w:lang w:eastAsia="en-US"/>
              </w:rPr>
            </w:pPr>
            <w:r w:rsidRPr="004E2074">
              <w:rPr>
                <w:rFonts w:eastAsiaTheme="minorHAnsi"/>
                <w:lang w:eastAsia="en-US"/>
              </w:rPr>
              <w:t>36</w:t>
            </w:r>
          </w:p>
        </w:tc>
      </w:tr>
      <w:tr w:rsidR="00CC7AC1" w:rsidRPr="004E2074" w14:paraId="0660DE90" w14:textId="77777777" w:rsidTr="00CC7AC1">
        <w:tc>
          <w:tcPr>
            <w:tcW w:w="4204" w:type="dxa"/>
          </w:tcPr>
          <w:p w14:paraId="48FC7929" w14:textId="40863A1C" w:rsidR="00CC7AC1" w:rsidRPr="004E2074" w:rsidRDefault="00CC7AC1" w:rsidP="00CC7AC1">
            <w:r w:rsidRPr="004E2074">
              <w:rPr>
                <w:rFonts w:eastAsiaTheme="minorHAnsi"/>
                <w:lang w:eastAsia="en-US"/>
              </w:rPr>
              <w:t xml:space="preserve">Clients placed on </w:t>
            </w:r>
            <w:r>
              <w:rPr>
                <w:rFonts w:eastAsiaTheme="minorHAnsi"/>
                <w:lang w:eastAsia="en-US"/>
              </w:rPr>
              <w:t>V</w:t>
            </w:r>
            <w:r w:rsidRPr="004E2074">
              <w:rPr>
                <w:rFonts w:eastAsiaTheme="minorHAnsi"/>
                <w:lang w:eastAsia="en-US"/>
              </w:rPr>
              <w:t>IM during the financial year</w:t>
            </w:r>
            <w:r w:rsidRPr="004E2074">
              <w:rPr>
                <w:rFonts w:eastAsiaTheme="minorHAnsi"/>
                <w:vertAlign w:val="superscript"/>
                <w:lang w:eastAsia="en-US"/>
              </w:rPr>
              <w:footnoteReference w:id="9"/>
            </w:r>
          </w:p>
        </w:tc>
        <w:tc>
          <w:tcPr>
            <w:tcW w:w="906" w:type="dxa"/>
          </w:tcPr>
          <w:p w14:paraId="18C0F1CA" w14:textId="52638B77" w:rsidR="00CC7AC1" w:rsidRPr="004E2074" w:rsidRDefault="00CC7AC1" w:rsidP="00CC7AC1">
            <w:pPr>
              <w:jc w:val="right"/>
            </w:pPr>
            <w:r>
              <w:t>8</w:t>
            </w:r>
          </w:p>
        </w:tc>
        <w:tc>
          <w:tcPr>
            <w:tcW w:w="989" w:type="dxa"/>
          </w:tcPr>
          <w:p w14:paraId="3D088855" w14:textId="024E958E" w:rsidR="00CC7AC1" w:rsidRPr="004E2074" w:rsidRDefault="00CC7AC1" w:rsidP="00CC7AC1">
            <w:pPr>
              <w:jc w:val="right"/>
            </w:pPr>
            <w:r>
              <w:rPr>
                <w:rFonts w:eastAsiaTheme="minorHAnsi"/>
                <w:lang w:eastAsia="en-US"/>
              </w:rPr>
              <w:t>10</w:t>
            </w:r>
          </w:p>
        </w:tc>
        <w:tc>
          <w:tcPr>
            <w:tcW w:w="388" w:type="dxa"/>
            <w:tcBorders>
              <w:top w:val="nil"/>
              <w:bottom w:val="nil"/>
            </w:tcBorders>
          </w:tcPr>
          <w:p w14:paraId="0B62F654" w14:textId="77777777" w:rsidR="00CC7AC1" w:rsidRPr="004E2074" w:rsidRDefault="00CC7AC1" w:rsidP="00CC7AC1">
            <w:pPr>
              <w:jc w:val="right"/>
            </w:pPr>
          </w:p>
        </w:tc>
        <w:tc>
          <w:tcPr>
            <w:tcW w:w="1006" w:type="dxa"/>
          </w:tcPr>
          <w:p w14:paraId="6E90B8FF" w14:textId="6679C23D" w:rsidR="00CC7AC1" w:rsidRPr="004E2074" w:rsidRDefault="00CC7AC1" w:rsidP="00CC7AC1">
            <w:pPr>
              <w:jc w:val="right"/>
            </w:pPr>
            <w:r w:rsidRPr="004E2074">
              <w:rPr>
                <w:rFonts w:eastAsiaTheme="minorHAnsi"/>
                <w:lang w:eastAsia="en-US"/>
              </w:rPr>
              <w:t>36</w:t>
            </w:r>
          </w:p>
        </w:tc>
        <w:tc>
          <w:tcPr>
            <w:tcW w:w="1006" w:type="dxa"/>
          </w:tcPr>
          <w:p w14:paraId="41160F97" w14:textId="3F75E40B" w:rsidR="00CC7AC1" w:rsidRPr="004E2074" w:rsidRDefault="00CC7AC1" w:rsidP="00CC7AC1">
            <w:pPr>
              <w:jc w:val="right"/>
            </w:pPr>
            <w:r>
              <w:rPr>
                <w:rFonts w:eastAsiaTheme="minorHAnsi"/>
                <w:lang w:eastAsia="en-US"/>
              </w:rPr>
              <w:t>57</w:t>
            </w:r>
          </w:p>
        </w:tc>
      </w:tr>
    </w:tbl>
    <w:p w14:paraId="37A4C6C7" w14:textId="77777777" w:rsidR="00FA554E" w:rsidRPr="004E2074" w:rsidRDefault="00FA554E" w:rsidP="004024CE"/>
    <w:p w14:paraId="476A8A66" w14:textId="77777777" w:rsidR="00FA554E" w:rsidRPr="004E2074" w:rsidRDefault="00FA554E" w:rsidP="0009050D">
      <w:pPr>
        <w:pStyle w:val="Heading3"/>
      </w:pPr>
      <w:r w:rsidRPr="004E2074">
        <w:t>Performance statement</w:t>
      </w:r>
    </w:p>
    <w:p w14:paraId="5D4C372E" w14:textId="1653329D" w:rsidR="00FA554E" w:rsidRDefault="00FA554E" w:rsidP="004024CE">
      <w:r w:rsidRPr="004E2074">
        <w:t>Following are the performance measures used by the Commission to identify workload and operating results.</w:t>
      </w:r>
    </w:p>
    <w:p w14:paraId="10C972D3" w14:textId="3EAF1D2D" w:rsidR="005F4E90" w:rsidRDefault="005F4E90" w:rsidP="004024CE"/>
    <w:p w14:paraId="5EFF2B4D" w14:textId="33DB3834" w:rsidR="00110290" w:rsidRPr="00110290" w:rsidRDefault="00110290" w:rsidP="004024CE">
      <w:pPr>
        <w:rPr>
          <w:rFonts w:ascii="Helvetica" w:hAnsi="Helvetica" w:cs="Helvetica"/>
          <w:b/>
          <w:bCs/>
          <w:sz w:val="17"/>
          <w:szCs w:val="17"/>
        </w:rPr>
      </w:pPr>
      <w:r w:rsidRPr="00110290">
        <w:rPr>
          <w:rFonts w:ascii="Helvetica" w:hAnsi="Helvetica" w:cs="Helvetica"/>
          <w:b/>
          <w:bCs/>
          <w:sz w:val="17"/>
          <w:szCs w:val="17"/>
        </w:rPr>
        <w:t>Table 3: Performance measures 2018-19 and 2019-20</w:t>
      </w:r>
      <w:r w:rsidR="000C26A3">
        <w:rPr>
          <w:rFonts w:ascii="Helvetica" w:hAnsi="Helvetica" w:cs="Helvetica"/>
          <w:b/>
          <w:bCs/>
          <w:sz w:val="17"/>
          <w:szCs w:val="17"/>
        </w:rPr>
        <w:t>.</w:t>
      </w:r>
    </w:p>
    <w:tbl>
      <w:tblPr>
        <w:tblStyle w:val="TableGrid"/>
        <w:tblW w:w="8500" w:type="dxa"/>
        <w:tblLook w:val="04A0" w:firstRow="1" w:lastRow="0" w:firstColumn="1" w:lastColumn="0" w:noHBand="0" w:noVBand="1"/>
      </w:tblPr>
      <w:tblGrid>
        <w:gridCol w:w="5702"/>
        <w:gridCol w:w="1399"/>
        <w:gridCol w:w="1399"/>
      </w:tblGrid>
      <w:tr w:rsidR="00FA554E" w:rsidRPr="004E2074" w14:paraId="4576BC34" w14:textId="77777777" w:rsidTr="00061BEF">
        <w:tc>
          <w:tcPr>
            <w:tcW w:w="5702" w:type="dxa"/>
            <w:shd w:val="clear" w:color="auto" w:fill="808080" w:themeFill="background1" w:themeFillShade="80"/>
          </w:tcPr>
          <w:p w14:paraId="4FEDCE87" w14:textId="77777777" w:rsidR="00FA554E" w:rsidRPr="006B1FFA" w:rsidRDefault="00FA554E" w:rsidP="004024CE">
            <w:pPr>
              <w:rPr>
                <w:rFonts w:eastAsiaTheme="minorHAnsi"/>
                <w:b/>
                <w:bCs/>
                <w:color w:val="FFFFFF" w:themeColor="background1"/>
                <w:lang w:eastAsia="en-US"/>
              </w:rPr>
            </w:pPr>
            <w:r w:rsidRPr="006B1FFA">
              <w:rPr>
                <w:rFonts w:eastAsiaTheme="minorHAnsi"/>
                <w:b/>
                <w:bCs/>
                <w:color w:val="FFFFFF" w:themeColor="background1"/>
                <w:lang w:eastAsia="en-US"/>
              </w:rPr>
              <w:t>Performance measures</w:t>
            </w:r>
          </w:p>
        </w:tc>
        <w:tc>
          <w:tcPr>
            <w:tcW w:w="1399" w:type="dxa"/>
            <w:shd w:val="clear" w:color="auto" w:fill="808080" w:themeFill="background1" w:themeFillShade="80"/>
          </w:tcPr>
          <w:p w14:paraId="711903AE" w14:textId="77777777" w:rsidR="00FA554E" w:rsidRPr="006B1FFA" w:rsidRDefault="00FA554E" w:rsidP="00554C37">
            <w:pPr>
              <w:jc w:val="center"/>
              <w:rPr>
                <w:rFonts w:eastAsiaTheme="minorHAnsi"/>
                <w:b/>
                <w:bCs/>
                <w:color w:val="FFFFFF" w:themeColor="background1"/>
                <w:lang w:eastAsia="en-US"/>
              </w:rPr>
            </w:pPr>
            <w:r w:rsidRPr="006B1FFA">
              <w:rPr>
                <w:rFonts w:eastAsiaTheme="minorHAnsi"/>
                <w:b/>
                <w:bCs/>
                <w:color w:val="FFFFFF" w:themeColor="background1"/>
                <w:lang w:eastAsia="en-US"/>
              </w:rPr>
              <w:t>2018-2019</w:t>
            </w:r>
            <w:r w:rsidRPr="006B1FFA">
              <w:rPr>
                <w:rFonts w:eastAsiaTheme="minorHAnsi"/>
                <w:b/>
                <w:bCs/>
                <w:color w:val="FFFFFF" w:themeColor="background1"/>
                <w:lang w:eastAsia="en-US"/>
              </w:rPr>
              <w:br/>
              <w:t>actual result</w:t>
            </w:r>
          </w:p>
        </w:tc>
        <w:tc>
          <w:tcPr>
            <w:tcW w:w="1399" w:type="dxa"/>
            <w:shd w:val="clear" w:color="auto" w:fill="808080" w:themeFill="background1" w:themeFillShade="80"/>
          </w:tcPr>
          <w:p w14:paraId="67AF26F7" w14:textId="77777777" w:rsidR="00FA554E" w:rsidRPr="006B1FFA" w:rsidRDefault="00FA554E" w:rsidP="00554C37">
            <w:pPr>
              <w:jc w:val="center"/>
              <w:rPr>
                <w:rFonts w:eastAsiaTheme="minorHAnsi"/>
                <w:b/>
                <w:bCs/>
                <w:color w:val="FFFFFF" w:themeColor="background1"/>
                <w:lang w:eastAsia="en-US"/>
              </w:rPr>
            </w:pPr>
            <w:r w:rsidRPr="006B1FFA">
              <w:rPr>
                <w:rFonts w:eastAsiaTheme="minorHAnsi"/>
                <w:b/>
                <w:bCs/>
                <w:color w:val="FFFFFF" w:themeColor="background1"/>
                <w:lang w:eastAsia="en-US"/>
              </w:rPr>
              <w:t>2019-2020</w:t>
            </w:r>
            <w:r w:rsidRPr="006B1FFA">
              <w:rPr>
                <w:rFonts w:eastAsiaTheme="minorHAnsi"/>
                <w:b/>
                <w:bCs/>
                <w:color w:val="FFFFFF" w:themeColor="background1"/>
                <w:lang w:eastAsia="en-US"/>
              </w:rPr>
              <w:br/>
              <w:t>actual result</w:t>
            </w:r>
          </w:p>
        </w:tc>
      </w:tr>
      <w:tr w:rsidR="00FA554E" w:rsidRPr="004E2074" w14:paraId="3FFBC2C2" w14:textId="77777777" w:rsidTr="00885D07">
        <w:tc>
          <w:tcPr>
            <w:tcW w:w="5702" w:type="dxa"/>
          </w:tcPr>
          <w:p w14:paraId="771EF4FF" w14:textId="77777777" w:rsidR="00FA554E" w:rsidRPr="004E2074" w:rsidRDefault="00FA554E" w:rsidP="004024CE">
            <w:pPr>
              <w:rPr>
                <w:rFonts w:eastAsiaTheme="minorHAnsi"/>
                <w:iCs/>
                <w:lang w:eastAsia="en-US"/>
              </w:rPr>
            </w:pPr>
            <w:r w:rsidRPr="004E2074">
              <w:rPr>
                <w:rFonts w:eastAsiaTheme="minorHAnsi"/>
                <w:lang w:eastAsia="en-US"/>
              </w:rPr>
              <w:t>Percentage of conferences conducted independently by Local Commissioners</w:t>
            </w:r>
          </w:p>
        </w:tc>
        <w:tc>
          <w:tcPr>
            <w:tcW w:w="1399" w:type="dxa"/>
          </w:tcPr>
          <w:p w14:paraId="79A9E03B" w14:textId="77777777" w:rsidR="00FA554E" w:rsidRPr="004E2074" w:rsidRDefault="00FA554E" w:rsidP="00554C37">
            <w:pPr>
              <w:jc w:val="center"/>
              <w:rPr>
                <w:rFonts w:eastAsiaTheme="minorHAnsi"/>
                <w:lang w:eastAsia="en-US"/>
              </w:rPr>
            </w:pPr>
            <w:r w:rsidRPr="004E2074">
              <w:rPr>
                <w:rFonts w:eastAsiaTheme="minorHAnsi"/>
                <w:lang w:eastAsia="en-US"/>
              </w:rPr>
              <w:t>96.9%</w:t>
            </w:r>
          </w:p>
        </w:tc>
        <w:tc>
          <w:tcPr>
            <w:tcW w:w="1399" w:type="dxa"/>
          </w:tcPr>
          <w:p w14:paraId="050C328B" w14:textId="77777777" w:rsidR="00FA554E" w:rsidRPr="004E2074" w:rsidRDefault="00FA554E" w:rsidP="00554C37">
            <w:pPr>
              <w:jc w:val="center"/>
              <w:rPr>
                <w:rFonts w:eastAsiaTheme="minorHAnsi"/>
                <w:lang w:eastAsia="en-US"/>
              </w:rPr>
            </w:pPr>
            <w:r w:rsidRPr="004E2074">
              <w:rPr>
                <w:rFonts w:eastAsiaTheme="minorHAnsi"/>
                <w:lang w:eastAsia="en-US"/>
              </w:rPr>
              <w:t>94.3%</w:t>
            </w:r>
          </w:p>
        </w:tc>
      </w:tr>
      <w:tr w:rsidR="00FA554E" w:rsidRPr="004E2074" w14:paraId="01C83CA4" w14:textId="77777777" w:rsidTr="00885D07">
        <w:tc>
          <w:tcPr>
            <w:tcW w:w="5702" w:type="dxa"/>
          </w:tcPr>
          <w:p w14:paraId="386B5229" w14:textId="77777777" w:rsidR="00FA554E" w:rsidRPr="004E2074" w:rsidRDefault="00FA554E" w:rsidP="004024CE">
            <w:pPr>
              <w:rPr>
                <w:rFonts w:eastAsiaTheme="minorHAnsi"/>
                <w:lang w:eastAsia="en-US"/>
              </w:rPr>
            </w:pPr>
            <w:r w:rsidRPr="004E2074">
              <w:rPr>
                <w:rFonts w:eastAsiaTheme="minorHAnsi"/>
                <w:lang w:eastAsia="en-US"/>
              </w:rPr>
              <w:t>Percentage of CIM clients who have had CIM orders revoked or reduced</w:t>
            </w:r>
          </w:p>
        </w:tc>
        <w:tc>
          <w:tcPr>
            <w:tcW w:w="1399" w:type="dxa"/>
          </w:tcPr>
          <w:p w14:paraId="083BC5E4" w14:textId="762F4B80" w:rsidR="00FA554E" w:rsidRPr="004E2074" w:rsidRDefault="00FA554E" w:rsidP="00554C37">
            <w:pPr>
              <w:jc w:val="center"/>
              <w:rPr>
                <w:rFonts w:eastAsiaTheme="minorHAnsi"/>
                <w:lang w:eastAsia="en-US"/>
              </w:rPr>
            </w:pPr>
            <w:r w:rsidRPr="004E2074">
              <w:rPr>
                <w:rFonts w:eastAsiaTheme="minorHAnsi"/>
                <w:lang w:eastAsia="en-US"/>
              </w:rPr>
              <w:t>34.</w:t>
            </w:r>
            <w:r w:rsidR="00EA0079">
              <w:rPr>
                <w:rFonts w:eastAsiaTheme="minorHAnsi"/>
                <w:lang w:eastAsia="en-US"/>
              </w:rPr>
              <w:t>3</w:t>
            </w:r>
            <w:r w:rsidRPr="004E2074">
              <w:rPr>
                <w:rFonts w:eastAsiaTheme="minorHAnsi"/>
                <w:lang w:eastAsia="en-US"/>
              </w:rPr>
              <w:t>%</w:t>
            </w:r>
          </w:p>
        </w:tc>
        <w:tc>
          <w:tcPr>
            <w:tcW w:w="1399" w:type="dxa"/>
          </w:tcPr>
          <w:p w14:paraId="78236AE1" w14:textId="77777777" w:rsidR="00FA554E" w:rsidRPr="004E2074" w:rsidRDefault="00FA554E" w:rsidP="00554C37">
            <w:pPr>
              <w:jc w:val="center"/>
              <w:rPr>
                <w:rFonts w:eastAsiaTheme="minorHAnsi"/>
                <w:lang w:eastAsia="en-US"/>
              </w:rPr>
            </w:pPr>
            <w:r w:rsidRPr="004E2074">
              <w:rPr>
                <w:rFonts w:eastAsiaTheme="minorHAnsi"/>
                <w:lang w:eastAsia="en-US"/>
              </w:rPr>
              <w:t>28.3%</w:t>
            </w:r>
          </w:p>
        </w:tc>
      </w:tr>
      <w:tr w:rsidR="00FA554E" w:rsidRPr="004E2074" w14:paraId="681B851B" w14:textId="77777777" w:rsidTr="00885D07">
        <w:tc>
          <w:tcPr>
            <w:tcW w:w="5702" w:type="dxa"/>
          </w:tcPr>
          <w:p w14:paraId="79CB1FA3" w14:textId="77777777" w:rsidR="00FA554E" w:rsidRPr="004E2074" w:rsidRDefault="00FA554E" w:rsidP="004024CE">
            <w:pPr>
              <w:rPr>
                <w:rFonts w:eastAsiaTheme="minorHAnsi"/>
                <w:lang w:eastAsia="en-US"/>
              </w:rPr>
            </w:pPr>
            <w:r w:rsidRPr="004E2074">
              <w:rPr>
                <w:rFonts w:eastAsiaTheme="minorHAnsi"/>
                <w:lang w:eastAsia="en-US"/>
              </w:rPr>
              <w:t>Percentage of conferences attended</w:t>
            </w:r>
          </w:p>
        </w:tc>
        <w:tc>
          <w:tcPr>
            <w:tcW w:w="1399" w:type="dxa"/>
          </w:tcPr>
          <w:p w14:paraId="0089BC0A" w14:textId="77777777" w:rsidR="00FA554E" w:rsidRPr="004E2074" w:rsidRDefault="00FA554E" w:rsidP="00554C37">
            <w:pPr>
              <w:jc w:val="center"/>
              <w:rPr>
                <w:rFonts w:eastAsiaTheme="minorHAnsi"/>
                <w:lang w:eastAsia="en-US"/>
              </w:rPr>
            </w:pPr>
            <w:r w:rsidRPr="004E2074">
              <w:rPr>
                <w:rFonts w:eastAsiaTheme="minorHAnsi"/>
                <w:lang w:eastAsia="en-US"/>
              </w:rPr>
              <w:t>60.6%</w:t>
            </w:r>
          </w:p>
        </w:tc>
        <w:tc>
          <w:tcPr>
            <w:tcW w:w="1399" w:type="dxa"/>
          </w:tcPr>
          <w:p w14:paraId="3EFF6D93" w14:textId="77777777" w:rsidR="00FA554E" w:rsidRPr="004E2074" w:rsidRDefault="00FA554E" w:rsidP="00554C37">
            <w:pPr>
              <w:jc w:val="center"/>
              <w:rPr>
                <w:rFonts w:eastAsiaTheme="minorHAnsi"/>
                <w:lang w:eastAsia="en-US"/>
              </w:rPr>
            </w:pPr>
            <w:r w:rsidRPr="004E2074">
              <w:rPr>
                <w:rFonts w:eastAsiaTheme="minorHAnsi"/>
                <w:lang w:eastAsia="en-US"/>
              </w:rPr>
              <w:t>59.2%</w:t>
            </w:r>
          </w:p>
        </w:tc>
      </w:tr>
    </w:tbl>
    <w:p w14:paraId="02CE46E9" w14:textId="77777777" w:rsidR="00FA554E" w:rsidRDefault="00FA554E" w:rsidP="004024CE"/>
    <w:p w14:paraId="3E8313EA" w14:textId="570979E7" w:rsidR="00FA554E" w:rsidRPr="004E2074" w:rsidRDefault="00FA554E" w:rsidP="004024CE">
      <w:bookmarkStart w:id="5" w:name="_GoBack"/>
      <w:bookmarkEnd w:id="5"/>
      <w:r w:rsidRPr="004E2074">
        <w:lastRenderedPageBreak/>
        <w:t>Performance measures were generally maintained despite the COVID-19 impact during the reporting period. The variance in conferences conducted independently is largely due to Commission</w:t>
      </w:r>
      <w:r w:rsidR="003F1B30">
        <w:t>er</w:t>
      </w:r>
      <w:r w:rsidRPr="004E2074">
        <w:t xml:space="preserve"> Williams sitting in conference to assist Local Commissioners in performing their functions under new practice directions and amended guidelines for conferencing. Commissioner Williams was also required to sit as the FRC Commissioner with two Aurukun Commissioners residing in Cairns to conference displaced Aurukun community members in both Cairns and Coen.</w:t>
      </w:r>
    </w:p>
    <w:p w14:paraId="459FC57C" w14:textId="77777777" w:rsidR="00FA554E" w:rsidRPr="004E2074" w:rsidRDefault="00FA554E" w:rsidP="004024CE">
      <w:r w:rsidRPr="004E2074">
        <w:t>Although the Commission offered telephone conferencing to community members during the pandemic, a slight drop in conference attendance was still experienced.</w:t>
      </w:r>
    </w:p>
    <w:p w14:paraId="37975E85" w14:textId="77777777" w:rsidR="0099613B" w:rsidRDefault="0099613B" w:rsidP="00901E4A"/>
    <w:p w14:paraId="3C34BD97" w14:textId="1C099B4B" w:rsidR="00FA554E" w:rsidRPr="004E2074" w:rsidRDefault="00FA554E" w:rsidP="0009050D">
      <w:pPr>
        <w:pStyle w:val="Heading3"/>
      </w:pPr>
      <w:r w:rsidRPr="004E2074">
        <w:t>Notices within jurisdiction</w:t>
      </w:r>
    </w:p>
    <w:p w14:paraId="60E7964B" w14:textId="1794090A" w:rsidR="00597ABF" w:rsidRDefault="00FA554E" w:rsidP="004024CE">
      <w:pPr>
        <w:rPr>
          <w:lang w:val="en-US"/>
        </w:rPr>
      </w:pPr>
      <w:r w:rsidRPr="004E2074">
        <w:rPr>
          <w:lang w:val="en-US"/>
        </w:rPr>
        <w:t>From 1 July 2019 to 30 June 2020, the Commission received a total of 7,348 agency notices of which 4,941 relating to 1,217 clients were in jurisdiction, comprising:</w:t>
      </w:r>
    </w:p>
    <w:p w14:paraId="252B8081" w14:textId="77777777" w:rsidR="00F56D44" w:rsidRPr="004E2074" w:rsidRDefault="00F56D44" w:rsidP="004024CE">
      <w:pPr>
        <w:rPr>
          <w:lang w:val="en-US"/>
        </w:rPr>
      </w:pPr>
    </w:p>
    <w:p w14:paraId="73B64E38" w14:textId="09908B84" w:rsidR="00FA554E" w:rsidRPr="0009050D" w:rsidRDefault="00FA554E" w:rsidP="004024CE">
      <w:pPr>
        <w:rPr>
          <w:rFonts w:ascii="Helvetica" w:hAnsi="Helvetica" w:cs="Helvetica"/>
          <w:b/>
          <w:bCs/>
          <w:sz w:val="17"/>
          <w:szCs w:val="17"/>
        </w:rPr>
      </w:pPr>
      <w:bookmarkStart w:id="6" w:name="_Hlk13213432"/>
      <w:r w:rsidRPr="0009050D">
        <w:rPr>
          <w:rFonts w:ascii="Helvetica" w:hAnsi="Helvetica" w:cs="Helvetica"/>
          <w:b/>
          <w:bCs/>
          <w:sz w:val="17"/>
          <w:szCs w:val="17"/>
        </w:rPr>
        <w:t xml:space="preserve">Table </w:t>
      </w:r>
      <w:r w:rsidR="00110290">
        <w:rPr>
          <w:rFonts w:ascii="Helvetica" w:hAnsi="Helvetica" w:cs="Helvetica"/>
          <w:b/>
          <w:bCs/>
          <w:sz w:val="17"/>
          <w:szCs w:val="17"/>
        </w:rPr>
        <w:t>4</w:t>
      </w:r>
      <w:r w:rsidRPr="0009050D">
        <w:rPr>
          <w:rFonts w:ascii="Helvetica" w:hAnsi="Helvetica" w:cs="Helvetica"/>
          <w:b/>
          <w:bCs/>
          <w:sz w:val="17"/>
          <w:szCs w:val="17"/>
        </w:rPr>
        <w:t>: In jurisdiction notices by type and community 1 July 2019 to 30 June 2020.</w:t>
      </w:r>
    </w:p>
    <w:tbl>
      <w:tblPr>
        <w:tblW w:w="8222" w:type="dxa"/>
        <w:tblInd w:w="108" w:type="dxa"/>
        <w:tblLayout w:type="fixed"/>
        <w:tblLook w:val="04A0" w:firstRow="1" w:lastRow="0" w:firstColumn="1" w:lastColumn="0" w:noHBand="0" w:noVBand="1"/>
      </w:tblPr>
      <w:tblGrid>
        <w:gridCol w:w="2647"/>
        <w:gridCol w:w="930"/>
        <w:gridCol w:w="929"/>
        <w:gridCol w:w="929"/>
        <w:gridCol w:w="929"/>
        <w:gridCol w:w="929"/>
        <w:gridCol w:w="929"/>
      </w:tblGrid>
      <w:tr w:rsidR="00FA554E" w:rsidRPr="004E2074" w14:paraId="19B260BD" w14:textId="77777777" w:rsidTr="00061BEF">
        <w:trPr>
          <w:trHeight w:val="284"/>
        </w:trPr>
        <w:tc>
          <w:tcPr>
            <w:tcW w:w="2647"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33E3BD9F" w14:textId="72375AB4" w:rsidR="00FA554E" w:rsidRPr="007519D3" w:rsidRDefault="00FA554E" w:rsidP="004024CE">
            <w:pPr>
              <w:rPr>
                <w:b/>
                <w:bCs/>
                <w:color w:val="FFFFFF" w:themeColor="background1"/>
              </w:rPr>
            </w:pPr>
            <w:bookmarkStart w:id="7" w:name="_Hlk13216885"/>
            <w:r w:rsidRPr="007519D3">
              <w:rPr>
                <w:b/>
                <w:bCs/>
                <w:color w:val="FFFFFF" w:themeColor="background1"/>
              </w:rPr>
              <w:t xml:space="preserve">Type of </w:t>
            </w:r>
            <w:r w:rsidR="00A5110C">
              <w:rPr>
                <w:b/>
                <w:bCs/>
                <w:color w:val="FFFFFF" w:themeColor="background1"/>
              </w:rPr>
              <w:t>n</w:t>
            </w:r>
            <w:r w:rsidRPr="007519D3">
              <w:rPr>
                <w:b/>
                <w:bCs/>
                <w:color w:val="FFFFFF" w:themeColor="background1"/>
              </w:rPr>
              <w:t>otice</w:t>
            </w:r>
          </w:p>
        </w:tc>
        <w:tc>
          <w:tcPr>
            <w:tcW w:w="930"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42EE393B" w14:textId="77777777" w:rsidR="00FA554E" w:rsidRPr="007519D3" w:rsidRDefault="00FA554E" w:rsidP="00554C37">
            <w:pPr>
              <w:jc w:val="right"/>
              <w:rPr>
                <w:b/>
                <w:bCs/>
                <w:color w:val="FFFFFF" w:themeColor="background1"/>
              </w:rPr>
            </w:pPr>
            <w:r w:rsidRPr="007519D3">
              <w:rPr>
                <w:b/>
                <w:bCs/>
                <w:color w:val="FFFFFF" w:themeColor="background1"/>
              </w:rPr>
              <w:t>AU</w:t>
            </w:r>
          </w:p>
        </w:tc>
        <w:tc>
          <w:tcPr>
            <w:tcW w:w="92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48165650" w14:textId="77777777" w:rsidR="00FA554E" w:rsidRPr="007519D3" w:rsidRDefault="00FA554E" w:rsidP="00554C37">
            <w:pPr>
              <w:jc w:val="right"/>
              <w:rPr>
                <w:b/>
                <w:bCs/>
                <w:color w:val="FFFFFF" w:themeColor="background1"/>
              </w:rPr>
            </w:pPr>
            <w:r w:rsidRPr="007519D3">
              <w:rPr>
                <w:b/>
                <w:bCs/>
                <w:color w:val="FFFFFF" w:themeColor="background1"/>
              </w:rPr>
              <w:t>CO</w:t>
            </w:r>
          </w:p>
        </w:tc>
        <w:tc>
          <w:tcPr>
            <w:tcW w:w="92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1BFA18A7" w14:textId="5C790409" w:rsidR="00FA554E" w:rsidRPr="007519D3" w:rsidRDefault="00FA554E" w:rsidP="00554C37">
            <w:pPr>
              <w:jc w:val="right"/>
              <w:rPr>
                <w:b/>
                <w:bCs/>
                <w:color w:val="FFFFFF" w:themeColor="background1"/>
              </w:rPr>
            </w:pPr>
            <w:r w:rsidRPr="007519D3">
              <w:rPr>
                <w:b/>
                <w:bCs/>
                <w:color w:val="FFFFFF" w:themeColor="background1"/>
              </w:rPr>
              <w:t>DM</w:t>
            </w:r>
            <w:r w:rsidR="0009050D" w:rsidRPr="007519D3">
              <w:rPr>
                <w:rStyle w:val="FootnoteReference"/>
                <w:b/>
                <w:bCs/>
                <w:color w:val="FFFFFF" w:themeColor="background1"/>
              </w:rPr>
              <w:footnoteReference w:id="10"/>
            </w:r>
          </w:p>
        </w:tc>
        <w:tc>
          <w:tcPr>
            <w:tcW w:w="92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64906D1F" w14:textId="77777777" w:rsidR="00FA554E" w:rsidRPr="007519D3" w:rsidRDefault="00FA554E" w:rsidP="00554C37">
            <w:pPr>
              <w:jc w:val="right"/>
              <w:rPr>
                <w:b/>
                <w:bCs/>
                <w:color w:val="FFFFFF" w:themeColor="background1"/>
              </w:rPr>
            </w:pPr>
            <w:r w:rsidRPr="007519D3">
              <w:rPr>
                <w:b/>
                <w:bCs/>
                <w:color w:val="FFFFFF" w:themeColor="background1"/>
              </w:rPr>
              <w:t>HV</w:t>
            </w:r>
          </w:p>
        </w:tc>
        <w:tc>
          <w:tcPr>
            <w:tcW w:w="92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13B72FC8" w14:textId="77777777" w:rsidR="00FA554E" w:rsidRPr="007519D3" w:rsidRDefault="00FA554E" w:rsidP="00554C37">
            <w:pPr>
              <w:jc w:val="right"/>
              <w:rPr>
                <w:b/>
                <w:bCs/>
                <w:color w:val="FFFFFF" w:themeColor="background1"/>
              </w:rPr>
            </w:pPr>
            <w:r w:rsidRPr="007519D3">
              <w:rPr>
                <w:b/>
                <w:bCs/>
                <w:color w:val="FFFFFF" w:themeColor="background1"/>
              </w:rPr>
              <w:t>MG</w:t>
            </w:r>
          </w:p>
        </w:tc>
        <w:tc>
          <w:tcPr>
            <w:tcW w:w="92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75B0C63F" w14:textId="77777777" w:rsidR="00FA554E" w:rsidRPr="007519D3" w:rsidRDefault="00FA554E" w:rsidP="00554C37">
            <w:pPr>
              <w:jc w:val="right"/>
              <w:rPr>
                <w:b/>
                <w:bCs/>
                <w:color w:val="FFFFFF" w:themeColor="background1"/>
              </w:rPr>
            </w:pPr>
            <w:r w:rsidRPr="007519D3">
              <w:rPr>
                <w:b/>
                <w:bCs/>
                <w:color w:val="FFFFFF" w:themeColor="background1"/>
              </w:rPr>
              <w:t>Total</w:t>
            </w:r>
          </w:p>
        </w:tc>
      </w:tr>
      <w:tr w:rsidR="00FA554E" w:rsidRPr="004E2074" w14:paraId="527E665D" w14:textId="77777777" w:rsidTr="00885D07">
        <w:trPr>
          <w:trHeight w:val="284"/>
        </w:trPr>
        <w:tc>
          <w:tcPr>
            <w:tcW w:w="26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60441" w14:textId="77777777" w:rsidR="00FA554E" w:rsidRPr="004E2074" w:rsidRDefault="00FA554E" w:rsidP="004024CE">
            <w:r w:rsidRPr="004E2074">
              <w:t>Supreme Court</w:t>
            </w:r>
          </w:p>
        </w:tc>
        <w:tc>
          <w:tcPr>
            <w:tcW w:w="930" w:type="dxa"/>
            <w:tcBorders>
              <w:top w:val="single" w:sz="4" w:space="0" w:color="auto"/>
              <w:left w:val="nil"/>
              <w:bottom w:val="single" w:sz="4" w:space="0" w:color="auto"/>
              <w:right w:val="single" w:sz="4" w:space="0" w:color="auto"/>
            </w:tcBorders>
            <w:shd w:val="clear" w:color="auto" w:fill="auto"/>
          </w:tcPr>
          <w:p w14:paraId="124E2A67" w14:textId="77777777" w:rsidR="00FA554E" w:rsidRPr="004E2074" w:rsidRDefault="00FA554E" w:rsidP="009B6C9F">
            <w:pPr>
              <w:jc w:val="right"/>
            </w:pPr>
            <w:r w:rsidRPr="004E2074">
              <w:t>0</w:t>
            </w:r>
          </w:p>
        </w:tc>
        <w:tc>
          <w:tcPr>
            <w:tcW w:w="929" w:type="dxa"/>
            <w:tcBorders>
              <w:top w:val="single" w:sz="4" w:space="0" w:color="auto"/>
              <w:left w:val="nil"/>
              <w:bottom w:val="single" w:sz="4" w:space="0" w:color="auto"/>
              <w:right w:val="single" w:sz="4" w:space="0" w:color="auto"/>
            </w:tcBorders>
            <w:shd w:val="clear" w:color="auto" w:fill="auto"/>
          </w:tcPr>
          <w:p w14:paraId="5BBD5D66" w14:textId="77777777" w:rsidR="00FA554E" w:rsidRPr="004E2074" w:rsidRDefault="00FA554E" w:rsidP="009B6C9F">
            <w:pPr>
              <w:jc w:val="right"/>
            </w:pPr>
            <w:r w:rsidRPr="004E2074">
              <w:t>0</w:t>
            </w:r>
          </w:p>
        </w:tc>
        <w:tc>
          <w:tcPr>
            <w:tcW w:w="929" w:type="dxa"/>
            <w:tcBorders>
              <w:top w:val="single" w:sz="4" w:space="0" w:color="auto"/>
              <w:left w:val="nil"/>
              <w:bottom w:val="single" w:sz="4" w:space="0" w:color="auto"/>
              <w:right w:val="single" w:sz="4" w:space="0" w:color="auto"/>
            </w:tcBorders>
            <w:shd w:val="clear" w:color="auto" w:fill="auto"/>
          </w:tcPr>
          <w:p w14:paraId="0AB503CD" w14:textId="52A79000" w:rsidR="00FA554E" w:rsidRPr="004E2074" w:rsidRDefault="000C26A3" w:rsidP="009B6C9F">
            <w:pPr>
              <w:jc w:val="right"/>
            </w:pPr>
            <w:r>
              <w:t>-</w:t>
            </w:r>
          </w:p>
        </w:tc>
        <w:tc>
          <w:tcPr>
            <w:tcW w:w="929" w:type="dxa"/>
            <w:tcBorders>
              <w:top w:val="single" w:sz="4" w:space="0" w:color="auto"/>
              <w:left w:val="nil"/>
              <w:bottom w:val="single" w:sz="4" w:space="0" w:color="auto"/>
              <w:right w:val="single" w:sz="4" w:space="0" w:color="auto"/>
            </w:tcBorders>
            <w:shd w:val="clear" w:color="auto" w:fill="auto"/>
          </w:tcPr>
          <w:p w14:paraId="5D5F789B" w14:textId="77777777" w:rsidR="00FA554E" w:rsidRPr="004E2074" w:rsidRDefault="00FA554E" w:rsidP="009B6C9F">
            <w:pPr>
              <w:jc w:val="right"/>
            </w:pPr>
            <w:r w:rsidRPr="004E2074">
              <w:t>0</w:t>
            </w:r>
          </w:p>
        </w:tc>
        <w:tc>
          <w:tcPr>
            <w:tcW w:w="929" w:type="dxa"/>
            <w:tcBorders>
              <w:top w:val="single" w:sz="4" w:space="0" w:color="auto"/>
              <w:left w:val="nil"/>
              <w:bottom w:val="single" w:sz="4" w:space="0" w:color="auto"/>
              <w:right w:val="single" w:sz="4" w:space="0" w:color="auto"/>
            </w:tcBorders>
            <w:shd w:val="clear" w:color="auto" w:fill="auto"/>
          </w:tcPr>
          <w:p w14:paraId="32A2C7CC" w14:textId="77777777" w:rsidR="00FA554E" w:rsidRPr="004E2074" w:rsidRDefault="00FA554E" w:rsidP="009B6C9F">
            <w:pPr>
              <w:jc w:val="right"/>
            </w:pPr>
            <w:r w:rsidRPr="004E2074">
              <w:t>0</w:t>
            </w:r>
          </w:p>
        </w:tc>
        <w:tc>
          <w:tcPr>
            <w:tcW w:w="929" w:type="dxa"/>
            <w:tcBorders>
              <w:top w:val="single" w:sz="4" w:space="0" w:color="auto"/>
              <w:left w:val="nil"/>
              <w:bottom w:val="single" w:sz="4" w:space="0" w:color="auto"/>
              <w:right w:val="single" w:sz="4" w:space="0" w:color="auto"/>
            </w:tcBorders>
            <w:shd w:val="clear" w:color="auto" w:fill="auto"/>
          </w:tcPr>
          <w:p w14:paraId="29D7AFC2" w14:textId="77777777" w:rsidR="00FA554E" w:rsidRPr="009B6C9F" w:rsidRDefault="00FA554E" w:rsidP="009B6C9F">
            <w:pPr>
              <w:jc w:val="right"/>
              <w:rPr>
                <w:b/>
                <w:bCs/>
              </w:rPr>
            </w:pPr>
            <w:r w:rsidRPr="009B6C9F">
              <w:rPr>
                <w:b/>
                <w:bCs/>
              </w:rPr>
              <w:t>0</w:t>
            </w:r>
          </w:p>
        </w:tc>
      </w:tr>
      <w:tr w:rsidR="00FA554E" w:rsidRPr="004E2074" w14:paraId="6C5743B0" w14:textId="77777777" w:rsidTr="00885D07">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5629E329" w14:textId="77777777" w:rsidR="00FA554E" w:rsidRPr="004E2074" w:rsidRDefault="00FA554E" w:rsidP="004024CE">
            <w:r w:rsidRPr="004E2074">
              <w:t>District Court</w:t>
            </w:r>
          </w:p>
        </w:tc>
        <w:tc>
          <w:tcPr>
            <w:tcW w:w="930" w:type="dxa"/>
            <w:tcBorders>
              <w:top w:val="nil"/>
              <w:left w:val="nil"/>
              <w:bottom w:val="single" w:sz="4" w:space="0" w:color="auto"/>
              <w:right w:val="single" w:sz="4" w:space="0" w:color="auto"/>
            </w:tcBorders>
            <w:shd w:val="clear" w:color="auto" w:fill="auto"/>
          </w:tcPr>
          <w:p w14:paraId="1FFC92E2" w14:textId="77777777" w:rsidR="00FA554E" w:rsidRPr="004E2074" w:rsidRDefault="00FA554E" w:rsidP="009B6C9F">
            <w:pPr>
              <w:jc w:val="right"/>
              <w:rPr>
                <w:bCs/>
              </w:rPr>
            </w:pPr>
            <w:r w:rsidRPr="004E2074">
              <w:t>39</w:t>
            </w:r>
          </w:p>
        </w:tc>
        <w:tc>
          <w:tcPr>
            <w:tcW w:w="929" w:type="dxa"/>
            <w:tcBorders>
              <w:top w:val="nil"/>
              <w:left w:val="nil"/>
              <w:bottom w:val="single" w:sz="4" w:space="0" w:color="auto"/>
              <w:right w:val="single" w:sz="4" w:space="0" w:color="auto"/>
            </w:tcBorders>
            <w:shd w:val="clear" w:color="auto" w:fill="auto"/>
          </w:tcPr>
          <w:p w14:paraId="379BACA9" w14:textId="77777777" w:rsidR="00FA554E" w:rsidRPr="004E2074" w:rsidRDefault="00FA554E" w:rsidP="009B6C9F">
            <w:pPr>
              <w:jc w:val="right"/>
            </w:pPr>
            <w:r w:rsidRPr="004E2074">
              <w:t>0</w:t>
            </w:r>
          </w:p>
        </w:tc>
        <w:tc>
          <w:tcPr>
            <w:tcW w:w="929" w:type="dxa"/>
            <w:tcBorders>
              <w:top w:val="nil"/>
              <w:left w:val="nil"/>
              <w:bottom w:val="single" w:sz="4" w:space="0" w:color="auto"/>
              <w:right w:val="single" w:sz="4" w:space="0" w:color="auto"/>
            </w:tcBorders>
            <w:shd w:val="clear" w:color="auto" w:fill="auto"/>
          </w:tcPr>
          <w:p w14:paraId="6A3BB0F3" w14:textId="014C427F" w:rsidR="00FA554E" w:rsidRPr="004E2074" w:rsidRDefault="000C26A3" w:rsidP="009B6C9F">
            <w:pPr>
              <w:jc w:val="right"/>
            </w:pPr>
            <w:r>
              <w:t>-</w:t>
            </w:r>
          </w:p>
        </w:tc>
        <w:tc>
          <w:tcPr>
            <w:tcW w:w="929" w:type="dxa"/>
            <w:tcBorders>
              <w:top w:val="nil"/>
              <w:left w:val="nil"/>
              <w:bottom w:val="single" w:sz="4" w:space="0" w:color="auto"/>
              <w:right w:val="single" w:sz="4" w:space="0" w:color="auto"/>
            </w:tcBorders>
            <w:shd w:val="clear" w:color="auto" w:fill="auto"/>
          </w:tcPr>
          <w:p w14:paraId="0F004727" w14:textId="77777777" w:rsidR="00FA554E" w:rsidRPr="004E2074" w:rsidRDefault="00FA554E" w:rsidP="009B6C9F">
            <w:pPr>
              <w:jc w:val="right"/>
            </w:pPr>
            <w:r w:rsidRPr="004E2074">
              <w:t>8</w:t>
            </w:r>
          </w:p>
        </w:tc>
        <w:tc>
          <w:tcPr>
            <w:tcW w:w="929" w:type="dxa"/>
            <w:tcBorders>
              <w:top w:val="nil"/>
              <w:left w:val="nil"/>
              <w:bottom w:val="single" w:sz="4" w:space="0" w:color="auto"/>
              <w:right w:val="single" w:sz="4" w:space="0" w:color="auto"/>
            </w:tcBorders>
            <w:shd w:val="clear" w:color="auto" w:fill="auto"/>
          </w:tcPr>
          <w:p w14:paraId="18B653B9" w14:textId="77777777" w:rsidR="00FA554E" w:rsidRPr="004E2074" w:rsidRDefault="00FA554E" w:rsidP="009B6C9F">
            <w:pPr>
              <w:jc w:val="right"/>
            </w:pPr>
            <w:r w:rsidRPr="004E2074">
              <w:t>0</w:t>
            </w:r>
          </w:p>
        </w:tc>
        <w:tc>
          <w:tcPr>
            <w:tcW w:w="929" w:type="dxa"/>
            <w:tcBorders>
              <w:top w:val="nil"/>
              <w:left w:val="nil"/>
              <w:bottom w:val="single" w:sz="4" w:space="0" w:color="auto"/>
              <w:right w:val="single" w:sz="4" w:space="0" w:color="auto"/>
            </w:tcBorders>
            <w:shd w:val="clear" w:color="auto" w:fill="auto"/>
          </w:tcPr>
          <w:p w14:paraId="25B6AEA9" w14:textId="77777777" w:rsidR="00FA554E" w:rsidRPr="009B6C9F" w:rsidRDefault="00FA554E" w:rsidP="009B6C9F">
            <w:pPr>
              <w:jc w:val="right"/>
              <w:rPr>
                <w:b/>
                <w:bCs/>
              </w:rPr>
            </w:pPr>
            <w:r w:rsidRPr="009B6C9F">
              <w:rPr>
                <w:b/>
                <w:bCs/>
              </w:rPr>
              <w:t>47</w:t>
            </w:r>
          </w:p>
        </w:tc>
      </w:tr>
      <w:tr w:rsidR="00FA554E" w:rsidRPr="004E2074" w14:paraId="434BE755" w14:textId="77777777" w:rsidTr="00885D07">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6ACC9CEA" w14:textId="77777777" w:rsidR="00FA554E" w:rsidRPr="004E2074" w:rsidRDefault="00FA554E" w:rsidP="004024CE">
            <w:r w:rsidRPr="004E2074">
              <w:t>Magistrates Court</w:t>
            </w:r>
          </w:p>
        </w:tc>
        <w:tc>
          <w:tcPr>
            <w:tcW w:w="930" w:type="dxa"/>
            <w:tcBorders>
              <w:top w:val="nil"/>
              <w:left w:val="nil"/>
              <w:bottom w:val="single" w:sz="4" w:space="0" w:color="auto"/>
              <w:right w:val="single" w:sz="4" w:space="0" w:color="auto"/>
            </w:tcBorders>
            <w:shd w:val="clear" w:color="auto" w:fill="auto"/>
          </w:tcPr>
          <w:p w14:paraId="46AC9F17" w14:textId="77777777" w:rsidR="00FA554E" w:rsidRPr="004E2074" w:rsidRDefault="00FA554E" w:rsidP="009B6C9F">
            <w:pPr>
              <w:jc w:val="right"/>
              <w:rPr>
                <w:bCs/>
              </w:rPr>
            </w:pPr>
            <w:r w:rsidRPr="004E2074">
              <w:t>532</w:t>
            </w:r>
          </w:p>
        </w:tc>
        <w:tc>
          <w:tcPr>
            <w:tcW w:w="929" w:type="dxa"/>
            <w:tcBorders>
              <w:top w:val="nil"/>
              <w:left w:val="nil"/>
              <w:bottom w:val="single" w:sz="4" w:space="0" w:color="auto"/>
              <w:right w:val="single" w:sz="4" w:space="0" w:color="auto"/>
            </w:tcBorders>
            <w:shd w:val="clear" w:color="auto" w:fill="auto"/>
          </w:tcPr>
          <w:p w14:paraId="6760065A" w14:textId="77777777" w:rsidR="00FA554E" w:rsidRPr="004E2074" w:rsidRDefault="00FA554E" w:rsidP="009B6C9F">
            <w:pPr>
              <w:jc w:val="right"/>
              <w:rPr>
                <w:bCs/>
              </w:rPr>
            </w:pPr>
            <w:r w:rsidRPr="004E2074">
              <w:t>31</w:t>
            </w:r>
          </w:p>
        </w:tc>
        <w:tc>
          <w:tcPr>
            <w:tcW w:w="929" w:type="dxa"/>
            <w:tcBorders>
              <w:top w:val="nil"/>
              <w:left w:val="nil"/>
              <w:bottom w:val="single" w:sz="4" w:space="0" w:color="auto"/>
              <w:right w:val="single" w:sz="4" w:space="0" w:color="auto"/>
            </w:tcBorders>
            <w:shd w:val="clear" w:color="auto" w:fill="auto"/>
          </w:tcPr>
          <w:p w14:paraId="69E09218" w14:textId="659FA43A" w:rsidR="00FA554E" w:rsidRPr="004E2074" w:rsidRDefault="000C26A3" w:rsidP="009B6C9F">
            <w:pPr>
              <w:jc w:val="right"/>
            </w:pPr>
            <w:r>
              <w:t>-</w:t>
            </w:r>
          </w:p>
        </w:tc>
        <w:tc>
          <w:tcPr>
            <w:tcW w:w="929" w:type="dxa"/>
            <w:tcBorders>
              <w:top w:val="nil"/>
              <w:left w:val="nil"/>
              <w:bottom w:val="single" w:sz="4" w:space="0" w:color="auto"/>
              <w:right w:val="single" w:sz="4" w:space="0" w:color="auto"/>
            </w:tcBorders>
            <w:shd w:val="clear" w:color="auto" w:fill="auto"/>
          </w:tcPr>
          <w:p w14:paraId="67519608" w14:textId="77777777" w:rsidR="00FA554E" w:rsidRPr="004E2074" w:rsidRDefault="00FA554E" w:rsidP="009B6C9F">
            <w:pPr>
              <w:jc w:val="right"/>
              <w:rPr>
                <w:bCs/>
              </w:rPr>
            </w:pPr>
            <w:r w:rsidRPr="004E2074">
              <w:t>224</w:t>
            </w:r>
          </w:p>
        </w:tc>
        <w:tc>
          <w:tcPr>
            <w:tcW w:w="929" w:type="dxa"/>
            <w:tcBorders>
              <w:top w:val="nil"/>
              <w:left w:val="nil"/>
              <w:bottom w:val="single" w:sz="4" w:space="0" w:color="auto"/>
              <w:right w:val="single" w:sz="4" w:space="0" w:color="auto"/>
            </w:tcBorders>
            <w:shd w:val="clear" w:color="auto" w:fill="auto"/>
          </w:tcPr>
          <w:p w14:paraId="3FF59FA7" w14:textId="77777777" w:rsidR="00FA554E" w:rsidRPr="004E2074" w:rsidRDefault="00FA554E" w:rsidP="009B6C9F">
            <w:pPr>
              <w:jc w:val="right"/>
              <w:rPr>
                <w:bCs/>
              </w:rPr>
            </w:pPr>
            <w:r w:rsidRPr="004E2074">
              <w:t>110</w:t>
            </w:r>
          </w:p>
        </w:tc>
        <w:tc>
          <w:tcPr>
            <w:tcW w:w="929" w:type="dxa"/>
            <w:tcBorders>
              <w:top w:val="nil"/>
              <w:left w:val="nil"/>
              <w:bottom w:val="single" w:sz="4" w:space="0" w:color="auto"/>
              <w:right w:val="single" w:sz="4" w:space="0" w:color="auto"/>
            </w:tcBorders>
            <w:shd w:val="clear" w:color="auto" w:fill="auto"/>
          </w:tcPr>
          <w:p w14:paraId="4CFA8EFA" w14:textId="77777777" w:rsidR="00FA554E" w:rsidRPr="009B6C9F" w:rsidRDefault="00FA554E" w:rsidP="009B6C9F">
            <w:pPr>
              <w:jc w:val="right"/>
              <w:rPr>
                <w:b/>
                <w:bCs/>
              </w:rPr>
            </w:pPr>
            <w:r w:rsidRPr="009B6C9F">
              <w:rPr>
                <w:b/>
                <w:bCs/>
              </w:rPr>
              <w:t>897</w:t>
            </w:r>
          </w:p>
        </w:tc>
      </w:tr>
      <w:tr w:rsidR="00FA554E" w:rsidRPr="004E2074" w14:paraId="550B5842" w14:textId="77777777" w:rsidTr="00885D07">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51F691E7" w14:textId="77777777" w:rsidR="00FA554E" w:rsidRPr="004E2074" w:rsidRDefault="00FA554E" w:rsidP="004024CE">
            <w:r w:rsidRPr="004E2074">
              <w:t>Domestic Violence Breach</w:t>
            </w:r>
          </w:p>
        </w:tc>
        <w:tc>
          <w:tcPr>
            <w:tcW w:w="930" w:type="dxa"/>
            <w:tcBorders>
              <w:top w:val="nil"/>
              <w:left w:val="nil"/>
              <w:bottom w:val="single" w:sz="4" w:space="0" w:color="auto"/>
              <w:right w:val="single" w:sz="4" w:space="0" w:color="auto"/>
            </w:tcBorders>
            <w:shd w:val="clear" w:color="auto" w:fill="auto"/>
          </w:tcPr>
          <w:p w14:paraId="7B482594" w14:textId="77777777" w:rsidR="00FA554E" w:rsidRPr="004E2074" w:rsidRDefault="00FA554E" w:rsidP="009B6C9F">
            <w:pPr>
              <w:jc w:val="right"/>
              <w:rPr>
                <w:bCs/>
              </w:rPr>
            </w:pPr>
            <w:r w:rsidRPr="004E2074">
              <w:t>44</w:t>
            </w:r>
          </w:p>
        </w:tc>
        <w:tc>
          <w:tcPr>
            <w:tcW w:w="929" w:type="dxa"/>
            <w:tcBorders>
              <w:top w:val="nil"/>
              <w:left w:val="nil"/>
              <w:bottom w:val="single" w:sz="4" w:space="0" w:color="auto"/>
              <w:right w:val="single" w:sz="4" w:space="0" w:color="auto"/>
            </w:tcBorders>
            <w:shd w:val="clear" w:color="auto" w:fill="auto"/>
          </w:tcPr>
          <w:p w14:paraId="19D696BA" w14:textId="77777777" w:rsidR="00FA554E" w:rsidRPr="004E2074" w:rsidRDefault="00FA554E" w:rsidP="009B6C9F">
            <w:pPr>
              <w:jc w:val="right"/>
            </w:pPr>
            <w:r w:rsidRPr="004E2074">
              <w:t>9</w:t>
            </w:r>
          </w:p>
        </w:tc>
        <w:tc>
          <w:tcPr>
            <w:tcW w:w="929" w:type="dxa"/>
            <w:tcBorders>
              <w:top w:val="nil"/>
              <w:left w:val="nil"/>
              <w:bottom w:val="single" w:sz="4" w:space="0" w:color="auto"/>
              <w:right w:val="single" w:sz="4" w:space="0" w:color="auto"/>
            </w:tcBorders>
            <w:shd w:val="clear" w:color="auto" w:fill="auto"/>
          </w:tcPr>
          <w:p w14:paraId="58613011" w14:textId="386C37B6" w:rsidR="00FA554E" w:rsidRPr="004E2074" w:rsidRDefault="000C26A3" w:rsidP="009B6C9F">
            <w:pPr>
              <w:jc w:val="right"/>
            </w:pPr>
            <w:r>
              <w:t>-</w:t>
            </w:r>
          </w:p>
        </w:tc>
        <w:tc>
          <w:tcPr>
            <w:tcW w:w="929" w:type="dxa"/>
            <w:tcBorders>
              <w:top w:val="nil"/>
              <w:left w:val="nil"/>
              <w:bottom w:val="single" w:sz="4" w:space="0" w:color="auto"/>
              <w:right w:val="single" w:sz="4" w:space="0" w:color="auto"/>
            </w:tcBorders>
            <w:shd w:val="clear" w:color="auto" w:fill="auto"/>
          </w:tcPr>
          <w:p w14:paraId="237DD57E" w14:textId="77777777" w:rsidR="00FA554E" w:rsidRPr="004E2074" w:rsidRDefault="00FA554E" w:rsidP="009B6C9F">
            <w:pPr>
              <w:jc w:val="right"/>
              <w:rPr>
                <w:bCs/>
              </w:rPr>
            </w:pPr>
            <w:r w:rsidRPr="004E2074">
              <w:t>20</w:t>
            </w:r>
          </w:p>
        </w:tc>
        <w:tc>
          <w:tcPr>
            <w:tcW w:w="929" w:type="dxa"/>
            <w:tcBorders>
              <w:top w:val="nil"/>
              <w:left w:val="nil"/>
              <w:bottom w:val="single" w:sz="4" w:space="0" w:color="auto"/>
              <w:right w:val="single" w:sz="4" w:space="0" w:color="auto"/>
            </w:tcBorders>
            <w:shd w:val="clear" w:color="auto" w:fill="auto"/>
          </w:tcPr>
          <w:p w14:paraId="2D740A08" w14:textId="77777777" w:rsidR="00FA554E" w:rsidRPr="004E2074" w:rsidRDefault="00FA554E" w:rsidP="009B6C9F">
            <w:pPr>
              <w:jc w:val="right"/>
            </w:pPr>
            <w:r w:rsidRPr="004E2074">
              <w:t>5</w:t>
            </w:r>
          </w:p>
        </w:tc>
        <w:tc>
          <w:tcPr>
            <w:tcW w:w="929" w:type="dxa"/>
            <w:tcBorders>
              <w:top w:val="nil"/>
              <w:left w:val="nil"/>
              <w:bottom w:val="single" w:sz="4" w:space="0" w:color="auto"/>
              <w:right w:val="single" w:sz="4" w:space="0" w:color="auto"/>
            </w:tcBorders>
            <w:shd w:val="clear" w:color="auto" w:fill="auto"/>
          </w:tcPr>
          <w:p w14:paraId="57B1A4C7" w14:textId="77777777" w:rsidR="00FA554E" w:rsidRPr="009B6C9F" w:rsidRDefault="00FA554E" w:rsidP="009B6C9F">
            <w:pPr>
              <w:jc w:val="right"/>
              <w:rPr>
                <w:b/>
                <w:bCs/>
              </w:rPr>
            </w:pPr>
            <w:r w:rsidRPr="009B6C9F">
              <w:rPr>
                <w:b/>
                <w:bCs/>
              </w:rPr>
              <w:t>78</w:t>
            </w:r>
          </w:p>
        </w:tc>
      </w:tr>
      <w:tr w:rsidR="00FA554E" w:rsidRPr="004E2074" w14:paraId="76E5D4B4" w14:textId="77777777" w:rsidTr="00885D07">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2F45C062" w14:textId="77777777" w:rsidR="00FA554E" w:rsidRPr="004E2074" w:rsidRDefault="00FA554E" w:rsidP="004024CE">
            <w:r w:rsidRPr="004E2074">
              <w:t>Domestic Violence Order</w:t>
            </w:r>
          </w:p>
        </w:tc>
        <w:tc>
          <w:tcPr>
            <w:tcW w:w="930" w:type="dxa"/>
            <w:tcBorders>
              <w:top w:val="nil"/>
              <w:left w:val="nil"/>
              <w:bottom w:val="single" w:sz="4" w:space="0" w:color="auto"/>
              <w:right w:val="single" w:sz="4" w:space="0" w:color="auto"/>
            </w:tcBorders>
            <w:shd w:val="clear" w:color="auto" w:fill="auto"/>
          </w:tcPr>
          <w:p w14:paraId="21F2325D" w14:textId="77777777" w:rsidR="00FA554E" w:rsidRPr="004E2074" w:rsidRDefault="00FA554E" w:rsidP="009B6C9F">
            <w:pPr>
              <w:jc w:val="right"/>
              <w:rPr>
                <w:bCs/>
              </w:rPr>
            </w:pPr>
            <w:r w:rsidRPr="004E2074">
              <w:t>93</w:t>
            </w:r>
          </w:p>
        </w:tc>
        <w:tc>
          <w:tcPr>
            <w:tcW w:w="929" w:type="dxa"/>
            <w:tcBorders>
              <w:top w:val="nil"/>
              <w:left w:val="nil"/>
              <w:bottom w:val="single" w:sz="4" w:space="0" w:color="auto"/>
              <w:right w:val="single" w:sz="4" w:space="0" w:color="auto"/>
            </w:tcBorders>
            <w:shd w:val="clear" w:color="auto" w:fill="auto"/>
          </w:tcPr>
          <w:p w14:paraId="6382ED8E" w14:textId="77777777" w:rsidR="00FA554E" w:rsidRPr="004E2074" w:rsidRDefault="00FA554E" w:rsidP="009B6C9F">
            <w:pPr>
              <w:jc w:val="right"/>
              <w:rPr>
                <w:bCs/>
              </w:rPr>
            </w:pPr>
            <w:r w:rsidRPr="004E2074">
              <w:t>10</w:t>
            </w:r>
          </w:p>
        </w:tc>
        <w:tc>
          <w:tcPr>
            <w:tcW w:w="929" w:type="dxa"/>
            <w:tcBorders>
              <w:top w:val="nil"/>
              <w:left w:val="nil"/>
              <w:bottom w:val="single" w:sz="4" w:space="0" w:color="auto"/>
              <w:right w:val="single" w:sz="4" w:space="0" w:color="auto"/>
            </w:tcBorders>
            <w:shd w:val="clear" w:color="auto" w:fill="auto"/>
          </w:tcPr>
          <w:p w14:paraId="30E03D46" w14:textId="2AA222FA" w:rsidR="00FA554E" w:rsidRPr="004E2074" w:rsidRDefault="000C26A3" w:rsidP="009B6C9F">
            <w:pPr>
              <w:jc w:val="right"/>
            </w:pPr>
            <w:r>
              <w:t>-</w:t>
            </w:r>
          </w:p>
        </w:tc>
        <w:tc>
          <w:tcPr>
            <w:tcW w:w="929" w:type="dxa"/>
            <w:tcBorders>
              <w:top w:val="nil"/>
              <w:left w:val="nil"/>
              <w:bottom w:val="single" w:sz="4" w:space="0" w:color="auto"/>
              <w:right w:val="single" w:sz="4" w:space="0" w:color="auto"/>
            </w:tcBorders>
            <w:shd w:val="clear" w:color="auto" w:fill="auto"/>
          </w:tcPr>
          <w:p w14:paraId="259B745B" w14:textId="77777777" w:rsidR="00FA554E" w:rsidRPr="004E2074" w:rsidRDefault="00FA554E" w:rsidP="009B6C9F">
            <w:pPr>
              <w:jc w:val="right"/>
              <w:rPr>
                <w:bCs/>
              </w:rPr>
            </w:pPr>
            <w:r w:rsidRPr="004E2074">
              <w:t>43</w:t>
            </w:r>
          </w:p>
        </w:tc>
        <w:tc>
          <w:tcPr>
            <w:tcW w:w="929" w:type="dxa"/>
            <w:tcBorders>
              <w:top w:val="nil"/>
              <w:left w:val="nil"/>
              <w:bottom w:val="single" w:sz="4" w:space="0" w:color="auto"/>
              <w:right w:val="single" w:sz="4" w:space="0" w:color="auto"/>
            </w:tcBorders>
            <w:shd w:val="clear" w:color="auto" w:fill="auto"/>
          </w:tcPr>
          <w:p w14:paraId="57CB9D4D" w14:textId="77777777" w:rsidR="00FA554E" w:rsidRPr="004E2074" w:rsidRDefault="00FA554E" w:rsidP="009B6C9F">
            <w:pPr>
              <w:jc w:val="right"/>
              <w:rPr>
                <w:bCs/>
              </w:rPr>
            </w:pPr>
            <w:r w:rsidRPr="004E2074">
              <w:t>27</w:t>
            </w:r>
          </w:p>
        </w:tc>
        <w:tc>
          <w:tcPr>
            <w:tcW w:w="929" w:type="dxa"/>
            <w:tcBorders>
              <w:top w:val="nil"/>
              <w:left w:val="nil"/>
              <w:bottom w:val="single" w:sz="4" w:space="0" w:color="auto"/>
              <w:right w:val="single" w:sz="4" w:space="0" w:color="auto"/>
            </w:tcBorders>
            <w:shd w:val="clear" w:color="auto" w:fill="auto"/>
          </w:tcPr>
          <w:p w14:paraId="395E6F6F" w14:textId="77777777" w:rsidR="00FA554E" w:rsidRPr="009B6C9F" w:rsidRDefault="00FA554E" w:rsidP="009B6C9F">
            <w:pPr>
              <w:jc w:val="right"/>
              <w:rPr>
                <w:b/>
                <w:bCs/>
              </w:rPr>
            </w:pPr>
            <w:r w:rsidRPr="009B6C9F">
              <w:rPr>
                <w:b/>
                <w:bCs/>
              </w:rPr>
              <w:t>173</w:t>
            </w:r>
          </w:p>
        </w:tc>
      </w:tr>
      <w:tr w:rsidR="00FA554E" w:rsidRPr="004E2074" w14:paraId="41D1EAE1" w14:textId="77777777" w:rsidTr="00885D07">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6A1E065B" w14:textId="77777777" w:rsidR="00FA554E" w:rsidRPr="004E2074" w:rsidRDefault="00FA554E" w:rsidP="004024CE">
            <w:r w:rsidRPr="004E2074">
              <w:t>School Attendance</w:t>
            </w:r>
          </w:p>
        </w:tc>
        <w:tc>
          <w:tcPr>
            <w:tcW w:w="930" w:type="dxa"/>
            <w:tcBorders>
              <w:top w:val="nil"/>
              <w:left w:val="nil"/>
              <w:bottom w:val="single" w:sz="4" w:space="0" w:color="auto"/>
              <w:right w:val="single" w:sz="4" w:space="0" w:color="auto"/>
            </w:tcBorders>
            <w:shd w:val="clear" w:color="auto" w:fill="auto"/>
          </w:tcPr>
          <w:p w14:paraId="1CE6D2C3" w14:textId="77777777" w:rsidR="00FA554E" w:rsidRPr="004E2074" w:rsidRDefault="00FA554E" w:rsidP="009B6C9F">
            <w:pPr>
              <w:jc w:val="right"/>
              <w:rPr>
                <w:bCs/>
              </w:rPr>
            </w:pPr>
            <w:r w:rsidRPr="004E2074">
              <w:t>1,144</w:t>
            </w:r>
          </w:p>
        </w:tc>
        <w:tc>
          <w:tcPr>
            <w:tcW w:w="929" w:type="dxa"/>
            <w:tcBorders>
              <w:top w:val="nil"/>
              <w:left w:val="nil"/>
              <w:bottom w:val="single" w:sz="4" w:space="0" w:color="auto"/>
              <w:right w:val="single" w:sz="4" w:space="0" w:color="auto"/>
            </w:tcBorders>
            <w:shd w:val="clear" w:color="auto" w:fill="auto"/>
          </w:tcPr>
          <w:p w14:paraId="5E30466C" w14:textId="77777777" w:rsidR="00FA554E" w:rsidRPr="004E2074" w:rsidRDefault="00FA554E" w:rsidP="009B6C9F">
            <w:pPr>
              <w:jc w:val="right"/>
              <w:rPr>
                <w:bCs/>
              </w:rPr>
            </w:pPr>
            <w:r w:rsidRPr="004E2074">
              <w:t>123</w:t>
            </w:r>
          </w:p>
        </w:tc>
        <w:tc>
          <w:tcPr>
            <w:tcW w:w="929" w:type="dxa"/>
            <w:tcBorders>
              <w:top w:val="nil"/>
              <w:left w:val="nil"/>
              <w:bottom w:val="single" w:sz="4" w:space="0" w:color="auto"/>
              <w:right w:val="single" w:sz="4" w:space="0" w:color="auto"/>
            </w:tcBorders>
            <w:shd w:val="clear" w:color="auto" w:fill="auto"/>
          </w:tcPr>
          <w:p w14:paraId="7D0A974A" w14:textId="77777777" w:rsidR="00FA554E" w:rsidRPr="004E2074" w:rsidRDefault="00FA554E" w:rsidP="009B6C9F">
            <w:pPr>
              <w:jc w:val="right"/>
              <w:rPr>
                <w:bCs/>
              </w:rPr>
            </w:pPr>
            <w:r w:rsidRPr="004E2074">
              <w:t>1,560</w:t>
            </w:r>
          </w:p>
        </w:tc>
        <w:tc>
          <w:tcPr>
            <w:tcW w:w="929" w:type="dxa"/>
            <w:tcBorders>
              <w:top w:val="nil"/>
              <w:left w:val="nil"/>
              <w:bottom w:val="single" w:sz="4" w:space="0" w:color="auto"/>
              <w:right w:val="single" w:sz="4" w:space="0" w:color="auto"/>
            </w:tcBorders>
            <w:shd w:val="clear" w:color="auto" w:fill="auto"/>
          </w:tcPr>
          <w:p w14:paraId="1A5AEDF7" w14:textId="77777777" w:rsidR="00FA554E" w:rsidRPr="004E2074" w:rsidRDefault="00FA554E" w:rsidP="009B6C9F">
            <w:pPr>
              <w:jc w:val="right"/>
              <w:rPr>
                <w:bCs/>
              </w:rPr>
            </w:pPr>
            <w:r w:rsidRPr="004E2074">
              <w:t>505</w:t>
            </w:r>
          </w:p>
        </w:tc>
        <w:tc>
          <w:tcPr>
            <w:tcW w:w="929" w:type="dxa"/>
            <w:tcBorders>
              <w:top w:val="nil"/>
              <w:left w:val="nil"/>
              <w:bottom w:val="single" w:sz="4" w:space="0" w:color="auto"/>
              <w:right w:val="single" w:sz="4" w:space="0" w:color="auto"/>
            </w:tcBorders>
            <w:shd w:val="clear" w:color="auto" w:fill="auto"/>
          </w:tcPr>
          <w:p w14:paraId="2D67EEC7" w14:textId="77777777" w:rsidR="00FA554E" w:rsidRPr="004E2074" w:rsidRDefault="00FA554E" w:rsidP="009B6C9F">
            <w:pPr>
              <w:jc w:val="right"/>
              <w:rPr>
                <w:bCs/>
              </w:rPr>
            </w:pPr>
            <w:r w:rsidRPr="004E2074">
              <w:t>84</w:t>
            </w:r>
          </w:p>
        </w:tc>
        <w:tc>
          <w:tcPr>
            <w:tcW w:w="929" w:type="dxa"/>
            <w:tcBorders>
              <w:top w:val="nil"/>
              <w:left w:val="nil"/>
              <w:bottom w:val="single" w:sz="4" w:space="0" w:color="auto"/>
              <w:right w:val="single" w:sz="4" w:space="0" w:color="auto"/>
            </w:tcBorders>
            <w:shd w:val="clear" w:color="auto" w:fill="auto"/>
          </w:tcPr>
          <w:p w14:paraId="07401E2A" w14:textId="77777777" w:rsidR="00FA554E" w:rsidRPr="009B6C9F" w:rsidRDefault="00FA554E" w:rsidP="009B6C9F">
            <w:pPr>
              <w:jc w:val="right"/>
              <w:rPr>
                <w:b/>
                <w:bCs/>
              </w:rPr>
            </w:pPr>
            <w:r w:rsidRPr="009B6C9F">
              <w:rPr>
                <w:b/>
                <w:bCs/>
              </w:rPr>
              <w:t>3,416</w:t>
            </w:r>
          </w:p>
        </w:tc>
      </w:tr>
      <w:tr w:rsidR="00FA554E" w:rsidRPr="004E2074" w14:paraId="06742A4A" w14:textId="77777777" w:rsidTr="00885D07">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2D2C875E" w14:textId="77777777" w:rsidR="00FA554E" w:rsidRPr="004E2074" w:rsidRDefault="00FA554E" w:rsidP="004024CE">
            <w:r w:rsidRPr="004E2074">
              <w:t>School Enrolment</w:t>
            </w:r>
          </w:p>
        </w:tc>
        <w:tc>
          <w:tcPr>
            <w:tcW w:w="930" w:type="dxa"/>
            <w:tcBorders>
              <w:top w:val="nil"/>
              <w:left w:val="nil"/>
              <w:bottom w:val="single" w:sz="4" w:space="0" w:color="auto"/>
              <w:right w:val="single" w:sz="4" w:space="0" w:color="auto"/>
            </w:tcBorders>
            <w:shd w:val="clear" w:color="auto" w:fill="auto"/>
          </w:tcPr>
          <w:p w14:paraId="2051DB85" w14:textId="77777777" w:rsidR="00FA554E" w:rsidRPr="004E2074" w:rsidRDefault="00FA554E" w:rsidP="009B6C9F">
            <w:pPr>
              <w:jc w:val="right"/>
              <w:rPr>
                <w:bCs/>
              </w:rPr>
            </w:pPr>
            <w:r w:rsidRPr="004E2074">
              <w:t>21</w:t>
            </w:r>
          </w:p>
        </w:tc>
        <w:tc>
          <w:tcPr>
            <w:tcW w:w="929" w:type="dxa"/>
            <w:tcBorders>
              <w:top w:val="nil"/>
              <w:left w:val="nil"/>
              <w:bottom w:val="single" w:sz="4" w:space="0" w:color="auto"/>
              <w:right w:val="single" w:sz="4" w:space="0" w:color="auto"/>
            </w:tcBorders>
            <w:shd w:val="clear" w:color="auto" w:fill="auto"/>
          </w:tcPr>
          <w:p w14:paraId="7F5F43E5" w14:textId="77777777" w:rsidR="00FA554E" w:rsidRPr="004E2074" w:rsidRDefault="00FA554E" w:rsidP="009B6C9F">
            <w:pPr>
              <w:jc w:val="right"/>
            </w:pPr>
            <w:r w:rsidRPr="004E2074">
              <w:t>0</w:t>
            </w:r>
          </w:p>
        </w:tc>
        <w:tc>
          <w:tcPr>
            <w:tcW w:w="929" w:type="dxa"/>
            <w:tcBorders>
              <w:top w:val="nil"/>
              <w:left w:val="nil"/>
              <w:bottom w:val="single" w:sz="4" w:space="0" w:color="auto"/>
              <w:right w:val="single" w:sz="4" w:space="0" w:color="auto"/>
            </w:tcBorders>
            <w:shd w:val="clear" w:color="auto" w:fill="auto"/>
          </w:tcPr>
          <w:p w14:paraId="04BCAC72" w14:textId="77777777" w:rsidR="00FA554E" w:rsidRPr="004E2074" w:rsidRDefault="00FA554E" w:rsidP="009B6C9F">
            <w:pPr>
              <w:jc w:val="right"/>
            </w:pPr>
            <w:r w:rsidRPr="004E2074">
              <w:t>0</w:t>
            </w:r>
          </w:p>
        </w:tc>
        <w:tc>
          <w:tcPr>
            <w:tcW w:w="929" w:type="dxa"/>
            <w:tcBorders>
              <w:top w:val="nil"/>
              <w:left w:val="nil"/>
              <w:bottom w:val="single" w:sz="4" w:space="0" w:color="auto"/>
              <w:right w:val="single" w:sz="4" w:space="0" w:color="auto"/>
            </w:tcBorders>
            <w:shd w:val="clear" w:color="auto" w:fill="auto"/>
          </w:tcPr>
          <w:p w14:paraId="55303574" w14:textId="77777777" w:rsidR="00FA554E" w:rsidRPr="004E2074" w:rsidRDefault="00FA554E" w:rsidP="009B6C9F">
            <w:pPr>
              <w:jc w:val="right"/>
            </w:pPr>
            <w:r w:rsidRPr="004E2074">
              <w:t>5</w:t>
            </w:r>
          </w:p>
        </w:tc>
        <w:tc>
          <w:tcPr>
            <w:tcW w:w="929" w:type="dxa"/>
            <w:tcBorders>
              <w:top w:val="nil"/>
              <w:left w:val="nil"/>
              <w:bottom w:val="single" w:sz="4" w:space="0" w:color="auto"/>
              <w:right w:val="single" w:sz="4" w:space="0" w:color="auto"/>
            </w:tcBorders>
            <w:shd w:val="clear" w:color="auto" w:fill="auto"/>
          </w:tcPr>
          <w:p w14:paraId="357F8B24" w14:textId="77777777" w:rsidR="00FA554E" w:rsidRPr="004E2074" w:rsidRDefault="00FA554E" w:rsidP="009B6C9F">
            <w:pPr>
              <w:jc w:val="right"/>
            </w:pPr>
            <w:r w:rsidRPr="004E2074">
              <w:t>2</w:t>
            </w:r>
          </w:p>
        </w:tc>
        <w:tc>
          <w:tcPr>
            <w:tcW w:w="929" w:type="dxa"/>
            <w:tcBorders>
              <w:top w:val="nil"/>
              <w:left w:val="nil"/>
              <w:bottom w:val="single" w:sz="4" w:space="0" w:color="auto"/>
              <w:right w:val="single" w:sz="4" w:space="0" w:color="auto"/>
            </w:tcBorders>
            <w:shd w:val="clear" w:color="auto" w:fill="auto"/>
          </w:tcPr>
          <w:p w14:paraId="7909C269" w14:textId="77777777" w:rsidR="00FA554E" w:rsidRPr="009B6C9F" w:rsidRDefault="00FA554E" w:rsidP="009B6C9F">
            <w:pPr>
              <w:jc w:val="right"/>
              <w:rPr>
                <w:b/>
                <w:bCs/>
              </w:rPr>
            </w:pPr>
            <w:r w:rsidRPr="009B6C9F">
              <w:rPr>
                <w:b/>
                <w:bCs/>
              </w:rPr>
              <w:t>28</w:t>
            </w:r>
          </w:p>
        </w:tc>
      </w:tr>
      <w:tr w:rsidR="00FA554E" w:rsidRPr="004E2074" w14:paraId="3910DB3A" w14:textId="77777777" w:rsidTr="00885D07">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3186FAFA" w14:textId="77777777" w:rsidR="00FA554E" w:rsidRPr="004E2074" w:rsidRDefault="00FA554E" w:rsidP="004024CE">
            <w:r w:rsidRPr="004E2074">
              <w:t>Child Safety and Welfare</w:t>
            </w:r>
          </w:p>
        </w:tc>
        <w:tc>
          <w:tcPr>
            <w:tcW w:w="930" w:type="dxa"/>
            <w:tcBorders>
              <w:top w:val="nil"/>
              <w:left w:val="nil"/>
              <w:bottom w:val="single" w:sz="4" w:space="0" w:color="auto"/>
              <w:right w:val="single" w:sz="4" w:space="0" w:color="auto"/>
            </w:tcBorders>
            <w:shd w:val="clear" w:color="auto" w:fill="auto"/>
          </w:tcPr>
          <w:p w14:paraId="22571519" w14:textId="77777777" w:rsidR="00FA554E" w:rsidRPr="004E2074" w:rsidRDefault="00FA554E" w:rsidP="009B6C9F">
            <w:pPr>
              <w:jc w:val="right"/>
              <w:rPr>
                <w:bCs/>
              </w:rPr>
            </w:pPr>
            <w:r w:rsidRPr="004E2074">
              <w:t>75</w:t>
            </w:r>
          </w:p>
        </w:tc>
        <w:tc>
          <w:tcPr>
            <w:tcW w:w="929" w:type="dxa"/>
            <w:tcBorders>
              <w:top w:val="nil"/>
              <w:left w:val="nil"/>
              <w:bottom w:val="single" w:sz="4" w:space="0" w:color="auto"/>
              <w:right w:val="single" w:sz="4" w:space="0" w:color="auto"/>
            </w:tcBorders>
            <w:shd w:val="clear" w:color="auto" w:fill="auto"/>
          </w:tcPr>
          <w:p w14:paraId="01D1367A" w14:textId="77777777" w:rsidR="00FA554E" w:rsidRPr="004E2074" w:rsidRDefault="00FA554E" w:rsidP="009B6C9F">
            <w:pPr>
              <w:jc w:val="right"/>
              <w:rPr>
                <w:bCs/>
              </w:rPr>
            </w:pPr>
            <w:r w:rsidRPr="004E2074">
              <w:t>14</w:t>
            </w:r>
          </w:p>
        </w:tc>
        <w:tc>
          <w:tcPr>
            <w:tcW w:w="929" w:type="dxa"/>
            <w:tcBorders>
              <w:top w:val="nil"/>
              <w:left w:val="nil"/>
              <w:bottom w:val="single" w:sz="4" w:space="0" w:color="auto"/>
              <w:right w:val="single" w:sz="4" w:space="0" w:color="auto"/>
            </w:tcBorders>
            <w:shd w:val="clear" w:color="auto" w:fill="auto"/>
          </w:tcPr>
          <w:p w14:paraId="5223AA5B" w14:textId="77777777" w:rsidR="00FA554E" w:rsidRPr="004E2074" w:rsidRDefault="00FA554E" w:rsidP="009B6C9F">
            <w:pPr>
              <w:jc w:val="right"/>
              <w:rPr>
                <w:bCs/>
              </w:rPr>
            </w:pPr>
            <w:r w:rsidRPr="004E2074">
              <w:t>135</w:t>
            </w:r>
          </w:p>
        </w:tc>
        <w:tc>
          <w:tcPr>
            <w:tcW w:w="929" w:type="dxa"/>
            <w:tcBorders>
              <w:top w:val="nil"/>
              <w:left w:val="nil"/>
              <w:bottom w:val="single" w:sz="4" w:space="0" w:color="auto"/>
              <w:right w:val="single" w:sz="4" w:space="0" w:color="auto"/>
            </w:tcBorders>
            <w:shd w:val="clear" w:color="auto" w:fill="auto"/>
          </w:tcPr>
          <w:p w14:paraId="3D4B3C34" w14:textId="77777777" w:rsidR="00FA554E" w:rsidRPr="004E2074" w:rsidRDefault="00FA554E" w:rsidP="009B6C9F">
            <w:pPr>
              <w:jc w:val="right"/>
              <w:rPr>
                <w:bCs/>
              </w:rPr>
            </w:pPr>
            <w:r w:rsidRPr="004E2074">
              <w:t>37</w:t>
            </w:r>
          </w:p>
        </w:tc>
        <w:tc>
          <w:tcPr>
            <w:tcW w:w="929" w:type="dxa"/>
            <w:tcBorders>
              <w:top w:val="nil"/>
              <w:left w:val="nil"/>
              <w:bottom w:val="single" w:sz="4" w:space="0" w:color="auto"/>
              <w:right w:val="single" w:sz="4" w:space="0" w:color="auto"/>
            </w:tcBorders>
            <w:shd w:val="clear" w:color="auto" w:fill="auto"/>
          </w:tcPr>
          <w:p w14:paraId="0A516AE4" w14:textId="77777777" w:rsidR="00FA554E" w:rsidRPr="004E2074" w:rsidRDefault="00FA554E" w:rsidP="009B6C9F">
            <w:pPr>
              <w:jc w:val="right"/>
              <w:rPr>
                <w:bCs/>
              </w:rPr>
            </w:pPr>
            <w:r w:rsidRPr="004E2074">
              <w:t>15</w:t>
            </w:r>
          </w:p>
        </w:tc>
        <w:tc>
          <w:tcPr>
            <w:tcW w:w="929" w:type="dxa"/>
            <w:tcBorders>
              <w:top w:val="nil"/>
              <w:left w:val="nil"/>
              <w:bottom w:val="single" w:sz="4" w:space="0" w:color="auto"/>
              <w:right w:val="single" w:sz="4" w:space="0" w:color="auto"/>
            </w:tcBorders>
            <w:shd w:val="clear" w:color="auto" w:fill="auto"/>
          </w:tcPr>
          <w:p w14:paraId="707E51B1" w14:textId="77777777" w:rsidR="00FA554E" w:rsidRPr="009B6C9F" w:rsidRDefault="00FA554E" w:rsidP="009B6C9F">
            <w:pPr>
              <w:jc w:val="right"/>
              <w:rPr>
                <w:b/>
                <w:bCs/>
              </w:rPr>
            </w:pPr>
            <w:r w:rsidRPr="009B6C9F">
              <w:rPr>
                <w:b/>
                <w:bCs/>
              </w:rPr>
              <w:t>276</w:t>
            </w:r>
          </w:p>
        </w:tc>
      </w:tr>
      <w:tr w:rsidR="00FA554E" w:rsidRPr="004E2074" w14:paraId="49C500DF" w14:textId="77777777" w:rsidTr="00885D07">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56B71783" w14:textId="77777777" w:rsidR="00FA554E" w:rsidRPr="004E2074" w:rsidRDefault="00FA554E" w:rsidP="004024CE">
            <w:r w:rsidRPr="004E2074">
              <w:t>Housing Tenancy</w:t>
            </w:r>
          </w:p>
        </w:tc>
        <w:tc>
          <w:tcPr>
            <w:tcW w:w="930" w:type="dxa"/>
            <w:tcBorders>
              <w:top w:val="nil"/>
              <w:left w:val="nil"/>
              <w:bottom w:val="single" w:sz="4" w:space="0" w:color="auto"/>
              <w:right w:val="single" w:sz="4" w:space="0" w:color="auto"/>
            </w:tcBorders>
            <w:shd w:val="clear" w:color="auto" w:fill="auto"/>
          </w:tcPr>
          <w:p w14:paraId="490DD574" w14:textId="77777777" w:rsidR="00FA554E" w:rsidRPr="004E2074" w:rsidRDefault="00FA554E" w:rsidP="009B6C9F">
            <w:pPr>
              <w:jc w:val="right"/>
            </w:pPr>
            <w:r w:rsidRPr="004E2074">
              <w:t>7</w:t>
            </w:r>
          </w:p>
        </w:tc>
        <w:tc>
          <w:tcPr>
            <w:tcW w:w="929" w:type="dxa"/>
            <w:tcBorders>
              <w:top w:val="nil"/>
              <w:left w:val="nil"/>
              <w:bottom w:val="single" w:sz="4" w:space="0" w:color="auto"/>
              <w:right w:val="single" w:sz="4" w:space="0" w:color="auto"/>
            </w:tcBorders>
            <w:shd w:val="clear" w:color="auto" w:fill="auto"/>
          </w:tcPr>
          <w:p w14:paraId="32C2AD51" w14:textId="77777777" w:rsidR="00FA554E" w:rsidRPr="004E2074" w:rsidRDefault="00FA554E" w:rsidP="009B6C9F">
            <w:pPr>
              <w:jc w:val="right"/>
            </w:pPr>
            <w:r w:rsidRPr="004E2074">
              <w:t>5</w:t>
            </w:r>
          </w:p>
        </w:tc>
        <w:tc>
          <w:tcPr>
            <w:tcW w:w="929" w:type="dxa"/>
            <w:tcBorders>
              <w:top w:val="nil"/>
              <w:left w:val="nil"/>
              <w:bottom w:val="single" w:sz="4" w:space="0" w:color="auto"/>
              <w:right w:val="single" w:sz="4" w:space="0" w:color="auto"/>
            </w:tcBorders>
            <w:shd w:val="clear" w:color="auto" w:fill="auto"/>
          </w:tcPr>
          <w:p w14:paraId="717FBEA9" w14:textId="29248CD7" w:rsidR="00FA554E" w:rsidRPr="004E2074" w:rsidRDefault="000C26A3" w:rsidP="009B6C9F">
            <w:pPr>
              <w:jc w:val="right"/>
            </w:pPr>
            <w:r>
              <w:t>-</w:t>
            </w:r>
          </w:p>
        </w:tc>
        <w:tc>
          <w:tcPr>
            <w:tcW w:w="929" w:type="dxa"/>
            <w:tcBorders>
              <w:top w:val="nil"/>
              <w:left w:val="nil"/>
              <w:bottom w:val="single" w:sz="4" w:space="0" w:color="auto"/>
              <w:right w:val="single" w:sz="4" w:space="0" w:color="auto"/>
            </w:tcBorders>
            <w:shd w:val="clear" w:color="auto" w:fill="auto"/>
          </w:tcPr>
          <w:p w14:paraId="4CC2491D" w14:textId="77777777" w:rsidR="00FA554E" w:rsidRPr="004E2074" w:rsidRDefault="00FA554E" w:rsidP="009B6C9F">
            <w:pPr>
              <w:jc w:val="right"/>
            </w:pPr>
            <w:r w:rsidRPr="004E2074">
              <w:t>8</w:t>
            </w:r>
          </w:p>
        </w:tc>
        <w:tc>
          <w:tcPr>
            <w:tcW w:w="929" w:type="dxa"/>
            <w:tcBorders>
              <w:top w:val="nil"/>
              <w:left w:val="nil"/>
              <w:bottom w:val="single" w:sz="4" w:space="0" w:color="auto"/>
              <w:right w:val="single" w:sz="4" w:space="0" w:color="auto"/>
            </w:tcBorders>
            <w:shd w:val="clear" w:color="auto" w:fill="auto"/>
          </w:tcPr>
          <w:p w14:paraId="547BB0C8" w14:textId="77777777" w:rsidR="00FA554E" w:rsidRPr="004E2074" w:rsidRDefault="00FA554E" w:rsidP="009B6C9F">
            <w:pPr>
              <w:jc w:val="right"/>
            </w:pPr>
            <w:r w:rsidRPr="004E2074">
              <w:t>6</w:t>
            </w:r>
          </w:p>
        </w:tc>
        <w:tc>
          <w:tcPr>
            <w:tcW w:w="929" w:type="dxa"/>
            <w:tcBorders>
              <w:top w:val="nil"/>
              <w:left w:val="nil"/>
              <w:bottom w:val="single" w:sz="4" w:space="0" w:color="auto"/>
              <w:right w:val="single" w:sz="4" w:space="0" w:color="auto"/>
            </w:tcBorders>
            <w:shd w:val="clear" w:color="auto" w:fill="auto"/>
          </w:tcPr>
          <w:p w14:paraId="2839BAEE" w14:textId="77777777" w:rsidR="00FA554E" w:rsidRPr="009B6C9F" w:rsidRDefault="00FA554E" w:rsidP="009B6C9F">
            <w:pPr>
              <w:jc w:val="right"/>
              <w:rPr>
                <w:b/>
                <w:bCs/>
              </w:rPr>
            </w:pPr>
            <w:r w:rsidRPr="009B6C9F">
              <w:rPr>
                <w:b/>
                <w:bCs/>
              </w:rPr>
              <w:t>26</w:t>
            </w:r>
          </w:p>
        </w:tc>
      </w:tr>
      <w:tr w:rsidR="00FA554E" w:rsidRPr="004E2074" w14:paraId="79CB08D1" w14:textId="77777777" w:rsidTr="00885D07">
        <w:trPr>
          <w:trHeight w:val="284"/>
        </w:trPr>
        <w:tc>
          <w:tcPr>
            <w:tcW w:w="2647" w:type="dxa"/>
            <w:tcBorders>
              <w:top w:val="nil"/>
              <w:left w:val="single" w:sz="4" w:space="0" w:color="auto"/>
              <w:bottom w:val="single" w:sz="4" w:space="0" w:color="auto"/>
              <w:right w:val="single" w:sz="4" w:space="0" w:color="auto"/>
            </w:tcBorders>
            <w:shd w:val="clear" w:color="auto" w:fill="auto"/>
            <w:vAlign w:val="center"/>
            <w:hideMark/>
          </w:tcPr>
          <w:p w14:paraId="25BF3EA2" w14:textId="77777777" w:rsidR="00FA554E" w:rsidRPr="009B6C9F" w:rsidRDefault="00FA554E" w:rsidP="004024CE">
            <w:pPr>
              <w:rPr>
                <w:b/>
                <w:bCs/>
              </w:rPr>
            </w:pPr>
            <w:r w:rsidRPr="009B6C9F">
              <w:rPr>
                <w:b/>
                <w:bCs/>
              </w:rPr>
              <w:t>Total</w:t>
            </w:r>
          </w:p>
        </w:tc>
        <w:tc>
          <w:tcPr>
            <w:tcW w:w="930" w:type="dxa"/>
            <w:tcBorders>
              <w:top w:val="nil"/>
              <w:left w:val="nil"/>
              <w:bottom w:val="single" w:sz="4" w:space="0" w:color="auto"/>
              <w:right w:val="single" w:sz="4" w:space="0" w:color="auto"/>
            </w:tcBorders>
            <w:shd w:val="clear" w:color="auto" w:fill="auto"/>
          </w:tcPr>
          <w:p w14:paraId="34D29B9A" w14:textId="77777777" w:rsidR="00FA554E" w:rsidRPr="009B6C9F" w:rsidRDefault="00FA554E" w:rsidP="009B6C9F">
            <w:pPr>
              <w:jc w:val="right"/>
              <w:rPr>
                <w:b/>
                <w:bCs/>
              </w:rPr>
            </w:pPr>
            <w:r w:rsidRPr="009B6C9F">
              <w:rPr>
                <w:b/>
                <w:bCs/>
              </w:rPr>
              <w:t>1,955</w:t>
            </w:r>
          </w:p>
        </w:tc>
        <w:tc>
          <w:tcPr>
            <w:tcW w:w="929" w:type="dxa"/>
            <w:tcBorders>
              <w:top w:val="nil"/>
              <w:left w:val="nil"/>
              <w:bottom w:val="single" w:sz="4" w:space="0" w:color="auto"/>
              <w:right w:val="single" w:sz="4" w:space="0" w:color="auto"/>
            </w:tcBorders>
            <w:shd w:val="clear" w:color="auto" w:fill="auto"/>
          </w:tcPr>
          <w:p w14:paraId="0EA8391E" w14:textId="77777777" w:rsidR="00FA554E" w:rsidRPr="009B6C9F" w:rsidRDefault="00FA554E" w:rsidP="009B6C9F">
            <w:pPr>
              <w:jc w:val="right"/>
              <w:rPr>
                <w:b/>
                <w:bCs/>
              </w:rPr>
            </w:pPr>
            <w:r w:rsidRPr="009B6C9F">
              <w:rPr>
                <w:b/>
                <w:bCs/>
              </w:rPr>
              <w:t>192</w:t>
            </w:r>
          </w:p>
        </w:tc>
        <w:tc>
          <w:tcPr>
            <w:tcW w:w="929" w:type="dxa"/>
            <w:tcBorders>
              <w:top w:val="nil"/>
              <w:left w:val="nil"/>
              <w:bottom w:val="single" w:sz="4" w:space="0" w:color="auto"/>
              <w:right w:val="single" w:sz="4" w:space="0" w:color="auto"/>
            </w:tcBorders>
            <w:shd w:val="clear" w:color="auto" w:fill="auto"/>
          </w:tcPr>
          <w:p w14:paraId="66A3E307" w14:textId="77777777" w:rsidR="00FA554E" w:rsidRPr="009B6C9F" w:rsidRDefault="00FA554E" w:rsidP="009B6C9F">
            <w:pPr>
              <w:jc w:val="right"/>
              <w:rPr>
                <w:b/>
                <w:bCs/>
              </w:rPr>
            </w:pPr>
            <w:r w:rsidRPr="009B6C9F">
              <w:rPr>
                <w:b/>
                <w:bCs/>
              </w:rPr>
              <w:t>1,695</w:t>
            </w:r>
          </w:p>
        </w:tc>
        <w:tc>
          <w:tcPr>
            <w:tcW w:w="929" w:type="dxa"/>
            <w:tcBorders>
              <w:top w:val="nil"/>
              <w:left w:val="nil"/>
              <w:bottom w:val="single" w:sz="4" w:space="0" w:color="auto"/>
              <w:right w:val="single" w:sz="4" w:space="0" w:color="auto"/>
            </w:tcBorders>
            <w:shd w:val="clear" w:color="auto" w:fill="auto"/>
          </w:tcPr>
          <w:p w14:paraId="3849670C" w14:textId="77777777" w:rsidR="00FA554E" w:rsidRPr="009B6C9F" w:rsidRDefault="00FA554E" w:rsidP="009B6C9F">
            <w:pPr>
              <w:jc w:val="right"/>
              <w:rPr>
                <w:b/>
                <w:bCs/>
              </w:rPr>
            </w:pPr>
            <w:r w:rsidRPr="009B6C9F">
              <w:rPr>
                <w:b/>
                <w:bCs/>
              </w:rPr>
              <w:t>850</w:t>
            </w:r>
          </w:p>
        </w:tc>
        <w:tc>
          <w:tcPr>
            <w:tcW w:w="929" w:type="dxa"/>
            <w:tcBorders>
              <w:top w:val="nil"/>
              <w:left w:val="nil"/>
              <w:bottom w:val="single" w:sz="4" w:space="0" w:color="auto"/>
              <w:right w:val="single" w:sz="4" w:space="0" w:color="auto"/>
            </w:tcBorders>
            <w:shd w:val="clear" w:color="auto" w:fill="auto"/>
          </w:tcPr>
          <w:p w14:paraId="73031996" w14:textId="77777777" w:rsidR="00FA554E" w:rsidRPr="009B6C9F" w:rsidRDefault="00FA554E" w:rsidP="009B6C9F">
            <w:pPr>
              <w:jc w:val="right"/>
              <w:rPr>
                <w:b/>
                <w:bCs/>
              </w:rPr>
            </w:pPr>
            <w:r w:rsidRPr="009B6C9F">
              <w:rPr>
                <w:b/>
                <w:bCs/>
              </w:rPr>
              <w:t>249</w:t>
            </w:r>
          </w:p>
        </w:tc>
        <w:tc>
          <w:tcPr>
            <w:tcW w:w="929" w:type="dxa"/>
            <w:tcBorders>
              <w:top w:val="nil"/>
              <w:left w:val="nil"/>
              <w:bottom w:val="single" w:sz="4" w:space="0" w:color="auto"/>
              <w:right w:val="single" w:sz="4" w:space="0" w:color="auto"/>
            </w:tcBorders>
            <w:shd w:val="clear" w:color="auto" w:fill="auto"/>
          </w:tcPr>
          <w:p w14:paraId="58F994B7" w14:textId="77777777" w:rsidR="00FA554E" w:rsidRPr="009B6C9F" w:rsidRDefault="00FA554E" w:rsidP="009B6C9F">
            <w:pPr>
              <w:jc w:val="right"/>
              <w:rPr>
                <w:b/>
                <w:bCs/>
              </w:rPr>
            </w:pPr>
            <w:r w:rsidRPr="009B6C9F">
              <w:rPr>
                <w:b/>
                <w:bCs/>
              </w:rPr>
              <w:t>4,941</w:t>
            </w:r>
          </w:p>
        </w:tc>
      </w:tr>
      <w:bookmarkEnd w:id="6"/>
      <w:bookmarkEnd w:id="7"/>
    </w:tbl>
    <w:p w14:paraId="53EA3ED3" w14:textId="77777777" w:rsidR="0009050D" w:rsidRDefault="0009050D" w:rsidP="004024CE">
      <w:pPr>
        <w:rPr>
          <w:lang w:val="en-US"/>
        </w:rPr>
      </w:pPr>
    </w:p>
    <w:p w14:paraId="0C8BEB99" w14:textId="24866C02" w:rsidR="00FA554E" w:rsidRPr="004E2074" w:rsidRDefault="00FA554E" w:rsidP="004024CE">
      <w:pPr>
        <w:rPr>
          <w:lang w:val="en-US"/>
        </w:rPr>
      </w:pPr>
      <w:r w:rsidRPr="004E2074">
        <w:rPr>
          <w:lang w:val="en-US"/>
        </w:rPr>
        <w:t>Further details of notices within jurisdiction for each community are set out below:</w:t>
      </w:r>
    </w:p>
    <w:p w14:paraId="6ED9FAF6" w14:textId="77777777" w:rsidR="00FA554E" w:rsidRPr="004024CE" w:rsidRDefault="00FA554E" w:rsidP="004024CE">
      <w:pPr>
        <w:pStyle w:val="ListParagraph"/>
        <w:numPr>
          <w:ilvl w:val="0"/>
          <w:numId w:val="34"/>
        </w:numPr>
      </w:pPr>
      <w:r w:rsidRPr="004024CE">
        <w:t xml:space="preserve">Aurukun received </w:t>
      </w:r>
      <w:r w:rsidRPr="008124BF">
        <w:rPr>
          <w:bCs/>
        </w:rPr>
        <w:t>1,955</w:t>
      </w:r>
      <w:r w:rsidRPr="004024CE">
        <w:t xml:space="preserve"> notices relating to 472 clients (240 female and 232 male)</w:t>
      </w:r>
    </w:p>
    <w:p w14:paraId="3B7D99EA" w14:textId="77777777" w:rsidR="00FA554E" w:rsidRPr="004024CE" w:rsidRDefault="00FA554E" w:rsidP="004024CE">
      <w:pPr>
        <w:pStyle w:val="ListParagraph"/>
        <w:numPr>
          <w:ilvl w:val="0"/>
          <w:numId w:val="34"/>
        </w:numPr>
      </w:pPr>
      <w:r w:rsidRPr="004024CE">
        <w:t xml:space="preserve">Coen received </w:t>
      </w:r>
      <w:r w:rsidRPr="008124BF">
        <w:rPr>
          <w:bCs/>
        </w:rPr>
        <w:t>192</w:t>
      </w:r>
      <w:r w:rsidRPr="004024CE">
        <w:t xml:space="preserve"> notices relating to 70 clients (42 female and 28 male)</w:t>
      </w:r>
    </w:p>
    <w:p w14:paraId="5C868B3C" w14:textId="77777777" w:rsidR="00FA554E" w:rsidRPr="004024CE" w:rsidRDefault="00FA554E" w:rsidP="004024CE">
      <w:pPr>
        <w:pStyle w:val="ListParagraph"/>
        <w:numPr>
          <w:ilvl w:val="0"/>
          <w:numId w:val="34"/>
        </w:numPr>
      </w:pPr>
      <w:r w:rsidRPr="004024CE">
        <w:t xml:space="preserve">Doomadgee received </w:t>
      </w:r>
      <w:r w:rsidRPr="008124BF">
        <w:rPr>
          <w:bCs/>
        </w:rPr>
        <w:t>1,695</w:t>
      </w:r>
      <w:r w:rsidRPr="004024CE">
        <w:t xml:space="preserve"> notices relating to 315 clients (227 female and 88 male)</w:t>
      </w:r>
    </w:p>
    <w:p w14:paraId="309865D9" w14:textId="54CDB2DB" w:rsidR="00FA554E" w:rsidRPr="004024CE" w:rsidRDefault="00FA554E" w:rsidP="004024CE">
      <w:pPr>
        <w:pStyle w:val="ListParagraph"/>
        <w:numPr>
          <w:ilvl w:val="0"/>
          <w:numId w:val="34"/>
        </w:numPr>
      </w:pPr>
      <w:r w:rsidRPr="004024CE">
        <w:t xml:space="preserve">Hope Vale received </w:t>
      </w:r>
      <w:r w:rsidRPr="008124BF">
        <w:rPr>
          <w:bCs/>
        </w:rPr>
        <w:t>850</w:t>
      </w:r>
      <w:r w:rsidRPr="004024CE">
        <w:t xml:space="preserve"> notices relating to 280 clients (139 female and 141 male)</w:t>
      </w:r>
    </w:p>
    <w:p w14:paraId="618802A2" w14:textId="77777777" w:rsidR="00FA554E" w:rsidRPr="004024CE" w:rsidRDefault="00FA554E" w:rsidP="004024CE">
      <w:pPr>
        <w:pStyle w:val="ListParagraph"/>
        <w:numPr>
          <w:ilvl w:val="0"/>
          <w:numId w:val="34"/>
        </w:numPr>
        <w:rPr>
          <w:b/>
        </w:rPr>
      </w:pPr>
      <w:r w:rsidRPr="004024CE">
        <w:t xml:space="preserve">Mossman Gorge received </w:t>
      </w:r>
      <w:r w:rsidRPr="008124BF">
        <w:rPr>
          <w:bCs/>
        </w:rPr>
        <w:t>249</w:t>
      </w:r>
      <w:r w:rsidRPr="004024CE">
        <w:t xml:space="preserve"> notices relating to 80 clients (38 female and 42 male).</w:t>
      </w:r>
    </w:p>
    <w:p w14:paraId="46F966AE" w14:textId="390B3FD2" w:rsidR="00FA554E" w:rsidRPr="004516BE" w:rsidRDefault="00FA554E" w:rsidP="004024CE">
      <w:pPr>
        <w:rPr>
          <w:rFonts w:ascii="Helvetica" w:hAnsi="Helvetica" w:cs="Helvetica"/>
          <w:b/>
          <w:bCs/>
          <w:sz w:val="17"/>
          <w:szCs w:val="17"/>
        </w:rPr>
      </w:pPr>
      <w:r w:rsidRPr="004516BE">
        <w:rPr>
          <w:rFonts w:ascii="Helvetica" w:hAnsi="Helvetica" w:cs="Helvetica"/>
          <w:b/>
          <w:bCs/>
          <w:sz w:val="17"/>
          <w:szCs w:val="17"/>
        </w:rPr>
        <w:lastRenderedPageBreak/>
        <w:t xml:space="preserve">Table </w:t>
      </w:r>
      <w:r w:rsidR="00110290">
        <w:rPr>
          <w:rFonts w:ascii="Helvetica" w:hAnsi="Helvetica" w:cs="Helvetica"/>
          <w:b/>
          <w:bCs/>
          <w:sz w:val="17"/>
          <w:szCs w:val="17"/>
        </w:rPr>
        <w:t>5</w:t>
      </w:r>
      <w:r w:rsidRPr="004516BE">
        <w:rPr>
          <w:rFonts w:ascii="Helvetica" w:hAnsi="Helvetica" w:cs="Helvetica"/>
          <w:b/>
          <w:bCs/>
          <w:sz w:val="17"/>
          <w:szCs w:val="17"/>
        </w:rPr>
        <w:t>: In jurisdiction notices by type and quarter 1 July 2019 to 30 June 2020.</w:t>
      </w:r>
    </w:p>
    <w:tbl>
      <w:tblPr>
        <w:tblW w:w="7654" w:type="dxa"/>
        <w:tblInd w:w="108" w:type="dxa"/>
        <w:tblLook w:val="04A0" w:firstRow="1" w:lastRow="0" w:firstColumn="1" w:lastColumn="0" w:noHBand="0" w:noVBand="1"/>
      </w:tblPr>
      <w:tblGrid>
        <w:gridCol w:w="2694"/>
        <w:gridCol w:w="992"/>
        <w:gridCol w:w="992"/>
        <w:gridCol w:w="992"/>
        <w:gridCol w:w="992"/>
        <w:gridCol w:w="992"/>
      </w:tblGrid>
      <w:tr w:rsidR="00FA554E" w:rsidRPr="004E2074" w14:paraId="17B4FDA0" w14:textId="77777777" w:rsidTr="00061BEF">
        <w:trPr>
          <w:trHeight w:val="480"/>
        </w:trPr>
        <w:tc>
          <w:tcPr>
            <w:tcW w:w="2694"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68E4EC10" w14:textId="509FB063" w:rsidR="00FA554E" w:rsidRPr="007519D3" w:rsidRDefault="00FA554E" w:rsidP="004024CE">
            <w:pPr>
              <w:rPr>
                <w:b/>
                <w:bCs/>
                <w:color w:val="FFFFFF" w:themeColor="background1"/>
              </w:rPr>
            </w:pPr>
            <w:r w:rsidRPr="007519D3">
              <w:rPr>
                <w:b/>
                <w:bCs/>
                <w:color w:val="FFFFFF" w:themeColor="background1"/>
              </w:rPr>
              <w:t xml:space="preserve">Type of </w:t>
            </w:r>
            <w:r w:rsidR="008D2038">
              <w:rPr>
                <w:b/>
                <w:bCs/>
                <w:color w:val="FFFFFF" w:themeColor="background1"/>
              </w:rPr>
              <w:t>n</w:t>
            </w:r>
            <w:r w:rsidRPr="007519D3">
              <w:rPr>
                <w:b/>
                <w:bCs/>
                <w:color w:val="FFFFFF" w:themeColor="background1"/>
              </w:rPr>
              <w:t>otice</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31410D43" w14:textId="77777777" w:rsidR="00FA554E" w:rsidRPr="007519D3" w:rsidRDefault="00FA554E" w:rsidP="009B6C9F">
            <w:pPr>
              <w:jc w:val="center"/>
              <w:rPr>
                <w:b/>
                <w:bCs/>
                <w:color w:val="FFFFFF" w:themeColor="background1"/>
              </w:rPr>
            </w:pPr>
            <w:r w:rsidRPr="007519D3">
              <w:rPr>
                <w:b/>
                <w:bCs/>
                <w:color w:val="FFFFFF" w:themeColor="background1"/>
              </w:rPr>
              <w:t>Qtr 45</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27A688F3" w14:textId="77777777" w:rsidR="00FA554E" w:rsidRPr="007519D3" w:rsidRDefault="00FA554E" w:rsidP="009B6C9F">
            <w:pPr>
              <w:jc w:val="center"/>
              <w:rPr>
                <w:b/>
                <w:bCs/>
                <w:color w:val="FFFFFF" w:themeColor="background1"/>
              </w:rPr>
            </w:pPr>
            <w:r w:rsidRPr="007519D3">
              <w:rPr>
                <w:b/>
                <w:bCs/>
                <w:color w:val="FFFFFF" w:themeColor="background1"/>
              </w:rPr>
              <w:t>Qtr 46</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3AE0A24D" w14:textId="77777777" w:rsidR="00FA554E" w:rsidRPr="007519D3" w:rsidRDefault="00FA554E" w:rsidP="009B6C9F">
            <w:pPr>
              <w:jc w:val="center"/>
              <w:rPr>
                <w:b/>
                <w:bCs/>
                <w:color w:val="FFFFFF" w:themeColor="background1"/>
              </w:rPr>
            </w:pPr>
            <w:r w:rsidRPr="007519D3">
              <w:rPr>
                <w:b/>
                <w:bCs/>
                <w:color w:val="FFFFFF" w:themeColor="background1"/>
              </w:rPr>
              <w:t>Qtr 47</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56BF3D83" w14:textId="77777777" w:rsidR="00FA554E" w:rsidRPr="007519D3" w:rsidRDefault="00FA554E" w:rsidP="009B6C9F">
            <w:pPr>
              <w:jc w:val="center"/>
              <w:rPr>
                <w:b/>
                <w:bCs/>
                <w:color w:val="FFFFFF" w:themeColor="background1"/>
              </w:rPr>
            </w:pPr>
            <w:r w:rsidRPr="007519D3">
              <w:rPr>
                <w:b/>
                <w:bCs/>
                <w:color w:val="FFFFFF" w:themeColor="background1"/>
              </w:rPr>
              <w:t>Qtr 48</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tcPr>
          <w:p w14:paraId="01A7A6C1" w14:textId="77777777" w:rsidR="00FA554E" w:rsidRPr="007519D3" w:rsidRDefault="00FA554E" w:rsidP="009B6C9F">
            <w:pPr>
              <w:jc w:val="center"/>
              <w:rPr>
                <w:b/>
                <w:bCs/>
                <w:color w:val="FFFFFF" w:themeColor="background1"/>
              </w:rPr>
            </w:pPr>
            <w:r w:rsidRPr="007519D3">
              <w:rPr>
                <w:b/>
                <w:bCs/>
                <w:color w:val="FFFFFF" w:themeColor="background1"/>
              </w:rPr>
              <w:t>Total</w:t>
            </w:r>
          </w:p>
        </w:tc>
      </w:tr>
      <w:tr w:rsidR="00FA554E" w:rsidRPr="004E2074" w14:paraId="05AB1795" w14:textId="77777777" w:rsidTr="00885D07">
        <w:trPr>
          <w:trHeight w:val="245"/>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1572AFDB" w14:textId="77777777" w:rsidR="00FA554E" w:rsidRPr="004E2074" w:rsidRDefault="00FA554E" w:rsidP="004024CE">
            <w:r w:rsidRPr="004E2074">
              <w:t>Supreme Court</w:t>
            </w:r>
          </w:p>
        </w:tc>
        <w:tc>
          <w:tcPr>
            <w:tcW w:w="992" w:type="dxa"/>
            <w:tcBorders>
              <w:top w:val="single" w:sz="4" w:space="0" w:color="auto"/>
              <w:left w:val="nil"/>
              <w:bottom w:val="single" w:sz="4" w:space="0" w:color="auto"/>
              <w:right w:val="single" w:sz="4" w:space="0" w:color="auto"/>
            </w:tcBorders>
            <w:shd w:val="clear" w:color="auto" w:fill="auto"/>
          </w:tcPr>
          <w:p w14:paraId="6BD12389" w14:textId="77777777" w:rsidR="00FA554E" w:rsidRPr="004E2074" w:rsidRDefault="00FA554E" w:rsidP="009B6C9F">
            <w:pPr>
              <w:jc w:val="right"/>
            </w:pPr>
            <w:r w:rsidRPr="004E2074">
              <w:t>0</w:t>
            </w:r>
          </w:p>
        </w:tc>
        <w:tc>
          <w:tcPr>
            <w:tcW w:w="992" w:type="dxa"/>
            <w:tcBorders>
              <w:top w:val="single" w:sz="4" w:space="0" w:color="auto"/>
              <w:left w:val="nil"/>
              <w:bottom w:val="single" w:sz="4" w:space="0" w:color="auto"/>
              <w:right w:val="single" w:sz="4" w:space="0" w:color="auto"/>
            </w:tcBorders>
            <w:shd w:val="clear" w:color="auto" w:fill="auto"/>
          </w:tcPr>
          <w:p w14:paraId="514D1F17" w14:textId="77777777" w:rsidR="00FA554E" w:rsidRPr="004E2074" w:rsidRDefault="00FA554E" w:rsidP="009B6C9F">
            <w:pPr>
              <w:jc w:val="right"/>
            </w:pPr>
            <w:r w:rsidRPr="004E2074">
              <w:t>0</w:t>
            </w:r>
          </w:p>
        </w:tc>
        <w:tc>
          <w:tcPr>
            <w:tcW w:w="992" w:type="dxa"/>
            <w:tcBorders>
              <w:top w:val="single" w:sz="4" w:space="0" w:color="auto"/>
              <w:left w:val="nil"/>
              <w:bottom w:val="single" w:sz="4" w:space="0" w:color="auto"/>
              <w:right w:val="single" w:sz="4" w:space="0" w:color="auto"/>
            </w:tcBorders>
            <w:shd w:val="clear" w:color="auto" w:fill="auto"/>
          </w:tcPr>
          <w:p w14:paraId="16AE8F33" w14:textId="77777777" w:rsidR="00FA554E" w:rsidRPr="004E2074" w:rsidRDefault="00FA554E" w:rsidP="009B6C9F">
            <w:pPr>
              <w:jc w:val="right"/>
            </w:pPr>
            <w:r w:rsidRPr="004E2074">
              <w:t>0</w:t>
            </w:r>
          </w:p>
        </w:tc>
        <w:tc>
          <w:tcPr>
            <w:tcW w:w="992" w:type="dxa"/>
            <w:tcBorders>
              <w:top w:val="single" w:sz="4" w:space="0" w:color="auto"/>
              <w:left w:val="nil"/>
              <w:bottom w:val="single" w:sz="4" w:space="0" w:color="auto"/>
              <w:right w:val="single" w:sz="4" w:space="0" w:color="auto"/>
            </w:tcBorders>
            <w:shd w:val="clear" w:color="auto" w:fill="auto"/>
          </w:tcPr>
          <w:p w14:paraId="41B842D6" w14:textId="77777777" w:rsidR="00FA554E" w:rsidRPr="004E2074" w:rsidRDefault="00FA554E" w:rsidP="009B6C9F">
            <w:pPr>
              <w:jc w:val="right"/>
            </w:pPr>
            <w:r w:rsidRPr="004E2074">
              <w:t>0</w:t>
            </w:r>
          </w:p>
        </w:tc>
        <w:tc>
          <w:tcPr>
            <w:tcW w:w="992" w:type="dxa"/>
            <w:tcBorders>
              <w:top w:val="single" w:sz="4" w:space="0" w:color="auto"/>
              <w:left w:val="nil"/>
              <w:bottom w:val="single" w:sz="4" w:space="0" w:color="auto"/>
              <w:right w:val="single" w:sz="4" w:space="0" w:color="auto"/>
            </w:tcBorders>
          </w:tcPr>
          <w:p w14:paraId="54E8E521" w14:textId="77777777" w:rsidR="00FA554E" w:rsidRPr="009B6C9F" w:rsidRDefault="00FA554E" w:rsidP="009B6C9F">
            <w:pPr>
              <w:jc w:val="right"/>
              <w:rPr>
                <w:b/>
                <w:bCs/>
              </w:rPr>
            </w:pPr>
            <w:r w:rsidRPr="009B6C9F">
              <w:rPr>
                <w:b/>
                <w:bCs/>
              </w:rPr>
              <w:t>0</w:t>
            </w:r>
          </w:p>
        </w:tc>
      </w:tr>
      <w:tr w:rsidR="00FA554E" w:rsidRPr="004E2074" w14:paraId="1FD87C59"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0FB45485" w14:textId="77777777" w:rsidR="00FA554E" w:rsidRPr="004E2074" w:rsidRDefault="00FA554E" w:rsidP="004024CE">
            <w:r w:rsidRPr="004E2074">
              <w:t>District Court</w:t>
            </w:r>
          </w:p>
        </w:tc>
        <w:tc>
          <w:tcPr>
            <w:tcW w:w="992" w:type="dxa"/>
            <w:tcBorders>
              <w:top w:val="nil"/>
              <w:left w:val="nil"/>
              <w:bottom w:val="single" w:sz="4" w:space="0" w:color="auto"/>
              <w:right w:val="single" w:sz="4" w:space="0" w:color="auto"/>
            </w:tcBorders>
            <w:shd w:val="clear" w:color="auto" w:fill="auto"/>
          </w:tcPr>
          <w:p w14:paraId="141B3E4C" w14:textId="77777777" w:rsidR="00FA554E" w:rsidRPr="004E2074" w:rsidRDefault="00FA554E" w:rsidP="009B6C9F">
            <w:pPr>
              <w:jc w:val="right"/>
            </w:pPr>
            <w:r w:rsidRPr="004E2074">
              <w:t>13</w:t>
            </w:r>
          </w:p>
        </w:tc>
        <w:tc>
          <w:tcPr>
            <w:tcW w:w="992" w:type="dxa"/>
            <w:tcBorders>
              <w:top w:val="nil"/>
              <w:left w:val="nil"/>
              <w:bottom w:val="single" w:sz="4" w:space="0" w:color="auto"/>
              <w:right w:val="single" w:sz="4" w:space="0" w:color="auto"/>
            </w:tcBorders>
            <w:shd w:val="clear" w:color="auto" w:fill="auto"/>
          </w:tcPr>
          <w:p w14:paraId="7431A420" w14:textId="77777777" w:rsidR="00FA554E" w:rsidRPr="004E2074" w:rsidRDefault="00FA554E" w:rsidP="009B6C9F">
            <w:pPr>
              <w:jc w:val="right"/>
            </w:pPr>
            <w:r w:rsidRPr="004E2074">
              <w:t>11</w:t>
            </w:r>
          </w:p>
        </w:tc>
        <w:tc>
          <w:tcPr>
            <w:tcW w:w="992" w:type="dxa"/>
            <w:tcBorders>
              <w:top w:val="nil"/>
              <w:left w:val="nil"/>
              <w:bottom w:val="single" w:sz="4" w:space="0" w:color="auto"/>
              <w:right w:val="single" w:sz="4" w:space="0" w:color="auto"/>
            </w:tcBorders>
            <w:shd w:val="clear" w:color="auto" w:fill="auto"/>
          </w:tcPr>
          <w:p w14:paraId="2F725A82" w14:textId="77777777" w:rsidR="00FA554E" w:rsidRPr="004E2074" w:rsidRDefault="00FA554E" w:rsidP="009B6C9F">
            <w:pPr>
              <w:jc w:val="right"/>
            </w:pPr>
            <w:r w:rsidRPr="004E2074">
              <w:t>13</w:t>
            </w:r>
          </w:p>
        </w:tc>
        <w:tc>
          <w:tcPr>
            <w:tcW w:w="992" w:type="dxa"/>
            <w:tcBorders>
              <w:top w:val="nil"/>
              <w:left w:val="nil"/>
              <w:bottom w:val="single" w:sz="4" w:space="0" w:color="auto"/>
              <w:right w:val="single" w:sz="4" w:space="0" w:color="auto"/>
            </w:tcBorders>
            <w:shd w:val="clear" w:color="auto" w:fill="auto"/>
          </w:tcPr>
          <w:p w14:paraId="510702DE" w14:textId="77777777" w:rsidR="00FA554E" w:rsidRPr="004E2074" w:rsidRDefault="00FA554E" w:rsidP="009B6C9F">
            <w:pPr>
              <w:jc w:val="right"/>
            </w:pPr>
            <w:r w:rsidRPr="004E2074">
              <w:t>10</w:t>
            </w:r>
          </w:p>
        </w:tc>
        <w:tc>
          <w:tcPr>
            <w:tcW w:w="992" w:type="dxa"/>
            <w:tcBorders>
              <w:top w:val="nil"/>
              <w:left w:val="nil"/>
              <w:bottom w:val="single" w:sz="4" w:space="0" w:color="auto"/>
              <w:right w:val="single" w:sz="4" w:space="0" w:color="auto"/>
            </w:tcBorders>
          </w:tcPr>
          <w:p w14:paraId="1505F018" w14:textId="77777777" w:rsidR="00FA554E" w:rsidRPr="009B6C9F" w:rsidRDefault="00FA554E" w:rsidP="009B6C9F">
            <w:pPr>
              <w:jc w:val="right"/>
              <w:rPr>
                <w:b/>
                <w:bCs/>
              </w:rPr>
            </w:pPr>
            <w:r w:rsidRPr="009B6C9F">
              <w:rPr>
                <w:b/>
                <w:bCs/>
              </w:rPr>
              <w:t>47</w:t>
            </w:r>
          </w:p>
        </w:tc>
      </w:tr>
      <w:tr w:rsidR="00FA554E" w:rsidRPr="004E2074" w14:paraId="7625255A"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4F271B94" w14:textId="77777777" w:rsidR="00FA554E" w:rsidRPr="004E2074" w:rsidRDefault="00FA554E" w:rsidP="004024CE">
            <w:r w:rsidRPr="004E2074">
              <w:t>Magistrates Court</w:t>
            </w:r>
          </w:p>
        </w:tc>
        <w:tc>
          <w:tcPr>
            <w:tcW w:w="992" w:type="dxa"/>
            <w:tcBorders>
              <w:top w:val="nil"/>
              <w:left w:val="nil"/>
              <w:bottom w:val="single" w:sz="4" w:space="0" w:color="auto"/>
              <w:right w:val="single" w:sz="4" w:space="0" w:color="auto"/>
            </w:tcBorders>
            <w:shd w:val="clear" w:color="auto" w:fill="auto"/>
          </w:tcPr>
          <w:p w14:paraId="2A59CDEA" w14:textId="77777777" w:rsidR="00FA554E" w:rsidRPr="004E2074" w:rsidRDefault="00FA554E" w:rsidP="009B6C9F">
            <w:pPr>
              <w:jc w:val="right"/>
            </w:pPr>
            <w:r w:rsidRPr="004E2074">
              <w:t>266</w:t>
            </w:r>
          </w:p>
        </w:tc>
        <w:tc>
          <w:tcPr>
            <w:tcW w:w="992" w:type="dxa"/>
            <w:tcBorders>
              <w:top w:val="nil"/>
              <w:left w:val="nil"/>
              <w:bottom w:val="single" w:sz="4" w:space="0" w:color="auto"/>
              <w:right w:val="single" w:sz="4" w:space="0" w:color="auto"/>
            </w:tcBorders>
            <w:shd w:val="clear" w:color="auto" w:fill="auto"/>
          </w:tcPr>
          <w:p w14:paraId="523D58FB" w14:textId="77777777" w:rsidR="00FA554E" w:rsidRPr="004E2074" w:rsidRDefault="00FA554E" w:rsidP="009B6C9F">
            <w:pPr>
              <w:jc w:val="right"/>
            </w:pPr>
            <w:r w:rsidRPr="004E2074">
              <w:t>371</w:t>
            </w:r>
          </w:p>
        </w:tc>
        <w:tc>
          <w:tcPr>
            <w:tcW w:w="992" w:type="dxa"/>
            <w:tcBorders>
              <w:top w:val="nil"/>
              <w:left w:val="nil"/>
              <w:bottom w:val="single" w:sz="4" w:space="0" w:color="auto"/>
              <w:right w:val="single" w:sz="4" w:space="0" w:color="auto"/>
            </w:tcBorders>
            <w:shd w:val="clear" w:color="auto" w:fill="auto"/>
          </w:tcPr>
          <w:p w14:paraId="168B8042" w14:textId="77777777" w:rsidR="00FA554E" w:rsidRPr="004E2074" w:rsidRDefault="00FA554E" w:rsidP="009B6C9F">
            <w:pPr>
              <w:jc w:val="right"/>
            </w:pPr>
            <w:r w:rsidRPr="004E2074">
              <w:t>252</w:t>
            </w:r>
          </w:p>
        </w:tc>
        <w:tc>
          <w:tcPr>
            <w:tcW w:w="992" w:type="dxa"/>
            <w:tcBorders>
              <w:top w:val="nil"/>
              <w:left w:val="nil"/>
              <w:bottom w:val="single" w:sz="4" w:space="0" w:color="auto"/>
              <w:right w:val="single" w:sz="4" w:space="0" w:color="auto"/>
            </w:tcBorders>
            <w:shd w:val="clear" w:color="auto" w:fill="auto"/>
          </w:tcPr>
          <w:p w14:paraId="00C42D1C" w14:textId="77777777" w:rsidR="00FA554E" w:rsidRPr="004E2074" w:rsidRDefault="00FA554E" w:rsidP="009B6C9F">
            <w:pPr>
              <w:jc w:val="right"/>
            </w:pPr>
            <w:r w:rsidRPr="004E2074">
              <w:t>8</w:t>
            </w:r>
          </w:p>
        </w:tc>
        <w:tc>
          <w:tcPr>
            <w:tcW w:w="992" w:type="dxa"/>
            <w:tcBorders>
              <w:top w:val="nil"/>
              <w:left w:val="nil"/>
              <w:bottom w:val="single" w:sz="4" w:space="0" w:color="auto"/>
              <w:right w:val="single" w:sz="4" w:space="0" w:color="auto"/>
            </w:tcBorders>
          </w:tcPr>
          <w:p w14:paraId="01034971" w14:textId="77777777" w:rsidR="00FA554E" w:rsidRPr="009B6C9F" w:rsidRDefault="00FA554E" w:rsidP="009B6C9F">
            <w:pPr>
              <w:jc w:val="right"/>
              <w:rPr>
                <w:b/>
                <w:bCs/>
              </w:rPr>
            </w:pPr>
            <w:r w:rsidRPr="009B6C9F">
              <w:rPr>
                <w:b/>
                <w:bCs/>
              </w:rPr>
              <w:t>897</w:t>
            </w:r>
          </w:p>
        </w:tc>
      </w:tr>
      <w:tr w:rsidR="00FA554E" w:rsidRPr="004E2074" w14:paraId="026A9A99"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0A16E6F8" w14:textId="77777777" w:rsidR="00FA554E" w:rsidRPr="004E2074" w:rsidRDefault="00FA554E" w:rsidP="004024CE">
            <w:r w:rsidRPr="004E2074">
              <w:t>Domestic Violence Breach</w:t>
            </w:r>
          </w:p>
        </w:tc>
        <w:tc>
          <w:tcPr>
            <w:tcW w:w="992" w:type="dxa"/>
            <w:tcBorders>
              <w:top w:val="nil"/>
              <w:left w:val="nil"/>
              <w:bottom w:val="single" w:sz="4" w:space="0" w:color="auto"/>
              <w:right w:val="single" w:sz="4" w:space="0" w:color="auto"/>
            </w:tcBorders>
            <w:shd w:val="clear" w:color="auto" w:fill="auto"/>
          </w:tcPr>
          <w:p w14:paraId="2BA7673A" w14:textId="77777777" w:rsidR="00FA554E" w:rsidRPr="004E2074" w:rsidRDefault="00FA554E" w:rsidP="009B6C9F">
            <w:pPr>
              <w:jc w:val="right"/>
            </w:pPr>
            <w:r w:rsidRPr="004E2074">
              <w:t>27</w:t>
            </w:r>
          </w:p>
        </w:tc>
        <w:tc>
          <w:tcPr>
            <w:tcW w:w="992" w:type="dxa"/>
            <w:tcBorders>
              <w:top w:val="nil"/>
              <w:left w:val="nil"/>
              <w:bottom w:val="single" w:sz="4" w:space="0" w:color="auto"/>
              <w:right w:val="single" w:sz="4" w:space="0" w:color="auto"/>
            </w:tcBorders>
            <w:shd w:val="clear" w:color="auto" w:fill="auto"/>
          </w:tcPr>
          <w:p w14:paraId="502FD936" w14:textId="77777777" w:rsidR="00FA554E" w:rsidRPr="004E2074" w:rsidRDefault="00FA554E" w:rsidP="009B6C9F">
            <w:pPr>
              <w:jc w:val="right"/>
            </w:pPr>
            <w:r w:rsidRPr="004E2074">
              <w:t>31</w:t>
            </w:r>
          </w:p>
        </w:tc>
        <w:tc>
          <w:tcPr>
            <w:tcW w:w="992" w:type="dxa"/>
            <w:tcBorders>
              <w:top w:val="nil"/>
              <w:left w:val="nil"/>
              <w:bottom w:val="single" w:sz="4" w:space="0" w:color="auto"/>
              <w:right w:val="single" w:sz="4" w:space="0" w:color="auto"/>
            </w:tcBorders>
            <w:shd w:val="clear" w:color="auto" w:fill="auto"/>
          </w:tcPr>
          <w:p w14:paraId="56ACCED9" w14:textId="77777777" w:rsidR="00FA554E" w:rsidRPr="004E2074" w:rsidRDefault="00FA554E" w:rsidP="009B6C9F">
            <w:pPr>
              <w:jc w:val="right"/>
            </w:pPr>
            <w:r w:rsidRPr="004E2074">
              <w:t>15</w:t>
            </w:r>
          </w:p>
        </w:tc>
        <w:tc>
          <w:tcPr>
            <w:tcW w:w="992" w:type="dxa"/>
            <w:tcBorders>
              <w:top w:val="nil"/>
              <w:left w:val="nil"/>
              <w:bottom w:val="single" w:sz="4" w:space="0" w:color="auto"/>
              <w:right w:val="single" w:sz="4" w:space="0" w:color="auto"/>
            </w:tcBorders>
            <w:shd w:val="clear" w:color="auto" w:fill="auto"/>
          </w:tcPr>
          <w:p w14:paraId="3E8839B1" w14:textId="77777777" w:rsidR="00FA554E" w:rsidRPr="004E2074" w:rsidRDefault="00FA554E" w:rsidP="009B6C9F">
            <w:pPr>
              <w:jc w:val="right"/>
            </w:pPr>
            <w:r w:rsidRPr="004E2074">
              <w:t>5</w:t>
            </w:r>
          </w:p>
        </w:tc>
        <w:tc>
          <w:tcPr>
            <w:tcW w:w="992" w:type="dxa"/>
            <w:tcBorders>
              <w:top w:val="nil"/>
              <w:left w:val="nil"/>
              <w:bottom w:val="single" w:sz="4" w:space="0" w:color="auto"/>
              <w:right w:val="single" w:sz="4" w:space="0" w:color="auto"/>
            </w:tcBorders>
          </w:tcPr>
          <w:p w14:paraId="0B1A137F" w14:textId="77777777" w:rsidR="00FA554E" w:rsidRPr="009B6C9F" w:rsidRDefault="00FA554E" w:rsidP="009B6C9F">
            <w:pPr>
              <w:jc w:val="right"/>
              <w:rPr>
                <w:b/>
                <w:bCs/>
              </w:rPr>
            </w:pPr>
            <w:r w:rsidRPr="009B6C9F">
              <w:rPr>
                <w:b/>
                <w:bCs/>
              </w:rPr>
              <w:t>78</w:t>
            </w:r>
          </w:p>
        </w:tc>
      </w:tr>
      <w:tr w:rsidR="00FA554E" w:rsidRPr="004E2074" w14:paraId="7BB2F6CB"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4EB9A08B" w14:textId="77777777" w:rsidR="00FA554E" w:rsidRPr="004E2074" w:rsidRDefault="00FA554E" w:rsidP="004024CE">
            <w:r w:rsidRPr="004E2074">
              <w:t>Domestic Violence Order</w:t>
            </w:r>
          </w:p>
        </w:tc>
        <w:tc>
          <w:tcPr>
            <w:tcW w:w="992" w:type="dxa"/>
            <w:tcBorders>
              <w:top w:val="nil"/>
              <w:left w:val="nil"/>
              <w:bottom w:val="single" w:sz="4" w:space="0" w:color="auto"/>
              <w:right w:val="single" w:sz="4" w:space="0" w:color="auto"/>
            </w:tcBorders>
            <w:shd w:val="clear" w:color="auto" w:fill="auto"/>
          </w:tcPr>
          <w:p w14:paraId="4250E0D8" w14:textId="77777777" w:rsidR="00FA554E" w:rsidRPr="004E2074" w:rsidRDefault="00FA554E" w:rsidP="009B6C9F">
            <w:pPr>
              <w:jc w:val="right"/>
            </w:pPr>
            <w:r w:rsidRPr="004E2074">
              <w:t>66</w:t>
            </w:r>
          </w:p>
        </w:tc>
        <w:tc>
          <w:tcPr>
            <w:tcW w:w="992" w:type="dxa"/>
            <w:tcBorders>
              <w:top w:val="nil"/>
              <w:left w:val="nil"/>
              <w:bottom w:val="single" w:sz="4" w:space="0" w:color="auto"/>
              <w:right w:val="single" w:sz="4" w:space="0" w:color="auto"/>
            </w:tcBorders>
            <w:shd w:val="clear" w:color="auto" w:fill="auto"/>
          </w:tcPr>
          <w:p w14:paraId="33CEA1F9" w14:textId="77777777" w:rsidR="00FA554E" w:rsidRPr="004E2074" w:rsidRDefault="00FA554E" w:rsidP="009B6C9F">
            <w:pPr>
              <w:jc w:val="right"/>
            </w:pPr>
            <w:r w:rsidRPr="004E2074">
              <w:t>60</w:t>
            </w:r>
          </w:p>
        </w:tc>
        <w:tc>
          <w:tcPr>
            <w:tcW w:w="992" w:type="dxa"/>
            <w:tcBorders>
              <w:top w:val="nil"/>
              <w:left w:val="nil"/>
              <w:bottom w:val="single" w:sz="4" w:space="0" w:color="auto"/>
              <w:right w:val="single" w:sz="4" w:space="0" w:color="auto"/>
            </w:tcBorders>
            <w:shd w:val="clear" w:color="auto" w:fill="auto"/>
          </w:tcPr>
          <w:p w14:paraId="1928AFB1" w14:textId="77777777" w:rsidR="00FA554E" w:rsidRPr="004E2074" w:rsidRDefault="00FA554E" w:rsidP="009B6C9F">
            <w:pPr>
              <w:jc w:val="right"/>
            </w:pPr>
            <w:r w:rsidRPr="004E2074">
              <w:t>41</w:t>
            </w:r>
          </w:p>
        </w:tc>
        <w:tc>
          <w:tcPr>
            <w:tcW w:w="992" w:type="dxa"/>
            <w:tcBorders>
              <w:top w:val="nil"/>
              <w:left w:val="nil"/>
              <w:bottom w:val="single" w:sz="4" w:space="0" w:color="auto"/>
              <w:right w:val="single" w:sz="4" w:space="0" w:color="auto"/>
            </w:tcBorders>
            <w:shd w:val="clear" w:color="auto" w:fill="auto"/>
          </w:tcPr>
          <w:p w14:paraId="48E8D1CC" w14:textId="77777777" w:rsidR="00FA554E" w:rsidRPr="004E2074" w:rsidRDefault="00FA554E" w:rsidP="009B6C9F">
            <w:pPr>
              <w:jc w:val="right"/>
            </w:pPr>
            <w:r w:rsidRPr="004E2074">
              <w:t>6</w:t>
            </w:r>
          </w:p>
        </w:tc>
        <w:tc>
          <w:tcPr>
            <w:tcW w:w="992" w:type="dxa"/>
            <w:tcBorders>
              <w:top w:val="nil"/>
              <w:left w:val="nil"/>
              <w:bottom w:val="single" w:sz="4" w:space="0" w:color="auto"/>
              <w:right w:val="single" w:sz="4" w:space="0" w:color="auto"/>
            </w:tcBorders>
          </w:tcPr>
          <w:p w14:paraId="26C5574D" w14:textId="77777777" w:rsidR="00FA554E" w:rsidRPr="009B6C9F" w:rsidRDefault="00FA554E" w:rsidP="009B6C9F">
            <w:pPr>
              <w:jc w:val="right"/>
              <w:rPr>
                <w:b/>
                <w:bCs/>
              </w:rPr>
            </w:pPr>
            <w:r w:rsidRPr="009B6C9F">
              <w:rPr>
                <w:b/>
                <w:bCs/>
              </w:rPr>
              <w:t>173</w:t>
            </w:r>
          </w:p>
        </w:tc>
      </w:tr>
      <w:tr w:rsidR="00FA554E" w:rsidRPr="004E2074" w14:paraId="4B60AA7E"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1BB2B113" w14:textId="77777777" w:rsidR="00FA554E" w:rsidRPr="004E2074" w:rsidRDefault="00FA554E" w:rsidP="004024CE">
            <w:r w:rsidRPr="004E2074">
              <w:t>School Attendance</w:t>
            </w:r>
          </w:p>
        </w:tc>
        <w:tc>
          <w:tcPr>
            <w:tcW w:w="992" w:type="dxa"/>
            <w:tcBorders>
              <w:top w:val="nil"/>
              <w:left w:val="nil"/>
              <w:bottom w:val="single" w:sz="4" w:space="0" w:color="auto"/>
              <w:right w:val="single" w:sz="4" w:space="0" w:color="auto"/>
            </w:tcBorders>
            <w:shd w:val="clear" w:color="auto" w:fill="auto"/>
          </w:tcPr>
          <w:p w14:paraId="313FEBF6" w14:textId="77777777" w:rsidR="00FA554E" w:rsidRPr="004E2074" w:rsidRDefault="00FA554E" w:rsidP="009B6C9F">
            <w:pPr>
              <w:jc w:val="right"/>
            </w:pPr>
            <w:r w:rsidRPr="004E2074">
              <w:t>1,003</w:t>
            </w:r>
          </w:p>
        </w:tc>
        <w:tc>
          <w:tcPr>
            <w:tcW w:w="992" w:type="dxa"/>
            <w:tcBorders>
              <w:top w:val="nil"/>
              <w:left w:val="nil"/>
              <w:bottom w:val="single" w:sz="4" w:space="0" w:color="auto"/>
              <w:right w:val="single" w:sz="4" w:space="0" w:color="auto"/>
            </w:tcBorders>
            <w:shd w:val="clear" w:color="auto" w:fill="auto"/>
          </w:tcPr>
          <w:p w14:paraId="7C4C0FD5" w14:textId="77777777" w:rsidR="00FA554E" w:rsidRPr="004E2074" w:rsidRDefault="00FA554E" w:rsidP="009B6C9F">
            <w:pPr>
              <w:jc w:val="right"/>
            </w:pPr>
            <w:r w:rsidRPr="004E2074">
              <w:t>877</w:t>
            </w:r>
          </w:p>
        </w:tc>
        <w:tc>
          <w:tcPr>
            <w:tcW w:w="992" w:type="dxa"/>
            <w:tcBorders>
              <w:top w:val="nil"/>
              <w:left w:val="nil"/>
              <w:bottom w:val="single" w:sz="4" w:space="0" w:color="auto"/>
              <w:right w:val="single" w:sz="4" w:space="0" w:color="auto"/>
            </w:tcBorders>
            <w:shd w:val="clear" w:color="auto" w:fill="auto"/>
          </w:tcPr>
          <w:p w14:paraId="0D086BEC" w14:textId="77777777" w:rsidR="00FA554E" w:rsidRPr="004E2074" w:rsidRDefault="00FA554E" w:rsidP="009B6C9F">
            <w:pPr>
              <w:jc w:val="right"/>
            </w:pPr>
            <w:r w:rsidRPr="004E2074">
              <w:t>808</w:t>
            </w:r>
          </w:p>
        </w:tc>
        <w:tc>
          <w:tcPr>
            <w:tcW w:w="992" w:type="dxa"/>
            <w:tcBorders>
              <w:top w:val="nil"/>
              <w:left w:val="nil"/>
              <w:bottom w:val="single" w:sz="4" w:space="0" w:color="auto"/>
              <w:right w:val="single" w:sz="4" w:space="0" w:color="auto"/>
            </w:tcBorders>
            <w:shd w:val="clear" w:color="auto" w:fill="auto"/>
          </w:tcPr>
          <w:p w14:paraId="1720F4DC" w14:textId="77777777" w:rsidR="00FA554E" w:rsidRPr="004E2074" w:rsidRDefault="00FA554E" w:rsidP="009B6C9F">
            <w:pPr>
              <w:jc w:val="right"/>
            </w:pPr>
            <w:r w:rsidRPr="004E2074">
              <w:t>728</w:t>
            </w:r>
          </w:p>
        </w:tc>
        <w:tc>
          <w:tcPr>
            <w:tcW w:w="992" w:type="dxa"/>
            <w:tcBorders>
              <w:top w:val="nil"/>
              <w:left w:val="nil"/>
              <w:bottom w:val="single" w:sz="4" w:space="0" w:color="auto"/>
              <w:right w:val="single" w:sz="4" w:space="0" w:color="auto"/>
            </w:tcBorders>
          </w:tcPr>
          <w:p w14:paraId="665E5145" w14:textId="77777777" w:rsidR="00FA554E" w:rsidRPr="009B6C9F" w:rsidRDefault="00FA554E" w:rsidP="009B6C9F">
            <w:pPr>
              <w:jc w:val="right"/>
              <w:rPr>
                <w:b/>
                <w:bCs/>
              </w:rPr>
            </w:pPr>
            <w:r w:rsidRPr="009B6C9F">
              <w:rPr>
                <w:b/>
                <w:bCs/>
              </w:rPr>
              <w:t>3,416</w:t>
            </w:r>
          </w:p>
        </w:tc>
      </w:tr>
      <w:tr w:rsidR="00FA554E" w:rsidRPr="004E2074" w14:paraId="26279E69"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5679893A" w14:textId="77777777" w:rsidR="00FA554E" w:rsidRPr="004E2074" w:rsidRDefault="00FA554E" w:rsidP="004024CE">
            <w:r w:rsidRPr="004E2074">
              <w:t>School Enrolment</w:t>
            </w:r>
          </w:p>
        </w:tc>
        <w:tc>
          <w:tcPr>
            <w:tcW w:w="992" w:type="dxa"/>
            <w:tcBorders>
              <w:top w:val="nil"/>
              <w:left w:val="nil"/>
              <w:bottom w:val="single" w:sz="4" w:space="0" w:color="auto"/>
              <w:right w:val="single" w:sz="4" w:space="0" w:color="auto"/>
            </w:tcBorders>
            <w:shd w:val="clear" w:color="auto" w:fill="auto"/>
          </w:tcPr>
          <w:p w14:paraId="0F924DAA" w14:textId="77777777" w:rsidR="00FA554E" w:rsidRPr="004E2074" w:rsidRDefault="00FA554E" w:rsidP="009B6C9F">
            <w:pPr>
              <w:jc w:val="right"/>
            </w:pPr>
            <w:r w:rsidRPr="004E2074">
              <w:t>4</w:t>
            </w:r>
          </w:p>
        </w:tc>
        <w:tc>
          <w:tcPr>
            <w:tcW w:w="992" w:type="dxa"/>
            <w:tcBorders>
              <w:top w:val="nil"/>
              <w:left w:val="nil"/>
              <w:bottom w:val="single" w:sz="4" w:space="0" w:color="auto"/>
              <w:right w:val="single" w:sz="4" w:space="0" w:color="auto"/>
            </w:tcBorders>
            <w:shd w:val="clear" w:color="auto" w:fill="auto"/>
          </w:tcPr>
          <w:p w14:paraId="7ABA3331" w14:textId="77777777" w:rsidR="00FA554E" w:rsidRPr="004E2074" w:rsidRDefault="00FA554E" w:rsidP="009B6C9F">
            <w:pPr>
              <w:jc w:val="right"/>
            </w:pPr>
            <w:r w:rsidRPr="004E2074">
              <w:t>4</w:t>
            </w:r>
          </w:p>
        </w:tc>
        <w:tc>
          <w:tcPr>
            <w:tcW w:w="992" w:type="dxa"/>
            <w:tcBorders>
              <w:top w:val="nil"/>
              <w:left w:val="nil"/>
              <w:bottom w:val="single" w:sz="4" w:space="0" w:color="auto"/>
              <w:right w:val="single" w:sz="4" w:space="0" w:color="auto"/>
            </w:tcBorders>
            <w:shd w:val="clear" w:color="auto" w:fill="auto"/>
          </w:tcPr>
          <w:p w14:paraId="544AE718" w14:textId="77777777" w:rsidR="00FA554E" w:rsidRPr="004E2074" w:rsidRDefault="00FA554E" w:rsidP="009B6C9F">
            <w:pPr>
              <w:jc w:val="right"/>
            </w:pPr>
            <w:r w:rsidRPr="004E2074">
              <w:t>20</w:t>
            </w:r>
          </w:p>
        </w:tc>
        <w:tc>
          <w:tcPr>
            <w:tcW w:w="992" w:type="dxa"/>
            <w:tcBorders>
              <w:top w:val="nil"/>
              <w:left w:val="nil"/>
              <w:bottom w:val="single" w:sz="4" w:space="0" w:color="auto"/>
              <w:right w:val="single" w:sz="4" w:space="0" w:color="auto"/>
            </w:tcBorders>
            <w:shd w:val="clear" w:color="auto" w:fill="auto"/>
          </w:tcPr>
          <w:p w14:paraId="58906D24" w14:textId="77777777" w:rsidR="00FA554E" w:rsidRPr="004E2074" w:rsidRDefault="00FA554E" w:rsidP="009B6C9F">
            <w:pPr>
              <w:jc w:val="right"/>
            </w:pPr>
            <w:r w:rsidRPr="004E2074">
              <w:t>0</w:t>
            </w:r>
          </w:p>
        </w:tc>
        <w:tc>
          <w:tcPr>
            <w:tcW w:w="992" w:type="dxa"/>
            <w:tcBorders>
              <w:top w:val="nil"/>
              <w:left w:val="nil"/>
              <w:bottom w:val="single" w:sz="4" w:space="0" w:color="auto"/>
              <w:right w:val="single" w:sz="4" w:space="0" w:color="auto"/>
            </w:tcBorders>
          </w:tcPr>
          <w:p w14:paraId="37B7EDB9" w14:textId="77777777" w:rsidR="00FA554E" w:rsidRPr="009B6C9F" w:rsidRDefault="00FA554E" w:rsidP="009B6C9F">
            <w:pPr>
              <w:jc w:val="right"/>
              <w:rPr>
                <w:b/>
                <w:bCs/>
              </w:rPr>
            </w:pPr>
            <w:r w:rsidRPr="009B6C9F">
              <w:rPr>
                <w:b/>
                <w:bCs/>
              </w:rPr>
              <w:t>28</w:t>
            </w:r>
          </w:p>
        </w:tc>
      </w:tr>
      <w:tr w:rsidR="00FA554E" w:rsidRPr="004E2074" w14:paraId="4E240E63"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58F4F191" w14:textId="77777777" w:rsidR="00FA554E" w:rsidRPr="004E2074" w:rsidRDefault="00FA554E" w:rsidP="004024CE">
            <w:r w:rsidRPr="004E2074">
              <w:t>Child Safety and Welfare</w:t>
            </w:r>
          </w:p>
        </w:tc>
        <w:tc>
          <w:tcPr>
            <w:tcW w:w="992" w:type="dxa"/>
            <w:tcBorders>
              <w:top w:val="nil"/>
              <w:left w:val="nil"/>
              <w:bottom w:val="single" w:sz="4" w:space="0" w:color="auto"/>
              <w:right w:val="single" w:sz="4" w:space="0" w:color="auto"/>
            </w:tcBorders>
            <w:shd w:val="clear" w:color="auto" w:fill="auto"/>
          </w:tcPr>
          <w:p w14:paraId="47E43632" w14:textId="77777777" w:rsidR="00FA554E" w:rsidRPr="004E2074" w:rsidRDefault="00FA554E" w:rsidP="009B6C9F">
            <w:pPr>
              <w:jc w:val="right"/>
            </w:pPr>
            <w:r w:rsidRPr="004E2074">
              <w:t>64</w:t>
            </w:r>
          </w:p>
        </w:tc>
        <w:tc>
          <w:tcPr>
            <w:tcW w:w="992" w:type="dxa"/>
            <w:tcBorders>
              <w:top w:val="nil"/>
              <w:left w:val="nil"/>
              <w:bottom w:val="single" w:sz="4" w:space="0" w:color="auto"/>
              <w:right w:val="single" w:sz="4" w:space="0" w:color="auto"/>
            </w:tcBorders>
            <w:shd w:val="clear" w:color="auto" w:fill="auto"/>
          </w:tcPr>
          <w:p w14:paraId="18FFF2EF" w14:textId="77777777" w:rsidR="00FA554E" w:rsidRPr="004E2074" w:rsidRDefault="00FA554E" w:rsidP="009B6C9F">
            <w:pPr>
              <w:jc w:val="right"/>
            </w:pPr>
            <w:r w:rsidRPr="004E2074">
              <w:t>64</w:t>
            </w:r>
          </w:p>
        </w:tc>
        <w:tc>
          <w:tcPr>
            <w:tcW w:w="992" w:type="dxa"/>
            <w:tcBorders>
              <w:top w:val="nil"/>
              <w:left w:val="nil"/>
              <w:bottom w:val="single" w:sz="4" w:space="0" w:color="auto"/>
              <w:right w:val="single" w:sz="4" w:space="0" w:color="auto"/>
            </w:tcBorders>
            <w:shd w:val="clear" w:color="auto" w:fill="auto"/>
          </w:tcPr>
          <w:p w14:paraId="2E177B57" w14:textId="77777777" w:rsidR="00FA554E" w:rsidRPr="004E2074" w:rsidRDefault="00FA554E" w:rsidP="009B6C9F">
            <w:pPr>
              <w:jc w:val="right"/>
            </w:pPr>
            <w:r w:rsidRPr="004E2074">
              <w:t>68</w:t>
            </w:r>
          </w:p>
        </w:tc>
        <w:tc>
          <w:tcPr>
            <w:tcW w:w="992" w:type="dxa"/>
            <w:tcBorders>
              <w:top w:val="nil"/>
              <w:left w:val="nil"/>
              <w:bottom w:val="single" w:sz="4" w:space="0" w:color="auto"/>
              <w:right w:val="single" w:sz="4" w:space="0" w:color="auto"/>
            </w:tcBorders>
            <w:shd w:val="clear" w:color="auto" w:fill="auto"/>
          </w:tcPr>
          <w:p w14:paraId="55E37B24" w14:textId="77777777" w:rsidR="00FA554E" w:rsidRPr="004E2074" w:rsidRDefault="00FA554E" w:rsidP="009B6C9F">
            <w:pPr>
              <w:jc w:val="right"/>
            </w:pPr>
            <w:r w:rsidRPr="004E2074">
              <w:t>80</w:t>
            </w:r>
          </w:p>
        </w:tc>
        <w:tc>
          <w:tcPr>
            <w:tcW w:w="992" w:type="dxa"/>
            <w:tcBorders>
              <w:top w:val="nil"/>
              <w:left w:val="nil"/>
              <w:bottom w:val="single" w:sz="4" w:space="0" w:color="auto"/>
              <w:right w:val="single" w:sz="4" w:space="0" w:color="auto"/>
            </w:tcBorders>
          </w:tcPr>
          <w:p w14:paraId="12F7F94F" w14:textId="77777777" w:rsidR="00FA554E" w:rsidRPr="009B6C9F" w:rsidRDefault="00FA554E" w:rsidP="009B6C9F">
            <w:pPr>
              <w:jc w:val="right"/>
              <w:rPr>
                <w:b/>
                <w:bCs/>
              </w:rPr>
            </w:pPr>
            <w:r w:rsidRPr="009B6C9F">
              <w:rPr>
                <w:b/>
                <w:bCs/>
              </w:rPr>
              <w:t>276</w:t>
            </w:r>
          </w:p>
        </w:tc>
      </w:tr>
      <w:tr w:rsidR="00FA554E" w:rsidRPr="004E2074" w14:paraId="32DD6EC4"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vAlign w:val="bottom"/>
            <w:hideMark/>
          </w:tcPr>
          <w:p w14:paraId="5848B8C4" w14:textId="77777777" w:rsidR="00FA554E" w:rsidRPr="004E2074" w:rsidRDefault="00FA554E" w:rsidP="004024CE">
            <w:r w:rsidRPr="004E2074">
              <w:t>Housing Tenancy</w:t>
            </w:r>
          </w:p>
        </w:tc>
        <w:tc>
          <w:tcPr>
            <w:tcW w:w="992" w:type="dxa"/>
            <w:tcBorders>
              <w:top w:val="nil"/>
              <w:left w:val="nil"/>
              <w:bottom w:val="single" w:sz="4" w:space="0" w:color="auto"/>
              <w:right w:val="single" w:sz="4" w:space="0" w:color="auto"/>
            </w:tcBorders>
            <w:shd w:val="clear" w:color="auto" w:fill="auto"/>
          </w:tcPr>
          <w:p w14:paraId="78E51802" w14:textId="77777777" w:rsidR="00FA554E" w:rsidRPr="004E2074" w:rsidRDefault="00FA554E" w:rsidP="009B6C9F">
            <w:pPr>
              <w:jc w:val="right"/>
            </w:pPr>
            <w:r w:rsidRPr="004E2074">
              <w:t>14</w:t>
            </w:r>
          </w:p>
        </w:tc>
        <w:tc>
          <w:tcPr>
            <w:tcW w:w="992" w:type="dxa"/>
            <w:tcBorders>
              <w:top w:val="nil"/>
              <w:left w:val="nil"/>
              <w:bottom w:val="single" w:sz="4" w:space="0" w:color="auto"/>
              <w:right w:val="single" w:sz="4" w:space="0" w:color="auto"/>
            </w:tcBorders>
            <w:shd w:val="clear" w:color="auto" w:fill="auto"/>
          </w:tcPr>
          <w:p w14:paraId="07D6F8A5" w14:textId="77777777" w:rsidR="00FA554E" w:rsidRPr="004E2074" w:rsidRDefault="00FA554E" w:rsidP="009B6C9F">
            <w:pPr>
              <w:jc w:val="right"/>
            </w:pPr>
            <w:r w:rsidRPr="004E2074">
              <w:t>8</w:t>
            </w:r>
          </w:p>
        </w:tc>
        <w:tc>
          <w:tcPr>
            <w:tcW w:w="992" w:type="dxa"/>
            <w:tcBorders>
              <w:top w:val="nil"/>
              <w:left w:val="nil"/>
              <w:bottom w:val="single" w:sz="4" w:space="0" w:color="auto"/>
              <w:right w:val="single" w:sz="4" w:space="0" w:color="auto"/>
            </w:tcBorders>
            <w:shd w:val="clear" w:color="auto" w:fill="auto"/>
          </w:tcPr>
          <w:p w14:paraId="5D0D856A" w14:textId="77777777" w:rsidR="00FA554E" w:rsidRPr="004E2074" w:rsidRDefault="00FA554E" w:rsidP="009B6C9F">
            <w:pPr>
              <w:jc w:val="right"/>
            </w:pPr>
            <w:r w:rsidRPr="004E2074">
              <w:t>4</w:t>
            </w:r>
          </w:p>
        </w:tc>
        <w:tc>
          <w:tcPr>
            <w:tcW w:w="992" w:type="dxa"/>
            <w:tcBorders>
              <w:top w:val="nil"/>
              <w:left w:val="nil"/>
              <w:bottom w:val="single" w:sz="4" w:space="0" w:color="auto"/>
              <w:right w:val="single" w:sz="4" w:space="0" w:color="auto"/>
            </w:tcBorders>
            <w:shd w:val="clear" w:color="auto" w:fill="auto"/>
          </w:tcPr>
          <w:p w14:paraId="6AC42B8A" w14:textId="77777777" w:rsidR="00FA554E" w:rsidRPr="004E2074" w:rsidRDefault="00FA554E" w:rsidP="009B6C9F">
            <w:pPr>
              <w:jc w:val="right"/>
            </w:pPr>
            <w:r w:rsidRPr="004E2074">
              <w:t>0</w:t>
            </w:r>
          </w:p>
        </w:tc>
        <w:tc>
          <w:tcPr>
            <w:tcW w:w="992" w:type="dxa"/>
            <w:tcBorders>
              <w:top w:val="nil"/>
              <w:left w:val="nil"/>
              <w:bottom w:val="single" w:sz="4" w:space="0" w:color="auto"/>
              <w:right w:val="single" w:sz="4" w:space="0" w:color="auto"/>
            </w:tcBorders>
          </w:tcPr>
          <w:p w14:paraId="02C74CE4" w14:textId="77777777" w:rsidR="00FA554E" w:rsidRPr="009B6C9F" w:rsidRDefault="00FA554E" w:rsidP="009B6C9F">
            <w:pPr>
              <w:jc w:val="right"/>
              <w:rPr>
                <w:b/>
                <w:bCs/>
              </w:rPr>
            </w:pPr>
            <w:r w:rsidRPr="009B6C9F">
              <w:rPr>
                <w:b/>
                <w:bCs/>
              </w:rPr>
              <w:t>26</w:t>
            </w:r>
          </w:p>
        </w:tc>
      </w:tr>
      <w:tr w:rsidR="00FA554E" w:rsidRPr="004E2074" w14:paraId="3C4F2CAA"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73EF27EC" w14:textId="77777777" w:rsidR="00FA554E" w:rsidRPr="009B6C9F" w:rsidRDefault="00FA554E" w:rsidP="004024CE">
            <w:pPr>
              <w:rPr>
                <w:b/>
                <w:bCs/>
              </w:rPr>
            </w:pPr>
            <w:r w:rsidRPr="009B6C9F">
              <w:rPr>
                <w:b/>
                <w:bCs/>
              </w:rPr>
              <w:t>Total</w:t>
            </w:r>
          </w:p>
        </w:tc>
        <w:tc>
          <w:tcPr>
            <w:tcW w:w="992" w:type="dxa"/>
            <w:tcBorders>
              <w:top w:val="nil"/>
              <w:left w:val="nil"/>
              <w:bottom w:val="single" w:sz="4" w:space="0" w:color="auto"/>
              <w:right w:val="single" w:sz="4" w:space="0" w:color="auto"/>
            </w:tcBorders>
            <w:shd w:val="clear" w:color="auto" w:fill="auto"/>
            <w:noWrap/>
          </w:tcPr>
          <w:p w14:paraId="38DB8DF5" w14:textId="77777777" w:rsidR="00FA554E" w:rsidRPr="009B6C9F" w:rsidRDefault="00FA554E" w:rsidP="009B6C9F">
            <w:pPr>
              <w:jc w:val="right"/>
              <w:rPr>
                <w:b/>
                <w:bCs/>
              </w:rPr>
            </w:pPr>
            <w:r w:rsidRPr="009B6C9F">
              <w:rPr>
                <w:b/>
                <w:bCs/>
              </w:rPr>
              <w:t>1,457</w:t>
            </w:r>
          </w:p>
        </w:tc>
        <w:tc>
          <w:tcPr>
            <w:tcW w:w="992" w:type="dxa"/>
            <w:tcBorders>
              <w:top w:val="nil"/>
              <w:left w:val="nil"/>
              <w:bottom w:val="single" w:sz="4" w:space="0" w:color="auto"/>
              <w:right w:val="single" w:sz="4" w:space="0" w:color="auto"/>
            </w:tcBorders>
            <w:shd w:val="clear" w:color="auto" w:fill="auto"/>
            <w:noWrap/>
          </w:tcPr>
          <w:p w14:paraId="59E1C858" w14:textId="77777777" w:rsidR="00FA554E" w:rsidRPr="009B6C9F" w:rsidRDefault="00FA554E" w:rsidP="009B6C9F">
            <w:pPr>
              <w:jc w:val="right"/>
              <w:rPr>
                <w:b/>
                <w:bCs/>
              </w:rPr>
            </w:pPr>
            <w:r w:rsidRPr="009B6C9F">
              <w:rPr>
                <w:b/>
                <w:bCs/>
              </w:rPr>
              <w:t>1,426</w:t>
            </w:r>
          </w:p>
        </w:tc>
        <w:tc>
          <w:tcPr>
            <w:tcW w:w="992" w:type="dxa"/>
            <w:tcBorders>
              <w:top w:val="nil"/>
              <w:left w:val="nil"/>
              <w:bottom w:val="single" w:sz="4" w:space="0" w:color="auto"/>
              <w:right w:val="single" w:sz="4" w:space="0" w:color="auto"/>
            </w:tcBorders>
            <w:shd w:val="clear" w:color="auto" w:fill="auto"/>
            <w:noWrap/>
          </w:tcPr>
          <w:p w14:paraId="45CFB7BA" w14:textId="77777777" w:rsidR="00FA554E" w:rsidRPr="009B6C9F" w:rsidRDefault="00FA554E" w:rsidP="009B6C9F">
            <w:pPr>
              <w:jc w:val="right"/>
              <w:rPr>
                <w:b/>
                <w:bCs/>
              </w:rPr>
            </w:pPr>
            <w:r w:rsidRPr="009B6C9F">
              <w:rPr>
                <w:b/>
                <w:bCs/>
              </w:rPr>
              <w:t>1,221</w:t>
            </w:r>
          </w:p>
        </w:tc>
        <w:tc>
          <w:tcPr>
            <w:tcW w:w="992" w:type="dxa"/>
            <w:tcBorders>
              <w:top w:val="nil"/>
              <w:left w:val="nil"/>
              <w:bottom w:val="single" w:sz="4" w:space="0" w:color="auto"/>
              <w:right w:val="single" w:sz="4" w:space="0" w:color="auto"/>
            </w:tcBorders>
            <w:shd w:val="clear" w:color="auto" w:fill="auto"/>
            <w:noWrap/>
          </w:tcPr>
          <w:p w14:paraId="4CC839A7" w14:textId="77777777" w:rsidR="00FA554E" w:rsidRPr="009B6C9F" w:rsidRDefault="00FA554E" w:rsidP="009B6C9F">
            <w:pPr>
              <w:jc w:val="right"/>
              <w:rPr>
                <w:b/>
                <w:bCs/>
              </w:rPr>
            </w:pPr>
            <w:r w:rsidRPr="009B6C9F">
              <w:rPr>
                <w:b/>
                <w:bCs/>
              </w:rPr>
              <w:t>837</w:t>
            </w:r>
          </w:p>
        </w:tc>
        <w:tc>
          <w:tcPr>
            <w:tcW w:w="992" w:type="dxa"/>
            <w:tcBorders>
              <w:top w:val="nil"/>
              <w:left w:val="nil"/>
              <w:bottom w:val="single" w:sz="4" w:space="0" w:color="auto"/>
              <w:right w:val="single" w:sz="4" w:space="0" w:color="auto"/>
            </w:tcBorders>
          </w:tcPr>
          <w:p w14:paraId="3858A8C4" w14:textId="77777777" w:rsidR="00FA554E" w:rsidRPr="009B6C9F" w:rsidRDefault="00FA554E" w:rsidP="009B6C9F">
            <w:pPr>
              <w:jc w:val="right"/>
              <w:rPr>
                <w:b/>
                <w:bCs/>
              </w:rPr>
            </w:pPr>
            <w:r w:rsidRPr="009B6C9F">
              <w:rPr>
                <w:b/>
                <w:bCs/>
              </w:rPr>
              <w:t>4,941</w:t>
            </w:r>
          </w:p>
        </w:tc>
      </w:tr>
    </w:tbl>
    <w:p w14:paraId="447137D8" w14:textId="77777777" w:rsidR="00FA554E" w:rsidRPr="004E2074" w:rsidRDefault="00FA554E" w:rsidP="004024CE">
      <w:pPr>
        <w:rPr>
          <w:lang w:val="en-US"/>
        </w:rPr>
      </w:pPr>
    </w:p>
    <w:p w14:paraId="46783B40" w14:textId="242B21A2" w:rsidR="00FA554E" w:rsidRPr="004516BE" w:rsidRDefault="00FA554E" w:rsidP="004024CE">
      <w:pPr>
        <w:rPr>
          <w:rFonts w:ascii="Helvetica" w:hAnsi="Helvetica" w:cs="Helvetica"/>
          <w:b/>
          <w:bCs/>
          <w:sz w:val="17"/>
          <w:szCs w:val="17"/>
        </w:rPr>
      </w:pPr>
      <w:r w:rsidRPr="004516BE">
        <w:rPr>
          <w:rFonts w:ascii="Helvetica" w:hAnsi="Helvetica" w:cs="Helvetica"/>
          <w:b/>
          <w:bCs/>
          <w:sz w:val="17"/>
          <w:szCs w:val="17"/>
        </w:rPr>
        <w:t xml:space="preserve">Table </w:t>
      </w:r>
      <w:r w:rsidR="00110290">
        <w:rPr>
          <w:rFonts w:ascii="Helvetica" w:hAnsi="Helvetica" w:cs="Helvetica"/>
          <w:b/>
          <w:bCs/>
          <w:sz w:val="17"/>
          <w:szCs w:val="17"/>
        </w:rPr>
        <w:t>6</w:t>
      </w:r>
      <w:r w:rsidRPr="004516BE">
        <w:rPr>
          <w:rFonts w:ascii="Helvetica" w:hAnsi="Helvetica" w:cs="Helvetica"/>
          <w:b/>
          <w:bCs/>
          <w:sz w:val="17"/>
          <w:szCs w:val="17"/>
        </w:rPr>
        <w:t>: In jurisdiction notices by community and quarter 1 July 2019 to 30 June 2020.</w:t>
      </w:r>
    </w:p>
    <w:tbl>
      <w:tblPr>
        <w:tblW w:w="7656" w:type="dxa"/>
        <w:tblInd w:w="108" w:type="dxa"/>
        <w:tblLook w:val="04A0" w:firstRow="1" w:lastRow="0" w:firstColumn="1" w:lastColumn="0" w:noHBand="0" w:noVBand="1"/>
      </w:tblPr>
      <w:tblGrid>
        <w:gridCol w:w="2694"/>
        <w:gridCol w:w="992"/>
        <w:gridCol w:w="992"/>
        <w:gridCol w:w="992"/>
        <w:gridCol w:w="993"/>
        <w:gridCol w:w="993"/>
      </w:tblGrid>
      <w:tr w:rsidR="00FA554E" w:rsidRPr="004E2074" w14:paraId="0AE5C7A1" w14:textId="77777777" w:rsidTr="00061BEF">
        <w:trPr>
          <w:trHeight w:val="255"/>
        </w:trPr>
        <w:tc>
          <w:tcPr>
            <w:tcW w:w="2694"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0D85E1AA" w14:textId="056E0A6D" w:rsidR="00FA554E" w:rsidRPr="007519D3" w:rsidRDefault="00CC39A9" w:rsidP="004024CE">
            <w:pPr>
              <w:rPr>
                <w:b/>
                <w:bCs/>
                <w:color w:val="FFFFFF" w:themeColor="background1"/>
              </w:rPr>
            </w:pPr>
            <w:r>
              <w:rPr>
                <w:b/>
                <w:bCs/>
                <w:color w:val="FFFFFF" w:themeColor="background1"/>
              </w:rPr>
              <w:t>Number of notices</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642F014F" w14:textId="77777777" w:rsidR="00FA554E" w:rsidRPr="007519D3" w:rsidRDefault="00FA554E" w:rsidP="009B6C9F">
            <w:pPr>
              <w:jc w:val="right"/>
              <w:rPr>
                <w:b/>
                <w:bCs/>
                <w:color w:val="FFFFFF" w:themeColor="background1"/>
              </w:rPr>
            </w:pPr>
            <w:r w:rsidRPr="007519D3">
              <w:rPr>
                <w:b/>
                <w:bCs/>
                <w:color w:val="FFFFFF" w:themeColor="background1"/>
              </w:rPr>
              <w:t>Qtr 45</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7A5229A2" w14:textId="77777777" w:rsidR="00FA554E" w:rsidRPr="007519D3" w:rsidRDefault="00FA554E" w:rsidP="009B6C9F">
            <w:pPr>
              <w:jc w:val="right"/>
              <w:rPr>
                <w:b/>
                <w:bCs/>
                <w:color w:val="FFFFFF" w:themeColor="background1"/>
              </w:rPr>
            </w:pPr>
            <w:r w:rsidRPr="007519D3">
              <w:rPr>
                <w:b/>
                <w:bCs/>
                <w:color w:val="FFFFFF" w:themeColor="background1"/>
              </w:rPr>
              <w:t>Qtr 46</w:t>
            </w:r>
          </w:p>
        </w:tc>
        <w:tc>
          <w:tcPr>
            <w:tcW w:w="992" w:type="dxa"/>
            <w:tcBorders>
              <w:top w:val="single" w:sz="4" w:space="0" w:color="auto"/>
              <w:left w:val="nil"/>
              <w:bottom w:val="single" w:sz="4" w:space="0" w:color="auto"/>
              <w:right w:val="single" w:sz="4" w:space="0" w:color="auto"/>
            </w:tcBorders>
            <w:shd w:val="clear" w:color="auto" w:fill="808080" w:themeFill="background1" w:themeFillShade="80"/>
            <w:hideMark/>
          </w:tcPr>
          <w:p w14:paraId="3D14284F" w14:textId="77777777" w:rsidR="00FA554E" w:rsidRPr="007519D3" w:rsidRDefault="00FA554E" w:rsidP="009B6C9F">
            <w:pPr>
              <w:jc w:val="right"/>
              <w:rPr>
                <w:b/>
                <w:bCs/>
                <w:color w:val="FFFFFF" w:themeColor="background1"/>
              </w:rPr>
            </w:pPr>
            <w:r w:rsidRPr="007519D3">
              <w:rPr>
                <w:b/>
                <w:bCs/>
                <w:color w:val="FFFFFF" w:themeColor="background1"/>
              </w:rPr>
              <w:t>Qtr 47</w:t>
            </w:r>
          </w:p>
        </w:tc>
        <w:tc>
          <w:tcPr>
            <w:tcW w:w="993" w:type="dxa"/>
            <w:tcBorders>
              <w:top w:val="single" w:sz="4" w:space="0" w:color="auto"/>
              <w:left w:val="nil"/>
              <w:bottom w:val="single" w:sz="4" w:space="0" w:color="auto"/>
              <w:right w:val="single" w:sz="4" w:space="0" w:color="auto"/>
            </w:tcBorders>
            <w:shd w:val="clear" w:color="auto" w:fill="808080" w:themeFill="background1" w:themeFillShade="80"/>
            <w:hideMark/>
          </w:tcPr>
          <w:p w14:paraId="495B2D4C" w14:textId="77777777" w:rsidR="00FA554E" w:rsidRPr="007519D3" w:rsidRDefault="00FA554E" w:rsidP="009B6C9F">
            <w:pPr>
              <w:jc w:val="right"/>
              <w:rPr>
                <w:b/>
                <w:bCs/>
                <w:color w:val="FFFFFF" w:themeColor="background1"/>
              </w:rPr>
            </w:pPr>
            <w:r w:rsidRPr="007519D3">
              <w:rPr>
                <w:b/>
                <w:bCs/>
                <w:color w:val="FFFFFF" w:themeColor="background1"/>
              </w:rPr>
              <w:t>Qtr 48</w:t>
            </w:r>
          </w:p>
        </w:tc>
        <w:tc>
          <w:tcPr>
            <w:tcW w:w="993" w:type="dxa"/>
            <w:tcBorders>
              <w:top w:val="single" w:sz="4" w:space="0" w:color="auto"/>
              <w:left w:val="nil"/>
              <w:bottom w:val="single" w:sz="4" w:space="0" w:color="auto"/>
              <w:right w:val="single" w:sz="4" w:space="0" w:color="auto"/>
            </w:tcBorders>
            <w:shd w:val="clear" w:color="auto" w:fill="808080" w:themeFill="background1" w:themeFillShade="80"/>
          </w:tcPr>
          <w:p w14:paraId="49E5AB34" w14:textId="77777777" w:rsidR="00FA554E" w:rsidRPr="007519D3" w:rsidRDefault="00FA554E" w:rsidP="009B6C9F">
            <w:pPr>
              <w:jc w:val="right"/>
              <w:rPr>
                <w:b/>
                <w:bCs/>
                <w:color w:val="FFFFFF" w:themeColor="background1"/>
              </w:rPr>
            </w:pPr>
            <w:r w:rsidRPr="007519D3">
              <w:rPr>
                <w:b/>
                <w:bCs/>
                <w:color w:val="FFFFFF" w:themeColor="background1"/>
              </w:rPr>
              <w:t>Total</w:t>
            </w:r>
          </w:p>
        </w:tc>
      </w:tr>
      <w:tr w:rsidR="00FA554E" w:rsidRPr="004E2074" w14:paraId="35DF10BF"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2C2827E2" w14:textId="77777777" w:rsidR="00FA554E" w:rsidRPr="004E2074" w:rsidRDefault="00FA554E" w:rsidP="004024CE">
            <w:r w:rsidRPr="004E2074">
              <w:t>Aurukun</w:t>
            </w:r>
          </w:p>
        </w:tc>
        <w:tc>
          <w:tcPr>
            <w:tcW w:w="992" w:type="dxa"/>
            <w:tcBorders>
              <w:top w:val="nil"/>
              <w:left w:val="nil"/>
              <w:bottom w:val="single" w:sz="4" w:space="0" w:color="auto"/>
              <w:right w:val="single" w:sz="4" w:space="0" w:color="auto"/>
            </w:tcBorders>
            <w:shd w:val="clear" w:color="auto" w:fill="auto"/>
          </w:tcPr>
          <w:p w14:paraId="1B8ECC04" w14:textId="77777777" w:rsidR="00FA554E" w:rsidRPr="004E2074" w:rsidRDefault="00FA554E" w:rsidP="009B6C9F">
            <w:pPr>
              <w:jc w:val="right"/>
            </w:pPr>
            <w:r w:rsidRPr="004E2074">
              <w:t>608</w:t>
            </w:r>
          </w:p>
        </w:tc>
        <w:tc>
          <w:tcPr>
            <w:tcW w:w="992" w:type="dxa"/>
            <w:tcBorders>
              <w:top w:val="nil"/>
              <w:left w:val="nil"/>
              <w:bottom w:val="single" w:sz="4" w:space="0" w:color="auto"/>
              <w:right w:val="single" w:sz="4" w:space="0" w:color="auto"/>
            </w:tcBorders>
            <w:shd w:val="clear" w:color="auto" w:fill="auto"/>
          </w:tcPr>
          <w:p w14:paraId="503570CC" w14:textId="77777777" w:rsidR="00FA554E" w:rsidRPr="004E2074" w:rsidRDefault="00FA554E" w:rsidP="009B6C9F">
            <w:pPr>
              <w:jc w:val="right"/>
            </w:pPr>
            <w:r w:rsidRPr="004E2074">
              <w:t>652</w:t>
            </w:r>
          </w:p>
        </w:tc>
        <w:tc>
          <w:tcPr>
            <w:tcW w:w="992" w:type="dxa"/>
            <w:tcBorders>
              <w:top w:val="nil"/>
              <w:left w:val="nil"/>
              <w:bottom w:val="single" w:sz="4" w:space="0" w:color="auto"/>
              <w:right w:val="single" w:sz="4" w:space="0" w:color="auto"/>
            </w:tcBorders>
            <w:shd w:val="clear" w:color="auto" w:fill="auto"/>
          </w:tcPr>
          <w:p w14:paraId="2D35168E" w14:textId="77777777" w:rsidR="00FA554E" w:rsidRPr="004E2074" w:rsidRDefault="00FA554E" w:rsidP="009B6C9F">
            <w:pPr>
              <w:jc w:val="right"/>
            </w:pPr>
            <w:r w:rsidRPr="004E2074">
              <w:t>460</w:t>
            </w:r>
          </w:p>
        </w:tc>
        <w:tc>
          <w:tcPr>
            <w:tcW w:w="993" w:type="dxa"/>
            <w:tcBorders>
              <w:top w:val="nil"/>
              <w:left w:val="nil"/>
              <w:bottom w:val="single" w:sz="4" w:space="0" w:color="auto"/>
              <w:right w:val="single" w:sz="4" w:space="0" w:color="auto"/>
            </w:tcBorders>
            <w:shd w:val="clear" w:color="auto" w:fill="auto"/>
          </w:tcPr>
          <w:p w14:paraId="68AF1442" w14:textId="77777777" w:rsidR="00FA554E" w:rsidRPr="004E2074" w:rsidRDefault="00FA554E" w:rsidP="009B6C9F">
            <w:pPr>
              <w:jc w:val="right"/>
            </w:pPr>
            <w:r w:rsidRPr="004E2074">
              <w:t>235</w:t>
            </w:r>
          </w:p>
        </w:tc>
        <w:tc>
          <w:tcPr>
            <w:tcW w:w="993" w:type="dxa"/>
            <w:tcBorders>
              <w:top w:val="nil"/>
              <w:left w:val="nil"/>
              <w:bottom w:val="single" w:sz="4" w:space="0" w:color="auto"/>
              <w:right w:val="single" w:sz="4" w:space="0" w:color="auto"/>
            </w:tcBorders>
          </w:tcPr>
          <w:p w14:paraId="1FA91D8B" w14:textId="77777777" w:rsidR="00FA554E" w:rsidRPr="009B6C9F" w:rsidRDefault="00FA554E" w:rsidP="009B6C9F">
            <w:pPr>
              <w:jc w:val="right"/>
              <w:rPr>
                <w:b/>
                <w:bCs/>
              </w:rPr>
            </w:pPr>
            <w:r w:rsidRPr="009B6C9F">
              <w:rPr>
                <w:b/>
                <w:bCs/>
              </w:rPr>
              <w:t>1,955</w:t>
            </w:r>
          </w:p>
        </w:tc>
      </w:tr>
      <w:tr w:rsidR="00FA554E" w:rsidRPr="004E2074" w14:paraId="17CA6237"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49925284" w14:textId="77777777" w:rsidR="00FA554E" w:rsidRPr="004E2074" w:rsidRDefault="00FA554E" w:rsidP="004024CE">
            <w:r w:rsidRPr="004E2074">
              <w:t>Coen</w:t>
            </w:r>
          </w:p>
        </w:tc>
        <w:tc>
          <w:tcPr>
            <w:tcW w:w="992" w:type="dxa"/>
            <w:tcBorders>
              <w:top w:val="nil"/>
              <w:left w:val="nil"/>
              <w:bottom w:val="single" w:sz="4" w:space="0" w:color="auto"/>
              <w:right w:val="single" w:sz="4" w:space="0" w:color="auto"/>
            </w:tcBorders>
            <w:shd w:val="clear" w:color="auto" w:fill="auto"/>
          </w:tcPr>
          <w:p w14:paraId="0D7477B6" w14:textId="77777777" w:rsidR="00FA554E" w:rsidRPr="004E2074" w:rsidRDefault="00FA554E" w:rsidP="009B6C9F">
            <w:pPr>
              <w:jc w:val="right"/>
            </w:pPr>
            <w:r w:rsidRPr="004E2074">
              <w:t>67</w:t>
            </w:r>
          </w:p>
        </w:tc>
        <w:tc>
          <w:tcPr>
            <w:tcW w:w="992" w:type="dxa"/>
            <w:tcBorders>
              <w:top w:val="nil"/>
              <w:left w:val="nil"/>
              <w:bottom w:val="single" w:sz="4" w:space="0" w:color="auto"/>
              <w:right w:val="single" w:sz="4" w:space="0" w:color="auto"/>
            </w:tcBorders>
            <w:shd w:val="clear" w:color="auto" w:fill="auto"/>
          </w:tcPr>
          <w:p w14:paraId="482127DB" w14:textId="77777777" w:rsidR="00FA554E" w:rsidRPr="004E2074" w:rsidRDefault="00FA554E" w:rsidP="009B6C9F">
            <w:pPr>
              <w:jc w:val="right"/>
            </w:pPr>
            <w:r w:rsidRPr="004E2074">
              <w:t>54</w:t>
            </w:r>
          </w:p>
        </w:tc>
        <w:tc>
          <w:tcPr>
            <w:tcW w:w="992" w:type="dxa"/>
            <w:tcBorders>
              <w:top w:val="nil"/>
              <w:left w:val="nil"/>
              <w:bottom w:val="single" w:sz="4" w:space="0" w:color="auto"/>
              <w:right w:val="single" w:sz="4" w:space="0" w:color="auto"/>
            </w:tcBorders>
            <w:shd w:val="clear" w:color="auto" w:fill="auto"/>
          </w:tcPr>
          <w:p w14:paraId="3B02D2E0" w14:textId="77777777" w:rsidR="00FA554E" w:rsidRPr="004E2074" w:rsidRDefault="00FA554E" w:rsidP="009B6C9F">
            <w:pPr>
              <w:jc w:val="right"/>
            </w:pPr>
            <w:r w:rsidRPr="004E2074">
              <w:t>37</w:t>
            </w:r>
          </w:p>
        </w:tc>
        <w:tc>
          <w:tcPr>
            <w:tcW w:w="993" w:type="dxa"/>
            <w:tcBorders>
              <w:top w:val="nil"/>
              <w:left w:val="nil"/>
              <w:bottom w:val="single" w:sz="4" w:space="0" w:color="auto"/>
              <w:right w:val="single" w:sz="4" w:space="0" w:color="auto"/>
            </w:tcBorders>
            <w:shd w:val="clear" w:color="auto" w:fill="auto"/>
          </w:tcPr>
          <w:p w14:paraId="7660BECD" w14:textId="77777777" w:rsidR="00FA554E" w:rsidRPr="004E2074" w:rsidRDefault="00FA554E" w:rsidP="009B6C9F">
            <w:pPr>
              <w:jc w:val="right"/>
            </w:pPr>
            <w:r w:rsidRPr="004E2074">
              <w:t>34</w:t>
            </w:r>
          </w:p>
        </w:tc>
        <w:tc>
          <w:tcPr>
            <w:tcW w:w="993" w:type="dxa"/>
            <w:tcBorders>
              <w:top w:val="nil"/>
              <w:left w:val="nil"/>
              <w:bottom w:val="single" w:sz="4" w:space="0" w:color="auto"/>
              <w:right w:val="single" w:sz="4" w:space="0" w:color="auto"/>
            </w:tcBorders>
          </w:tcPr>
          <w:p w14:paraId="7884C018" w14:textId="77777777" w:rsidR="00FA554E" w:rsidRPr="009B6C9F" w:rsidRDefault="00FA554E" w:rsidP="009B6C9F">
            <w:pPr>
              <w:jc w:val="right"/>
              <w:rPr>
                <w:b/>
                <w:bCs/>
              </w:rPr>
            </w:pPr>
            <w:r w:rsidRPr="009B6C9F">
              <w:rPr>
                <w:b/>
                <w:bCs/>
              </w:rPr>
              <w:t>192</w:t>
            </w:r>
          </w:p>
        </w:tc>
      </w:tr>
      <w:tr w:rsidR="00FA554E" w:rsidRPr="004E2074" w14:paraId="57A6CF89"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4A269772" w14:textId="77777777" w:rsidR="00FA554E" w:rsidRPr="004E2074" w:rsidRDefault="00FA554E" w:rsidP="004024CE">
            <w:r w:rsidRPr="004E2074">
              <w:t>Doomadgee</w:t>
            </w:r>
          </w:p>
        </w:tc>
        <w:tc>
          <w:tcPr>
            <w:tcW w:w="992" w:type="dxa"/>
            <w:tcBorders>
              <w:top w:val="nil"/>
              <w:left w:val="nil"/>
              <w:bottom w:val="single" w:sz="4" w:space="0" w:color="auto"/>
              <w:right w:val="single" w:sz="4" w:space="0" w:color="auto"/>
            </w:tcBorders>
            <w:shd w:val="clear" w:color="auto" w:fill="auto"/>
          </w:tcPr>
          <w:p w14:paraId="458CC47C" w14:textId="77777777" w:rsidR="00FA554E" w:rsidRPr="004E2074" w:rsidRDefault="00FA554E" w:rsidP="009B6C9F">
            <w:pPr>
              <w:jc w:val="right"/>
            </w:pPr>
            <w:r w:rsidRPr="004E2074">
              <w:t>443</w:t>
            </w:r>
          </w:p>
        </w:tc>
        <w:tc>
          <w:tcPr>
            <w:tcW w:w="992" w:type="dxa"/>
            <w:tcBorders>
              <w:top w:val="nil"/>
              <w:left w:val="nil"/>
              <w:bottom w:val="single" w:sz="4" w:space="0" w:color="auto"/>
              <w:right w:val="single" w:sz="4" w:space="0" w:color="auto"/>
            </w:tcBorders>
            <w:shd w:val="clear" w:color="auto" w:fill="auto"/>
          </w:tcPr>
          <w:p w14:paraId="445A9B3E" w14:textId="77777777" w:rsidR="00FA554E" w:rsidRPr="004E2074" w:rsidRDefault="00FA554E" w:rsidP="009B6C9F">
            <w:pPr>
              <w:jc w:val="right"/>
            </w:pPr>
            <w:r w:rsidRPr="004E2074">
              <w:t>391</w:t>
            </w:r>
          </w:p>
        </w:tc>
        <w:tc>
          <w:tcPr>
            <w:tcW w:w="992" w:type="dxa"/>
            <w:tcBorders>
              <w:top w:val="nil"/>
              <w:left w:val="nil"/>
              <w:bottom w:val="single" w:sz="4" w:space="0" w:color="auto"/>
              <w:right w:val="single" w:sz="4" w:space="0" w:color="auto"/>
            </w:tcBorders>
            <w:shd w:val="clear" w:color="auto" w:fill="auto"/>
          </w:tcPr>
          <w:p w14:paraId="63027D53" w14:textId="77777777" w:rsidR="00FA554E" w:rsidRPr="004E2074" w:rsidRDefault="00FA554E" w:rsidP="009B6C9F">
            <w:pPr>
              <w:jc w:val="right"/>
            </w:pPr>
            <w:r w:rsidRPr="004E2074">
              <w:t>467</w:t>
            </w:r>
          </w:p>
        </w:tc>
        <w:tc>
          <w:tcPr>
            <w:tcW w:w="993" w:type="dxa"/>
            <w:tcBorders>
              <w:top w:val="nil"/>
              <w:left w:val="nil"/>
              <w:bottom w:val="single" w:sz="4" w:space="0" w:color="auto"/>
              <w:right w:val="single" w:sz="4" w:space="0" w:color="auto"/>
            </w:tcBorders>
            <w:shd w:val="clear" w:color="auto" w:fill="auto"/>
          </w:tcPr>
          <w:p w14:paraId="718ED741" w14:textId="77777777" w:rsidR="00FA554E" w:rsidRPr="004E2074" w:rsidRDefault="00FA554E" w:rsidP="009B6C9F">
            <w:pPr>
              <w:jc w:val="right"/>
            </w:pPr>
            <w:r w:rsidRPr="004E2074">
              <w:t>394</w:t>
            </w:r>
          </w:p>
        </w:tc>
        <w:tc>
          <w:tcPr>
            <w:tcW w:w="993" w:type="dxa"/>
            <w:tcBorders>
              <w:top w:val="nil"/>
              <w:left w:val="nil"/>
              <w:bottom w:val="single" w:sz="4" w:space="0" w:color="auto"/>
              <w:right w:val="single" w:sz="4" w:space="0" w:color="auto"/>
            </w:tcBorders>
          </w:tcPr>
          <w:p w14:paraId="0FE4CD5B" w14:textId="77777777" w:rsidR="00FA554E" w:rsidRPr="009B6C9F" w:rsidRDefault="00FA554E" w:rsidP="009B6C9F">
            <w:pPr>
              <w:jc w:val="right"/>
              <w:rPr>
                <w:b/>
                <w:bCs/>
              </w:rPr>
            </w:pPr>
            <w:r w:rsidRPr="009B6C9F">
              <w:rPr>
                <w:b/>
                <w:bCs/>
              </w:rPr>
              <w:t>1,695</w:t>
            </w:r>
          </w:p>
        </w:tc>
      </w:tr>
      <w:tr w:rsidR="00FA554E" w:rsidRPr="004E2074" w14:paraId="3A2A7AA5"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35748C71" w14:textId="77777777" w:rsidR="00FA554E" w:rsidRPr="004E2074" w:rsidRDefault="00FA554E" w:rsidP="004024CE">
            <w:r w:rsidRPr="004E2074">
              <w:t>Hope Vale</w:t>
            </w:r>
          </w:p>
        </w:tc>
        <w:tc>
          <w:tcPr>
            <w:tcW w:w="992" w:type="dxa"/>
            <w:tcBorders>
              <w:top w:val="nil"/>
              <w:left w:val="nil"/>
              <w:bottom w:val="single" w:sz="4" w:space="0" w:color="auto"/>
              <w:right w:val="single" w:sz="4" w:space="0" w:color="auto"/>
            </w:tcBorders>
            <w:shd w:val="clear" w:color="auto" w:fill="auto"/>
          </w:tcPr>
          <w:p w14:paraId="533CA470" w14:textId="77777777" w:rsidR="00FA554E" w:rsidRPr="004E2074" w:rsidRDefault="00FA554E" w:rsidP="009B6C9F">
            <w:pPr>
              <w:jc w:val="right"/>
            </w:pPr>
            <w:r w:rsidRPr="004E2074">
              <w:t>270</w:t>
            </w:r>
          </w:p>
        </w:tc>
        <w:tc>
          <w:tcPr>
            <w:tcW w:w="992" w:type="dxa"/>
            <w:tcBorders>
              <w:top w:val="nil"/>
              <w:left w:val="nil"/>
              <w:bottom w:val="single" w:sz="4" w:space="0" w:color="auto"/>
              <w:right w:val="single" w:sz="4" w:space="0" w:color="auto"/>
            </w:tcBorders>
            <w:shd w:val="clear" w:color="auto" w:fill="auto"/>
          </w:tcPr>
          <w:p w14:paraId="587D5146" w14:textId="77777777" w:rsidR="00FA554E" w:rsidRPr="004E2074" w:rsidRDefault="00FA554E" w:rsidP="009B6C9F">
            <w:pPr>
              <w:jc w:val="right"/>
            </w:pPr>
            <w:r w:rsidRPr="004E2074">
              <w:t>269</w:t>
            </w:r>
          </w:p>
        </w:tc>
        <w:tc>
          <w:tcPr>
            <w:tcW w:w="992" w:type="dxa"/>
            <w:tcBorders>
              <w:top w:val="nil"/>
              <w:left w:val="nil"/>
              <w:bottom w:val="single" w:sz="4" w:space="0" w:color="auto"/>
              <w:right w:val="single" w:sz="4" w:space="0" w:color="auto"/>
            </w:tcBorders>
            <w:shd w:val="clear" w:color="auto" w:fill="auto"/>
          </w:tcPr>
          <w:p w14:paraId="5AA3DC8B" w14:textId="77777777" w:rsidR="00FA554E" w:rsidRPr="004E2074" w:rsidRDefault="00FA554E" w:rsidP="009B6C9F">
            <w:pPr>
              <w:jc w:val="right"/>
            </w:pPr>
            <w:r w:rsidRPr="004E2074">
              <w:t>172</w:t>
            </w:r>
          </w:p>
        </w:tc>
        <w:tc>
          <w:tcPr>
            <w:tcW w:w="993" w:type="dxa"/>
            <w:tcBorders>
              <w:top w:val="nil"/>
              <w:left w:val="nil"/>
              <w:bottom w:val="single" w:sz="4" w:space="0" w:color="auto"/>
              <w:right w:val="single" w:sz="4" w:space="0" w:color="auto"/>
            </w:tcBorders>
            <w:shd w:val="clear" w:color="auto" w:fill="auto"/>
          </w:tcPr>
          <w:p w14:paraId="5B50B2D6" w14:textId="77777777" w:rsidR="00FA554E" w:rsidRPr="004E2074" w:rsidRDefault="00FA554E" w:rsidP="009B6C9F">
            <w:pPr>
              <w:jc w:val="right"/>
            </w:pPr>
            <w:r w:rsidRPr="004E2074">
              <w:t>139</w:t>
            </w:r>
          </w:p>
        </w:tc>
        <w:tc>
          <w:tcPr>
            <w:tcW w:w="993" w:type="dxa"/>
            <w:tcBorders>
              <w:top w:val="nil"/>
              <w:left w:val="nil"/>
              <w:bottom w:val="single" w:sz="4" w:space="0" w:color="auto"/>
              <w:right w:val="single" w:sz="4" w:space="0" w:color="auto"/>
            </w:tcBorders>
          </w:tcPr>
          <w:p w14:paraId="41E99CA0" w14:textId="77777777" w:rsidR="00FA554E" w:rsidRPr="009B6C9F" w:rsidRDefault="00FA554E" w:rsidP="009B6C9F">
            <w:pPr>
              <w:jc w:val="right"/>
              <w:rPr>
                <w:b/>
                <w:bCs/>
              </w:rPr>
            </w:pPr>
            <w:r w:rsidRPr="009B6C9F">
              <w:rPr>
                <w:b/>
                <w:bCs/>
              </w:rPr>
              <w:t>850</w:t>
            </w:r>
          </w:p>
        </w:tc>
      </w:tr>
      <w:tr w:rsidR="00FA554E" w:rsidRPr="004E2074" w14:paraId="7611071E"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0AAFE197" w14:textId="77777777" w:rsidR="00FA554E" w:rsidRPr="004E2074" w:rsidRDefault="00FA554E" w:rsidP="004024CE">
            <w:r w:rsidRPr="004E2074">
              <w:t>Mossman Gorge</w:t>
            </w:r>
          </w:p>
        </w:tc>
        <w:tc>
          <w:tcPr>
            <w:tcW w:w="992" w:type="dxa"/>
            <w:tcBorders>
              <w:top w:val="nil"/>
              <w:left w:val="nil"/>
              <w:bottom w:val="single" w:sz="4" w:space="0" w:color="auto"/>
              <w:right w:val="single" w:sz="4" w:space="0" w:color="auto"/>
            </w:tcBorders>
            <w:shd w:val="clear" w:color="auto" w:fill="auto"/>
          </w:tcPr>
          <w:p w14:paraId="186E0293" w14:textId="77777777" w:rsidR="00FA554E" w:rsidRPr="004E2074" w:rsidRDefault="00FA554E" w:rsidP="009B6C9F">
            <w:pPr>
              <w:jc w:val="right"/>
            </w:pPr>
            <w:r w:rsidRPr="004E2074">
              <w:t>69</w:t>
            </w:r>
          </w:p>
        </w:tc>
        <w:tc>
          <w:tcPr>
            <w:tcW w:w="992" w:type="dxa"/>
            <w:tcBorders>
              <w:top w:val="nil"/>
              <w:left w:val="nil"/>
              <w:bottom w:val="single" w:sz="4" w:space="0" w:color="auto"/>
              <w:right w:val="single" w:sz="4" w:space="0" w:color="auto"/>
            </w:tcBorders>
            <w:shd w:val="clear" w:color="auto" w:fill="auto"/>
          </w:tcPr>
          <w:p w14:paraId="4F657507" w14:textId="77777777" w:rsidR="00FA554E" w:rsidRPr="004E2074" w:rsidRDefault="00FA554E" w:rsidP="009B6C9F">
            <w:pPr>
              <w:jc w:val="right"/>
            </w:pPr>
            <w:r w:rsidRPr="004E2074">
              <w:t>60</w:t>
            </w:r>
          </w:p>
        </w:tc>
        <w:tc>
          <w:tcPr>
            <w:tcW w:w="992" w:type="dxa"/>
            <w:tcBorders>
              <w:top w:val="nil"/>
              <w:left w:val="nil"/>
              <w:bottom w:val="single" w:sz="4" w:space="0" w:color="auto"/>
              <w:right w:val="single" w:sz="4" w:space="0" w:color="auto"/>
            </w:tcBorders>
            <w:shd w:val="clear" w:color="auto" w:fill="auto"/>
          </w:tcPr>
          <w:p w14:paraId="02476D28" w14:textId="77777777" w:rsidR="00FA554E" w:rsidRPr="004E2074" w:rsidRDefault="00FA554E" w:rsidP="009B6C9F">
            <w:pPr>
              <w:jc w:val="right"/>
            </w:pPr>
            <w:r w:rsidRPr="004E2074">
              <w:t>85</w:t>
            </w:r>
          </w:p>
        </w:tc>
        <w:tc>
          <w:tcPr>
            <w:tcW w:w="993" w:type="dxa"/>
            <w:tcBorders>
              <w:top w:val="nil"/>
              <w:left w:val="nil"/>
              <w:bottom w:val="single" w:sz="4" w:space="0" w:color="auto"/>
              <w:right w:val="single" w:sz="4" w:space="0" w:color="auto"/>
            </w:tcBorders>
            <w:shd w:val="clear" w:color="auto" w:fill="auto"/>
          </w:tcPr>
          <w:p w14:paraId="09334252" w14:textId="77777777" w:rsidR="00FA554E" w:rsidRPr="004E2074" w:rsidRDefault="00FA554E" w:rsidP="009B6C9F">
            <w:pPr>
              <w:jc w:val="right"/>
            </w:pPr>
            <w:r w:rsidRPr="004E2074">
              <w:t>35</w:t>
            </w:r>
          </w:p>
        </w:tc>
        <w:tc>
          <w:tcPr>
            <w:tcW w:w="993" w:type="dxa"/>
            <w:tcBorders>
              <w:top w:val="nil"/>
              <w:left w:val="nil"/>
              <w:bottom w:val="single" w:sz="4" w:space="0" w:color="auto"/>
              <w:right w:val="single" w:sz="4" w:space="0" w:color="auto"/>
            </w:tcBorders>
          </w:tcPr>
          <w:p w14:paraId="0E83EC68" w14:textId="77777777" w:rsidR="00FA554E" w:rsidRPr="009B6C9F" w:rsidRDefault="00FA554E" w:rsidP="009B6C9F">
            <w:pPr>
              <w:jc w:val="right"/>
              <w:rPr>
                <w:b/>
                <w:bCs/>
              </w:rPr>
            </w:pPr>
            <w:r w:rsidRPr="009B6C9F">
              <w:rPr>
                <w:b/>
                <w:bCs/>
              </w:rPr>
              <w:t>249</w:t>
            </w:r>
          </w:p>
        </w:tc>
      </w:tr>
      <w:tr w:rsidR="00FA554E" w:rsidRPr="004E2074" w14:paraId="39F70AA5" w14:textId="77777777" w:rsidTr="00885D07">
        <w:trPr>
          <w:trHeight w:val="255"/>
        </w:trPr>
        <w:tc>
          <w:tcPr>
            <w:tcW w:w="2694" w:type="dxa"/>
            <w:tcBorders>
              <w:top w:val="nil"/>
              <w:left w:val="single" w:sz="4" w:space="0" w:color="auto"/>
              <w:bottom w:val="single" w:sz="4" w:space="0" w:color="auto"/>
              <w:right w:val="single" w:sz="4" w:space="0" w:color="auto"/>
            </w:tcBorders>
            <w:shd w:val="clear" w:color="auto" w:fill="auto"/>
            <w:noWrap/>
            <w:hideMark/>
          </w:tcPr>
          <w:p w14:paraId="064B0772" w14:textId="77777777" w:rsidR="00FA554E" w:rsidRPr="009B6C9F" w:rsidRDefault="00FA554E" w:rsidP="004024CE">
            <w:pPr>
              <w:rPr>
                <w:b/>
                <w:bCs/>
              </w:rPr>
            </w:pPr>
            <w:r w:rsidRPr="009B6C9F">
              <w:rPr>
                <w:b/>
                <w:bCs/>
              </w:rPr>
              <w:t>Total</w:t>
            </w:r>
          </w:p>
        </w:tc>
        <w:tc>
          <w:tcPr>
            <w:tcW w:w="992" w:type="dxa"/>
            <w:tcBorders>
              <w:top w:val="nil"/>
              <w:left w:val="nil"/>
              <w:bottom w:val="single" w:sz="4" w:space="0" w:color="auto"/>
              <w:right w:val="single" w:sz="4" w:space="0" w:color="auto"/>
            </w:tcBorders>
            <w:shd w:val="clear" w:color="auto" w:fill="auto"/>
            <w:noWrap/>
          </w:tcPr>
          <w:p w14:paraId="07694DC0" w14:textId="77777777" w:rsidR="00FA554E" w:rsidRPr="009B6C9F" w:rsidRDefault="00FA554E" w:rsidP="009B6C9F">
            <w:pPr>
              <w:jc w:val="right"/>
              <w:rPr>
                <w:b/>
                <w:bCs/>
              </w:rPr>
            </w:pPr>
            <w:r w:rsidRPr="009B6C9F">
              <w:rPr>
                <w:b/>
                <w:bCs/>
              </w:rPr>
              <w:t>1,457</w:t>
            </w:r>
          </w:p>
        </w:tc>
        <w:tc>
          <w:tcPr>
            <w:tcW w:w="992" w:type="dxa"/>
            <w:tcBorders>
              <w:top w:val="nil"/>
              <w:left w:val="nil"/>
              <w:bottom w:val="single" w:sz="4" w:space="0" w:color="auto"/>
              <w:right w:val="single" w:sz="4" w:space="0" w:color="auto"/>
            </w:tcBorders>
            <w:shd w:val="clear" w:color="auto" w:fill="auto"/>
            <w:noWrap/>
          </w:tcPr>
          <w:p w14:paraId="6DD86E1A" w14:textId="77777777" w:rsidR="00FA554E" w:rsidRPr="009B6C9F" w:rsidRDefault="00FA554E" w:rsidP="009B6C9F">
            <w:pPr>
              <w:jc w:val="right"/>
              <w:rPr>
                <w:b/>
                <w:bCs/>
              </w:rPr>
            </w:pPr>
            <w:r w:rsidRPr="009B6C9F">
              <w:rPr>
                <w:b/>
                <w:bCs/>
              </w:rPr>
              <w:t>1,426</w:t>
            </w:r>
          </w:p>
        </w:tc>
        <w:tc>
          <w:tcPr>
            <w:tcW w:w="992" w:type="dxa"/>
            <w:tcBorders>
              <w:top w:val="nil"/>
              <w:left w:val="nil"/>
              <w:bottom w:val="single" w:sz="4" w:space="0" w:color="auto"/>
              <w:right w:val="single" w:sz="4" w:space="0" w:color="auto"/>
            </w:tcBorders>
            <w:shd w:val="clear" w:color="auto" w:fill="auto"/>
            <w:noWrap/>
          </w:tcPr>
          <w:p w14:paraId="2304D3DB" w14:textId="77777777" w:rsidR="00FA554E" w:rsidRPr="009B6C9F" w:rsidRDefault="00FA554E" w:rsidP="009B6C9F">
            <w:pPr>
              <w:jc w:val="right"/>
              <w:rPr>
                <w:b/>
                <w:bCs/>
              </w:rPr>
            </w:pPr>
            <w:r w:rsidRPr="009B6C9F">
              <w:rPr>
                <w:b/>
                <w:bCs/>
              </w:rPr>
              <w:t>1,221</w:t>
            </w:r>
          </w:p>
        </w:tc>
        <w:tc>
          <w:tcPr>
            <w:tcW w:w="993" w:type="dxa"/>
            <w:tcBorders>
              <w:top w:val="nil"/>
              <w:left w:val="nil"/>
              <w:bottom w:val="single" w:sz="4" w:space="0" w:color="auto"/>
              <w:right w:val="single" w:sz="4" w:space="0" w:color="auto"/>
            </w:tcBorders>
            <w:shd w:val="clear" w:color="auto" w:fill="auto"/>
            <w:noWrap/>
          </w:tcPr>
          <w:p w14:paraId="0B404E81" w14:textId="77777777" w:rsidR="00FA554E" w:rsidRPr="009B6C9F" w:rsidRDefault="00FA554E" w:rsidP="009B6C9F">
            <w:pPr>
              <w:jc w:val="right"/>
              <w:rPr>
                <w:b/>
                <w:bCs/>
              </w:rPr>
            </w:pPr>
            <w:r w:rsidRPr="009B6C9F">
              <w:rPr>
                <w:b/>
                <w:bCs/>
              </w:rPr>
              <w:t>837</w:t>
            </w:r>
          </w:p>
        </w:tc>
        <w:tc>
          <w:tcPr>
            <w:tcW w:w="993" w:type="dxa"/>
            <w:tcBorders>
              <w:top w:val="nil"/>
              <w:left w:val="nil"/>
              <w:bottom w:val="single" w:sz="4" w:space="0" w:color="auto"/>
              <w:right w:val="single" w:sz="4" w:space="0" w:color="auto"/>
            </w:tcBorders>
          </w:tcPr>
          <w:p w14:paraId="3D106B74" w14:textId="77777777" w:rsidR="00FA554E" w:rsidRPr="009B6C9F" w:rsidRDefault="00FA554E" w:rsidP="009B6C9F">
            <w:pPr>
              <w:jc w:val="right"/>
              <w:rPr>
                <w:b/>
                <w:bCs/>
              </w:rPr>
            </w:pPr>
            <w:r w:rsidRPr="009B6C9F">
              <w:rPr>
                <w:b/>
                <w:bCs/>
              </w:rPr>
              <w:t>4,941</w:t>
            </w:r>
          </w:p>
        </w:tc>
      </w:tr>
    </w:tbl>
    <w:p w14:paraId="55603D0C" w14:textId="77777777" w:rsidR="00FA554E" w:rsidRPr="004E2074" w:rsidRDefault="00FA554E" w:rsidP="004024CE"/>
    <w:p w14:paraId="6812DEC8" w14:textId="77777777" w:rsidR="00FA554E" w:rsidRPr="004E2074" w:rsidRDefault="00FA554E" w:rsidP="004516BE">
      <w:pPr>
        <w:pStyle w:val="Heading3"/>
      </w:pPr>
      <w:r w:rsidRPr="004E2074">
        <w:t>Notices overview</w:t>
      </w:r>
    </w:p>
    <w:p w14:paraId="36F98E4D" w14:textId="13580C72" w:rsidR="00FA554E" w:rsidRPr="004E2074" w:rsidRDefault="00FA554E" w:rsidP="004024CE">
      <w:pPr>
        <w:rPr>
          <w:lang w:val="en-US"/>
        </w:rPr>
      </w:pPr>
      <w:r w:rsidRPr="004E2074">
        <w:rPr>
          <w:lang w:val="en-US"/>
        </w:rPr>
        <w:t>Of particular note in the above table is the drop in Magistrates Court notices. This drop is a direct consequence of the COVID-19 pandemic. The Department of Justice and Attorney-General ceased court sittings during quarter 48 leading to a 96.8</w:t>
      </w:r>
      <w:r w:rsidR="00812456">
        <w:rPr>
          <w:lang w:val="en-US"/>
        </w:rPr>
        <w:t xml:space="preserve"> percent</w:t>
      </w:r>
      <w:r w:rsidRPr="004E2074">
        <w:rPr>
          <w:lang w:val="en-US"/>
        </w:rPr>
        <w:t xml:space="preserve"> decrease in notices. Decreases are likewise reflected in </w:t>
      </w:r>
      <w:r w:rsidR="00775B47">
        <w:rPr>
          <w:lang w:val="en-US"/>
        </w:rPr>
        <w:t>D</w:t>
      </w:r>
      <w:r w:rsidRPr="004E2074">
        <w:rPr>
          <w:lang w:val="en-US"/>
        </w:rPr>
        <w:t xml:space="preserve">omestic </w:t>
      </w:r>
      <w:r w:rsidR="00775B47">
        <w:rPr>
          <w:lang w:val="en-US"/>
        </w:rPr>
        <w:t>V</w:t>
      </w:r>
      <w:r w:rsidRPr="004E2074">
        <w:rPr>
          <w:lang w:val="en-US"/>
        </w:rPr>
        <w:t xml:space="preserve">iolence </w:t>
      </w:r>
      <w:r w:rsidR="00775B47">
        <w:rPr>
          <w:lang w:val="en-US"/>
        </w:rPr>
        <w:t>O</w:t>
      </w:r>
      <w:r w:rsidRPr="004E2074">
        <w:rPr>
          <w:lang w:val="en-US"/>
        </w:rPr>
        <w:t xml:space="preserve">rders and </w:t>
      </w:r>
      <w:r w:rsidR="00775B47">
        <w:rPr>
          <w:lang w:val="en-US"/>
        </w:rPr>
        <w:t>B</w:t>
      </w:r>
      <w:r w:rsidRPr="004E2074">
        <w:rPr>
          <w:lang w:val="en-US"/>
        </w:rPr>
        <w:t>reaches.</w:t>
      </w:r>
    </w:p>
    <w:p w14:paraId="1ED4EC2D" w14:textId="24C2646B" w:rsidR="00FA554E" w:rsidRPr="004E2074" w:rsidRDefault="00FA554E" w:rsidP="004024CE">
      <w:pPr>
        <w:rPr>
          <w:lang w:val="en-US"/>
        </w:rPr>
      </w:pPr>
      <w:r w:rsidRPr="004E2074">
        <w:rPr>
          <w:lang w:val="en-US"/>
        </w:rPr>
        <w:t>Similarly, following a</w:t>
      </w:r>
      <w:r w:rsidR="00A12A18">
        <w:rPr>
          <w:lang w:val="en-US"/>
        </w:rPr>
        <w:t>n</w:t>
      </w:r>
      <w:r w:rsidRPr="004E2074">
        <w:rPr>
          <w:lang w:val="en-US"/>
        </w:rPr>
        <w:t xml:space="preserve"> </w:t>
      </w:r>
      <w:r w:rsidR="00B53727">
        <w:rPr>
          <w:lang w:val="en-US"/>
        </w:rPr>
        <w:t>Australian</w:t>
      </w:r>
      <w:r w:rsidR="00B53727" w:rsidRPr="004E2074">
        <w:rPr>
          <w:lang w:val="en-US"/>
        </w:rPr>
        <w:t xml:space="preserve"> </w:t>
      </w:r>
      <w:r w:rsidRPr="004E2074">
        <w:rPr>
          <w:lang w:val="en-US"/>
        </w:rPr>
        <w:t xml:space="preserve">Government directive that penalty action for breaches of tenancy agreements were not to be actioned during the </w:t>
      </w:r>
      <w:r w:rsidR="00675EF0">
        <w:rPr>
          <w:lang w:val="en-US"/>
        </w:rPr>
        <w:t>COVID-19</w:t>
      </w:r>
      <w:r w:rsidRPr="004E2074">
        <w:rPr>
          <w:lang w:val="en-US"/>
        </w:rPr>
        <w:t xml:space="preserve"> pandemic period, nil housing tenancy notices were received by the Commission in quarter 48.</w:t>
      </w:r>
    </w:p>
    <w:p w14:paraId="697549C5" w14:textId="77777777" w:rsidR="00FA554E" w:rsidRPr="004E2074" w:rsidRDefault="00FA554E" w:rsidP="004024CE"/>
    <w:p w14:paraId="539BF916" w14:textId="77777777" w:rsidR="00FA554E" w:rsidRPr="004E2074" w:rsidRDefault="00FA554E" w:rsidP="004024CE"/>
    <w:p w14:paraId="21AF97C3" w14:textId="77777777" w:rsidR="00FA554E" w:rsidRPr="004E2074" w:rsidRDefault="00FA554E" w:rsidP="004024CE">
      <w:pPr>
        <w:sectPr w:rsidR="00FA554E" w:rsidRPr="004E2074" w:rsidSect="00066DE4">
          <w:headerReference w:type="default" r:id="rId32"/>
          <w:footnotePr>
            <w:numRestart w:val="eachSect"/>
          </w:footnotePr>
          <w:pgSz w:w="11906" w:h="16838"/>
          <w:pgMar w:top="2948" w:right="1701" w:bottom="567" w:left="1701" w:header="0" w:footer="567" w:gutter="0"/>
          <w:cols w:space="708"/>
          <w:docGrid w:linePitch="360"/>
        </w:sectPr>
      </w:pPr>
    </w:p>
    <w:bookmarkEnd w:id="4"/>
    <w:p w14:paraId="685DD45A" w14:textId="14125DDE" w:rsidR="00FA554E" w:rsidRPr="004E2074" w:rsidRDefault="00FA554E" w:rsidP="004024CE">
      <w:r w:rsidRPr="004E2074">
        <w:lastRenderedPageBreak/>
        <w:t>From 1 July 2019 to 30 June 2020, 74.7 percent of clients have received more than one notice with 23.2 percent of clients receiving more than five notices. Conversely, 25.3 percent of clients have received only one notice.</w:t>
      </w:r>
      <w:r w:rsidR="00FD60C5">
        <w:t xml:space="preserve"> This is suggestive of the complexity of behaviours experienced by a significant proportion of our clients.</w:t>
      </w:r>
    </w:p>
    <w:p w14:paraId="72A86998" w14:textId="512E9F91" w:rsidR="00FA554E" w:rsidRPr="004516BE" w:rsidRDefault="00FA554E" w:rsidP="004516BE">
      <w:pPr>
        <w:ind w:left="720" w:hanging="720"/>
        <w:rPr>
          <w:rFonts w:ascii="Helvetica" w:hAnsi="Helvetica" w:cs="Helvetica"/>
          <w:b/>
          <w:bCs/>
          <w:sz w:val="17"/>
          <w:szCs w:val="17"/>
          <w:lang w:val="en-US"/>
        </w:rPr>
      </w:pPr>
      <w:r w:rsidRPr="004516BE">
        <w:rPr>
          <w:rFonts w:ascii="Helvetica" w:hAnsi="Helvetica" w:cs="Helvetica"/>
          <w:b/>
          <w:bCs/>
          <w:sz w:val="17"/>
          <w:szCs w:val="17"/>
          <w:lang w:val="en-US"/>
        </w:rPr>
        <w:t xml:space="preserve">Table </w:t>
      </w:r>
      <w:r w:rsidR="00110290">
        <w:rPr>
          <w:rFonts w:ascii="Helvetica" w:hAnsi="Helvetica" w:cs="Helvetica"/>
          <w:b/>
          <w:bCs/>
          <w:sz w:val="17"/>
          <w:szCs w:val="17"/>
          <w:lang w:val="en-US"/>
        </w:rPr>
        <w:t>7</w:t>
      </w:r>
      <w:r w:rsidRPr="004516BE">
        <w:rPr>
          <w:rFonts w:ascii="Helvetica" w:hAnsi="Helvetica" w:cs="Helvetica"/>
          <w:b/>
          <w:bCs/>
          <w:sz w:val="17"/>
          <w:szCs w:val="17"/>
          <w:lang w:val="en-US"/>
        </w:rPr>
        <w:t xml:space="preserve">: FRC clients by number of notices </w:t>
      </w:r>
      <w:r w:rsidR="004516BE">
        <w:rPr>
          <w:rFonts w:ascii="Helvetica" w:hAnsi="Helvetica" w:cs="Helvetica"/>
          <w:b/>
          <w:bCs/>
          <w:sz w:val="17"/>
          <w:szCs w:val="17"/>
          <w:lang w:val="en-US"/>
        </w:rPr>
        <w:br/>
      </w:r>
      <w:r w:rsidRPr="004516BE">
        <w:rPr>
          <w:rFonts w:ascii="Helvetica" w:hAnsi="Helvetica" w:cs="Helvetica"/>
          <w:b/>
          <w:bCs/>
          <w:sz w:val="17"/>
          <w:szCs w:val="17"/>
          <w:lang w:val="en-US"/>
        </w:rPr>
        <w:t>1 July 2019 to 30 June 2020.</w:t>
      </w:r>
    </w:p>
    <w:tbl>
      <w:tblPr>
        <w:tblStyle w:val="TableGrid"/>
        <w:tblW w:w="0" w:type="auto"/>
        <w:tblLook w:val="04A0" w:firstRow="1" w:lastRow="0" w:firstColumn="1" w:lastColumn="0" w:noHBand="0" w:noVBand="1"/>
      </w:tblPr>
      <w:tblGrid>
        <w:gridCol w:w="2972"/>
        <w:gridCol w:w="2050"/>
      </w:tblGrid>
      <w:tr w:rsidR="00FA554E" w:rsidRPr="004E2074" w14:paraId="3C0AE0E7" w14:textId="77777777" w:rsidTr="00061BEF">
        <w:tc>
          <w:tcPr>
            <w:tcW w:w="2972" w:type="dxa"/>
            <w:shd w:val="clear" w:color="auto" w:fill="808080" w:themeFill="background1" w:themeFillShade="80"/>
          </w:tcPr>
          <w:p w14:paraId="41E7D172" w14:textId="2FC38898" w:rsidR="00FA554E" w:rsidRPr="007519D3" w:rsidRDefault="00FA554E" w:rsidP="004024CE">
            <w:pPr>
              <w:rPr>
                <w:rFonts w:eastAsiaTheme="minorHAnsi"/>
                <w:b/>
                <w:bCs/>
                <w:color w:val="FFFFFF" w:themeColor="background1"/>
                <w:lang w:val="en-US" w:eastAsia="en-US"/>
              </w:rPr>
            </w:pPr>
            <w:r w:rsidRPr="007519D3">
              <w:rPr>
                <w:rFonts w:eastAsiaTheme="minorHAnsi"/>
                <w:b/>
                <w:bCs/>
                <w:color w:val="FFFFFF" w:themeColor="background1"/>
                <w:lang w:eastAsia="en-US"/>
              </w:rPr>
              <w:t xml:space="preserve">Number of </w:t>
            </w:r>
            <w:r w:rsidR="008D2038">
              <w:rPr>
                <w:rFonts w:eastAsiaTheme="minorHAnsi"/>
                <w:b/>
                <w:bCs/>
                <w:color w:val="FFFFFF" w:themeColor="background1"/>
                <w:lang w:eastAsia="en-US"/>
              </w:rPr>
              <w:t>n</w:t>
            </w:r>
            <w:r w:rsidRPr="007519D3">
              <w:rPr>
                <w:rFonts w:eastAsiaTheme="minorHAnsi"/>
                <w:b/>
                <w:bCs/>
                <w:color w:val="FFFFFF" w:themeColor="background1"/>
                <w:lang w:eastAsia="en-US"/>
              </w:rPr>
              <w:t xml:space="preserve">otices </w:t>
            </w:r>
            <w:r w:rsidR="008D2038">
              <w:rPr>
                <w:rFonts w:eastAsiaTheme="minorHAnsi"/>
                <w:b/>
                <w:bCs/>
                <w:color w:val="FFFFFF" w:themeColor="background1"/>
                <w:lang w:eastAsia="en-US"/>
              </w:rPr>
              <w:t>r</w:t>
            </w:r>
            <w:r w:rsidRPr="007519D3">
              <w:rPr>
                <w:rFonts w:eastAsiaTheme="minorHAnsi"/>
                <w:b/>
                <w:bCs/>
                <w:color w:val="FFFFFF" w:themeColor="background1"/>
                <w:lang w:eastAsia="en-US"/>
              </w:rPr>
              <w:t>eceived</w:t>
            </w:r>
          </w:p>
        </w:tc>
        <w:tc>
          <w:tcPr>
            <w:tcW w:w="2050" w:type="dxa"/>
            <w:shd w:val="clear" w:color="auto" w:fill="808080" w:themeFill="background1" w:themeFillShade="80"/>
          </w:tcPr>
          <w:p w14:paraId="755AEB89" w14:textId="7B5C0E39" w:rsidR="00FA554E" w:rsidRPr="007519D3" w:rsidRDefault="00FA554E" w:rsidP="004024CE">
            <w:pPr>
              <w:rPr>
                <w:rFonts w:eastAsiaTheme="minorHAnsi"/>
                <w:b/>
                <w:bCs/>
                <w:color w:val="FFFFFF" w:themeColor="background1"/>
                <w:lang w:val="en-US" w:eastAsia="en-US"/>
              </w:rPr>
            </w:pPr>
            <w:r w:rsidRPr="007519D3">
              <w:rPr>
                <w:rFonts w:eastAsiaTheme="minorHAnsi"/>
                <w:b/>
                <w:bCs/>
                <w:color w:val="FFFFFF" w:themeColor="background1"/>
                <w:lang w:eastAsia="en-US"/>
              </w:rPr>
              <w:t xml:space="preserve">Number of </w:t>
            </w:r>
            <w:r w:rsidR="008D2038">
              <w:rPr>
                <w:rFonts w:eastAsiaTheme="minorHAnsi"/>
                <w:b/>
                <w:bCs/>
                <w:color w:val="FFFFFF" w:themeColor="background1"/>
                <w:lang w:eastAsia="en-US"/>
              </w:rPr>
              <w:t>c</w:t>
            </w:r>
            <w:r w:rsidRPr="007519D3">
              <w:rPr>
                <w:rFonts w:eastAsiaTheme="minorHAnsi"/>
                <w:b/>
                <w:bCs/>
                <w:color w:val="FFFFFF" w:themeColor="background1"/>
                <w:lang w:eastAsia="en-US"/>
              </w:rPr>
              <w:t>lients</w:t>
            </w:r>
          </w:p>
        </w:tc>
      </w:tr>
      <w:tr w:rsidR="00FA554E" w:rsidRPr="004E2074" w14:paraId="6378B9D2" w14:textId="77777777" w:rsidTr="00885D07">
        <w:tc>
          <w:tcPr>
            <w:tcW w:w="2972" w:type="dxa"/>
          </w:tcPr>
          <w:p w14:paraId="0862DAC2" w14:textId="77777777" w:rsidR="00FA554E" w:rsidRPr="004E2074" w:rsidRDefault="00FA554E" w:rsidP="004024CE">
            <w:pPr>
              <w:rPr>
                <w:rFonts w:eastAsiaTheme="minorHAnsi"/>
                <w:lang w:val="en-US" w:eastAsia="en-US"/>
              </w:rPr>
            </w:pPr>
            <w:r w:rsidRPr="004E2074">
              <w:rPr>
                <w:rFonts w:eastAsiaTheme="minorHAnsi"/>
                <w:lang w:eastAsia="en-US"/>
              </w:rPr>
              <w:t>1</w:t>
            </w:r>
          </w:p>
        </w:tc>
        <w:tc>
          <w:tcPr>
            <w:tcW w:w="2050" w:type="dxa"/>
          </w:tcPr>
          <w:p w14:paraId="536EF9F9" w14:textId="77777777" w:rsidR="00FA554E" w:rsidRPr="004E2074" w:rsidRDefault="00FA554E" w:rsidP="00BA4FCA">
            <w:pPr>
              <w:jc w:val="right"/>
              <w:rPr>
                <w:rFonts w:eastAsiaTheme="minorHAnsi"/>
                <w:lang w:val="en-US" w:eastAsia="en-US"/>
              </w:rPr>
            </w:pPr>
            <w:r w:rsidRPr="004E2074">
              <w:rPr>
                <w:rFonts w:eastAsiaTheme="minorHAnsi"/>
                <w:lang w:eastAsia="en-US"/>
              </w:rPr>
              <w:t>308</w:t>
            </w:r>
          </w:p>
        </w:tc>
      </w:tr>
      <w:tr w:rsidR="00FA554E" w:rsidRPr="004E2074" w14:paraId="6F269FDC" w14:textId="77777777" w:rsidTr="00885D07">
        <w:tc>
          <w:tcPr>
            <w:tcW w:w="2972" w:type="dxa"/>
          </w:tcPr>
          <w:p w14:paraId="297D8A80" w14:textId="77777777" w:rsidR="00FA554E" w:rsidRPr="004E2074" w:rsidRDefault="00FA554E" w:rsidP="004024CE">
            <w:pPr>
              <w:rPr>
                <w:rFonts w:eastAsiaTheme="minorHAnsi"/>
                <w:lang w:val="en-US" w:eastAsia="en-US"/>
              </w:rPr>
            </w:pPr>
            <w:r w:rsidRPr="004E2074">
              <w:rPr>
                <w:rFonts w:eastAsiaTheme="minorHAnsi"/>
                <w:lang w:eastAsia="en-US"/>
              </w:rPr>
              <w:t>2</w:t>
            </w:r>
          </w:p>
        </w:tc>
        <w:tc>
          <w:tcPr>
            <w:tcW w:w="2050" w:type="dxa"/>
          </w:tcPr>
          <w:p w14:paraId="503728D7" w14:textId="77777777" w:rsidR="00FA554E" w:rsidRPr="004E2074" w:rsidRDefault="00FA554E" w:rsidP="00BA4FCA">
            <w:pPr>
              <w:jc w:val="right"/>
              <w:rPr>
                <w:rFonts w:eastAsiaTheme="minorHAnsi"/>
                <w:lang w:val="en-US" w:eastAsia="en-US"/>
              </w:rPr>
            </w:pPr>
            <w:r w:rsidRPr="004E2074">
              <w:rPr>
                <w:rFonts w:eastAsiaTheme="minorHAnsi"/>
                <w:lang w:eastAsia="en-US"/>
              </w:rPr>
              <w:t>213</w:t>
            </w:r>
          </w:p>
        </w:tc>
      </w:tr>
      <w:tr w:rsidR="00FA554E" w:rsidRPr="004E2074" w14:paraId="6938ED37" w14:textId="77777777" w:rsidTr="00885D07">
        <w:tc>
          <w:tcPr>
            <w:tcW w:w="2972" w:type="dxa"/>
          </w:tcPr>
          <w:p w14:paraId="37CFC05F" w14:textId="77777777" w:rsidR="00FA554E" w:rsidRPr="004E2074" w:rsidRDefault="00FA554E" w:rsidP="004024CE">
            <w:pPr>
              <w:rPr>
                <w:rFonts w:eastAsiaTheme="minorHAnsi"/>
                <w:lang w:val="en-US" w:eastAsia="en-US"/>
              </w:rPr>
            </w:pPr>
            <w:r w:rsidRPr="004E2074">
              <w:rPr>
                <w:rFonts w:eastAsiaTheme="minorHAnsi"/>
                <w:lang w:eastAsia="en-US"/>
              </w:rPr>
              <w:t>3</w:t>
            </w:r>
          </w:p>
        </w:tc>
        <w:tc>
          <w:tcPr>
            <w:tcW w:w="2050" w:type="dxa"/>
          </w:tcPr>
          <w:p w14:paraId="3813C352" w14:textId="77777777" w:rsidR="00FA554E" w:rsidRPr="004E2074" w:rsidRDefault="00FA554E" w:rsidP="00BA4FCA">
            <w:pPr>
              <w:jc w:val="right"/>
              <w:rPr>
                <w:rFonts w:eastAsiaTheme="minorHAnsi"/>
                <w:lang w:val="en-US" w:eastAsia="en-US"/>
              </w:rPr>
            </w:pPr>
            <w:r w:rsidRPr="004E2074">
              <w:rPr>
                <w:rFonts w:eastAsiaTheme="minorHAnsi"/>
                <w:lang w:eastAsia="en-US"/>
              </w:rPr>
              <w:t>173</w:t>
            </w:r>
          </w:p>
        </w:tc>
      </w:tr>
      <w:tr w:rsidR="00FA554E" w:rsidRPr="004E2074" w14:paraId="386ED473" w14:textId="77777777" w:rsidTr="00885D07">
        <w:tc>
          <w:tcPr>
            <w:tcW w:w="2972" w:type="dxa"/>
          </w:tcPr>
          <w:p w14:paraId="47F13B4F" w14:textId="77777777" w:rsidR="00FA554E" w:rsidRPr="004E2074" w:rsidRDefault="00FA554E" w:rsidP="004024CE">
            <w:pPr>
              <w:rPr>
                <w:rFonts w:eastAsiaTheme="minorHAnsi"/>
                <w:lang w:val="en-US" w:eastAsia="en-US"/>
              </w:rPr>
            </w:pPr>
            <w:r w:rsidRPr="004E2074">
              <w:rPr>
                <w:rFonts w:eastAsiaTheme="minorHAnsi"/>
                <w:lang w:eastAsia="en-US"/>
              </w:rPr>
              <w:t>4</w:t>
            </w:r>
          </w:p>
        </w:tc>
        <w:tc>
          <w:tcPr>
            <w:tcW w:w="2050" w:type="dxa"/>
          </w:tcPr>
          <w:p w14:paraId="0C7D27DC" w14:textId="77777777" w:rsidR="00FA554E" w:rsidRPr="004E2074" w:rsidRDefault="00FA554E" w:rsidP="00BA4FCA">
            <w:pPr>
              <w:jc w:val="right"/>
              <w:rPr>
                <w:rFonts w:eastAsiaTheme="minorHAnsi"/>
                <w:lang w:val="en-US" w:eastAsia="en-US"/>
              </w:rPr>
            </w:pPr>
            <w:r w:rsidRPr="004E2074">
              <w:rPr>
                <w:rFonts w:eastAsiaTheme="minorHAnsi"/>
                <w:lang w:eastAsia="en-US"/>
              </w:rPr>
              <w:t>153</w:t>
            </w:r>
          </w:p>
        </w:tc>
      </w:tr>
      <w:tr w:rsidR="00FA554E" w:rsidRPr="004E2074" w14:paraId="3028F652" w14:textId="77777777" w:rsidTr="00885D07">
        <w:tc>
          <w:tcPr>
            <w:tcW w:w="2972" w:type="dxa"/>
          </w:tcPr>
          <w:p w14:paraId="0ED91C18" w14:textId="77777777" w:rsidR="00FA554E" w:rsidRPr="004E2074" w:rsidRDefault="00FA554E" w:rsidP="004024CE">
            <w:pPr>
              <w:rPr>
                <w:rFonts w:eastAsiaTheme="minorHAnsi"/>
                <w:lang w:val="en-US" w:eastAsia="en-US"/>
              </w:rPr>
            </w:pPr>
            <w:r w:rsidRPr="004E2074">
              <w:rPr>
                <w:rFonts w:eastAsiaTheme="minorHAnsi"/>
                <w:lang w:eastAsia="en-US"/>
              </w:rPr>
              <w:t>5</w:t>
            </w:r>
          </w:p>
        </w:tc>
        <w:tc>
          <w:tcPr>
            <w:tcW w:w="2050" w:type="dxa"/>
          </w:tcPr>
          <w:p w14:paraId="3A176FCE" w14:textId="77777777" w:rsidR="00FA554E" w:rsidRPr="004E2074" w:rsidRDefault="00FA554E" w:rsidP="00BA4FCA">
            <w:pPr>
              <w:jc w:val="right"/>
              <w:rPr>
                <w:rFonts w:eastAsiaTheme="minorHAnsi"/>
                <w:lang w:val="en-US" w:eastAsia="en-US"/>
              </w:rPr>
            </w:pPr>
            <w:r w:rsidRPr="004E2074">
              <w:rPr>
                <w:rFonts w:eastAsiaTheme="minorHAnsi"/>
                <w:lang w:eastAsia="en-US"/>
              </w:rPr>
              <w:t>88</w:t>
            </w:r>
          </w:p>
        </w:tc>
      </w:tr>
      <w:tr w:rsidR="00FA554E" w:rsidRPr="004E2074" w14:paraId="67BB5430" w14:textId="77777777" w:rsidTr="00885D07">
        <w:tc>
          <w:tcPr>
            <w:tcW w:w="2972" w:type="dxa"/>
          </w:tcPr>
          <w:p w14:paraId="2E7E8261" w14:textId="77777777" w:rsidR="00FA554E" w:rsidRPr="004E2074" w:rsidRDefault="00FA554E" w:rsidP="004024CE">
            <w:pPr>
              <w:rPr>
                <w:rFonts w:eastAsiaTheme="minorHAnsi"/>
                <w:lang w:val="en-US" w:eastAsia="en-US"/>
              </w:rPr>
            </w:pPr>
            <w:r w:rsidRPr="004E2074">
              <w:rPr>
                <w:rFonts w:eastAsiaTheme="minorHAnsi"/>
                <w:lang w:eastAsia="en-US"/>
              </w:rPr>
              <w:t>&gt;5</w:t>
            </w:r>
          </w:p>
        </w:tc>
        <w:tc>
          <w:tcPr>
            <w:tcW w:w="2050" w:type="dxa"/>
          </w:tcPr>
          <w:p w14:paraId="465C8DDE" w14:textId="77777777" w:rsidR="00FA554E" w:rsidRPr="004E2074" w:rsidRDefault="00FA554E" w:rsidP="00BA4FCA">
            <w:pPr>
              <w:jc w:val="right"/>
              <w:rPr>
                <w:rFonts w:eastAsiaTheme="minorHAnsi"/>
                <w:lang w:val="en-US" w:eastAsia="en-US"/>
              </w:rPr>
            </w:pPr>
            <w:r w:rsidRPr="004E2074">
              <w:rPr>
                <w:rFonts w:eastAsiaTheme="minorHAnsi"/>
                <w:lang w:eastAsia="en-US"/>
              </w:rPr>
              <w:t>282</w:t>
            </w:r>
          </w:p>
        </w:tc>
      </w:tr>
      <w:tr w:rsidR="00FA554E" w:rsidRPr="004E2074" w14:paraId="2018D01F" w14:textId="77777777" w:rsidTr="00885D07">
        <w:tc>
          <w:tcPr>
            <w:tcW w:w="2972" w:type="dxa"/>
          </w:tcPr>
          <w:p w14:paraId="1899ADC6" w14:textId="159AAD33" w:rsidR="00FA554E" w:rsidRPr="00554C37" w:rsidRDefault="00991FEA" w:rsidP="004024CE">
            <w:pPr>
              <w:rPr>
                <w:rFonts w:eastAsiaTheme="minorHAnsi"/>
                <w:b/>
                <w:bCs/>
                <w:lang w:val="en-US" w:eastAsia="en-US"/>
              </w:rPr>
            </w:pPr>
            <w:r>
              <w:rPr>
                <w:rFonts w:eastAsiaTheme="minorHAnsi"/>
                <w:b/>
                <w:bCs/>
                <w:lang w:eastAsia="en-US"/>
              </w:rPr>
              <w:t>Total</w:t>
            </w:r>
          </w:p>
        </w:tc>
        <w:tc>
          <w:tcPr>
            <w:tcW w:w="2050" w:type="dxa"/>
          </w:tcPr>
          <w:p w14:paraId="5AAC53D4" w14:textId="77777777" w:rsidR="00FA554E" w:rsidRPr="00554C37" w:rsidRDefault="00FA554E" w:rsidP="00BA4FCA">
            <w:pPr>
              <w:jc w:val="right"/>
              <w:rPr>
                <w:rFonts w:eastAsiaTheme="minorHAnsi"/>
                <w:b/>
                <w:bCs/>
                <w:lang w:val="en-US" w:eastAsia="en-US"/>
              </w:rPr>
            </w:pPr>
            <w:r w:rsidRPr="00554C37">
              <w:rPr>
                <w:rFonts w:eastAsiaTheme="minorHAnsi"/>
                <w:b/>
                <w:bCs/>
                <w:lang w:eastAsia="en-US"/>
              </w:rPr>
              <w:t>1,217</w:t>
            </w:r>
          </w:p>
        </w:tc>
      </w:tr>
    </w:tbl>
    <w:p w14:paraId="59957A83" w14:textId="77777777" w:rsidR="00901E4A" w:rsidRPr="00901E4A" w:rsidRDefault="00901E4A" w:rsidP="004024CE"/>
    <w:p w14:paraId="6C941CCE" w14:textId="2AEBC81A" w:rsidR="00FA554E" w:rsidRDefault="00FA554E" w:rsidP="004516BE">
      <w:pPr>
        <w:pStyle w:val="Heading3"/>
      </w:pPr>
      <w:r w:rsidRPr="004E2074">
        <w:t>Conferences</w:t>
      </w:r>
    </w:p>
    <w:p w14:paraId="326857ED" w14:textId="29A43465" w:rsidR="00F057D5" w:rsidRPr="00F057D5" w:rsidRDefault="00F057D5" w:rsidP="00F057D5">
      <w:r w:rsidRPr="004E2074">
        <w:t>From 1 July 2019 to 30 June 2020</w:t>
      </w:r>
      <w:r w:rsidR="00081DC1">
        <w:t>,</w:t>
      </w:r>
      <w:r w:rsidRPr="004E2074">
        <w:t xml:space="preserve"> a total of 2,228 conferences were held relating to 811 clients with 59.2 percent of conferences attended.</w:t>
      </w:r>
    </w:p>
    <w:p w14:paraId="76B896DC" w14:textId="628975EB" w:rsidR="00FA554E" w:rsidRPr="009B6C9F" w:rsidRDefault="00FA554E" w:rsidP="009B6C9F">
      <w:pPr>
        <w:ind w:left="720" w:hanging="720"/>
        <w:rPr>
          <w:rFonts w:ascii="Helvetica" w:hAnsi="Helvetica" w:cs="Helvetica"/>
          <w:b/>
          <w:bCs/>
          <w:sz w:val="17"/>
          <w:szCs w:val="17"/>
          <w:lang w:val="en-US"/>
        </w:rPr>
      </w:pPr>
      <w:r w:rsidRPr="009B6C9F">
        <w:rPr>
          <w:rFonts w:ascii="Helvetica" w:hAnsi="Helvetica" w:cs="Helvetica"/>
          <w:b/>
          <w:bCs/>
          <w:sz w:val="17"/>
          <w:szCs w:val="17"/>
          <w:lang w:val="en-US"/>
        </w:rPr>
        <w:t xml:space="preserve">Table </w:t>
      </w:r>
      <w:r w:rsidR="00110290">
        <w:rPr>
          <w:rFonts w:ascii="Helvetica" w:hAnsi="Helvetica" w:cs="Helvetica"/>
          <w:b/>
          <w:bCs/>
          <w:sz w:val="17"/>
          <w:szCs w:val="17"/>
          <w:lang w:val="en-US"/>
        </w:rPr>
        <w:t>8</w:t>
      </w:r>
      <w:r w:rsidRPr="009B6C9F">
        <w:rPr>
          <w:rFonts w:ascii="Helvetica" w:hAnsi="Helvetica" w:cs="Helvetica"/>
          <w:b/>
          <w:bCs/>
          <w:sz w:val="17"/>
          <w:szCs w:val="17"/>
          <w:lang w:val="en-US"/>
        </w:rPr>
        <w:t>: Conferences by community and quarter</w:t>
      </w:r>
      <w:r w:rsidRPr="009B6C9F">
        <w:rPr>
          <w:rFonts w:ascii="Helvetica" w:hAnsi="Helvetica" w:cs="Helvetica"/>
          <w:b/>
          <w:bCs/>
          <w:sz w:val="17"/>
          <w:szCs w:val="17"/>
          <w:lang w:val="en-US"/>
        </w:rPr>
        <w:br/>
        <w:t>1 July 2019 to 30 June 2020.</w:t>
      </w:r>
    </w:p>
    <w:tbl>
      <w:tblPr>
        <w:tblW w:w="5013" w:type="dxa"/>
        <w:tblLayout w:type="fixed"/>
        <w:tblLook w:val="04A0" w:firstRow="1" w:lastRow="0" w:firstColumn="1" w:lastColumn="0" w:noHBand="0" w:noVBand="1"/>
      </w:tblPr>
      <w:tblGrid>
        <w:gridCol w:w="1838"/>
        <w:gridCol w:w="793"/>
        <w:gridCol w:w="794"/>
        <w:gridCol w:w="794"/>
        <w:gridCol w:w="794"/>
      </w:tblGrid>
      <w:tr w:rsidR="00FA554E" w:rsidRPr="004E2074" w14:paraId="28619BFC" w14:textId="77777777" w:rsidTr="00061BEF">
        <w:trPr>
          <w:trHeight w:val="510"/>
        </w:trPr>
        <w:tc>
          <w:tcPr>
            <w:tcW w:w="183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22807FF1" w14:textId="77777777" w:rsidR="00FA554E" w:rsidRPr="007519D3" w:rsidRDefault="00FA554E" w:rsidP="004024CE">
            <w:pPr>
              <w:rPr>
                <w:b/>
                <w:bCs/>
                <w:color w:val="FFFFFF" w:themeColor="background1"/>
              </w:rPr>
            </w:pPr>
            <w:r w:rsidRPr="007519D3">
              <w:rPr>
                <w:b/>
                <w:bCs/>
                <w:color w:val="FFFFFF" w:themeColor="background1"/>
              </w:rPr>
              <w:t>Conferences</w:t>
            </w:r>
          </w:p>
        </w:tc>
        <w:tc>
          <w:tcPr>
            <w:tcW w:w="793" w:type="dxa"/>
            <w:tcBorders>
              <w:top w:val="single" w:sz="4" w:space="0" w:color="auto"/>
              <w:left w:val="nil"/>
              <w:bottom w:val="single" w:sz="4" w:space="0" w:color="auto"/>
              <w:right w:val="single" w:sz="4" w:space="0" w:color="auto"/>
            </w:tcBorders>
            <w:shd w:val="clear" w:color="auto" w:fill="808080" w:themeFill="background1" w:themeFillShade="80"/>
            <w:hideMark/>
          </w:tcPr>
          <w:p w14:paraId="36B90A82" w14:textId="77777777" w:rsidR="00FA554E" w:rsidRPr="007519D3" w:rsidRDefault="00FA554E" w:rsidP="00BA4FCA">
            <w:pPr>
              <w:jc w:val="right"/>
              <w:rPr>
                <w:b/>
                <w:bCs/>
                <w:color w:val="FFFFFF" w:themeColor="background1"/>
              </w:rPr>
            </w:pPr>
            <w:r w:rsidRPr="007519D3">
              <w:rPr>
                <w:b/>
                <w:bCs/>
                <w:color w:val="FFFFFF" w:themeColor="background1"/>
              </w:rPr>
              <w:t>Qtr 45</w:t>
            </w:r>
          </w:p>
        </w:tc>
        <w:tc>
          <w:tcPr>
            <w:tcW w:w="794" w:type="dxa"/>
            <w:tcBorders>
              <w:top w:val="single" w:sz="4" w:space="0" w:color="auto"/>
              <w:left w:val="nil"/>
              <w:bottom w:val="single" w:sz="4" w:space="0" w:color="auto"/>
              <w:right w:val="single" w:sz="4" w:space="0" w:color="auto"/>
            </w:tcBorders>
            <w:shd w:val="clear" w:color="auto" w:fill="808080" w:themeFill="background1" w:themeFillShade="80"/>
            <w:hideMark/>
          </w:tcPr>
          <w:p w14:paraId="73D4DB6A" w14:textId="77777777" w:rsidR="00FA554E" w:rsidRPr="007519D3" w:rsidRDefault="00FA554E" w:rsidP="00BA4FCA">
            <w:pPr>
              <w:jc w:val="right"/>
              <w:rPr>
                <w:b/>
                <w:bCs/>
                <w:color w:val="FFFFFF" w:themeColor="background1"/>
              </w:rPr>
            </w:pPr>
            <w:r w:rsidRPr="007519D3">
              <w:rPr>
                <w:b/>
                <w:bCs/>
                <w:color w:val="FFFFFF" w:themeColor="background1"/>
              </w:rPr>
              <w:t>Qtr 46</w:t>
            </w:r>
          </w:p>
        </w:tc>
        <w:tc>
          <w:tcPr>
            <w:tcW w:w="794" w:type="dxa"/>
            <w:tcBorders>
              <w:top w:val="single" w:sz="4" w:space="0" w:color="auto"/>
              <w:left w:val="nil"/>
              <w:bottom w:val="single" w:sz="4" w:space="0" w:color="auto"/>
              <w:right w:val="single" w:sz="4" w:space="0" w:color="auto"/>
            </w:tcBorders>
            <w:shd w:val="clear" w:color="auto" w:fill="808080" w:themeFill="background1" w:themeFillShade="80"/>
            <w:hideMark/>
          </w:tcPr>
          <w:p w14:paraId="47F26892" w14:textId="77777777" w:rsidR="00FA554E" w:rsidRPr="007519D3" w:rsidRDefault="00FA554E" w:rsidP="00BA4FCA">
            <w:pPr>
              <w:jc w:val="right"/>
              <w:rPr>
                <w:b/>
                <w:bCs/>
                <w:color w:val="FFFFFF" w:themeColor="background1"/>
              </w:rPr>
            </w:pPr>
            <w:r w:rsidRPr="007519D3">
              <w:rPr>
                <w:b/>
                <w:bCs/>
                <w:color w:val="FFFFFF" w:themeColor="background1"/>
              </w:rPr>
              <w:t>Qtr 47</w:t>
            </w:r>
          </w:p>
        </w:tc>
        <w:tc>
          <w:tcPr>
            <w:tcW w:w="794" w:type="dxa"/>
            <w:tcBorders>
              <w:top w:val="single" w:sz="4" w:space="0" w:color="auto"/>
              <w:left w:val="nil"/>
              <w:bottom w:val="single" w:sz="4" w:space="0" w:color="auto"/>
              <w:right w:val="single" w:sz="4" w:space="0" w:color="auto"/>
            </w:tcBorders>
            <w:shd w:val="clear" w:color="auto" w:fill="808080" w:themeFill="background1" w:themeFillShade="80"/>
            <w:hideMark/>
          </w:tcPr>
          <w:p w14:paraId="39A274A4" w14:textId="77777777" w:rsidR="00FA554E" w:rsidRPr="007519D3" w:rsidRDefault="00FA554E" w:rsidP="00BA4FCA">
            <w:pPr>
              <w:jc w:val="right"/>
              <w:rPr>
                <w:b/>
                <w:bCs/>
                <w:color w:val="FFFFFF" w:themeColor="background1"/>
              </w:rPr>
            </w:pPr>
            <w:r w:rsidRPr="007519D3">
              <w:rPr>
                <w:b/>
                <w:bCs/>
                <w:color w:val="FFFFFF" w:themeColor="background1"/>
              </w:rPr>
              <w:t>Qtr 48</w:t>
            </w:r>
          </w:p>
        </w:tc>
      </w:tr>
      <w:tr w:rsidR="00FA554E" w:rsidRPr="004E2074" w14:paraId="7E86018B"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43A9D54F" w14:textId="77777777" w:rsidR="00FA554E" w:rsidRPr="004E2074" w:rsidRDefault="00FA554E" w:rsidP="004024CE">
            <w:r w:rsidRPr="004E2074">
              <w:t>Aurukun</w:t>
            </w:r>
          </w:p>
        </w:tc>
        <w:tc>
          <w:tcPr>
            <w:tcW w:w="793" w:type="dxa"/>
            <w:tcBorders>
              <w:top w:val="nil"/>
              <w:left w:val="nil"/>
              <w:bottom w:val="single" w:sz="4" w:space="0" w:color="auto"/>
              <w:right w:val="single" w:sz="4" w:space="0" w:color="auto"/>
            </w:tcBorders>
            <w:shd w:val="clear" w:color="auto" w:fill="auto"/>
            <w:noWrap/>
          </w:tcPr>
          <w:p w14:paraId="65690B78" w14:textId="77777777" w:rsidR="00FA554E" w:rsidRPr="004E2074" w:rsidRDefault="00FA554E" w:rsidP="00BA4FCA">
            <w:pPr>
              <w:jc w:val="right"/>
            </w:pPr>
            <w:r w:rsidRPr="004E2074">
              <w:t>239</w:t>
            </w:r>
          </w:p>
        </w:tc>
        <w:tc>
          <w:tcPr>
            <w:tcW w:w="794" w:type="dxa"/>
            <w:tcBorders>
              <w:top w:val="nil"/>
              <w:left w:val="nil"/>
              <w:bottom w:val="single" w:sz="4" w:space="0" w:color="auto"/>
              <w:right w:val="single" w:sz="4" w:space="0" w:color="auto"/>
            </w:tcBorders>
            <w:shd w:val="clear" w:color="auto" w:fill="auto"/>
            <w:noWrap/>
          </w:tcPr>
          <w:p w14:paraId="09E9D749" w14:textId="77777777" w:rsidR="00FA554E" w:rsidRPr="004E2074" w:rsidRDefault="00FA554E" w:rsidP="00BA4FCA">
            <w:pPr>
              <w:jc w:val="right"/>
            </w:pPr>
            <w:r w:rsidRPr="004E2074">
              <w:t>320</w:t>
            </w:r>
          </w:p>
        </w:tc>
        <w:tc>
          <w:tcPr>
            <w:tcW w:w="794" w:type="dxa"/>
            <w:tcBorders>
              <w:top w:val="nil"/>
              <w:left w:val="nil"/>
              <w:bottom w:val="single" w:sz="4" w:space="0" w:color="auto"/>
              <w:right w:val="single" w:sz="4" w:space="0" w:color="auto"/>
            </w:tcBorders>
            <w:shd w:val="clear" w:color="auto" w:fill="auto"/>
            <w:noWrap/>
          </w:tcPr>
          <w:p w14:paraId="6AF4B314" w14:textId="77777777" w:rsidR="00FA554E" w:rsidRPr="004E2074" w:rsidRDefault="00FA554E" w:rsidP="00BA4FCA">
            <w:pPr>
              <w:jc w:val="right"/>
            </w:pPr>
            <w:r w:rsidRPr="004E2074">
              <w:t>215</w:t>
            </w:r>
          </w:p>
        </w:tc>
        <w:tc>
          <w:tcPr>
            <w:tcW w:w="794" w:type="dxa"/>
            <w:tcBorders>
              <w:top w:val="nil"/>
              <w:left w:val="nil"/>
              <w:bottom w:val="single" w:sz="4" w:space="0" w:color="auto"/>
              <w:right w:val="single" w:sz="4" w:space="0" w:color="auto"/>
            </w:tcBorders>
            <w:shd w:val="clear" w:color="auto" w:fill="auto"/>
            <w:noWrap/>
          </w:tcPr>
          <w:p w14:paraId="488702DF" w14:textId="77777777" w:rsidR="00FA554E" w:rsidRPr="004E2074" w:rsidRDefault="00FA554E" w:rsidP="00BA4FCA">
            <w:pPr>
              <w:jc w:val="right"/>
            </w:pPr>
            <w:r w:rsidRPr="004E2074">
              <w:t>163</w:t>
            </w:r>
          </w:p>
        </w:tc>
      </w:tr>
      <w:tr w:rsidR="00FA554E" w:rsidRPr="004E2074" w14:paraId="68278855"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75F63E35" w14:textId="77777777" w:rsidR="00FA554E" w:rsidRPr="004E2074" w:rsidRDefault="00FA554E" w:rsidP="004024CE">
            <w:r w:rsidRPr="004E2074">
              <w:t>Coen</w:t>
            </w:r>
          </w:p>
        </w:tc>
        <w:tc>
          <w:tcPr>
            <w:tcW w:w="793" w:type="dxa"/>
            <w:tcBorders>
              <w:top w:val="nil"/>
              <w:left w:val="nil"/>
              <w:bottom w:val="single" w:sz="4" w:space="0" w:color="auto"/>
              <w:right w:val="single" w:sz="4" w:space="0" w:color="auto"/>
            </w:tcBorders>
            <w:shd w:val="clear" w:color="auto" w:fill="auto"/>
            <w:noWrap/>
          </w:tcPr>
          <w:p w14:paraId="02BD7C41" w14:textId="77777777" w:rsidR="00FA554E" w:rsidRPr="004E2074" w:rsidRDefault="00FA554E" w:rsidP="00BA4FCA">
            <w:pPr>
              <w:jc w:val="right"/>
            </w:pPr>
            <w:r w:rsidRPr="004E2074">
              <w:t>26</w:t>
            </w:r>
          </w:p>
        </w:tc>
        <w:tc>
          <w:tcPr>
            <w:tcW w:w="794" w:type="dxa"/>
            <w:tcBorders>
              <w:top w:val="nil"/>
              <w:left w:val="nil"/>
              <w:bottom w:val="single" w:sz="4" w:space="0" w:color="auto"/>
              <w:right w:val="single" w:sz="4" w:space="0" w:color="auto"/>
            </w:tcBorders>
            <w:shd w:val="clear" w:color="auto" w:fill="auto"/>
            <w:noWrap/>
          </w:tcPr>
          <w:p w14:paraId="3A548CF9" w14:textId="77777777" w:rsidR="00FA554E" w:rsidRPr="004E2074" w:rsidRDefault="00FA554E" w:rsidP="00BA4FCA">
            <w:pPr>
              <w:jc w:val="right"/>
            </w:pPr>
            <w:r w:rsidRPr="004E2074">
              <w:t>13</w:t>
            </w:r>
          </w:p>
        </w:tc>
        <w:tc>
          <w:tcPr>
            <w:tcW w:w="794" w:type="dxa"/>
            <w:tcBorders>
              <w:top w:val="nil"/>
              <w:left w:val="nil"/>
              <w:bottom w:val="single" w:sz="4" w:space="0" w:color="auto"/>
              <w:right w:val="single" w:sz="4" w:space="0" w:color="auto"/>
            </w:tcBorders>
            <w:shd w:val="clear" w:color="auto" w:fill="auto"/>
            <w:noWrap/>
          </w:tcPr>
          <w:p w14:paraId="58B1119D" w14:textId="77777777" w:rsidR="00FA554E" w:rsidRPr="004E2074" w:rsidRDefault="00FA554E" w:rsidP="00BA4FCA">
            <w:pPr>
              <w:jc w:val="right"/>
            </w:pPr>
            <w:r w:rsidRPr="004E2074">
              <w:t>12</w:t>
            </w:r>
          </w:p>
        </w:tc>
        <w:tc>
          <w:tcPr>
            <w:tcW w:w="794" w:type="dxa"/>
            <w:tcBorders>
              <w:top w:val="nil"/>
              <w:left w:val="nil"/>
              <w:bottom w:val="single" w:sz="4" w:space="0" w:color="auto"/>
              <w:right w:val="single" w:sz="4" w:space="0" w:color="auto"/>
            </w:tcBorders>
            <w:shd w:val="clear" w:color="auto" w:fill="auto"/>
            <w:noWrap/>
          </w:tcPr>
          <w:p w14:paraId="1BFD86C2" w14:textId="77777777" w:rsidR="00FA554E" w:rsidRPr="004E2074" w:rsidRDefault="00FA554E" w:rsidP="00BA4FCA">
            <w:pPr>
              <w:jc w:val="right"/>
            </w:pPr>
            <w:r w:rsidRPr="004E2074">
              <w:t>34</w:t>
            </w:r>
          </w:p>
        </w:tc>
      </w:tr>
      <w:tr w:rsidR="00FA554E" w:rsidRPr="004E2074" w14:paraId="59B3C53C"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4FA60623" w14:textId="77777777" w:rsidR="00FA554E" w:rsidRPr="004E2074" w:rsidRDefault="00FA554E" w:rsidP="004024CE">
            <w:r w:rsidRPr="004E2074">
              <w:t>Doomadgee</w:t>
            </w:r>
          </w:p>
        </w:tc>
        <w:tc>
          <w:tcPr>
            <w:tcW w:w="793" w:type="dxa"/>
            <w:tcBorders>
              <w:top w:val="nil"/>
              <w:left w:val="nil"/>
              <w:bottom w:val="single" w:sz="4" w:space="0" w:color="auto"/>
              <w:right w:val="single" w:sz="4" w:space="0" w:color="auto"/>
            </w:tcBorders>
            <w:shd w:val="clear" w:color="auto" w:fill="auto"/>
            <w:noWrap/>
          </w:tcPr>
          <w:p w14:paraId="2F463DB7" w14:textId="77777777" w:rsidR="00FA554E" w:rsidRPr="004E2074" w:rsidRDefault="00FA554E" w:rsidP="00BA4FCA">
            <w:pPr>
              <w:jc w:val="right"/>
            </w:pPr>
            <w:r w:rsidRPr="004E2074">
              <w:t>236</w:t>
            </w:r>
          </w:p>
        </w:tc>
        <w:tc>
          <w:tcPr>
            <w:tcW w:w="794" w:type="dxa"/>
            <w:tcBorders>
              <w:top w:val="nil"/>
              <w:left w:val="nil"/>
              <w:bottom w:val="single" w:sz="4" w:space="0" w:color="auto"/>
              <w:right w:val="single" w:sz="4" w:space="0" w:color="auto"/>
            </w:tcBorders>
            <w:shd w:val="clear" w:color="auto" w:fill="auto"/>
            <w:noWrap/>
          </w:tcPr>
          <w:p w14:paraId="34BA5685" w14:textId="77777777" w:rsidR="00FA554E" w:rsidRPr="004E2074" w:rsidRDefault="00FA554E" w:rsidP="00BA4FCA">
            <w:pPr>
              <w:jc w:val="right"/>
            </w:pPr>
            <w:r w:rsidRPr="004E2074">
              <w:t>279</w:t>
            </w:r>
          </w:p>
        </w:tc>
        <w:tc>
          <w:tcPr>
            <w:tcW w:w="794" w:type="dxa"/>
            <w:tcBorders>
              <w:top w:val="nil"/>
              <w:left w:val="nil"/>
              <w:bottom w:val="single" w:sz="4" w:space="0" w:color="auto"/>
              <w:right w:val="single" w:sz="4" w:space="0" w:color="auto"/>
            </w:tcBorders>
            <w:shd w:val="clear" w:color="auto" w:fill="auto"/>
            <w:noWrap/>
          </w:tcPr>
          <w:p w14:paraId="6B95F944" w14:textId="77777777" w:rsidR="00FA554E" w:rsidRPr="004E2074" w:rsidRDefault="00FA554E" w:rsidP="00BA4FCA">
            <w:pPr>
              <w:jc w:val="right"/>
            </w:pPr>
            <w:r w:rsidRPr="004E2074">
              <w:t>106</w:t>
            </w:r>
          </w:p>
        </w:tc>
        <w:tc>
          <w:tcPr>
            <w:tcW w:w="794" w:type="dxa"/>
            <w:tcBorders>
              <w:top w:val="nil"/>
              <w:left w:val="nil"/>
              <w:bottom w:val="single" w:sz="4" w:space="0" w:color="auto"/>
              <w:right w:val="single" w:sz="4" w:space="0" w:color="auto"/>
            </w:tcBorders>
            <w:shd w:val="clear" w:color="auto" w:fill="auto"/>
            <w:noWrap/>
          </w:tcPr>
          <w:p w14:paraId="73889472" w14:textId="77777777" w:rsidR="00FA554E" w:rsidRPr="004E2074" w:rsidRDefault="00FA554E" w:rsidP="00BA4FCA">
            <w:pPr>
              <w:jc w:val="right"/>
            </w:pPr>
            <w:r w:rsidRPr="004E2074">
              <w:t>129</w:t>
            </w:r>
          </w:p>
        </w:tc>
      </w:tr>
      <w:tr w:rsidR="00FA554E" w:rsidRPr="004E2074" w14:paraId="08A3C193"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60A27752" w14:textId="77777777" w:rsidR="00FA554E" w:rsidRPr="004E2074" w:rsidRDefault="00FA554E" w:rsidP="004024CE">
            <w:r w:rsidRPr="004E2074">
              <w:t>Hope Vale</w:t>
            </w:r>
          </w:p>
        </w:tc>
        <w:tc>
          <w:tcPr>
            <w:tcW w:w="793" w:type="dxa"/>
            <w:tcBorders>
              <w:top w:val="nil"/>
              <w:left w:val="nil"/>
              <w:bottom w:val="single" w:sz="4" w:space="0" w:color="auto"/>
              <w:right w:val="single" w:sz="4" w:space="0" w:color="auto"/>
            </w:tcBorders>
            <w:shd w:val="clear" w:color="auto" w:fill="auto"/>
            <w:noWrap/>
          </w:tcPr>
          <w:p w14:paraId="53C86D8A" w14:textId="77777777" w:rsidR="00FA554E" w:rsidRPr="004E2074" w:rsidRDefault="00FA554E" w:rsidP="00BA4FCA">
            <w:pPr>
              <w:jc w:val="right"/>
            </w:pPr>
            <w:r w:rsidRPr="004E2074">
              <w:t>90</w:t>
            </w:r>
          </w:p>
        </w:tc>
        <w:tc>
          <w:tcPr>
            <w:tcW w:w="794" w:type="dxa"/>
            <w:tcBorders>
              <w:top w:val="nil"/>
              <w:left w:val="nil"/>
              <w:bottom w:val="single" w:sz="4" w:space="0" w:color="auto"/>
              <w:right w:val="single" w:sz="4" w:space="0" w:color="auto"/>
            </w:tcBorders>
            <w:shd w:val="clear" w:color="auto" w:fill="auto"/>
            <w:noWrap/>
          </w:tcPr>
          <w:p w14:paraId="4B1F1E6D" w14:textId="77777777" w:rsidR="00FA554E" w:rsidRPr="004E2074" w:rsidRDefault="00FA554E" w:rsidP="00BA4FCA">
            <w:pPr>
              <w:jc w:val="right"/>
            </w:pPr>
            <w:r w:rsidRPr="004E2074">
              <w:t>88</w:t>
            </w:r>
          </w:p>
        </w:tc>
        <w:tc>
          <w:tcPr>
            <w:tcW w:w="794" w:type="dxa"/>
            <w:tcBorders>
              <w:top w:val="nil"/>
              <w:left w:val="nil"/>
              <w:bottom w:val="single" w:sz="4" w:space="0" w:color="auto"/>
              <w:right w:val="single" w:sz="4" w:space="0" w:color="auto"/>
            </w:tcBorders>
            <w:shd w:val="clear" w:color="auto" w:fill="auto"/>
            <w:noWrap/>
          </w:tcPr>
          <w:p w14:paraId="03DF0688" w14:textId="77777777" w:rsidR="00FA554E" w:rsidRPr="004E2074" w:rsidRDefault="00FA554E" w:rsidP="00BA4FCA">
            <w:pPr>
              <w:jc w:val="right"/>
            </w:pPr>
            <w:r w:rsidRPr="004E2074">
              <w:t>59</w:t>
            </w:r>
          </w:p>
        </w:tc>
        <w:tc>
          <w:tcPr>
            <w:tcW w:w="794" w:type="dxa"/>
            <w:tcBorders>
              <w:top w:val="nil"/>
              <w:left w:val="nil"/>
              <w:bottom w:val="single" w:sz="4" w:space="0" w:color="auto"/>
              <w:right w:val="single" w:sz="4" w:space="0" w:color="auto"/>
            </w:tcBorders>
            <w:shd w:val="clear" w:color="auto" w:fill="auto"/>
            <w:noWrap/>
          </w:tcPr>
          <w:p w14:paraId="1E0A3519" w14:textId="77777777" w:rsidR="00FA554E" w:rsidRPr="004E2074" w:rsidRDefault="00FA554E" w:rsidP="00BA4FCA">
            <w:pPr>
              <w:jc w:val="right"/>
            </w:pPr>
            <w:r w:rsidRPr="004E2074">
              <w:t>71</w:t>
            </w:r>
          </w:p>
        </w:tc>
      </w:tr>
      <w:tr w:rsidR="00FA554E" w:rsidRPr="004E2074" w14:paraId="2B272998"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tcPr>
          <w:p w14:paraId="0D45CE71" w14:textId="77777777" w:rsidR="00FA554E" w:rsidRPr="004E2074" w:rsidRDefault="00FA554E" w:rsidP="004024CE">
            <w:r w:rsidRPr="004E2074">
              <w:t>Mossman Gorge</w:t>
            </w:r>
          </w:p>
        </w:tc>
        <w:tc>
          <w:tcPr>
            <w:tcW w:w="793" w:type="dxa"/>
            <w:tcBorders>
              <w:top w:val="nil"/>
              <w:left w:val="nil"/>
              <w:bottom w:val="single" w:sz="4" w:space="0" w:color="auto"/>
              <w:right w:val="single" w:sz="4" w:space="0" w:color="auto"/>
            </w:tcBorders>
            <w:shd w:val="clear" w:color="auto" w:fill="auto"/>
            <w:noWrap/>
          </w:tcPr>
          <w:p w14:paraId="4A0D74B4" w14:textId="77777777" w:rsidR="00FA554E" w:rsidRPr="004E2074" w:rsidRDefault="00FA554E" w:rsidP="00BA4FCA">
            <w:pPr>
              <w:jc w:val="right"/>
            </w:pPr>
            <w:r w:rsidRPr="004E2074">
              <w:t>33</w:t>
            </w:r>
          </w:p>
        </w:tc>
        <w:tc>
          <w:tcPr>
            <w:tcW w:w="794" w:type="dxa"/>
            <w:tcBorders>
              <w:top w:val="nil"/>
              <w:left w:val="nil"/>
              <w:bottom w:val="single" w:sz="4" w:space="0" w:color="auto"/>
              <w:right w:val="single" w:sz="4" w:space="0" w:color="auto"/>
            </w:tcBorders>
            <w:shd w:val="clear" w:color="auto" w:fill="auto"/>
            <w:noWrap/>
          </w:tcPr>
          <w:p w14:paraId="01430B51" w14:textId="77777777" w:rsidR="00FA554E" w:rsidRPr="004E2074" w:rsidRDefault="00FA554E" w:rsidP="00BA4FCA">
            <w:pPr>
              <w:jc w:val="right"/>
            </w:pPr>
            <w:r w:rsidRPr="004E2074">
              <w:t>41</w:t>
            </w:r>
          </w:p>
        </w:tc>
        <w:tc>
          <w:tcPr>
            <w:tcW w:w="794" w:type="dxa"/>
            <w:tcBorders>
              <w:top w:val="nil"/>
              <w:left w:val="nil"/>
              <w:bottom w:val="single" w:sz="4" w:space="0" w:color="auto"/>
              <w:right w:val="single" w:sz="4" w:space="0" w:color="auto"/>
            </w:tcBorders>
            <w:shd w:val="clear" w:color="auto" w:fill="auto"/>
            <w:noWrap/>
          </w:tcPr>
          <w:p w14:paraId="0415C173" w14:textId="77777777" w:rsidR="00FA554E" w:rsidRPr="004E2074" w:rsidRDefault="00FA554E" w:rsidP="00BA4FCA">
            <w:pPr>
              <w:jc w:val="right"/>
            </w:pPr>
            <w:r w:rsidRPr="004E2074">
              <w:t>32</w:t>
            </w:r>
          </w:p>
        </w:tc>
        <w:tc>
          <w:tcPr>
            <w:tcW w:w="794" w:type="dxa"/>
            <w:tcBorders>
              <w:top w:val="nil"/>
              <w:left w:val="nil"/>
              <w:bottom w:val="single" w:sz="4" w:space="0" w:color="auto"/>
              <w:right w:val="single" w:sz="4" w:space="0" w:color="auto"/>
            </w:tcBorders>
            <w:shd w:val="clear" w:color="auto" w:fill="auto"/>
            <w:noWrap/>
          </w:tcPr>
          <w:p w14:paraId="51AB13E5" w14:textId="77777777" w:rsidR="00FA554E" w:rsidRPr="004E2074" w:rsidRDefault="00FA554E" w:rsidP="00BA4FCA">
            <w:pPr>
              <w:jc w:val="right"/>
            </w:pPr>
            <w:r w:rsidRPr="004E2074">
              <w:t>42</w:t>
            </w:r>
          </w:p>
        </w:tc>
      </w:tr>
      <w:tr w:rsidR="00FA554E" w:rsidRPr="004E2074" w14:paraId="1364C43F" w14:textId="77777777" w:rsidTr="00885D07">
        <w:trPr>
          <w:trHeight w:val="255"/>
        </w:trPr>
        <w:tc>
          <w:tcPr>
            <w:tcW w:w="1838" w:type="dxa"/>
            <w:tcBorders>
              <w:top w:val="single" w:sz="4" w:space="0" w:color="auto"/>
              <w:left w:val="single" w:sz="4" w:space="0" w:color="auto"/>
              <w:bottom w:val="single" w:sz="4" w:space="0" w:color="auto"/>
              <w:right w:val="single" w:sz="4" w:space="0" w:color="auto"/>
            </w:tcBorders>
            <w:shd w:val="clear" w:color="auto" w:fill="auto"/>
            <w:noWrap/>
          </w:tcPr>
          <w:p w14:paraId="187367F0" w14:textId="77777777" w:rsidR="00FA554E" w:rsidRPr="00F057D5" w:rsidRDefault="00FA554E" w:rsidP="004024CE">
            <w:pPr>
              <w:rPr>
                <w:b/>
                <w:bCs/>
              </w:rPr>
            </w:pPr>
            <w:r w:rsidRPr="00F057D5">
              <w:rPr>
                <w:b/>
                <w:bCs/>
              </w:rPr>
              <w:t>Total</w:t>
            </w:r>
          </w:p>
        </w:tc>
        <w:tc>
          <w:tcPr>
            <w:tcW w:w="793" w:type="dxa"/>
            <w:tcBorders>
              <w:top w:val="single" w:sz="4" w:space="0" w:color="auto"/>
              <w:left w:val="nil"/>
              <w:bottom w:val="single" w:sz="4" w:space="0" w:color="auto"/>
              <w:right w:val="single" w:sz="4" w:space="0" w:color="auto"/>
            </w:tcBorders>
            <w:shd w:val="clear" w:color="auto" w:fill="auto"/>
            <w:noWrap/>
          </w:tcPr>
          <w:p w14:paraId="1E67331D" w14:textId="77777777" w:rsidR="00FA554E" w:rsidRPr="00F057D5" w:rsidRDefault="00FA554E" w:rsidP="00BA4FCA">
            <w:pPr>
              <w:jc w:val="right"/>
              <w:rPr>
                <w:b/>
                <w:bCs/>
              </w:rPr>
            </w:pPr>
            <w:r w:rsidRPr="00F057D5">
              <w:rPr>
                <w:b/>
                <w:bCs/>
              </w:rPr>
              <w:t>624</w:t>
            </w:r>
          </w:p>
        </w:tc>
        <w:tc>
          <w:tcPr>
            <w:tcW w:w="794" w:type="dxa"/>
            <w:tcBorders>
              <w:top w:val="single" w:sz="4" w:space="0" w:color="auto"/>
              <w:left w:val="nil"/>
              <w:bottom w:val="single" w:sz="4" w:space="0" w:color="auto"/>
              <w:right w:val="single" w:sz="4" w:space="0" w:color="auto"/>
            </w:tcBorders>
            <w:shd w:val="clear" w:color="auto" w:fill="auto"/>
            <w:noWrap/>
          </w:tcPr>
          <w:p w14:paraId="7820999A" w14:textId="77777777" w:rsidR="00FA554E" w:rsidRPr="00F057D5" w:rsidRDefault="00FA554E" w:rsidP="00BA4FCA">
            <w:pPr>
              <w:jc w:val="right"/>
              <w:rPr>
                <w:b/>
                <w:bCs/>
              </w:rPr>
            </w:pPr>
            <w:r w:rsidRPr="00F057D5">
              <w:rPr>
                <w:b/>
                <w:bCs/>
              </w:rPr>
              <w:t>741</w:t>
            </w:r>
          </w:p>
        </w:tc>
        <w:tc>
          <w:tcPr>
            <w:tcW w:w="794" w:type="dxa"/>
            <w:tcBorders>
              <w:top w:val="single" w:sz="4" w:space="0" w:color="auto"/>
              <w:left w:val="nil"/>
              <w:bottom w:val="single" w:sz="4" w:space="0" w:color="auto"/>
              <w:right w:val="single" w:sz="4" w:space="0" w:color="auto"/>
            </w:tcBorders>
            <w:shd w:val="clear" w:color="auto" w:fill="auto"/>
            <w:noWrap/>
          </w:tcPr>
          <w:p w14:paraId="15B1A062" w14:textId="77777777" w:rsidR="00FA554E" w:rsidRPr="00F057D5" w:rsidRDefault="00FA554E" w:rsidP="00BA4FCA">
            <w:pPr>
              <w:jc w:val="right"/>
              <w:rPr>
                <w:b/>
                <w:bCs/>
              </w:rPr>
            </w:pPr>
            <w:r w:rsidRPr="00F057D5">
              <w:rPr>
                <w:b/>
                <w:bCs/>
              </w:rPr>
              <w:t>424</w:t>
            </w:r>
          </w:p>
        </w:tc>
        <w:tc>
          <w:tcPr>
            <w:tcW w:w="794" w:type="dxa"/>
            <w:tcBorders>
              <w:top w:val="single" w:sz="4" w:space="0" w:color="auto"/>
              <w:left w:val="nil"/>
              <w:bottom w:val="single" w:sz="4" w:space="0" w:color="auto"/>
              <w:right w:val="single" w:sz="4" w:space="0" w:color="auto"/>
            </w:tcBorders>
            <w:shd w:val="clear" w:color="auto" w:fill="auto"/>
            <w:noWrap/>
          </w:tcPr>
          <w:p w14:paraId="5A6297C2" w14:textId="77777777" w:rsidR="00FA554E" w:rsidRPr="00F057D5" w:rsidRDefault="00FA554E" w:rsidP="00BA4FCA">
            <w:pPr>
              <w:jc w:val="right"/>
              <w:rPr>
                <w:b/>
                <w:bCs/>
              </w:rPr>
            </w:pPr>
            <w:r w:rsidRPr="00F057D5">
              <w:rPr>
                <w:b/>
                <w:bCs/>
              </w:rPr>
              <w:t>439</w:t>
            </w:r>
          </w:p>
        </w:tc>
      </w:tr>
    </w:tbl>
    <w:p w14:paraId="24F0B06C" w14:textId="77777777" w:rsidR="00F30E69" w:rsidRDefault="00F30E69" w:rsidP="00F057D5"/>
    <w:p w14:paraId="36F72D64" w14:textId="5CA0EEA9" w:rsidR="00F057D5" w:rsidRPr="004E2074" w:rsidRDefault="00F057D5" w:rsidP="00F057D5">
      <w:r w:rsidRPr="004E2074">
        <w:t>Of those conferences not attended</w:t>
      </w:r>
      <w:r w:rsidR="006A3A9A">
        <w:t>,</w:t>
      </w:r>
      <w:r w:rsidRPr="004E2074">
        <w:t xml:space="preserve"> 21.7 percent were for explained (acceptable) reasons. Conferences during the financial year resulted in 23 </w:t>
      </w:r>
      <w:r w:rsidR="0035080E">
        <w:t>agreements to attend community support services</w:t>
      </w:r>
      <w:r w:rsidRPr="004E2074">
        <w:t>, 302 orders made to attend community support services and 219 CIM orders issued.</w:t>
      </w:r>
    </w:p>
    <w:p w14:paraId="1BDAD752" w14:textId="5DED0BE1" w:rsidR="00FA554E" w:rsidRPr="004E2074" w:rsidRDefault="00FA554E" w:rsidP="00532A1E">
      <w:pPr>
        <w:pStyle w:val="Heading3"/>
      </w:pPr>
      <w:r w:rsidRPr="004E2074">
        <w:t>Referrals</w:t>
      </w:r>
    </w:p>
    <w:p w14:paraId="64C3F5D1" w14:textId="1E8BF848" w:rsidR="00C61351" w:rsidRPr="004E2074" w:rsidRDefault="00C61351" w:rsidP="00C61351">
      <w:r w:rsidRPr="004E2074">
        <w:t xml:space="preserve">Referrals to service providers are an integral part of achieving the Commission’s strategic outcomes of improved community wellbeing and responsibility. </w:t>
      </w:r>
      <w:r>
        <w:t>During this reporting period</w:t>
      </w:r>
      <w:r w:rsidRPr="004E2074">
        <w:t xml:space="preserve"> 402 referrals inclusive of orders </w:t>
      </w:r>
      <w:r w:rsidR="0035080E">
        <w:t xml:space="preserve">and agreements </w:t>
      </w:r>
      <w:r w:rsidRPr="004E2074">
        <w:t>to attend support services for 286 clients were made to service providers.</w:t>
      </w:r>
    </w:p>
    <w:p w14:paraId="41A4B01B" w14:textId="5283D4C4" w:rsidR="00C445E5" w:rsidRPr="004E2074" w:rsidRDefault="00C445E5" w:rsidP="00C445E5">
      <w:r w:rsidRPr="004E2074">
        <w:t>The number of referrals is comprised of 120 referrals in the first half of the financial year and 282 referrals in the second half of the financial year. The number of referrals for the financial year represents a 396</w:t>
      </w:r>
      <w:r w:rsidR="00307963">
        <w:t>.3</w:t>
      </w:r>
      <w:r w:rsidRPr="004E2074">
        <w:t xml:space="preserve"> percent increase from the previous reporting period of 81 referrals</w:t>
      </w:r>
      <w:r>
        <w:t>. This result</w:t>
      </w:r>
      <w:r w:rsidRPr="004E2074">
        <w:t xml:space="preserve"> is indicative of the review of operations</w:t>
      </w:r>
      <w:r w:rsidR="006566CB">
        <w:t xml:space="preserve">, </w:t>
      </w:r>
      <w:r>
        <w:t>continuity of funding,</w:t>
      </w:r>
      <w:r w:rsidRPr="004E2074">
        <w:t xml:space="preserve"> </w:t>
      </w:r>
      <w:r>
        <w:t>engagement with service provider partners and the increased capability of the Commissioners to conference clients with complex behaviours.</w:t>
      </w:r>
    </w:p>
    <w:p w14:paraId="3C1A336B" w14:textId="187573C7" w:rsidR="00FA554E" w:rsidRPr="00792BF3" w:rsidRDefault="00FA554E" w:rsidP="00711316">
      <w:pPr>
        <w:ind w:left="720" w:hanging="720"/>
        <w:rPr>
          <w:rFonts w:ascii="Helvetica" w:hAnsi="Helvetica" w:cs="Helvetica"/>
          <w:b/>
          <w:bCs/>
          <w:sz w:val="17"/>
          <w:szCs w:val="17"/>
          <w:lang w:val="en-US"/>
        </w:rPr>
      </w:pPr>
      <w:r w:rsidRPr="00792BF3">
        <w:rPr>
          <w:rFonts w:ascii="Helvetica" w:hAnsi="Helvetica" w:cs="Helvetica"/>
          <w:b/>
          <w:bCs/>
          <w:sz w:val="17"/>
          <w:szCs w:val="17"/>
          <w:lang w:val="en-US"/>
        </w:rPr>
        <w:t xml:space="preserve">Table </w:t>
      </w:r>
      <w:r w:rsidR="00110290">
        <w:rPr>
          <w:rFonts w:ascii="Helvetica" w:hAnsi="Helvetica" w:cs="Helvetica"/>
          <w:b/>
          <w:bCs/>
          <w:sz w:val="17"/>
          <w:szCs w:val="17"/>
          <w:lang w:val="en-US"/>
        </w:rPr>
        <w:t>9</w:t>
      </w:r>
      <w:r w:rsidRPr="00792BF3">
        <w:rPr>
          <w:rFonts w:ascii="Helvetica" w:hAnsi="Helvetica" w:cs="Helvetica"/>
          <w:b/>
          <w:bCs/>
          <w:sz w:val="17"/>
          <w:szCs w:val="17"/>
          <w:lang w:val="en-US"/>
        </w:rPr>
        <w:t xml:space="preserve">: FRC referral pathways by referral type and quarter </w:t>
      </w:r>
      <w:r w:rsidRPr="00792BF3">
        <w:rPr>
          <w:rFonts w:ascii="Helvetica" w:hAnsi="Helvetica" w:cs="Helvetica"/>
          <w:b/>
          <w:bCs/>
          <w:sz w:val="17"/>
          <w:szCs w:val="17"/>
          <w:lang w:val="en-US"/>
        </w:rPr>
        <w:br/>
        <w:t>1 July 2019 to 30 June 2020.</w:t>
      </w:r>
    </w:p>
    <w:tbl>
      <w:tblPr>
        <w:tblW w:w="5013" w:type="dxa"/>
        <w:tblLayout w:type="fixed"/>
        <w:tblLook w:val="04A0" w:firstRow="1" w:lastRow="0" w:firstColumn="1" w:lastColumn="0" w:noHBand="0" w:noVBand="1"/>
      </w:tblPr>
      <w:tblGrid>
        <w:gridCol w:w="2178"/>
        <w:gridCol w:w="708"/>
        <w:gridCol w:w="709"/>
        <w:gridCol w:w="709"/>
        <w:gridCol w:w="709"/>
      </w:tblGrid>
      <w:tr w:rsidR="00FA554E" w:rsidRPr="004E2074" w14:paraId="6FE4E90E" w14:textId="77777777" w:rsidTr="00061BEF">
        <w:trPr>
          <w:trHeight w:val="510"/>
        </w:trPr>
        <w:tc>
          <w:tcPr>
            <w:tcW w:w="217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54336942" w14:textId="69F3472E" w:rsidR="00FA554E" w:rsidRPr="007519D3" w:rsidRDefault="00FA554E" w:rsidP="004024CE">
            <w:pPr>
              <w:rPr>
                <w:b/>
                <w:bCs/>
                <w:color w:val="FFFFFF" w:themeColor="background1"/>
              </w:rPr>
            </w:pPr>
            <w:r w:rsidRPr="007519D3">
              <w:rPr>
                <w:b/>
                <w:bCs/>
                <w:color w:val="FFFFFF" w:themeColor="background1"/>
              </w:rPr>
              <w:t xml:space="preserve">Referral </w:t>
            </w:r>
            <w:r w:rsidR="008D2038">
              <w:rPr>
                <w:b/>
                <w:bCs/>
                <w:color w:val="FFFFFF" w:themeColor="background1"/>
              </w:rPr>
              <w:t>t</w:t>
            </w:r>
            <w:r w:rsidRPr="007519D3">
              <w:rPr>
                <w:b/>
                <w:bCs/>
                <w:color w:val="FFFFFF" w:themeColor="background1"/>
              </w:rPr>
              <w:t>ype</w:t>
            </w:r>
          </w:p>
        </w:tc>
        <w:tc>
          <w:tcPr>
            <w:tcW w:w="708" w:type="dxa"/>
            <w:tcBorders>
              <w:top w:val="single" w:sz="4" w:space="0" w:color="auto"/>
              <w:left w:val="nil"/>
              <w:bottom w:val="single" w:sz="4" w:space="0" w:color="auto"/>
              <w:right w:val="single" w:sz="4" w:space="0" w:color="auto"/>
            </w:tcBorders>
            <w:shd w:val="clear" w:color="auto" w:fill="808080" w:themeFill="background1" w:themeFillShade="80"/>
            <w:hideMark/>
          </w:tcPr>
          <w:p w14:paraId="5359FD90" w14:textId="77777777" w:rsidR="00FA554E" w:rsidRPr="007519D3" w:rsidRDefault="00FA554E" w:rsidP="00BA4FCA">
            <w:pPr>
              <w:jc w:val="right"/>
              <w:rPr>
                <w:b/>
                <w:bCs/>
                <w:color w:val="FFFFFF" w:themeColor="background1"/>
              </w:rPr>
            </w:pPr>
            <w:r w:rsidRPr="007519D3">
              <w:rPr>
                <w:b/>
                <w:bCs/>
                <w:color w:val="FFFFFF" w:themeColor="background1"/>
              </w:rPr>
              <w:t>Qtr 45</w:t>
            </w:r>
          </w:p>
        </w:tc>
        <w:tc>
          <w:tcPr>
            <w:tcW w:w="709" w:type="dxa"/>
            <w:tcBorders>
              <w:top w:val="single" w:sz="4" w:space="0" w:color="auto"/>
              <w:left w:val="nil"/>
              <w:bottom w:val="single" w:sz="4" w:space="0" w:color="auto"/>
              <w:right w:val="single" w:sz="4" w:space="0" w:color="auto"/>
            </w:tcBorders>
            <w:shd w:val="clear" w:color="auto" w:fill="808080" w:themeFill="background1" w:themeFillShade="80"/>
            <w:hideMark/>
          </w:tcPr>
          <w:p w14:paraId="3E616F6E" w14:textId="77777777" w:rsidR="00FA554E" w:rsidRPr="007519D3" w:rsidRDefault="00FA554E" w:rsidP="00BA4FCA">
            <w:pPr>
              <w:jc w:val="right"/>
              <w:rPr>
                <w:b/>
                <w:bCs/>
                <w:color w:val="FFFFFF" w:themeColor="background1"/>
              </w:rPr>
            </w:pPr>
            <w:r w:rsidRPr="007519D3">
              <w:rPr>
                <w:b/>
                <w:bCs/>
                <w:color w:val="FFFFFF" w:themeColor="background1"/>
              </w:rPr>
              <w:t>Qtr 46</w:t>
            </w:r>
          </w:p>
        </w:tc>
        <w:tc>
          <w:tcPr>
            <w:tcW w:w="709" w:type="dxa"/>
            <w:tcBorders>
              <w:top w:val="single" w:sz="4" w:space="0" w:color="auto"/>
              <w:left w:val="nil"/>
              <w:bottom w:val="single" w:sz="4" w:space="0" w:color="auto"/>
              <w:right w:val="single" w:sz="4" w:space="0" w:color="auto"/>
            </w:tcBorders>
            <w:shd w:val="clear" w:color="auto" w:fill="808080" w:themeFill="background1" w:themeFillShade="80"/>
            <w:hideMark/>
          </w:tcPr>
          <w:p w14:paraId="3AFC9AF0" w14:textId="77777777" w:rsidR="00FA554E" w:rsidRPr="007519D3" w:rsidRDefault="00FA554E" w:rsidP="00BA4FCA">
            <w:pPr>
              <w:jc w:val="right"/>
              <w:rPr>
                <w:b/>
                <w:bCs/>
                <w:color w:val="FFFFFF" w:themeColor="background1"/>
              </w:rPr>
            </w:pPr>
            <w:r w:rsidRPr="007519D3">
              <w:rPr>
                <w:b/>
                <w:bCs/>
                <w:color w:val="FFFFFF" w:themeColor="background1"/>
              </w:rPr>
              <w:t>Qtr 47</w:t>
            </w:r>
          </w:p>
        </w:tc>
        <w:tc>
          <w:tcPr>
            <w:tcW w:w="709" w:type="dxa"/>
            <w:tcBorders>
              <w:top w:val="single" w:sz="4" w:space="0" w:color="auto"/>
              <w:left w:val="nil"/>
              <w:bottom w:val="single" w:sz="4" w:space="0" w:color="auto"/>
              <w:right w:val="single" w:sz="4" w:space="0" w:color="auto"/>
            </w:tcBorders>
            <w:shd w:val="clear" w:color="auto" w:fill="808080" w:themeFill="background1" w:themeFillShade="80"/>
            <w:hideMark/>
          </w:tcPr>
          <w:p w14:paraId="07D0CA13" w14:textId="77777777" w:rsidR="00FA554E" w:rsidRPr="007519D3" w:rsidRDefault="00FA554E" w:rsidP="00BA4FCA">
            <w:pPr>
              <w:jc w:val="right"/>
              <w:rPr>
                <w:b/>
                <w:bCs/>
                <w:color w:val="FFFFFF" w:themeColor="background1"/>
              </w:rPr>
            </w:pPr>
            <w:r w:rsidRPr="007519D3">
              <w:rPr>
                <w:b/>
                <w:bCs/>
                <w:color w:val="FFFFFF" w:themeColor="background1"/>
              </w:rPr>
              <w:t>Qtr 48</w:t>
            </w:r>
          </w:p>
        </w:tc>
      </w:tr>
      <w:tr w:rsidR="00FA554E" w:rsidRPr="004E2074" w14:paraId="23248BFE" w14:textId="77777777" w:rsidTr="00885D07">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3BCDBA18" w14:textId="77777777" w:rsidR="00FA554E" w:rsidRPr="004E2074" w:rsidRDefault="00FA554E" w:rsidP="004024CE">
            <w:r w:rsidRPr="004E2074">
              <w:t>MPower</w:t>
            </w:r>
          </w:p>
        </w:tc>
        <w:tc>
          <w:tcPr>
            <w:tcW w:w="708" w:type="dxa"/>
            <w:tcBorders>
              <w:top w:val="nil"/>
              <w:left w:val="nil"/>
              <w:bottom w:val="single" w:sz="4" w:space="0" w:color="auto"/>
              <w:right w:val="single" w:sz="4" w:space="0" w:color="auto"/>
            </w:tcBorders>
            <w:shd w:val="clear" w:color="auto" w:fill="auto"/>
            <w:noWrap/>
          </w:tcPr>
          <w:p w14:paraId="5E68F5DF" w14:textId="77777777" w:rsidR="00FA554E" w:rsidRPr="004E2074" w:rsidRDefault="00FA554E" w:rsidP="00BA4FCA">
            <w:pPr>
              <w:jc w:val="right"/>
            </w:pPr>
            <w:r w:rsidRPr="004E2074">
              <w:t>1</w:t>
            </w:r>
          </w:p>
        </w:tc>
        <w:tc>
          <w:tcPr>
            <w:tcW w:w="709" w:type="dxa"/>
            <w:tcBorders>
              <w:top w:val="nil"/>
              <w:left w:val="nil"/>
              <w:bottom w:val="single" w:sz="4" w:space="0" w:color="auto"/>
              <w:right w:val="single" w:sz="4" w:space="0" w:color="auto"/>
            </w:tcBorders>
            <w:shd w:val="clear" w:color="auto" w:fill="auto"/>
            <w:noWrap/>
          </w:tcPr>
          <w:p w14:paraId="7BAD4CF7" w14:textId="77777777" w:rsidR="00FA554E" w:rsidRPr="004E2074" w:rsidRDefault="00FA554E" w:rsidP="00BA4FCA">
            <w:pPr>
              <w:jc w:val="right"/>
            </w:pPr>
            <w:r w:rsidRPr="004E2074">
              <w:t>20</w:t>
            </w:r>
          </w:p>
        </w:tc>
        <w:tc>
          <w:tcPr>
            <w:tcW w:w="709" w:type="dxa"/>
            <w:tcBorders>
              <w:top w:val="nil"/>
              <w:left w:val="nil"/>
              <w:bottom w:val="single" w:sz="4" w:space="0" w:color="auto"/>
              <w:right w:val="single" w:sz="4" w:space="0" w:color="auto"/>
            </w:tcBorders>
            <w:shd w:val="clear" w:color="auto" w:fill="auto"/>
            <w:noWrap/>
          </w:tcPr>
          <w:p w14:paraId="426EA195" w14:textId="77777777" w:rsidR="00FA554E" w:rsidRPr="004E2074" w:rsidRDefault="00FA554E" w:rsidP="00BA4FCA">
            <w:pPr>
              <w:jc w:val="right"/>
            </w:pPr>
            <w:r w:rsidRPr="004E2074">
              <w:t>62</w:t>
            </w:r>
          </w:p>
        </w:tc>
        <w:tc>
          <w:tcPr>
            <w:tcW w:w="709" w:type="dxa"/>
            <w:tcBorders>
              <w:top w:val="nil"/>
              <w:left w:val="nil"/>
              <w:bottom w:val="single" w:sz="4" w:space="0" w:color="auto"/>
              <w:right w:val="single" w:sz="4" w:space="0" w:color="auto"/>
            </w:tcBorders>
            <w:shd w:val="clear" w:color="auto" w:fill="auto"/>
            <w:noWrap/>
          </w:tcPr>
          <w:p w14:paraId="2939A2BA" w14:textId="77777777" w:rsidR="00FA554E" w:rsidRPr="004E2074" w:rsidRDefault="00FA554E" w:rsidP="00BA4FCA">
            <w:pPr>
              <w:jc w:val="right"/>
            </w:pPr>
            <w:r w:rsidRPr="004E2074">
              <w:t>39</w:t>
            </w:r>
          </w:p>
        </w:tc>
      </w:tr>
      <w:tr w:rsidR="00FA554E" w:rsidRPr="004E2074" w14:paraId="7AB16E48" w14:textId="77777777" w:rsidTr="00885D07">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4C1B619F" w14:textId="77777777" w:rsidR="00FA554E" w:rsidRPr="004E2074" w:rsidRDefault="00FA554E" w:rsidP="004024CE">
            <w:r w:rsidRPr="004E2074">
              <w:t>WBC - Apunipima</w:t>
            </w:r>
          </w:p>
        </w:tc>
        <w:tc>
          <w:tcPr>
            <w:tcW w:w="708" w:type="dxa"/>
            <w:tcBorders>
              <w:top w:val="nil"/>
              <w:left w:val="nil"/>
              <w:bottom w:val="single" w:sz="4" w:space="0" w:color="auto"/>
              <w:right w:val="single" w:sz="4" w:space="0" w:color="auto"/>
            </w:tcBorders>
            <w:shd w:val="clear" w:color="auto" w:fill="auto"/>
            <w:noWrap/>
          </w:tcPr>
          <w:p w14:paraId="517CDC24" w14:textId="77777777" w:rsidR="00FA554E" w:rsidRPr="004E2074" w:rsidRDefault="00FA554E" w:rsidP="00BA4FCA">
            <w:pPr>
              <w:jc w:val="right"/>
            </w:pPr>
            <w:r w:rsidRPr="004E2074">
              <w:t>25</w:t>
            </w:r>
          </w:p>
        </w:tc>
        <w:tc>
          <w:tcPr>
            <w:tcW w:w="709" w:type="dxa"/>
            <w:tcBorders>
              <w:top w:val="nil"/>
              <w:left w:val="nil"/>
              <w:bottom w:val="single" w:sz="4" w:space="0" w:color="auto"/>
              <w:right w:val="single" w:sz="4" w:space="0" w:color="auto"/>
            </w:tcBorders>
            <w:shd w:val="clear" w:color="auto" w:fill="auto"/>
            <w:noWrap/>
          </w:tcPr>
          <w:p w14:paraId="3E162094" w14:textId="77777777" w:rsidR="00FA554E" w:rsidRPr="004E2074" w:rsidRDefault="00FA554E" w:rsidP="00BA4FCA">
            <w:pPr>
              <w:jc w:val="right"/>
            </w:pPr>
            <w:r w:rsidRPr="004E2074">
              <w:t>22</w:t>
            </w:r>
          </w:p>
        </w:tc>
        <w:tc>
          <w:tcPr>
            <w:tcW w:w="709" w:type="dxa"/>
            <w:tcBorders>
              <w:top w:val="nil"/>
              <w:left w:val="nil"/>
              <w:bottom w:val="single" w:sz="4" w:space="0" w:color="auto"/>
              <w:right w:val="single" w:sz="4" w:space="0" w:color="auto"/>
            </w:tcBorders>
            <w:shd w:val="clear" w:color="auto" w:fill="auto"/>
            <w:noWrap/>
          </w:tcPr>
          <w:p w14:paraId="71EC9CE3" w14:textId="77777777" w:rsidR="00FA554E" w:rsidRPr="004E2074" w:rsidRDefault="00FA554E" w:rsidP="00BA4FCA">
            <w:pPr>
              <w:jc w:val="right"/>
            </w:pPr>
            <w:r w:rsidRPr="004E2074">
              <w:t>59</w:t>
            </w:r>
          </w:p>
        </w:tc>
        <w:tc>
          <w:tcPr>
            <w:tcW w:w="709" w:type="dxa"/>
            <w:tcBorders>
              <w:top w:val="nil"/>
              <w:left w:val="nil"/>
              <w:bottom w:val="single" w:sz="4" w:space="0" w:color="auto"/>
              <w:right w:val="single" w:sz="4" w:space="0" w:color="auto"/>
            </w:tcBorders>
            <w:shd w:val="clear" w:color="auto" w:fill="auto"/>
            <w:noWrap/>
          </w:tcPr>
          <w:p w14:paraId="1D4BA97A" w14:textId="77777777" w:rsidR="00FA554E" w:rsidRPr="004E2074" w:rsidRDefault="00FA554E" w:rsidP="00BA4FCA">
            <w:pPr>
              <w:jc w:val="right"/>
            </w:pPr>
            <w:r w:rsidRPr="004E2074">
              <w:t>24</w:t>
            </w:r>
          </w:p>
        </w:tc>
      </w:tr>
      <w:tr w:rsidR="00FA554E" w:rsidRPr="004E2074" w14:paraId="37A2E694" w14:textId="77777777" w:rsidTr="00885D07">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03E0AC82" w14:textId="77777777" w:rsidR="00FA554E" w:rsidRPr="004E2074" w:rsidRDefault="00FA554E" w:rsidP="004024CE">
            <w:r w:rsidRPr="004E2074">
              <w:t>WBC - NWRH</w:t>
            </w:r>
          </w:p>
        </w:tc>
        <w:tc>
          <w:tcPr>
            <w:tcW w:w="708" w:type="dxa"/>
            <w:tcBorders>
              <w:top w:val="nil"/>
              <w:left w:val="nil"/>
              <w:bottom w:val="single" w:sz="4" w:space="0" w:color="auto"/>
              <w:right w:val="single" w:sz="4" w:space="0" w:color="auto"/>
            </w:tcBorders>
            <w:shd w:val="clear" w:color="auto" w:fill="auto"/>
            <w:noWrap/>
          </w:tcPr>
          <w:p w14:paraId="5D469D83" w14:textId="77777777" w:rsidR="00FA554E" w:rsidRPr="004E2074" w:rsidRDefault="00FA554E" w:rsidP="00BA4FCA">
            <w:pPr>
              <w:jc w:val="right"/>
            </w:pPr>
            <w:r w:rsidRPr="004E2074">
              <w:t>3</w:t>
            </w:r>
          </w:p>
        </w:tc>
        <w:tc>
          <w:tcPr>
            <w:tcW w:w="709" w:type="dxa"/>
            <w:tcBorders>
              <w:top w:val="nil"/>
              <w:left w:val="nil"/>
              <w:bottom w:val="single" w:sz="4" w:space="0" w:color="auto"/>
              <w:right w:val="single" w:sz="4" w:space="0" w:color="auto"/>
            </w:tcBorders>
            <w:shd w:val="clear" w:color="auto" w:fill="auto"/>
            <w:noWrap/>
          </w:tcPr>
          <w:p w14:paraId="7915A3D2" w14:textId="77777777" w:rsidR="00FA554E" w:rsidRPr="004E2074" w:rsidRDefault="00FA554E" w:rsidP="00BA4FCA">
            <w:pPr>
              <w:jc w:val="right"/>
            </w:pPr>
            <w:r w:rsidRPr="004E2074">
              <w:t>7</w:t>
            </w:r>
          </w:p>
        </w:tc>
        <w:tc>
          <w:tcPr>
            <w:tcW w:w="709" w:type="dxa"/>
            <w:tcBorders>
              <w:top w:val="nil"/>
              <w:left w:val="nil"/>
              <w:bottom w:val="single" w:sz="4" w:space="0" w:color="auto"/>
              <w:right w:val="single" w:sz="4" w:space="0" w:color="auto"/>
            </w:tcBorders>
            <w:shd w:val="clear" w:color="auto" w:fill="auto"/>
            <w:noWrap/>
          </w:tcPr>
          <w:p w14:paraId="4E3AAB72" w14:textId="77777777" w:rsidR="00FA554E" w:rsidRPr="004E2074" w:rsidRDefault="00FA554E" w:rsidP="00BA4FCA">
            <w:pPr>
              <w:jc w:val="right"/>
            </w:pPr>
            <w:r w:rsidRPr="004E2074">
              <w:t>4</w:t>
            </w:r>
          </w:p>
        </w:tc>
        <w:tc>
          <w:tcPr>
            <w:tcW w:w="709" w:type="dxa"/>
            <w:tcBorders>
              <w:top w:val="nil"/>
              <w:left w:val="nil"/>
              <w:bottom w:val="single" w:sz="4" w:space="0" w:color="auto"/>
              <w:right w:val="single" w:sz="4" w:space="0" w:color="auto"/>
            </w:tcBorders>
            <w:shd w:val="clear" w:color="auto" w:fill="auto"/>
            <w:noWrap/>
          </w:tcPr>
          <w:p w14:paraId="3BD00D81" w14:textId="77777777" w:rsidR="00FA554E" w:rsidRPr="004E2074" w:rsidRDefault="00FA554E" w:rsidP="00BA4FCA">
            <w:pPr>
              <w:jc w:val="right"/>
            </w:pPr>
            <w:r w:rsidRPr="004E2074">
              <w:t>1</w:t>
            </w:r>
          </w:p>
        </w:tc>
      </w:tr>
      <w:tr w:rsidR="00FA554E" w:rsidRPr="004E2074" w14:paraId="17E346EA" w14:textId="77777777" w:rsidTr="00885D07">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7F749800" w14:textId="77777777" w:rsidR="00FA554E" w:rsidRPr="004E2074" w:rsidRDefault="00FA554E" w:rsidP="004024CE">
            <w:r w:rsidRPr="004E2074">
              <w:t>School Attendance Officer</w:t>
            </w:r>
          </w:p>
        </w:tc>
        <w:tc>
          <w:tcPr>
            <w:tcW w:w="708" w:type="dxa"/>
            <w:tcBorders>
              <w:top w:val="nil"/>
              <w:left w:val="nil"/>
              <w:bottom w:val="single" w:sz="4" w:space="0" w:color="auto"/>
              <w:right w:val="single" w:sz="4" w:space="0" w:color="auto"/>
            </w:tcBorders>
            <w:shd w:val="clear" w:color="auto" w:fill="auto"/>
            <w:noWrap/>
          </w:tcPr>
          <w:p w14:paraId="36F828D8" w14:textId="77777777" w:rsidR="00FA554E" w:rsidRPr="004E2074" w:rsidRDefault="00FA554E" w:rsidP="00BA4FCA">
            <w:pPr>
              <w:jc w:val="right"/>
            </w:pPr>
            <w:r w:rsidRPr="004E2074">
              <w:t>10</w:t>
            </w:r>
          </w:p>
        </w:tc>
        <w:tc>
          <w:tcPr>
            <w:tcW w:w="709" w:type="dxa"/>
            <w:tcBorders>
              <w:top w:val="nil"/>
              <w:left w:val="nil"/>
              <w:bottom w:val="single" w:sz="4" w:space="0" w:color="auto"/>
              <w:right w:val="single" w:sz="4" w:space="0" w:color="auto"/>
            </w:tcBorders>
            <w:shd w:val="clear" w:color="auto" w:fill="auto"/>
            <w:noWrap/>
          </w:tcPr>
          <w:p w14:paraId="6943AF39" w14:textId="77777777" w:rsidR="00FA554E" w:rsidRPr="004E2074" w:rsidRDefault="00FA554E" w:rsidP="00BA4FCA">
            <w:pPr>
              <w:jc w:val="right"/>
            </w:pPr>
            <w:r w:rsidRPr="004E2074">
              <w:t>15</w:t>
            </w:r>
          </w:p>
        </w:tc>
        <w:tc>
          <w:tcPr>
            <w:tcW w:w="709" w:type="dxa"/>
            <w:tcBorders>
              <w:top w:val="nil"/>
              <w:left w:val="nil"/>
              <w:bottom w:val="single" w:sz="4" w:space="0" w:color="auto"/>
              <w:right w:val="single" w:sz="4" w:space="0" w:color="auto"/>
            </w:tcBorders>
            <w:shd w:val="clear" w:color="auto" w:fill="auto"/>
            <w:noWrap/>
          </w:tcPr>
          <w:p w14:paraId="64A605DB" w14:textId="77777777" w:rsidR="00FA554E" w:rsidRPr="004E2074" w:rsidRDefault="00FA554E" w:rsidP="00BA4FCA">
            <w:pPr>
              <w:jc w:val="right"/>
            </w:pPr>
            <w:r w:rsidRPr="004E2074">
              <w:t>32</w:t>
            </w:r>
          </w:p>
        </w:tc>
        <w:tc>
          <w:tcPr>
            <w:tcW w:w="709" w:type="dxa"/>
            <w:tcBorders>
              <w:top w:val="nil"/>
              <w:left w:val="nil"/>
              <w:bottom w:val="single" w:sz="4" w:space="0" w:color="auto"/>
              <w:right w:val="single" w:sz="4" w:space="0" w:color="auto"/>
            </w:tcBorders>
            <w:shd w:val="clear" w:color="auto" w:fill="auto"/>
            <w:noWrap/>
          </w:tcPr>
          <w:p w14:paraId="503B8ED4" w14:textId="77777777" w:rsidR="00FA554E" w:rsidRPr="004E2074" w:rsidRDefault="00FA554E" w:rsidP="00BA4FCA">
            <w:pPr>
              <w:jc w:val="right"/>
            </w:pPr>
            <w:r w:rsidRPr="004E2074">
              <w:t>35</w:t>
            </w:r>
          </w:p>
        </w:tc>
      </w:tr>
      <w:tr w:rsidR="00FA554E" w:rsidRPr="004E2074" w14:paraId="744506DB" w14:textId="77777777" w:rsidTr="00885D07">
        <w:trPr>
          <w:trHeight w:val="255"/>
        </w:trPr>
        <w:tc>
          <w:tcPr>
            <w:tcW w:w="2178" w:type="dxa"/>
            <w:tcBorders>
              <w:top w:val="nil"/>
              <w:left w:val="single" w:sz="4" w:space="0" w:color="auto"/>
              <w:bottom w:val="single" w:sz="4" w:space="0" w:color="auto"/>
              <w:right w:val="single" w:sz="4" w:space="0" w:color="auto"/>
            </w:tcBorders>
            <w:shd w:val="clear" w:color="auto" w:fill="auto"/>
            <w:noWrap/>
          </w:tcPr>
          <w:p w14:paraId="05244811" w14:textId="34FE9EC1" w:rsidR="00FA554E" w:rsidRPr="004E2074" w:rsidRDefault="00FA554E" w:rsidP="004024CE">
            <w:r w:rsidRPr="004E2074">
              <w:t>RAATSIC (FWS) - Parenting Program</w:t>
            </w:r>
          </w:p>
        </w:tc>
        <w:tc>
          <w:tcPr>
            <w:tcW w:w="708" w:type="dxa"/>
            <w:tcBorders>
              <w:top w:val="nil"/>
              <w:left w:val="nil"/>
              <w:bottom w:val="single" w:sz="4" w:space="0" w:color="auto"/>
              <w:right w:val="single" w:sz="4" w:space="0" w:color="auto"/>
            </w:tcBorders>
            <w:shd w:val="clear" w:color="auto" w:fill="auto"/>
            <w:noWrap/>
          </w:tcPr>
          <w:p w14:paraId="5BED6B79" w14:textId="77777777" w:rsidR="00FA554E" w:rsidRPr="004E2074" w:rsidRDefault="00FA554E" w:rsidP="00BA4FCA">
            <w:pPr>
              <w:jc w:val="right"/>
            </w:pPr>
            <w:r w:rsidRPr="004E2074">
              <w:t>1</w:t>
            </w:r>
          </w:p>
        </w:tc>
        <w:tc>
          <w:tcPr>
            <w:tcW w:w="709" w:type="dxa"/>
            <w:tcBorders>
              <w:top w:val="nil"/>
              <w:left w:val="nil"/>
              <w:bottom w:val="single" w:sz="4" w:space="0" w:color="auto"/>
              <w:right w:val="single" w:sz="4" w:space="0" w:color="auto"/>
            </w:tcBorders>
            <w:shd w:val="clear" w:color="auto" w:fill="auto"/>
            <w:noWrap/>
          </w:tcPr>
          <w:p w14:paraId="3E40DCBF" w14:textId="77777777" w:rsidR="00FA554E" w:rsidRPr="004E2074" w:rsidRDefault="00FA554E" w:rsidP="00BA4FCA">
            <w:pPr>
              <w:jc w:val="right"/>
            </w:pPr>
            <w:r w:rsidRPr="004E2074">
              <w:t>0</w:t>
            </w:r>
          </w:p>
        </w:tc>
        <w:tc>
          <w:tcPr>
            <w:tcW w:w="709" w:type="dxa"/>
            <w:tcBorders>
              <w:top w:val="nil"/>
              <w:left w:val="nil"/>
              <w:bottom w:val="single" w:sz="4" w:space="0" w:color="auto"/>
              <w:right w:val="single" w:sz="4" w:space="0" w:color="auto"/>
            </w:tcBorders>
            <w:shd w:val="clear" w:color="auto" w:fill="auto"/>
            <w:noWrap/>
          </w:tcPr>
          <w:p w14:paraId="5961526B" w14:textId="77777777" w:rsidR="00FA554E" w:rsidRPr="004E2074" w:rsidRDefault="00FA554E" w:rsidP="00BA4FCA">
            <w:pPr>
              <w:jc w:val="right"/>
            </w:pPr>
            <w:r w:rsidRPr="004E2074">
              <w:t>4</w:t>
            </w:r>
          </w:p>
        </w:tc>
        <w:tc>
          <w:tcPr>
            <w:tcW w:w="709" w:type="dxa"/>
            <w:tcBorders>
              <w:top w:val="nil"/>
              <w:left w:val="nil"/>
              <w:bottom w:val="single" w:sz="4" w:space="0" w:color="auto"/>
              <w:right w:val="single" w:sz="4" w:space="0" w:color="auto"/>
            </w:tcBorders>
            <w:shd w:val="clear" w:color="auto" w:fill="auto"/>
            <w:noWrap/>
          </w:tcPr>
          <w:p w14:paraId="05A3B435" w14:textId="77777777" w:rsidR="00FA554E" w:rsidRPr="004E2074" w:rsidRDefault="00FA554E" w:rsidP="00BA4FCA">
            <w:pPr>
              <w:jc w:val="right"/>
            </w:pPr>
            <w:r w:rsidRPr="004E2074">
              <w:t>1</w:t>
            </w:r>
          </w:p>
        </w:tc>
      </w:tr>
      <w:tr w:rsidR="00FA554E" w:rsidRPr="004E2074" w14:paraId="2C69E604" w14:textId="77777777" w:rsidTr="00885D07">
        <w:trPr>
          <w:trHeight w:val="255"/>
        </w:trPr>
        <w:tc>
          <w:tcPr>
            <w:tcW w:w="2178" w:type="dxa"/>
            <w:tcBorders>
              <w:top w:val="nil"/>
              <w:left w:val="single" w:sz="4" w:space="0" w:color="auto"/>
              <w:bottom w:val="single" w:sz="4" w:space="0" w:color="auto"/>
              <w:right w:val="single" w:sz="4" w:space="0" w:color="auto"/>
            </w:tcBorders>
            <w:shd w:val="clear" w:color="auto" w:fill="auto"/>
            <w:noWrap/>
          </w:tcPr>
          <w:p w14:paraId="1724E2D7" w14:textId="77777777" w:rsidR="00FA554E" w:rsidRPr="004E2074" w:rsidRDefault="00FA554E" w:rsidP="004024CE">
            <w:r w:rsidRPr="004E2074">
              <w:t>Gungarde (FWS) - Parenting Program</w:t>
            </w:r>
          </w:p>
        </w:tc>
        <w:tc>
          <w:tcPr>
            <w:tcW w:w="708" w:type="dxa"/>
            <w:tcBorders>
              <w:top w:val="nil"/>
              <w:left w:val="nil"/>
              <w:bottom w:val="single" w:sz="4" w:space="0" w:color="auto"/>
              <w:right w:val="single" w:sz="4" w:space="0" w:color="auto"/>
            </w:tcBorders>
            <w:shd w:val="clear" w:color="auto" w:fill="auto"/>
            <w:noWrap/>
          </w:tcPr>
          <w:p w14:paraId="7D1F1F81" w14:textId="77777777" w:rsidR="00FA554E" w:rsidRPr="004E2074" w:rsidRDefault="00FA554E" w:rsidP="00BA4FCA">
            <w:pPr>
              <w:jc w:val="right"/>
            </w:pPr>
            <w:r w:rsidRPr="004E2074">
              <w:t>0</w:t>
            </w:r>
          </w:p>
        </w:tc>
        <w:tc>
          <w:tcPr>
            <w:tcW w:w="709" w:type="dxa"/>
            <w:tcBorders>
              <w:top w:val="nil"/>
              <w:left w:val="nil"/>
              <w:bottom w:val="single" w:sz="4" w:space="0" w:color="auto"/>
              <w:right w:val="single" w:sz="4" w:space="0" w:color="auto"/>
            </w:tcBorders>
            <w:shd w:val="clear" w:color="auto" w:fill="auto"/>
            <w:noWrap/>
          </w:tcPr>
          <w:p w14:paraId="2E088A0E" w14:textId="77777777" w:rsidR="00FA554E" w:rsidRPr="004E2074" w:rsidRDefault="00FA554E" w:rsidP="00BA4FCA">
            <w:pPr>
              <w:jc w:val="right"/>
            </w:pPr>
            <w:r w:rsidRPr="004E2074">
              <w:t>0</w:t>
            </w:r>
          </w:p>
        </w:tc>
        <w:tc>
          <w:tcPr>
            <w:tcW w:w="709" w:type="dxa"/>
            <w:tcBorders>
              <w:top w:val="nil"/>
              <w:left w:val="nil"/>
              <w:bottom w:val="single" w:sz="4" w:space="0" w:color="auto"/>
              <w:right w:val="single" w:sz="4" w:space="0" w:color="auto"/>
            </w:tcBorders>
            <w:shd w:val="clear" w:color="auto" w:fill="auto"/>
            <w:noWrap/>
          </w:tcPr>
          <w:p w14:paraId="18A50E09" w14:textId="77777777" w:rsidR="00FA554E" w:rsidRPr="004E2074" w:rsidRDefault="00FA554E" w:rsidP="00BA4FCA">
            <w:pPr>
              <w:jc w:val="right"/>
            </w:pPr>
            <w:r w:rsidRPr="004E2074">
              <w:t>1</w:t>
            </w:r>
          </w:p>
        </w:tc>
        <w:tc>
          <w:tcPr>
            <w:tcW w:w="709" w:type="dxa"/>
            <w:tcBorders>
              <w:top w:val="nil"/>
              <w:left w:val="nil"/>
              <w:bottom w:val="single" w:sz="4" w:space="0" w:color="auto"/>
              <w:right w:val="single" w:sz="4" w:space="0" w:color="auto"/>
            </w:tcBorders>
            <w:shd w:val="clear" w:color="auto" w:fill="auto"/>
            <w:noWrap/>
          </w:tcPr>
          <w:p w14:paraId="0F1825AC" w14:textId="77777777" w:rsidR="00FA554E" w:rsidRPr="004E2074" w:rsidRDefault="00FA554E" w:rsidP="00BA4FCA">
            <w:pPr>
              <w:jc w:val="right"/>
            </w:pPr>
            <w:r w:rsidRPr="004E2074">
              <w:t>2</w:t>
            </w:r>
          </w:p>
        </w:tc>
      </w:tr>
      <w:tr w:rsidR="00FA554E" w:rsidRPr="004E2074" w14:paraId="72D3A046" w14:textId="77777777" w:rsidTr="00885D07">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75A9F992" w14:textId="77777777" w:rsidR="00FA554E" w:rsidRPr="004E2074" w:rsidRDefault="00FA554E" w:rsidP="004024CE">
            <w:r w:rsidRPr="004E2074">
              <w:t>Mulungu (FWS) - Parenting Program</w:t>
            </w:r>
          </w:p>
        </w:tc>
        <w:tc>
          <w:tcPr>
            <w:tcW w:w="708" w:type="dxa"/>
            <w:tcBorders>
              <w:top w:val="nil"/>
              <w:left w:val="nil"/>
              <w:bottom w:val="single" w:sz="4" w:space="0" w:color="auto"/>
              <w:right w:val="single" w:sz="4" w:space="0" w:color="auto"/>
            </w:tcBorders>
            <w:shd w:val="clear" w:color="auto" w:fill="auto"/>
            <w:noWrap/>
          </w:tcPr>
          <w:p w14:paraId="14D8593E" w14:textId="77777777" w:rsidR="00FA554E" w:rsidRPr="004E2074" w:rsidRDefault="00FA554E" w:rsidP="00BA4FCA">
            <w:pPr>
              <w:jc w:val="right"/>
            </w:pPr>
            <w:r w:rsidRPr="004E2074">
              <w:t>0</w:t>
            </w:r>
          </w:p>
        </w:tc>
        <w:tc>
          <w:tcPr>
            <w:tcW w:w="709" w:type="dxa"/>
            <w:tcBorders>
              <w:top w:val="nil"/>
              <w:left w:val="nil"/>
              <w:bottom w:val="single" w:sz="4" w:space="0" w:color="auto"/>
              <w:right w:val="single" w:sz="4" w:space="0" w:color="auto"/>
            </w:tcBorders>
            <w:shd w:val="clear" w:color="auto" w:fill="auto"/>
            <w:noWrap/>
          </w:tcPr>
          <w:p w14:paraId="4AE45519" w14:textId="77777777" w:rsidR="00FA554E" w:rsidRPr="004E2074" w:rsidRDefault="00FA554E" w:rsidP="00BA4FCA">
            <w:pPr>
              <w:jc w:val="right"/>
            </w:pPr>
            <w:r w:rsidRPr="004E2074">
              <w:t>0</w:t>
            </w:r>
          </w:p>
        </w:tc>
        <w:tc>
          <w:tcPr>
            <w:tcW w:w="709" w:type="dxa"/>
            <w:tcBorders>
              <w:top w:val="nil"/>
              <w:left w:val="nil"/>
              <w:bottom w:val="single" w:sz="4" w:space="0" w:color="auto"/>
              <w:right w:val="single" w:sz="4" w:space="0" w:color="auto"/>
            </w:tcBorders>
            <w:shd w:val="clear" w:color="auto" w:fill="auto"/>
            <w:noWrap/>
          </w:tcPr>
          <w:p w14:paraId="34A1750D" w14:textId="77777777" w:rsidR="00FA554E" w:rsidRPr="004E2074" w:rsidRDefault="00FA554E" w:rsidP="00BA4FCA">
            <w:pPr>
              <w:jc w:val="right"/>
            </w:pPr>
            <w:r w:rsidRPr="004E2074">
              <w:t>2</w:t>
            </w:r>
          </w:p>
        </w:tc>
        <w:tc>
          <w:tcPr>
            <w:tcW w:w="709" w:type="dxa"/>
            <w:tcBorders>
              <w:top w:val="nil"/>
              <w:left w:val="nil"/>
              <w:bottom w:val="single" w:sz="4" w:space="0" w:color="auto"/>
              <w:right w:val="single" w:sz="4" w:space="0" w:color="auto"/>
            </w:tcBorders>
            <w:shd w:val="clear" w:color="auto" w:fill="auto"/>
            <w:noWrap/>
          </w:tcPr>
          <w:p w14:paraId="31144CD0" w14:textId="77777777" w:rsidR="00FA554E" w:rsidRPr="004E2074" w:rsidRDefault="00FA554E" w:rsidP="00BA4FCA">
            <w:pPr>
              <w:jc w:val="right"/>
            </w:pPr>
            <w:r w:rsidRPr="004E2074">
              <w:t>2</w:t>
            </w:r>
          </w:p>
        </w:tc>
      </w:tr>
      <w:tr w:rsidR="00FA554E" w:rsidRPr="004E2074" w14:paraId="148E105C" w14:textId="77777777" w:rsidTr="00885D07">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3BB8A008" w14:textId="77777777" w:rsidR="00FA554E" w:rsidRPr="004E2074" w:rsidRDefault="00FA554E" w:rsidP="004024CE">
            <w:r w:rsidRPr="004E2074">
              <w:t>QLD Health</w:t>
            </w:r>
          </w:p>
        </w:tc>
        <w:tc>
          <w:tcPr>
            <w:tcW w:w="708" w:type="dxa"/>
            <w:tcBorders>
              <w:top w:val="nil"/>
              <w:left w:val="nil"/>
              <w:bottom w:val="single" w:sz="4" w:space="0" w:color="auto"/>
              <w:right w:val="single" w:sz="4" w:space="0" w:color="auto"/>
            </w:tcBorders>
            <w:shd w:val="clear" w:color="auto" w:fill="auto"/>
            <w:noWrap/>
          </w:tcPr>
          <w:p w14:paraId="34E01D76" w14:textId="77777777" w:rsidR="00FA554E" w:rsidRPr="004E2074" w:rsidRDefault="00FA554E" w:rsidP="00BA4FCA">
            <w:pPr>
              <w:jc w:val="right"/>
            </w:pPr>
            <w:r w:rsidRPr="004E2074">
              <w:t>0</w:t>
            </w:r>
          </w:p>
        </w:tc>
        <w:tc>
          <w:tcPr>
            <w:tcW w:w="709" w:type="dxa"/>
            <w:tcBorders>
              <w:top w:val="nil"/>
              <w:left w:val="nil"/>
              <w:bottom w:val="single" w:sz="4" w:space="0" w:color="auto"/>
              <w:right w:val="single" w:sz="4" w:space="0" w:color="auto"/>
            </w:tcBorders>
            <w:shd w:val="clear" w:color="auto" w:fill="auto"/>
            <w:noWrap/>
          </w:tcPr>
          <w:p w14:paraId="14D70772" w14:textId="77777777" w:rsidR="00FA554E" w:rsidRPr="004E2074" w:rsidRDefault="00FA554E" w:rsidP="00BA4FCA">
            <w:pPr>
              <w:jc w:val="right"/>
            </w:pPr>
            <w:r w:rsidRPr="004E2074">
              <w:t>0</w:t>
            </w:r>
          </w:p>
        </w:tc>
        <w:tc>
          <w:tcPr>
            <w:tcW w:w="709" w:type="dxa"/>
            <w:tcBorders>
              <w:top w:val="nil"/>
              <w:left w:val="nil"/>
              <w:bottom w:val="single" w:sz="4" w:space="0" w:color="auto"/>
              <w:right w:val="single" w:sz="4" w:space="0" w:color="auto"/>
            </w:tcBorders>
            <w:shd w:val="clear" w:color="auto" w:fill="auto"/>
            <w:noWrap/>
          </w:tcPr>
          <w:p w14:paraId="18455025" w14:textId="77777777" w:rsidR="00FA554E" w:rsidRPr="004E2074" w:rsidRDefault="00FA554E" w:rsidP="00BA4FCA">
            <w:pPr>
              <w:jc w:val="right"/>
            </w:pPr>
            <w:r w:rsidRPr="004E2074">
              <w:t>3</w:t>
            </w:r>
          </w:p>
        </w:tc>
        <w:tc>
          <w:tcPr>
            <w:tcW w:w="709" w:type="dxa"/>
            <w:tcBorders>
              <w:top w:val="nil"/>
              <w:left w:val="nil"/>
              <w:bottom w:val="single" w:sz="4" w:space="0" w:color="auto"/>
              <w:right w:val="single" w:sz="4" w:space="0" w:color="auto"/>
            </w:tcBorders>
            <w:shd w:val="clear" w:color="auto" w:fill="auto"/>
            <w:noWrap/>
          </w:tcPr>
          <w:p w14:paraId="362069F8" w14:textId="77777777" w:rsidR="00FA554E" w:rsidRPr="004E2074" w:rsidRDefault="00FA554E" w:rsidP="00BA4FCA">
            <w:pPr>
              <w:jc w:val="right"/>
            </w:pPr>
            <w:r w:rsidRPr="004E2074">
              <w:t>0</w:t>
            </w:r>
          </w:p>
        </w:tc>
      </w:tr>
      <w:tr w:rsidR="00FA554E" w:rsidRPr="004E2074" w14:paraId="348C04ED" w14:textId="77777777" w:rsidTr="00885D07">
        <w:trPr>
          <w:trHeight w:val="255"/>
        </w:trPr>
        <w:tc>
          <w:tcPr>
            <w:tcW w:w="2178" w:type="dxa"/>
            <w:tcBorders>
              <w:top w:val="nil"/>
              <w:left w:val="single" w:sz="4" w:space="0" w:color="auto"/>
              <w:bottom w:val="single" w:sz="4" w:space="0" w:color="auto"/>
              <w:right w:val="single" w:sz="4" w:space="0" w:color="auto"/>
            </w:tcBorders>
            <w:shd w:val="clear" w:color="auto" w:fill="auto"/>
            <w:noWrap/>
            <w:hideMark/>
          </w:tcPr>
          <w:p w14:paraId="291654EB" w14:textId="77777777" w:rsidR="00FA554E" w:rsidRPr="004E2074" w:rsidRDefault="00FA554E" w:rsidP="004024CE">
            <w:r w:rsidRPr="004E2074">
              <w:t>Save the Children</w:t>
            </w:r>
          </w:p>
        </w:tc>
        <w:tc>
          <w:tcPr>
            <w:tcW w:w="708" w:type="dxa"/>
            <w:tcBorders>
              <w:top w:val="nil"/>
              <w:left w:val="nil"/>
              <w:bottom w:val="single" w:sz="4" w:space="0" w:color="auto"/>
              <w:right w:val="single" w:sz="4" w:space="0" w:color="auto"/>
            </w:tcBorders>
            <w:shd w:val="clear" w:color="auto" w:fill="auto"/>
            <w:noWrap/>
          </w:tcPr>
          <w:p w14:paraId="58C47763" w14:textId="77777777" w:rsidR="00FA554E" w:rsidRPr="004E2074" w:rsidRDefault="00FA554E" w:rsidP="00BA4FCA">
            <w:pPr>
              <w:jc w:val="right"/>
            </w:pPr>
            <w:r w:rsidRPr="004E2074">
              <w:t>2</w:t>
            </w:r>
          </w:p>
        </w:tc>
        <w:tc>
          <w:tcPr>
            <w:tcW w:w="709" w:type="dxa"/>
            <w:tcBorders>
              <w:top w:val="nil"/>
              <w:left w:val="nil"/>
              <w:bottom w:val="single" w:sz="4" w:space="0" w:color="auto"/>
              <w:right w:val="single" w:sz="4" w:space="0" w:color="auto"/>
            </w:tcBorders>
            <w:shd w:val="clear" w:color="auto" w:fill="auto"/>
            <w:noWrap/>
          </w:tcPr>
          <w:p w14:paraId="0424FDC4" w14:textId="77777777" w:rsidR="00FA554E" w:rsidRPr="004E2074" w:rsidRDefault="00FA554E" w:rsidP="00BA4FCA">
            <w:pPr>
              <w:jc w:val="right"/>
            </w:pPr>
            <w:r w:rsidRPr="004E2074">
              <w:t>14</w:t>
            </w:r>
          </w:p>
        </w:tc>
        <w:tc>
          <w:tcPr>
            <w:tcW w:w="709" w:type="dxa"/>
            <w:tcBorders>
              <w:top w:val="nil"/>
              <w:left w:val="nil"/>
              <w:bottom w:val="single" w:sz="4" w:space="0" w:color="auto"/>
              <w:right w:val="single" w:sz="4" w:space="0" w:color="auto"/>
            </w:tcBorders>
            <w:shd w:val="clear" w:color="auto" w:fill="auto"/>
            <w:noWrap/>
          </w:tcPr>
          <w:p w14:paraId="1A27F1CA" w14:textId="77777777" w:rsidR="00FA554E" w:rsidRPr="004E2074" w:rsidRDefault="00FA554E" w:rsidP="00BA4FCA">
            <w:pPr>
              <w:jc w:val="right"/>
            </w:pPr>
            <w:r w:rsidRPr="004E2074">
              <w:t>11</w:t>
            </w:r>
          </w:p>
        </w:tc>
        <w:tc>
          <w:tcPr>
            <w:tcW w:w="709" w:type="dxa"/>
            <w:tcBorders>
              <w:top w:val="nil"/>
              <w:left w:val="nil"/>
              <w:bottom w:val="single" w:sz="4" w:space="0" w:color="auto"/>
              <w:right w:val="single" w:sz="4" w:space="0" w:color="auto"/>
            </w:tcBorders>
            <w:shd w:val="clear" w:color="auto" w:fill="auto"/>
            <w:noWrap/>
          </w:tcPr>
          <w:p w14:paraId="0973A4F5" w14:textId="77777777" w:rsidR="00FA554E" w:rsidRPr="004E2074" w:rsidRDefault="00FA554E" w:rsidP="00BA4FCA">
            <w:pPr>
              <w:jc w:val="right"/>
            </w:pPr>
            <w:r w:rsidRPr="004E2074">
              <w:t>0</w:t>
            </w:r>
          </w:p>
        </w:tc>
      </w:tr>
      <w:tr w:rsidR="00FA554E" w:rsidRPr="004E2074" w14:paraId="226EAFBF" w14:textId="77777777" w:rsidTr="00885D07">
        <w:trPr>
          <w:trHeight w:val="255"/>
        </w:trPr>
        <w:tc>
          <w:tcPr>
            <w:tcW w:w="2178" w:type="dxa"/>
            <w:tcBorders>
              <w:top w:val="single" w:sz="4" w:space="0" w:color="auto"/>
              <w:left w:val="single" w:sz="4" w:space="0" w:color="auto"/>
              <w:bottom w:val="single" w:sz="4" w:space="0" w:color="auto"/>
              <w:right w:val="single" w:sz="4" w:space="0" w:color="auto"/>
            </w:tcBorders>
            <w:shd w:val="clear" w:color="auto" w:fill="auto"/>
            <w:noWrap/>
          </w:tcPr>
          <w:p w14:paraId="7AA5BB3B" w14:textId="77777777" w:rsidR="00FA554E" w:rsidRPr="00554C37" w:rsidRDefault="00FA554E" w:rsidP="004024CE">
            <w:pPr>
              <w:rPr>
                <w:b/>
                <w:bCs/>
              </w:rPr>
            </w:pPr>
            <w:r w:rsidRPr="00554C37">
              <w:rPr>
                <w:b/>
                <w:bCs/>
              </w:rPr>
              <w:t>Total</w:t>
            </w:r>
          </w:p>
        </w:tc>
        <w:tc>
          <w:tcPr>
            <w:tcW w:w="708" w:type="dxa"/>
            <w:tcBorders>
              <w:top w:val="single" w:sz="4" w:space="0" w:color="auto"/>
              <w:left w:val="nil"/>
              <w:bottom w:val="single" w:sz="4" w:space="0" w:color="auto"/>
              <w:right w:val="single" w:sz="4" w:space="0" w:color="auto"/>
            </w:tcBorders>
            <w:shd w:val="clear" w:color="auto" w:fill="auto"/>
            <w:noWrap/>
          </w:tcPr>
          <w:p w14:paraId="430CBD0C" w14:textId="77777777" w:rsidR="00FA554E" w:rsidRPr="00554C37" w:rsidRDefault="00FA554E" w:rsidP="00BA4FCA">
            <w:pPr>
              <w:jc w:val="right"/>
              <w:rPr>
                <w:b/>
                <w:bCs/>
              </w:rPr>
            </w:pPr>
            <w:r w:rsidRPr="00554C37">
              <w:rPr>
                <w:b/>
                <w:bCs/>
              </w:rPr>
              <w:t>42</w:t>
            </w:r>
          </w:p>
        </w:tc>
        <w:tc>
          <w:tcPr>
            <w:tcW w:w="709" w:type="dxa"/>
            <w:tcBorders>
              <w:top w:val="single" w:sz="4" w:space="0" w:color="auto"/>
              <w:left w:val="nil"/>
              <w:bottom w:val="single" w:sz="4" w:space="0" w:color="auto"/>
              <w:right w:val="single" w:sz="4" w:space="0" w:color="auto"/>
            </w:tcBorders>
            <w:shd w:val="clear" w:color="auto" w:fill="auto"/>
            <w:noWrap/>
          </w:tcPr>
          <w:p w14:paraId="5ABD3D84" w14:textId="77777777" w:rsidR="00FA554E" w:rsidRPr="00554C37" w:rsidRDefault="00FA554E" w:rsidP="00BA4FCA">
            <w:pPr>
              <w:jc w:val="right"/>
              <w:rPr>
                <w:b/>
                <w:bCs/>
              </w:rPr>
            </w:pPr>
            <w:r w:rsidRPr="00554C37">
              <w:rPr>
                <w:b/>
                <w:bCs/>
              </w:rPr>
              <w:t>78</w:t>
            </w:r>
          </w:p>
        </w:tc>
        <w:tc>
          <w:tcPr>
            <w:tcW w:w="709" w:type="dxa"/>
            <w:tcBorders>
              <w:top w:val="single" w:sz="4" w:space="0" w:color="auto"/>
              <w:left w:val="nil"/>
              <w:bottom w:val="single" w:sz="4" w:space="0" w:color="auto"/>
              <w:right w:val="single" w:sz="4" w:space="0" w:color="auto"/>
            </w:tcBorders>
            <w:shd w:val="clear" w:color="auto" w:fill="auto"/>
            <w:noWrap/>
          </w:tcPr>
          <w:p w14:paraId="28EDC7B9" w14:textId="77777777" w:rsidR="00FA554E" w:rsidRPr="00554C37" w:rsidRDefault="00FA554E" w:rsidP="00BA4FCA">
            <w:pPr>
              <w:jc w:val="right"/>
              <w:rPr>
                <w:b/>
                <w:bCs/>
              </w:rPr>
            </w:pPr>
            <w:r w:rsidRPr="00554C37">
              <w:rPr>
                <w:b/>
                <w:bCs/>
              </w:rPr>
              <w:t>178</w:t>
            </w:r>
          </w:p>
        </w:tc>
        <w:tc>
          <w:tcPr>
            <w:tcW w:w="709" w:type="dxa"/>
            <w:tcBorders>
              <w:top w:val="single" w:sz="4" w:space="0" w:color="auto"/>
              <w:left w:val="nil"/>
              <w:bottom w:val="single" w:sz="4" w:space="0" w:color="auto"/>
              <w:right w:val="single" w:sz="4" w:space="0" w:color="auto"/>
            </w:tcBorders>
            <w:shd w:val="clear" w:color="auto" w:fill="auto"/>
            <w:noWrap/>
          </w:tcPr>
          <w:p w14:paraId="4513C4B8" w14:textId="77777777" w:rsidR="00FA554E" w:rsidRPr="00554C37" w:rsidRDefault="00FA554E" w:rsidP="00BA4FCA">
            <w:pPr>
              <w:jc w:val="right"/>
              <w:rPr>
                <w:b/>
                <w:bCs/>
              </w:rPr>
            </w:pPr>
            <w:r w:rsidRPr="00554C37">
              <w:rPr>
                <w:b/>
                <w:bCs/>
              </w:rPr>
              <w:t>104</w:t>
            </w:r>
          </w:p>
        </w:tc>
      </w:tr>
    </w:tbl>
    <w:p w14:paraId="211F4669" w14:textId="20F47107" w:rsidR="00532A1E" w:rsidRDefault="00F30E69" w:rsidP="00532A1E">
      <w:r>
        <w:br w:type="column"/>
      </w:r>
      <w:r w:rsidR="00532A1E" w:rsidRPr="004E2074">
        <w:lastRenderedPageBreak/>
        <w:t>The number of clients placed on a case plan concurrent with a CIM increased from 36 in 2018-19 to 112 in 2019-20 whilst the number placed on a CIM order without a case plan dropped from 140 to 53. These changes are indicative of the shifting views of Local Commissioners to practice a more holistic approach, using support services in conjunction with income management to stabilise family circumstances and encourage improved social behaviour.</w:t>
      </w:r>
    </w:p>
    <w:p w14:paraId="3FDDD5E2" w14:textId="5689DFDC" w:rsidR="00FA554E" w:rsidRDefault="00FA554E" w:rsidP="00BD1F72">
      <w:pPr>
        <w:ind w:left="720" w:hanging="720"/>
      </w:pPr>
    </w:p>
    <w:p w14:paraId="2E5665FE" w14:textId="77777777" w:rsidR="000D18E7" w:rsidRPr="004E2074" w:rsidRDefault="000D18E7" w:rsidP="000D18E7">
      <w:pPr>
        <w:pStyle w:val="Heading3"/>
      </w:pPr>
      <w:r w:rsidRPr="004E2074">
        <w:t>Case management monitoring</w:t>
      </w:r>
    </w:p>
    <w:p w14:paraId="43939CB0" w14:textId="77777777" w:rsidR="000D18E7" w:rsidRPr="004E2074" w:rsidRDefault="000D18E7" w:rsidP="000D18E7">
      <w:r w:rsidRPr="004E2074">
        <w:t>As at 30 June 2020, 286 clients were being case-managed through active case plans pertaining to referrals. The number of clients case-managed on a current case plan serves as the clearest indicator of the renewed approach of Local Commissioners to assist in building safe, caring and connected communities.</w:t>
      </w:r>
    </w:p>
    <w:p w14:paraId="10EED67F" w14:textId="77777777" w:rsidR="000D18E7" w:rsidRPr="004E2074" w:rsidRDefault="000D18E7" w:rsidP="000D18E7">
      <w:r w:rsidRPr="004E2074">
        <w:t>As noted, the Commission has not been receiving client progress reports from some key support services. Whilst it is acknowledged that service providers have competing priorities with respect to their reporting obligations, the lack of information about client progress available to Commissioners impedes the effectiveness of case plan referrals.</w:t>
      </w:r>
    </w:p>
    <w:p w14:paraId="450AF3CE" w14:textId="77777777" w:rsidR="006566CB" w:rsidRDefault="006566CB" w:rsidP="00901E4A">
      <w:pPr>
        <w:ind w:left="720" w:hanging="720"/>
      </w:pPr>
    </w:p>
    <w:p w14:paraId="3C631592" w14:textId="1B19BA40" w:rsidR="00FA554E" w:rsidRPr="004E2074" w:rsidRDefault="00FA554E" w:rsidP="00C77E5F">
      <w:pPr>
        <w:pStyle w:val="Heading3"/>
      </w:pPr>
      <w:r w:rsidRPr="004E2074">
        <w:t>Conditional income management</w:t>
      </w:r>
    </w:p>
    <w:p w14:paraId="577B7204" w14:textId="2EE9958B" w:rsidR="00FA554E" w:rsidRPr="00792BF3" w:rsidRDefault="00FA554E" w:rsidP="00792BF3">
      <w:pPr>
        <w:ind w:left="720" w:hanging="720"/>
        <w:rPr>
          <w:rFonts w:ascii="Helvetica" w:hAnsi="Helvetica" w:cs="Helvetica"/>
          <w:b/>
          <w:bCs/>
          <w:sz w:val="17"/>
          <w:szCs w:val="17"/>
          <w:lang w:val="en-US"/>
        </w:rPr>
      </w:pPr>
      <w:r w:rsidRPr="00792BF3">
        <w:rPr>
          <w:rFonts w:ascii="Helvetica" w:hAnsi="Helvetica" w:cs="Helvetica"/>
          <w:b/>
          <w:bCs/>
          <w:sz w:val="17"/>
          <w:szCs w:val="17"/>
          <w:lang w:val="en-US"/>
        </w:rPr>
        <w:t>Table 1</w:t>
      </w:r>
      <w:r w:rsidR="00110290">
        <w:rPr>
          <w:rFonts w:ascii="Helvetica" w:hAnsi="Helvetica" w:cs="Helvetica"/>
          <w:b/>
          <w:bCs/>
          <w:sz w:val="17"/>
          <w:szCs w:val="17"/>
          <w:lang w:val="en-US"/>
        </w:rPr>
        <w:t>0</w:t>
      </w:r>
      <w:r w:rsidRPr="00792BF3">
        <w:rPr>
          <w:rFonts w:ascii="Helvetica" w:hAnsi="Helvetica" w:cs="Helvetica"/>
          <w:b/>
          <w:bCs/>
          <w:sz w:val="17"/>
          <w:szCs w:val="17"/>
          <w:lang w:val="en-US"/>
        </w:rPr>
        <w:t>: Conditional income management orders by community and quarter 1 July 2019 to 30 June 2020.</w:t>
      </w:r>
    </w:p>
    <w:tbl>
      <w:tblPr>
        <w:tblW w:w="5013" w:type="dxa"/>
        <w:tblLayout w:type="fixed"/>
        <w:tblLook w:val="04A0" w:firstRow="1" w:lastRow="0" w:firstColumn="1" w:lastColumn="0" w:noHBand="0" w:noVBand="1"/>
      </w:tblPr>
      <w:tblGrid>
        <w:gridCol w:w="1838"/>
        <w:gridCol w:w="793"/>
        <w:gridCol w:w="794"/>
        <w:gridCol w:w="794"/>
        <w:gridCol w:w="794"/>
      </w:tblGrid>
      <w:tr w:rsidR="00FA554E" w:rsidRPr="004E2074" w14:paraId="17DD672B" w14:textId="77777777" w:rsidTr="00061BEF">
        <w:trPr>
          <w:trHeight w:val="510"/>
        </w:trPr>
        <w:tc>
          <w:tcPr>
            <w:tcW w:w="183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35D1E72F" w14:textId="77777777" w:rsidR="00FA554E" w:rsidRPr="007519D3" w:rsidRDefault="00FA554E" w:rsidP="004024CE">
            <w:pPr>
              <w:rPr>
                <w:b/>
                <w:bCs/>
                <w:color w:val="FFFFFF" w:themeColor="background1"/>
              </w:rPr>
            </w:pPr>
            <w:r w:rsidRPr="007519D3">
              <w:rPr>
                <w:b/>
                <w:bCs/>
                <w:color w:val="FFFFFF" w:themeColor="background1"/>
              </w:rPr>
              <w:t>CIM orders</w:t>
            </w:r>
          </w:p>
        </w:tc>
        <w:tc>
          <w:tcPr>
            <w:tcW w:w="793" w:type="dxa"/>
            <w:tcBorders>
              <w:top w:val="single" w:sz="4" w:space="0" w:color="auto"/>
              <w:left w:val="nil"/>
              <w:bottom w:val="single" w:sz="4" w:space="0" w:color="auto"/>
              <w:right w:val="single" w:sz="4" w:space="0" w:color="auto"/>
            </w:tcBorders>
            <w:shd w:val="clear" w:color="auto" w:fill="808080" w:themeFill="background1" w:themeFillShade="80"/>
            <w:hideMark/>
          </w:tcPr>
          <w:p w14:paraId="509EC6D9" w14:textId="77777777" w:rsidR="00FA554E" w:rsidRPr="007519D3" w:rsidRDefault="00FA554E" w:rsidP="00BA4FCA">
            <w:pPr>
              <w:jc w:val="right"/>
              <w:rPr>
                <w:b/>
                <w:bCs/>
                <w:color w:val="FFFFFF" w:themeColor="background1"/>
              </w:rPr>
            </w:pPr>
            <w:r w:rsidRPr="007519D3">
              <w:rPr>
                <w:b/>
                <w:bCs/>
                <w:color w:val="FFFFFF" w:themeColor="background1"/>
              </w:rPr>
              <w:t>Qtr 45</w:t>
            </w:r>
          </w:p>
        </w:tc>
        <w:tc>
          <w:tcPr>
            <w:tcW w:w="794" w:type="dxa"/>
            <w:tcBorders>
              <w:top w:val="single" w:sz="4" w:space="0" w:color="auto"/>
              <w:left w:val="nil"/>
              <w:bottom w:val="single" w:sz="4" w:space="0" w:color="auto"/>
              <w:right w:val="single" w:sz="4" w:space="0" w:color="auto"/>
            </w:tcBorders>
            <w:shd w:val="clear" w:color="auto" w:fill="808080" w:themeFill="background1" w:themeFillShade="80"/>
            <w:hideMark/>
          </w:tcPr>
          <w:p w14:paraId="763F4553" w14:textId="77777777" w:rsidR="00FA554E" w:rsidRPr="007519D3" w:rsidRDefault="00FA554E" w:rsidP="00BA4FCA">
            <w:pPr>
              <w:jc w:val="right"/>
              <w:rPr>
                <w:b/>
                <w:bCs/>
                <w:color w:val="FFFFFF" w:themeColor="background1"/>
              </w:rPr>
            </w:pPr>
            <w:r w:rsidRPr="007519D3">
              <w:rPr>
                <w:b/>
                <w:bCs/>
                <w:color w:val="FFFFFF" w:themeColor="background1"/>
              </w:rPr>
              <w:t>Qtr 46</w:t>
            </w:r>
          </w:p>
        </w:tc>
        <w:tc>
          <w:tcPr>
            <w:tcW w:w="794" w:type="dxa"/>
            <w:tcBorders>
              <w:top w:val="single" w:sz="4" w:space="0" w:color="auto"/>
              <w:left w:val="nil"/>
              <w:bottom w:val="single" w:sz="4" w:space="0" w:color="auto"/>
              <w:right w:val="single" w:sz="4" w:space="0" w:color="auto"/>
            </w:tcBorders>
            <w:shd w:val="clear" w:color="auto" w:fill="808080" w:themeFill="background1" w:themeFillShade="80"/>
            <w:hideMark/>
          </w:tcPr>
          <w:p w14:paraId="745380D4" w14:textId="77777777" w:rsidR="00FA554E" w:rsidRPr="007519D3" w:rsidRDefault="00FA554E" w:rsidP="00BA4FCA">
            <w:pPr>
              <w:jc w:val="right"/>
              <w:rPr>
                <w:b/>
                <w:bCs/>
                <w:color w:val="FFFFFF" w:themeColor="background1"/>
              </w:rPr>
            </w:pPr>
            <w:r w:rsidRPr="007519D3">
              <w:rPr>
                <w:b/>
                <w:bCs/>
                <w:color w:val="FFFFFF" w:themeColor="background1"/>
              </w:rPr>
              <w:t>Qtr 47</w:t>
            </w:r>
          </w:p>
        </w:tc>
        <w:tc>
          <w:tcPr>
            <w:tcW w:w="794" w:type="dxa"/>
            <w:tcBorders>
              <w:top w:val="single" w:sz="4" w:space="0" w:color="auto"/>
              <w:left w:val="nil"/>
              <w:bottom w:val="single" w:sz="4" w:space="0" w:color="auto"/>
              <w:right w:val="single" w:sz="4" w:space="0" w:color="auto"/>
            </w:tcBorders>
            <w:shd w:val="clear" w:color="auto" w:fill="808080" w:themeFill="background1" w:themeFillShade="80"/>
            <w:hideMark/>
          </w:tcPr>
          <w:p w14:paraId="428232A3" w14:textId="77777777" w:rsidR="00FA554E" w:rsidRPr="007519D3" w:rsidRDefault="00FA554E" w:rsidP="00BA4FCA">
            <w:pPr>
              <w:jc w:val="right"/>
              <w:rPr>
                <w:b/>
                <w:bCs/>
                <w:color w:val="FFFFFF" w:themeColor="background1"/>
              </w:rPr>
            </w:pPr>
            <w:r w:rsidRPr="007519D3">
              <w:rPr>
                <w:b/>
                <w:bCs/>
                <w:color w:val="FFFFFF" w:themeColor="background1"/>
              </w:rPr>
              <w:t>Qtr 48</w:t>
            </w:r>
          </w:p>
        </w:tc>
      </w:tr>
      <w:tr w:rsidR="00FA554E" w:rsidRPr="004E2074" w14:paraId="59E43E18"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23CB88D5" w14:textId="77777777" w:rsidR="00FA554E" w:rsidRPr="004E2074" w:rsidRDefault="00FA554E" w:rsidP="004024CE">
            <w:r w:rsidRPr="004E2074">
              <w:t>Aurukun</w:t>
            </w:r>
          </w:p>
        </w:tc>
        <w:tc>
          <w:tcPr>
            <w:tcW w:w="793" w:type="dxa"/>
            <w:tcBorders>
              <w:top w:val="nil"/>
              <w:left w:val="nil"/>
              <w:bottom w:val="single" w:sz="4" w:space="0" w:color="auto"/>
              <w:right w:val="single" w:sz="4" w:space="0" w:color="auto"/>
            </w:tcBorders>
            <w:shd w:val="clear" w:color="auto" w:fill="auto"/>
            <w:noWrap/>
          </w:tcPr>
          <w:p w14:paraId="524D0D4C" w14:textId="77777777" w:rsidR="00FA554E" w:rsidRPr="004E2074" w:rsidRDefault="00FA554E" w:rsidP="00BA4FCA">
            <w:pPr>
              <w:jc w:val="right"/>
            </w:pPr>
            <w:r w:rsidRPr="004E2074">
              <w:t>38</w:t>
            </w:r>
          </w:p>
        </w:tc>
        <w:tc>
          <w:tcPr>
            <w:tcW w:w="794" w:type="dxa"/>
            <w:tcBorders>
              <w:top w:val="nil"/>
              <w:left w:val="nil"/>
              <w:bottom w:val="single" w:sz="4" w:space="0" w:color="auto"/>
              <w:right w:val="single" w:sz="4" w:space="0" w:color="auto"/>
            </w:tcBorders>
            <w:shd w:val="clear" w:color="auto" w:fill="auto"/>
            <w:noWrap/>
          </w:tcPr>
          <w:p w14:paraId="7104061B" w14:textId="77777777" w:rsidR="00FA554E" w:rsidRPr="004E2074" w:rsidRDefault="00FA554E" w:rsidP="00BA4FCA">
            <w:pPr>
              <w:jc w:val="right"/>
            </w:pPr>
            <w:r w:rsidRPr="004E2074">
              <w:t>9</w:t>
            </w:r>
          </w:p>
        </w:tc>
        <w:tc>
          <w:tcPr>
            <w:tcW w:w="794" w:type="dxa"/>
            <w:tcBorders>
              <w:top w:val="nil"/>
              <w:left w:val="nil"/>
              <w:bottom w:val="single" w:sz="4" w:space="0" w:color="auto"/>
              <w:right w:val="single" w:sz="4" w:space="0" w:color="auto"/>
            </w:tcBorders>
            <w:shd w:val="clear" w:color="auto" w:fill="auto"/>
            <w:noWrap/>
          </w:tcPr>
          <w:p w14:paraId="426B306C" w14:textId="77777777" w:rsidR="00FA554E" w:rsidRPr="004E2074" w:rsidRDefault="00FA554E" w:rsidP="00BA4FCA">
            <w:pPr>
              <w:jc w:val="right"/>
            </w:pPr>
            <w:r w:rsidRPr="004E2074">
              <w:t>22</w:t>
            </w:r>
          </w:p>
        </w:tc>
        <w:tc>
          <w:tcPr>
            <w:tcW w:w="794" w:type="dxa"/>
            <w:tcBorders>
              <w:top w:val="nil"/>
              <w:left w:val="nil"/>
              <w:bottom w:val="single" w:sz="4" w:space="0" w:color="auto"/>
              <w:right w:val="single" w:sz="4" w:space="0" w:color="auto"/>
            </w:tcBorders>
            <w:shd w:val="clear" w:color="auto" w:fill="auto"/>
            <w:noWrap/>
          </w:tcPr>
          <w:p w14:paraId="252D6764" w14:textId="77777777" w:rsidR="00FA554E" w:rsidRPr="004E2074" w:rsidRDefault="00FA554E" w:rsidP="00BA4FCA">
            <w:pPr>
              <w:jc w:val="right"/>
            </w:pPr>
            <w:r w:rsidRPr="004E2074">
              <w:t>35</w:t>
            </w:r>
          </w:p>
        </w:tc>
      </w:tr>
      <w:tr w:rsidR="00FA554E" w:rsidRPr="004E2074" w14:paraId="51148F1C"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242F0599" w14:textId="77777777" w:rsidR="00FA554E" w:rsidRPr="004E2074" w:rsidRDefault="00FA554E" w:rsidP="004024CE">
            <w:r w:rsidRPr="004E2074">
              <w:t>Coen</w:t>
            </w:r>
          </w:p>
        </w:tc>
        <w:tc>
          <w:tcPr>
            <w:tcW w:w="793" w:type="dxa"/>
            <w:tcBorders>
              <w:top w:val="nil"/>
              <w:left w:val="nil"/>
              <w:bottom w:val="single" w:sz="4" w:space="0" w:color="auto"/>
              <w:right w:val="single" w:sz="4" w:space="0" w:color="auto"/>
            </w:tcBorders>
            <w:shd w:val="clear" w:color="auto" w:fill="auto"/>
            <w:noWrap/>
          </w:tcPr>
          <w:p w14:paraId="3AF6811E" w14:textId="77777777" w:rsidR="00FA554E" w:rsidRPr="004E2074" w:rsidRDefault="00FA554E" w:rsidP="00BA4FCA">
            <w:pPr>
              <w:jc w:val="right"/>
            </w:pPr>
            <w:r w:rsidRPr="004E2074">
              <w:t>0</w:t>
            </w:r>
          </w:p>
        </w:tc>
        <w:tc>
          <w:tcPr>
            <w:tcW w:w="794" w:type="dxa"/>
            <w:tcBorders>
              <w:top w:val="nil"/>
              <w:left w:val="nil"/>
              <w:bottom w:val="single" w:sz="4" w:space="0" w:color="auto"/>
              <w:right w:val="single" w:sz="4" w:space="0" w:color="auto"/>
            </w:tcBorders>
            <w:shd w:val="clear" w:color="auto" w:fill="auto"/>
            <w:noWrap/>
          </w:tcPr>
          <w:p w14:paraId="1DC44121" w14:textId="77777777" w:rsidR="00FA554E" w:rsidRPr="004E2074" w:rsidRDefault="00FA554E" w:rsidP="00BA4FCA">
            <w:pPr>
              <w:jc w:val="right"/>
            </w:pPr>
            <w:r w:rsidRPr="004E2074">
              <w:t>0</w:t>
            </w:r>
          </w:p>
        </w:tc>
        <w:tc>
          <w:tcPr>
            <w:tcW w:w="794" w:type="dxa"/>
            <w:tcBorders>
              <w:top w:val="nil"/>
              <w:left w:val="nil"/>
              <w:bottom w:val="single" w:sz="4" w:space="0" w:color="auto"/>
              <w:right w:val="single" w:sz="4" w:space="0" w:color="auto"/>
            </w:tcBorders>
            <w:shd w:val="clear" w:color="auto" w:fill="auto"/>
            <w:noWrap/>
          </w:tcPr>
          <w:p w14:paraId="0D0351AE" w14:textId="77777777" w:rsidR="00FA554E" w:rsidRPr="004E2074" w:rsidRDefault="00FA554E" w:rsidP="00BA4FCA">
            <w:pPr>
              <w:jc w:val="right"/>
            </w:pPr>
            <w:r w:rsidRPr="004E2074">
              <w:t>2</w:t>
            </w:r>
          </w:p>
        </w:tc>
        <w:tc>
          <w:tcPr>
            <w:tcW w:w="794" w:type="dxa"/>
            <w:tcBorders>
              <w:top w:val="nil"/>
              <w:left w:val="nil"/>
              <w:bottom w:val="single" w:sz="4" w:space="0" w:color="auto"/>
              <w:right w:val="single" w:sz="4" w:space="0" w:color="auto"/>
            </w:tcBorders>
            <w:shd w:val="clear" w:color="auto" w:fill="auto"/>
            <w:noWrap/>
          </w:tcPr>
          <w:p w14:paraId="536126A6" w14:textId="77777777" w:rsidR="00FA554E" w:rsidRPr="004E2074" w:rsidRDefault="00FA554E" w:rsidP="00BA4FCA">
            <w:pPr>
              <w:jc w:val="right"/>
            </w:pPr>
            <w:r w:rsidRPr="004E2074">
              <w:t>4</w:t>
            </w:r>
          </w:p>
        </w:tc>
      </w:tr>
      <w:tr w:rsidR="00FA554E" w:rsidRPr="004E2074" w14:paraId="33353239"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1CC31917" w14:textId="77777777" w:rsidR="00FA554E" w:rsidRPr="004E2074" w:rsidRDefault="00FA554E" w:rsidP="004024CE">
            <w:r w:rsidRPr="004E2074">
              <w:t>Doomadgee</w:t>
            </w:r>
          </w:p>
        </w:tc>
        <w:tc>
          <w:tcPr>
            <w:tcW w:w="793" w:type="dxa"/>
            <w:tcBorders>
              <w:top w:val="nil"/>
              <w:left w:val="nil"/>
              <w:bottom w:val="single" w:sz="4" w:space="0" w:color="auto"/>
              <w:right w:val="single" w:sz="4" w:space="0" w:color="auto"/>
            </w:tcBorders>
            <w:shd w:val="clear" w:color="auto" w:fill="auto"/>
            <w:noWrap/>
          </w:tcPr>
          <w:p w14:paraId="03A63AC3" w14:textId="77777777" w:rsidR="00FA554E" w:rsidRPr="004E2074" w:rsidRDefault="00FA554E" w:rsidP="00BA4FCA">
            <w:pPr>
              <w:jc w:val="right"/>
            </w:pPr>
            <w:r w:rsidRPr="004E2074">
              <w:t>30</w:t>
            </w:r>
          </w:p>
        </w:tc>
        <w:tc>
          <w:tcPr>
            <w:tcW w:w="794" w:type="dxa"/>
            <w:tcBorders>
              <w:top w:val="nil"/>
              <w:left w:val="nil"/>
              <w:bottom w:val="single" w:sz="4" w:space="0" w:color="auto"/>
              <w:right w:val="single" w:sz="4" w:space="0" w:color="auto"/>
            </w:tcBorders>
            <w:shd w:val="clear" w:color="auto" w:fill="auto"/>
            <w:noWrap/>
          </w:tcPr>
          <w:p w14:paraId="1B28EF2F" w14:textId="77777777" w:rsidR="00FA554E" w:rsidRPr="004E2074" w:rsidRDefault="00FA554E" w:rsidP="00BA4FCA">
            <w:pPr>
              <w:jc w:val="right"/>
            </w:pPr>
            <w:r w:rsidRPr="004E2074">
              <w:t>38</w:t>
            </w:r>
          </w:p>
        </w:tc>
        <w:tc>
          <w:tcPr>
            <w:tcW w:w="794" w:type="dxa"/>
            <w:tcBorders>
              <w:top w:val="nil"/>
              <w:left w:val="nil"/>
              <w:bottom w:val="single" w:sz="4" w:space="0" w:color="auto"/>
              <w:right w:val="single" w:sz="4" w:space="0" w:color="auto"/>
            </w:tcBorders>
            <w:shd w:val="clear" w:color="auto" w:fill="auto"/>
            <w:noWrap/>
          </w:tcPr>
          <w:p w14:paraId="0C6C953A" w14:textId="77777777" w:rsidR="00FA554E" w:rsidRPr="004E2074" w:rsidRDefault="00FA554E" w:rsidP="00BA4FCA">
            <w:pPr>
              <w:jc w:val="right"/>
            </w:pPr>
            <w:r w:rsidRPr="004E2074">
              <w:t>2</w:t>
            </w:r>
          </w:p>
        </w:tc>
        <w:tc>
          <w:tcPr>
            <w:tcW w:w="794" w:type="dxa"/>
            <w:tcBorders>
              <w:top w:val="nil"/>
              <w:left w:val="nil"/>
              <w:bottom w:val="single" w:sz="4" w:space="0" w:color="auto"/>
              <w:right w:val="single" w:sz="4" w:space="0" w:color="auto"/>
            </w:tcBorders>
            <w:shd w:val="clear" w:color="auto" w:fill="auto"/>
            <w:noWrap/>
          </w:tcPr>
          <w:p w14:paraId="3CA5798F" w14:textId="77777777" w:rsidR="00FA554E" w:rsidRPr="004E2074" w:rsidRDefault="00FA554E" w:rsidP="00BA4FCA">
            <w:pPr>
              <w:jc w:val="right"/>
            </w:pPr>
            <w:r w:rsidRPr="004E2074">
              <w:t>9</w:t>
            </w:r>
          </w:p>
        </w:tc>
      </w:tr>
      <w:tr w:rsidR="00FA554E" w:rsidRPr="004E2074" w14:paraId="2FEE4232"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1AD4954B" w14:textId="77777777" w:rsidR="00FA554E" w:rsidRPr="004E2074" w:rsidRDefault="00FA554E" w:rsidP="004024CE">
            <w:r w:rsidRPr="004E2074">
              <w:t>Hope Vale</w:t>
            </w:r>
          </w:p>
        </w:tc>
        <w:tc>
          <w:tcPr>
            <w:tcW w:w="793" w:type="dxa"/>
            <w:tcBorders>
              <w:top w:val="nil"/>
              <w:left w:val="nil"/>
              <w:bottom w:val="single" w:sz="4" w:space="0" w:color="auto"/>
              <w:right w:val="single" w:sz="4" w:space="0" w:color="auto"/>
            </w:tcBorders>
            <w:shd w:val="clear" w:color="auto" w:fill="auto"/>
            <w:noWrap/>
          </w:tcPr>
          <w:p w14:paraId="687016E4" w14:textId="77777777" w:rsidR="00FA554E" w:rsidRPr="004E2074" w:rsidRDefault="00FA554E" w:rsidP="00BA4FCA">
            <w:pPr>
              <w:jc w:val="right"/>
            </w:pPr>
            <w:r w:rsidRPr="004E2074">
              <w:t>11</w:t>
            </w:r>
          </w:p>
        </w:tc>
        <w:tc>
          <w:tcPr>
            <w:tcW w:w="794" w:type="dxa"/>
            <w:tcBorders>
              <w:top w:val="nil"/>
              <w:left w:val="nil"/>
              <w:bottom w:val="single" w:sz="4" w:space="0" w:color="auto"/>
              <w:right w:val="single" w:sz="4" w:space="0" w:color="auto"/>
            </w:tcBorders>
            <w:shd w:val="clear" w:color="auto" w:fill="auto"/>
            <w:noWrap/>
          </w:tcPr>
          <w:p w14:paraId="2F2B0EF5" w14:textId="77777777" w:rsidR="00FA554E" w:rsidRPr="004E2074" w:rsidRDefault="00FA554E" w:rsidP="00BA4FCA">
            <w:pPr>
              <w:jc w:val="right"/>
            </w:pPr>
            <w:r w:rsidRPr="004E2074">
              <w:t>5</w:t>
            </w:r>
          </w:p>
        </w:tc>
        <w:tc>
          <w:tcPr>
            <w:tcW w:w="794" w:type="dxa"/>
            <w:tcBorders>
              <w:top w:val="nil"/>
              <w:left w:val="nil"/>
              <w:bottom w:val="single" w:sz="4" w:space="0" w:color="auto"/>
              <w:right w:val="single" w:sz="4" w:space="0" w:color="auto"/>
            </w:tcBorders>
            <w:shd w:val="clear" w:color="auto" w:fill="auto"/>
            <w:noWrap/>
          </w:tcPr>
          <w:p w14:paraId="21E99696" w14:textId="77777777" w:rsidR="00FA554E" w:rsidRPr="004E2074" w:rsidRDefault="00FA554E" w:rsidP="00BA4FCA">
            <w:pPr>
              <w:jc w:val="right"/>
            </w:pPr>
            <w:r w:rsidRPr="004E2074">
              <w:t>6</w:t>
            </w:r>
          </w:p>
        </w:tc>
        <w:tc>
          <w:tcPr>
            <w:tcW w:w="794" w:type="dxa"/>
            <w:tcBorders>
              <w:top w:val="nil"/>
              <w:left w:val="nil"/>
              <w:bottom w:val="single" w:sz="4" w:space="0" w:color="auto"/>
              <w:right w:val="single" w:sz="4" w:space="0" w:color="auto"/>
            </w:tcBorders>
            <w:shd w:val="clear" w:color="auto" w:fill="auto"/>
            <w:noWrap/>
          </w:tcPr>
          <w:p w14:paraId="1942BA35" w14:textId="77777777" w:rsidR="00FA554E" w:rsidRPr="004E2074" w:rsidRDefault="00FA554E" w:rsidP="00BA4FCA">
            <w:pPr>
              <w:jc w:val="right"/>
            </w:pPr>
            <w:r w:rsidRPr="004E2074">
              <w:t>0</w:t>
            </w:r>
          </w:p>
        </w:tc>
      </w:tr>
      <w:tr w:rsidR="00FA554E" w:rsidRPr="004E2074" w14:paraId="691C2823"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tcPr>
          <w:p w14:paraId="626E41D1" w14:textId="77777777" w:rsidR="00FA554E" w:rsidRPr="004E2074" w:rsidRDefault="00FA554E" w:rsidP="004024CE">
            <w:r w:rsidRPr="004E2074">
              <w:t>Mossman Gorge</w:t>
            </w:r>
          </w:p>
        </w:tc>
        <w:tc>
          <w:tcPr>
            <w:tcW w:w="793" w:type="dxa"/>
            <w:tcBorders>
              <w:top w:val="nil"/>
              <w:left w:val="nil"/>
              <w:bottom w:val="single" w:sz="4" w:space="0" w:color="auto"/>
              <w:right w:val="single" w:sz="4" w:space="0" w:color="auto"/>
            </w:tcBorders>
            <w:shd w:val="clear" w:color="auto" w:fill="auto"/>
            <w:noWrap/>
          </w:tcPr>
          <w:p w14:paraId="3ADFDDF8" w14:textId="77777777" w:rsidR="00FA554E" w:rsidRPr="004E2074" w:rsidRDefault="00FA554E" w:rsidP="00BA4FCA">
            <w:pPr>
              <w:jc w:val="right"/>
            </w:pPr>
            <w:r w:rsidRPr="004E2074">
              <w:t>4</w:t>
            </w:r>
          </w:p>
        </w:tc>
        <w:tc>
          <w:tcPr>
            <w:tcW w:w="794" w:type="dxa"/>
            <w:tcBorders>
              <w:top w:val="nil"/>
              <w:left w:val="nil"/>
              <w:bottom w:val="single" w:sz="4" w:space="0" w:color="auto"/>
              <w:right w:val="single" w:sz="4" w:space="0" w:color="auto"/>
            </w:tcBorders>
            <w:shd w:val="clear" w:color="auto" w:fill="auto"/>
            <w:noWrap/>
          </w:tcPr>
          <w:p w14:paraId="39535447" w14:textId="77777777" w:rsidR="00FA554E" w:rsidRPr="004E2074" w:rsidRDefault="00FA554E" w:rsidP="00BA4FCA">
            <w:pPr>
              <w:jc w:val="right"/>
            </w:pPr>
            <w:r w:rsidRPr="004E2074">
              <w:t>1</w:t>
            </w:r>
          </w:p>
        </w:tc>
        <w:tc>
          <w:tcPr>
            <w:tcW w:w="794" w:type="dxa"/>
            <w:tcBorders>
              <w:top w:val="nil"/>
              <w:left w:val="nil"/>
              <w:bottom w:val="single" w:sz="4" w:space="0" w:color="auto"/>
              <w:right w:val="single" w:sz="4" w:space="0" w:color="auto"/>
            </w:tcBorders>
            <w:shd w:val="clear" w:color="auto" w:fill="auto"/>
            <w:noWrap/>
          </w:tcPr>
          <w:p w14:paraId="4CD4F1D2" w14:textId="77777777" w:rsidR="00FA554E" w:rsidRPr="004E2074" w:rsidRDefault="00FA554E" w:rsidP="00BA4FCA">
            <w:pPr>
              <w:jc w:val="right"/>
            </w:pPr>
            <w:r w:rsidRPr="004E2074">
              <w:t>0</w:t>
            </w:r>
          </w:p>
        </w:tc>
        <w:tc>
          <w:tcPr>
            <w:tcW w:w="794" w:type="dxa"/>
            <w:tcBorders>
              <w:top w:val="nil"/>
              <w:left w:val="nil"/>
              <w:bottom w:val="single" w:sz="4" w:space="0" w:color="auto"/>
              <w:right w:val="single" w:sz="4" w:space="0" w:color="auto"/>
            </w:tcBorders>
            <w:shd w:val="clear" w:color="auto" w:fill="auto"/>
            <w:noWrap/>
          </w:tcPr>
          <w:p w14:paraId="204DF0D0" w14:textId="77777777" w:rsidR="00FA554E" w:rsidRPr="004E2074" w:rsidRDefault="00FA554E" w:rsidP="00BA4FCA">
            <w:pPr>
              <w:jc w:val="right"/>
            </w:pPr>
            <w:r w:rsidRPr="004E2074">
              <w:t>3</w:t>
            </w:r>
          </w:p>
        </w:tc>
      </w:tr>
      <w:tr w:rsidR="00FA554E" w:rsidRPr="004E2074" w14:paraId="1427D3B6" w14:textId="77777777" w:rsidTr="00885D07">
        <w:trPr>
          <w:trHeight w:val="255"/>
        </w:trPr>
        <w:tc>
          <w:tcPr>
            <w:tcW w:w="1838" w:type="dxa"/>
            <w:tcBorders>
              <w:top w:val="single" w:sz="4" w:space="0" w:color="auto"/>
              <w:left w:val="single" w:sz="4" w:space="0" w:color="auto"/>
              <w:bottom w:val="single" w:sz="4" w:space="0" w:color="auto"/>
              <w:right w:val="single" w:sz="4" w:space="0" w:color="auto"/>
            </w:tcBorders>
            <w:shd w:val="clear" w:color="auto" w:fill="auto"/>
            <w:noWrap/>
          </w:tcPr>
          <w:p w14:paraId="783CB8FA" w14:textId="77777777" w:rsidR="00FA554E" w:rsidRPr="00554C37" w:rsidRDefault="00FA554E" w:rsidP="004024CE">
            <w:pPr>
              <w:rPr>
                <w:b/>
                <w:bCs/>
              </w:rPr>
            </w:pPr>
            <w:r w:rsidRPr="00554C37">
              <w:rPr>
                <w:b/>
                <w:bCs/>
              </w:rPr>
              <w:t>Total</w:t>
            </w:r>
          </w:p>
        </w:tc>
        <w:tc>
          <w:tcPr>
            <w:tcW w:w="793" w:type="dxa"/>
            <w:tcBorders>
              <w:top w:val="single" w:sz="4" w:space="0" w:color="auto"/>
              <w:left w:val="nil"/>
              <w:bottom w:val="single" w:sz="4" w:space="0" w:color="auto"/>
              <w:right w:val="single" w:sz="4" w:space="0" w:color="auto"/>
            </w:tcBorders>
            <w:shd w:val="clear" w:color="auto" w:fill="auto"/>
            <w:noWrap/>
          </w:tcPr>
          <w:p w14:paraId="4C914F19" w14:textId="77777777" w:rsidR="00FA554E" w:rsidRPr="00554C37" w:rsidRDefault="00FA554E" w:rsidP="00BA4FCA">
            <w:pPr>
              <w:jc w:val="right"/>
              <w:rPr>
                <w:b/>
                <w:bCs/>
              </w:rPr>
            </w:pPr>
            <w:r w:rsidRPr="00554C37">
              <w:rPr>
                <w:b/>
                <w:bCs/>
              </w:rPr>
              <w:t>83</w:t>
            </w:r>
          </w:p>
        </w:tc>
        <w:tc>
          <w:tcPr>
            <w:tcW w:w="794" w:type="dxa"/>
            <w:tcBorders>
              <w:top w:val="single" w:sz="4" w:space="0" w:color="auto"/>
              <w:left w:val="nil"/>
              <w:bottom w:val="single" w:sz="4" w:space="0" w:color="auto"/>
              <w:right w:val="single" w:sz="4" w:space="0" w:color="auto"/>
            </w:tcBorders>
            <w:shd w:val="clear" w:color="auto" w:fill="auto"/>
            <w:noWrap/>
          </w:tcPr>
          <w:p w14:paraId="7D944AB8" w14:textId="77777777" w:rsidR="00FA554E" w:rsidRPr="00554C37" w:rsidRDefault="00FA554E" w:rsidP="00BA4FCA">
            <w:pPr>
              <w:jc w:val="right"/>
              <w:rPr>
                <w:b/>
                <w:bCs/>
              </w:rPr>
            </w:pPr>
            <w:r w:rsidRPr="00554C37">
              <w:rPr>
                <w:b/>
                <w:bCs/>
              </w:rPr>
              <w:t>53</w:t>
            </w:r>
          </w:p>
        </w:tc>
        <w:tc>
          <w:tcPr>
            <w:tcW w:w="794" w:type="dxa"/>
            <w:tcBorders>
              <w:top w:val="single" w:sz="4" w:space="0" w:color="auto"/>
              <w:left w:val="nil"/>
              <w:bottom w:val="single" w:sz="4" w:space="0" w:color="auto"/>
              <w:right w:val="single" w:sz="4" w:space="0" w:color="auto"/>
            </w:tcBorders>
            <w:shd w:val="clear" w:color="auto" w:fill="auto"/>
            <w:noWrap/>
          </w:tcPr>
          <w:p w14:paraId="3D03707A" w14:textId="77777777" w:rsidR="00FA554E" w:rsidRPr="00554C37" w:rsidRDefault="00FA554E" w:rsidP="00BA4FCA">
            <w:pPr>
              <w:jc w:val="right"/>
              <w:rPr>
                <w:b/>
                <w:bCs/>
              </w:rPr>
            </w:pPr>
            <w:r w:rsidRPr="00554C37">
              <w:rPr>
                <w:b/>
                <w:bCs/>
              </w:rPr>
              <w:t>32</w:t>
            </w:r>
          </w:p>
        </w:tc>
        <w:tc>
          <w:tcPr>
            <w:tcW w:w="794" w:type="dxa"/>
            <w:tcBorders>
              <w:top w:val="single" w:sz="4" w:space="0" w:color="auto"/>
              <w:left w:val="nil"/>
              <w:bottom w:val="single" w:sz="4" w:space="0" w:color="auto"/>
              <w:right w:val="single" w:sz="4" w:space="0" w:color="auto"/>
            </w:tcBorders>
            <w:shd w:val="clear" w:color="auto" w:fill="auto"/>
            <w:noWrap/>
          </w:tcPr>
          <w:p w14:paraId="47FEC712" w14:textId="77777777" w:rsidR="00FA554E" w:rsidRPr="00554C37" w:rsidRDefault="00FA554E" w:rsidP="00BA4FCA">
            <w:pPr>
              <w:jc w:val="right"/>
              <w:rPr>
                <w:b/>
                <w:bCs/>
              </w:rPr>
            </w:pPr>
            <w:r w:rsidRPr="00554C37">
              <w:rPr>
                <w:b/>
                <w:bCs/>
              </w:rPr>
              <w:t>51</w:t>
            </w:r>
          </w:p>
        </w:tc>
      </w:tr>
    </w:tbl>
    <w:p w14:paraId="56F19C3F" w14:textId="62A94956" w:rsidR="00FA554E" w:rsidRDefault="00FA554E" w:rsidP="004024CE"/>
    <w:p w14:paraId="3296BFA4" w14:textId="526C0386" w:rsidR="00DA4AEA" w:rsidRPr="004E2074" w:rsidRDefault="00100F89" w:rsidP="00DA4AEA">
      <w:r>
        <w:br w:type="column"/>
      </w:r>
      <w:r w:rsidR="00DA4AEA" w:rsidRPr="004E2074">
        <w:t>In this reporting period 219 CIM orders were issued to 165 clients. As at 30 June 2020 there were 134 clients subject to a current CIM. CIM remains a flexible tool used by Commissioners to improve the welfare of children by encouraging families to ensure basic household needs are met and to encourage consistency in school attendance.</w:t>
      </w:r>
    </w:p>
    <w:p w14:paraId="136F5EDB" w14:textId="77777777" w:rsidR="00DA4AEA" w:rsidRPr="004E2074" w:rsidRDefault="00DA4AEA" w:rsidP="004024CE"/>
    <w:p w14:paraId="098DAC81" w14:textId="77777777" w:rsidR="00FA554E" w:rsidRPr="004E2074" w:rsidRDefault="00FA554E" w:rsidP="00C77E5F">
      <w:pPr>
        <w:pStyle w:val="Heading3"/>
      </w:pPr>
      <w:r w:rsidRPr="004E2074">
        <w:t>Voluntary income management</w:t>
      </w:r>
    </w:p>
    <w:p w14:paraId="1B1F98B9" w14:textId="02B0EA28" w:rsidR="00FA554E" w:rsidRPr="004E2074" w:rsidRDefault="00FA554E" w:rsidP="004024CE">
      <w:r w:rsidRPr="004E2074">
        <w:t>The Commission processed 2</w:t>
      </w:r>
      <w:r w:rsidR="005323A4">
        <w:t>0</w:t>
      </w:r>
      <w:r w:rsidRPr="004E2074">
        <w:t xml:space="preserve"> VIM agreements </w:t>
      </w:r>
      <w:r w:rsidR="00F655DB">
        <w:t xml:space="preserve">for 18 clients </w:t>
      </w:r>
      <w:r w:rsidRPr="004E2074">
        <w:t>during this reporting period and since the commencement of the Commission in 2008, 15</w:t>
      </w:r>
      <w:r w:rsidR="005323A4">
        <w:t>1</w:t>
      </w:r>
      <w:r w:rsidRPr="004E2074">
        <w:t xml:space="preserve"> clients (9</w:t>
      </w:r>
      <w:r w:rsidR="005323A4">
        <w:t>5</w:t>
      </w:r>
      <w:r w:rsidRPr="004E2074">
        <w:t xml:space="preserve"> female and 56 male) have had an active VIM agreement. As at 30 June 2020 there were 17 clients on a current VIM. VIM provides a practical option for all welfare reform community members to help manage their finances. The Commission has renewed its focus on raising awareness about VIM</w:t>
      </w:r>
      <w:r w:rsidR="007523BB">
        <w:t>s</w:t>
      </w:r>
      <w:r w:rsidRPr="004E2074">
        <w:t xml:space="preserve"> within communities.</w:t>
      </w:r>
    </w:p>
    <w:p w14:paraId="4E405D96" w14:textId="77777777" w:rsidR="005F4E90" w:rsidRDefault="005F4E90" w:rsidP="00901E4A"/>
    <w:p w14:paraId="5C932F17" w14:textId="2C4AD7AA" w:rsidR="00FA554E" w:rsidRPr="004E2074" w:rsidRDefault="00FA554E" w:rsidP="00C77E5F">
      <w:pPr>
        <w:pStyle w:val="Heading3"/>
      </w:pPr>
      <w:r w:rsidRPr="004E2074">
        <w:t>Show cause notices</w:t>
      </w:r>
    </w:p>
    <w:p w14:paraId="15827F9B" w14:textId="77777777" w:rsidR="00FA554E" w:rsidRPr="004E2074" w:rsidRDefault="00FA554E" w:rsidP="004024CE">
      <w:r w:rsidRPr="004E2074">
        <w:t>From 1 July 2019 to 30 June 2020, no show cause hearings were held.</w:t>
      </w:r>
    </w:p>
    <w:p w14:paraId="47BBAAE8" w14:textId="7B10A2A3" w:rsidR="00FA554E" w:rsidRDefault="00FA554E" w:rsidP="004024CE">
      <w:r w:rsidRPr="004E2074">
        <w:t xml:space="preserve">Show cause notices are intended as a conferencing tool to address non-compliance with a requirement under a case plan to attend a community support service. In the past there has been a tendency to use the 90 percent income management rate </w:t>
      </w:r>
      <w:r>
        <w:t>in place of t</w:t>
      </w:r>
      <w:r w:rsidRPr="004E2074">
        <w:t xml:space="preserve">he show cause process. The proposed actions for a show cause notice given to a person include imposing a CIM order, increasing the proportion of the person’s welfare payments to be </w:t>
      </w:r>
      <w:r w:rsidRPr="00196759">
        <w:t>income-managed, or increasing the period for which the</w:t>
      </w:r>
      <w:r w:rsidRPr="004E2074">
        <w:t xml:space="preserve"> person is subject to income management. A review of practices and procedures under the Commission’s new leadership </w:t>
      </w:r>
      <w:r w:rsidR="009F299B">
        <w:t xml:space="preserve">has resulted in the </w:t>
      </w:r>
      <w:r w:rsidRPr="004E2074">
        <w:t xml:space="preserve">reimplementation of a </w:t>
      </w:r>
      <w:r w:rsidR="00402CB4">
        <w:t>s</w:t>
      </w:r>
      <w:r w:rsidRPr="004E2074">
        <w:t xml:space="preserve">how </w:t>
      </w:r>
      <w:r w:rsidR="00402CB4">
        <w:t>c</w:t>
      </w:r>
      <w:r w:rsidRPr="004E2074">
        <w:t xml:space="preserve">ause process. The renewed approach </w:t>
      </w:r>
      <w:r w:rsidR="009F299B">
        <w:t xml:space="preserve">which will be progressively rolled out over the next two quarters </w:t>
      </w:r>
      <w:r w:rsidRPr="004E2074">
        <w:t>makes greater use of changing the proportion of welfare payments subject to income management and the period for which income management will apply to address non-compliance.</w:t>
      </w:r>
    </w:p>
    <w:p w14:paraId="05987255" w14:textId="77777777" w:rsidR="00FA554E" w:rsidRPr="004E2074" w:rsidRDefault="00FA554E" w:rsidP="00C77E5F">
      <w:pPr>
        <w:pStyle w:val="Heading3"/>
      </w:pPr>
      <w:r w:rsidRPr="004E2074">
        <w:t>Amend or end applications</w:t>
      </w:r>
    </w:p>
    <w:p w14:paraId="4466D782" w14:textId="347FF247" w:rsidR="00FA554E" w:rsidRPr="004E2074" w:rsidRDefault="00FA554E" w:rsidP="004024CE">
      <w:r w:rsidRPr="004E2074">
        <w:t xml:space="preserve">The FRC Act allows clients to apply to amend or end a Commission </w:t>
      </w:r>
      <w:r w:rsidR="004B52BB">
        <w:t xml:space="preserve">agreement or </w:t>
      </w:r>
      <w:r w:rsidRPr="004E2074">
        <w:t xml:space="preserve">order. The Commission views applications to amend or end agreements or orders as an indicator of client confidence in the </w:t>
      </w:r>
      <w:r w:rsidRPr="004E2074">
        <w:lastRenderedPageBreak/>
        <w:t>Commission’s ability to provide a fair, just and equitable process.</w:t>
      </w:r>
    </w:p>
    <w:p w14:paraId="38666BA5" w14:textId="6EB3D939" w:rsidR="00FA554E" w:rsidRPr="004E2074" w:rsidRDefault="00FA554E" w:rsidP="004024CE">
      <w:r w:rsidRPr="004E2074">
        <w:t xml:space="preserve">Whether the outcome was successful depends on what the client requested. </w:t>
      </w:r>
      <w:r w:rsidR="00B1778A">
        <w:t xml:space="preserve">This </w:t>
      </w:r>
      <w:r w:rsidRPr="004E2074">
        <w:t xml:space="preserve">year 58.1 percent </w:t>
      </w:r>
      <w:r w:rsidR="00B1778A">
        <w:t xml:space="preserve">of applications </w:t>
      </w:r>
      <w:r w:rsidRPr="004E2074">
        <w:t>were granted. Thirty-six applications resulted in the revocation of income management agreements and orders.</w:t>
      </w:r>
    </w:p>
    <w:p w14:paraId="4C3C757A" w14:textId="77777777" w:rsidR="00FA554E" w:rsidRPr="004E2074" w:rsidRDefault="00FA554E" w:rsidP="004024CE">
      <w:r w:rsidRPr="004E2074">
        <w:t xml:space="preserve">Applications to amend or end voluntary income management are heard in the conference setting, unless the client indicates to the Commission the request requires urgent attention. If so, the application may be </w:t>
      </w:r>
      <w:r>
        <w:t>considered</w:t>
      </w:r>
      <w:r w:rsidRPr="004E2074">
        <w:t xml:space="preserve"> and a decision made outside of a scheduled conference date.</w:t>
      </w:r>
    </w:p>
    <w:p w14:paraId="4673AFAC" w14:textId="1B7AD179" w:rsidR="00FA554E" w:rsidRPr="004E2074" w:rsidRDefault="00FA554E" w:rsidP="004024CE">
      <w:r w:rsidRPr="004E2074">
        <w:t>From 1 July 2019 to 30 June 2020</w:t>
      </w:r>
      <w:r w:rsidR="00081DC1">
        <w:t>,</w:t>
      </w:r>
      <w:r w:rsidRPr="004E2074">
        <w:t xml:space="preserve"> a total of 62 applications (46 female and 16 male) to amend or end an agreement or order were received. The applications resulted in 36 applications being granted, 5 applications resulted in a revised order or agreement, 19 applications were refused, 1 application was withdrawn by the client and 1 application was received at the end of the financial year with the decision pending.</w:t>
      </w:r>
    </w:p>
    <w:p w14:paraId="5F2737F8" w14:textId="3D8B1455" w:rsidR="00FA554E" w:rsidRPr="00792BF3" w:rsidRDefault="005E5D33" w:rsidP="00792BF3">
      <w:pPr>
        <w:ind w:left="720" w:hanging="720"/>
        <w:rPr>
          <w:rFonts w:ascii="Helvetica" w:hAnsi="Helvetica" w:cs="Helvetica"/>
          <w:b/>
          <w:bCs/>
          <w:sz w:val="17"/>
          <w:szCs w:val="17"/>
          <w:lang w:val="en-US"/>
        </w:rPr>
      </w:pPr>
      <w:r>
        <w:rPr>
          <w:rFonts w:ascii="Helvetica" w:hAnsi="Helvetica" w:cs="Helvetica"/>
          <w:b/>
          <w:bCs/>
          <w:sz w:val="17"/>
          <w:szCs w:val="17"/>
          <w:lang w:val="en-US"/>
        </w:rPr>
        <w:t>Table</w:t>
      </w:r>
      <w:r w:rsidR="00FA554E" w:rsidRPr="00792BF3">
        <w:rPr>
          <w:rFonts w:ascii="Helvetica" w:hAnsi="Helvetica" w:cs="Helvetica"/>
          <w:b/>
          <w:bCs/>
          <w:sz w:val="17"/>
          <w:szCs w:val="17"/>
          <w:lang w:val="en-US"/>
        </w:rPr>
        <w:t xml:space="preserve"> 1</w:t>
      </w:r>
      <w:r w:rsidR="00110290">
        <w:rPr>
          <w:rFonts w:ascii="Helvetica" w:hAnsi="Helvetica" w:cs="Helvetica"/>
          <w:b/>
          <w:bCs/>
          <w:sz w:val="17"/>
          <w:szCs w:val="17"/>
          <w:lang w:val="en-US"/>
        </w:rPr>
        <w:t>1</w:t>
      </w:r>
      <w:r w:rsidR="00FA554E" w:rsidRPr="00792BF3">
        <w:rPr>
          <w:rFonts w:ascii="Helvetica" w:hAnsi="Helvetica" w:cs="Helvetica"/>
          <w:b/>
          <w:bCs/>
          <w:sz w:val="17"/>
          <w:szCs w:val="17"/>
          <w:lang w:val="en-US"/>
        </w:rPr>
        <w:t>: Applications to amend or end agreements or orders by community and quarter 1 July 2019 to 30 June 2020.</w:t>
      </w:r>
    </w:p>
    <w:tbl>
      <w:tblPr>
        <w:tblW w:w="5013" w:type="dxa"/>
        <w:tblLayout w:type="fixed"/>
        <w:tblLook w:val="04A0" w:firstRow="1" w:lastRow="0" w:firstColumn="1" w:lastColumn="0" w:noHBand="0" w:noVBand="1"/>
      </w:tblPr>
      <w:tblGrid>
        <w:gridCol w:w="1838"/>
        <w:gridCol w:w="793"/>
        <w:gridCol w:w="794"/>
        <w:gridCol w:w="794"/>
        <w:gridCol w:w="794"/>
      </w:tblGrid>
      <w:tr w:rsidR="00FA554E" w:rsidRPr="004E2074" w14:paraId="70CC5521" w14:textId="77777777" w:rsidTr="00061BEF">
        <w:trPr>
          <w:trHeight w:val="510"/>
        </w:trPr>
        <w:tc>
          <w:tcPr>
            <w:tcW w:w="1838"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hideMark/>
          </w:tcPr>
          <w:p w14:paraId="7E9B00CD" w14:textId="271D334C" w:rsidR="00FA554E" w:rsidRPr="007519D3" w:rsidRDefault="00FA554E" w:rsidP="004024CE">
            <w:pPr>
              <w:rPr>
                <w:b/>
                <w:bCs/>
                <w:color w:val="FFFFFF" w:themeColor="background1"/>
              </w:rPr>
            </w:pPr>
            <w:r w:rsidRPr="007519D3">
              <w:rPr>
                <w:b/>
                <w:bCs/>
                <w:color w:val="FFFFFF" w:themeColor="background1"/>
              </w:rPr>
              <w:t xml:space="preserve">Number of </w:t>
            </w:r>
            <w:r w:rsidR="008D2038">
              <w:rPr>
                <w:b/>
                <w:bCs/>
                <w:color w:val="FFFFFF" w:themeColor="background1"/>
              </w:rPr>
              <w:t>a</w:t>
            </w:r>
            <w:r w:rsidRPr="007519D3">
              <w:rPr>
                <w:b/>
                <w:bCs/>
                <w:color w:val="FFFFFF" w:themeColor="background1"/>
              </w:rPr>
              <w:t>pplications</w:t>
            </w:r>
          </w:p>
        </w:tc>
        <w:tc>
          <w:tcPr>
            <w:tcW w:w="793" w:type="dxa"/>
            <w:tcBorders>
              <w:top w:val="single" w:sz="4" w:space="0" w:color="auto"/>
              <w:left w:val="nil"/>
              <w:bottom w:val="single" w:sz="4" w:space="0" w:color="auto"/>
              <w:right w:val="single" w:sz="4" w:space="0" w:color="auto"/>
            </w:tcBorders>
            <w:shd w:val="clear" w:color="auto" w:fill="808080" w:themeFill="background1" w:themeFillShade="80"/>
            <w:hideMark/>
          </w:tcPr>
          <w:p w14:paraId="1B7AC544" w14:textId="77777777" w:rsidR="00FA554E" w:rsidRPr="007519D3" w:rsidRDefault="00FA554E" w:rsidP="00BA4FCA">
            <w:pPr>
              <w:jc w:val="right"/>
              <w:rPr>
                <w:b/>
                <w:bCs/>
                <w:color w:val="FFFFFF" w:themeColor="background1"/>
              </w:rPr>
            </w:pPr>
            <w:r w:rsidRPr="007519D3">
              <w:rPr>
                <w:b/>
                <w:bCs/>
                <w:color w:val="FFFFFF" w:themeColor="background1"/>
              </w:rPr>
              <w:t>Qtr 45</w:t>
            </w:r>
          </w:p>
        </w:tc>
        <w:tc>
          <w:tcPr>
            <w:tcW w:w="794" w:type="dxa"/>
            <w:tcBorders>
              <w:top w:val="single" w:sz="4" w:space="0" w:color="auto"/>
              <w:left w:val="nil"/>
              <w:bottom w:val="single" w:sz="4" w:space="0" w:color="auto"/>
              <w:right w:val="single" w:sz="4" w:space="0" w:color="auto"/>
            </w:tcBorders>
            <w:shd w:val="clear" w:color="auto" w:fill="808080" w:themeFill="background1" w:themeFillShade="80"/>
            <w:hideMark/>
          </w:tcPr>
          <w:p w14:paraId="4FEE80DE" w14:textId="77777777" w:rsidR="00FA554E" w:rsidRPr="007519D3" w:rsidRDefault="00FA554E" w:rsidP="00BA4FCA">
            <w:pPr>
              <w:jc w:val="right"/>
              <w:rPr>
                <w:b/>
                <w:bCs/>
                <w:color w:val="FFFFFF" w:themeColor="background1"/>
              </w:rPr>
            </w:pPr>
            <w:r w:rsidRPr="007519D3">
              <w:rPr>
                <w:b/>
                <w:bCs/>
                <w:color w:val="FFFFFF" w:themeColor="background1"/>
              </w:rPr>
              <w:t>Qtr 46</w:t>
            </w:r>
          </w:p>
        </w:tc>
        <w:tc>
          <w:tcPr>
            <w:tcW w:w="794" w:type="dxa"/>
            <w:tcBorders>
              <w:top w:val="single" w:sz="4" w:space="0" w:color="auto"/>
              <w:left w:val="nil"/>
              <w:bottom w:val="single" w:sz="4" w:space="0" w:color="auto"/>
              <w:right w:val="single" w:sz="4" w:space="0" w:color="auto"/>
            </w:tcBorders>
            <w:shd w:val="clear" w:color="auto" w:fill="808080" w:themeFill="background1" w:themeFillShade="80"/>
            <w:hideMark/>
          </w:tcPr>
          <w:p w14:paraId="0BD2A336" w14:textId="77777777" w:rsidR="00FA554E" w:rsidRPr="007519D3" w:rsidRDefault="00FA554E" w:rsidP="00BA4FCA">
            <w:pPr>
              <w:jc w:val="right"/>
              <w:rPr>
                <w:b/>
                <w:bCs/>
                <w:color w:val="FFFFFF" w:themeColor="background1"/>
              </w:rPr>
            </w:pPr>
            <w:r w:rsidRPr="007519D3">
              <w:rPr>
                <w:b/>
                <w:bCs/>
                <w:color w:val="FFFFFF" w:themeColor="background1"/>
              </w:rPr>
              <w:t>Qtr 47</w:t>
            </w:r>
          </w:p>
        </w:tc>
        <w:tc>
          <w:tcPr>
            <w:tcW w:w="794" w:type="dxa"/>
            <w:tcBorders>
              <w:top w:val="single" w:sz="4" w:space="0" w:color="auto"/>
              <w:left w:val="nil"/>
              <w:bottom w:val="single" w:sz="4" w:space="0" w:color="auto"/>
              <w:right w:val="single" w:sz="4" w:space="0" w:color="auto"/>
            </w:tcBorders>
            <w:shd w:val="clear" w:color="auto" w:fill="808080" w:themeFill="background1" w:themeFillShade="80"/>
            <w:hideMark/>
          </w:tcPr>
          <w:p w14:paraId="2ACC0AF0" w14:textId="77777777" w:rsidR="00FA554E" w:rsidRPr="007519D3" w:rsidRDefault="00FA554E" w:rsidP="00BA4FCA">
            <w:pPr>
              <w:jc w:val="right"/>
              <w:rPr>
                <w:b/>
                <w:bCs/>
                <w:color w:val="FFFFFF" w:themeColor="background1"/>
              </w:rPr>
            </w:pPr>
            <w:r w:rsidRPr="007519D3">
              <w:rPr>
                <w:b/>
                <w:bCs/>
                <w:color w:val="FFFFFF" w:themeColor="background1"/>
              </w:rPr>
              <w:t>Qtr 48</w:t>
            </w:r>
          </w:p>
        </w:tc>
      </w:tr>
      <w:tr w:rsidR="00FA554E" w:rsidRPr="004E2074" w14:paraId="31B92174"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69EAB8D0" w14:textId="77777777" w:rsidR="00FA554E" w:rsidRPr="004E2074" w:rsidRDefault="00FA554E" w:rsidP="004024CE">
            <w:r w:rsidRPr="004E2074">
              <w:t>Aurukun</w:t>
            </w:r>
          </w:p>
        </w:tc>
        <w:tc>
          <w:tcPr>
            <w:tcW w:w="793" w:type="dxa"/>
            <w:tcBorders>
              <w:top w:val="nil"/>
              <w:left w:val="nil"/>
              <w:bottom w:val="single" w:sz="4" w:space="0" w:color="auto"/>
              <w:right w:val="single" w:sz="4" w:space="0" w:color="auto"/>
            </w:tcBorders>
            <w:shd w:val="clear" w:color="auto" w:fill="auto"/>
            <w:noWrap/>
          </w:tcPr>
          <w:p w14:paraId="6CC0FE11" w14:textId="77777777" w:rsidR="00FA554E" w:rsidRPr="004E2074" w:rsidRDefault="00FA554E" w:rsidP="00BA4FCA">
            <w:pPr>
              <w:jc w:val="right"/>
            </w:pPr>
            <w:r w:rsidRPr="004E2074">
              <w:t>6</w:t>
            </w:r>
          </w:p>
        </w:tc>
        <w:tc>
          <w:tcPr>
            <w:tcW w:w="794" w:type="dxa"/>
            <w:tcBorders>
              <w:top w:val="nil"/>
              <w:left w:val="nil"/>
              <w:bottom w:val="single" w:sz="4" w:space="0" w:color="auto"/>
              <w:right w:val="single" w:sz="4" w:space="0" w:color="auto"/>
            </w:tcBorders>
            <w:shd w:val="clear" w:color="auto" w:fill="auto"/>
            <w:noWrap/>
          </w:tcPr>
          <w:p w14:paraId="42DFD1B4" w14:textId="77777777" w:rsidR="00FA554E" w:rsidRPr="004E2074" w:rsidRDefault="00FA554E" w:rsidP="00BA4FCA">
            <w:pPr>
              <w:jc w:val="right"/>
            </w:pPr>
            <w:r w:rsidRPr="004E2074">
              <w:t>2</w:t>
            </w:r>
          </w:p>
        </w:tc>
        <w:tc>
          <w:tcPr>
            <w:tcW w:w="794" w:type="dxa"/>
            <w:tcBorders>
              <w:top w:val="nil"/>
              <w:left w:val="nil"/>
              <w:bottom w:val="single" w:sz="4" w:space="0" w:color="auto"/>
              <w:right w:val="single" w:sz="4" w:space="0" w:color="auto"/>
            </w:tcBorders>
            <w:shd w:val="clear" w:color="auto" w:fill="auto"/>
            <w:noWrap/>
          </w:tcPr>
          <w:p w14:paraId="1F7CC63A" w14:textId="77777777" w:rsidR="00FA554E" w:rsidRPr="004E2074" w:rsidRDefault="00FA554E" w:rsidP="00BA4FCA">
            <w:pPr>
              <w:jc w:val="right"/>
            </w:pPr>
            <w:r w:rsidRPr="004E2074">
              <w:t>15</w:t>
            </w:r>
          </w:p>
        </w:tc>
        <w:tc>
          <w:tcPr>
            <w:tcW w:w="794" w:type="dxa"/>
            <w:tcBorders>
              <w:top w:val="nil"/>
              <w:left w:val="nil"/>
              <w:bottom w:val="single" w:sz="4" w:space="0" w:color="auto"/>
              <w:right w:val="single" w:sz="4" w:space="0" w:color="auto"/>
            </w:tcBorders>
            <w:shd w:val="clear" w:color="auto" w:fill="auto"/>
            <w:noWrap/>
          </w:tcPr>
          <w:p w14:paraId="10CD5EC3" w14:textId="77777777" w:rsidR="00FA554E" w:rsidRPr="004E2074" w:rsidRDefault="00FA554E" w:rsidP="00BA4FCA">
            <w:pPr>
              <w:jc w:val="right"/>
            </w:pPr>
            <w:r w:rsidRPr="004E2074">
              <w:t>6</w:t>
            </w:r>
          </w:p>
        </w:tc>
      </w:tr>
      <w:tr w:rsidR="00FA554E" w:rsidRPr="004E2074" w14:paraId="143C415C"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264524FA" w14:textId="77777777" w:rsidR="00FA554E" w:rsidRPr="004E2074" w:rsidRDefault="00FA554E" w:rsidP="004024CE">
            <w:r w:rsidRPr="004E2074">
              <w:t>Coen</w:t>
            </w:r>
          </w:p>
        </w:tc>
        <w:tc>
          <w:tcPr>
            <w:tcW w:w="793" w:type="dxa"/>
            <w:tcBorders>
              <w:top w:val="nil"/>
              <w:left w:val="nil"/>
              <w:bottom w:val="single" w:sz="4" w:space="0" w:color="auto"/>
              <w:right w:val="single" w:sz="4" w:space="0" w:color="auto"/>
            </w:tcBorders>
            <w:shd w:val="clear" w:color="auto" w:fill="auto"/>
            <w:noWrap/>
          </w:tcPr>
          <w:p w14:paraId="45A84963" w14:textId="77777777" w:rsidR="00FA554E" w:rsidRPr="004E2074" w:rsidRDefault="00FA554E" w:rsidP="00BA4FCA">
            <w:pPr>
              <w:jc w:val="right"/>
            </w:pPr>
            <w:r w:rsidRPr="004E2074">
              <w:t>1</w:t>
            </w:r>
          </w:p>
        </w:tc>
        <w:tc>
          <w:tcPr>
            <w:tcW w:w="794" w:type="dxa"/>
            <w:tcBorders>
              <w:top w:val="nil"/>
              <w:left w:val="nil"/>
              <w:bottom w:val="single" w:sz="4" w:space="0" w:color="auto"/>
              <w:right w:val="single" w:sz="4" w:space="0" w:color="auto"/>
            </w:tcBorders>
            <w:shd w:val="clear" w:color="auto" w:fill="auto"/>
            <w:noWrap/>
          </w:tcPr>
          <w:p w14:paraId="64142824" w14:textId="77777777" w:rsidR="00FA554E" w:rsidRPr="004E2074" w:rsidRDefault="00FA554E" w:rsidP="00BA4FCA">
            <w:pPr>
              <w:jc w:val="right"/>
            </w:pPr>
            <w:r w:rsidRPr="004E2074">
              <w:t>0</w:t>
            </w:r>
          </w:p>
        </w:tc>
        <w:tc>
          <w:tcPr>
            <w:tcW w:w="794" w:type="dxa"/>
            <w:tcBorders>
              <w:top w:val="nil"/>
              <w:left w:val="nil"/>
              <w:bottom w:val="single" w:sz="4" w:space="0" w:color="auto"/>
              <w:right w:val="single" w:sz="4" w:space="0" w:color="auto"/>
            </w:tcBorders>
            <w:shd w:val="clear" w:color="auto" w:fill="auto"/>
            <w:noWrap/>
          </w:tcPr>
          <w:p w14:paraId="7454CA5C" w14:textId="77777777" w:rsidR="00FA554E" w:rsidRPr="004E2074" w:rsidRDefault="00FA554E" w:rsidP="00BA4FCA">
            <w:pPr>
              <w:jc w:val="right"/>
            </w:pPr>
            <w:r w:rsidRPr="004E2074">
              <w:t>0</w:t>
            </w:r>
          </w:p>
        </w:tc>
        <w:tc>
          <w:tcPr>
            <w:tcW w:w="794" w:type="dxa"/>
            <w:tcBorders>
              <w:top w:val="nil"/>
              <w:left w:val="nil"/>
              <w:bottom w:val="single" w:sz="4" w:space="0" w:color="auto"/>
              <w:right w:val="single" w:sz="4" w:space="0" w:color="auto"/>
            </w:tcBorders>
            <w:shd w:val="clear" w:color="auto" w:fill="auto"/>
            <w:noWrap/>
          </w:tcPr>
          <w:p w14:paraId="73E43117" w14:textId="77777777" w:rsidR="00FA554E" w:rsidRPr="004E2074" w:rsidRDefault="00FA554E" w:rsidP="00BA4FCA">
            <w:pPr>
              <w:jc w:val="right"/>
            </w:pPr>
            <w:r w:rsidRPr="004E2074">
              <w:t>0</w:t>
            </w:r>
          </w:p>
        </w:tc>
      </w:tr>
      <w:tr w:rsidR="00FA554E" w:rsidRPr="004E2074" w14:paraId="64FCB3D2"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tcPr>
          <w:p w14:paraId="66A41F97" w14:textId="77777777" w:rsidR="00FA554E" w:rsidRPr="004E2074" w:rsidRDefault="00FA554E" w:rsidP="004024CE">
            <w:r w:rsidRPr="004E2074">
              <w:t>Doomadgee</w:t>
            </w:r>
          </w:p>
        </w:tc>
        <w:tc>
          <w:tcPr>
            <w:tcW w:w="793" w:type="dxa"/>
            <w:tcBorders>
              <w:top w:val="nil"/>
              <w:left w:val="nil"/>
              <w:bottom w:val="single" w:sz="4" w:space="0" w:color="auto"/>
              <w:right w:val="single" w:sz="4" w:space="0" w:color="auto"/>
            </w:tcBorders>
            <w:shd w:val="clear" w:color="auto" w:fill="auto"/>
            <w:noWrap/>
          </w:tcPr>
          <w:p w14:paraId="415CD466" w14:textId="77777777" w:rsidR="00FA554E" w:rsidRPr="004E2074" w:rsidRDefault="00FA554E" w:rsidP="00BA4FCA">
            <w:pPr>
              <w:jc w:val="right"/>
            </w:pPr>
            <w:r w:rsidRPr="004E2074">
              <w:t>6</w:t>
            </w:r>
          </w:p>
        </w:tc>
        <w:tc>
          <w:tcPr>
            <w:tcW w:w="794" w:type="dxa"/>
            <w:tcBorders>
              <w:top w:val="nil"/>
              <w:left w:val="nil"/>
              <w:bottom w:val="single" w:sz="4" w:space="0" w:color="auto"/>
              <w:right w:val="single" w:sz="4" w:space="0" w:color="auto"/>
            </w:tcBorders>
            <w:shd w:val="clear" w:color="auto" w:fill="auto"/>
            <w:noWrap/>
          </w:tcPr>
          <w:p w14:paraId="214D2027" w14:textId="77777777" w:rsidR="00FA554E" w:rsidRPr="004E2074" w:rsidRDefault="00FA554E" w:rsidP="00BA4FCA">
            <w:pPr>
              <w:jc w:val="right"/>
            </w:pPr>
            <w:r w:rsidRPr="004E2074">
              <w:t>6</w:t>
            </w:r>
          </w:p>
        </w:tc>
        <w:tc>
          <w:tcPr>
            <w:tcW w:w="794" w:type="dxa"/>
            <w:tcBorders>
              <w:top w:val="nil"/>
              <w:left w:val="nil"/>
              <w:bottom w:val="single" w:sz="4" w:space="0" w:color="auto"/>
              <w:right w:val="single" w:sz="4" w:space="0" w:color="auto"/>
            </w:tcBorders>
            <w:shd w:val="clear" w:color="auto" w:fill="auto"/>
            <w:noWrap/>
          </w:tcPr>
          <w:p w14:paraId="26D73C81" w14:textId="77777777" w:rsidR="00FA554E" w:rsidRPr="004E2074" w:rsidRDefault="00FA554E" w:rsidP="00BA4FCA">
            <w:pPr>
              <w:jc w:val="right"/>
            </w:pPr>
            <w:r w:rsidRPr="004E2074">
              <w:t>1</w:t>
            </w:r>
          </w:p>
        </w:tc>
        <w:tc>
          <w:tcPr>
            <w:tcW w:w="794" w:type="dxa"/>
            <w:tcBorders>
              <w:top w:val="nil"/>
              <w:left w:val="nil"/>
              <w:bottom w:val="single" w:sz="4" w:space="0" w:color="auto"/>
              <w:right w:val="single" w:sz="4" w:space="0" w:color="auto"/>
            </w:tcBorders>
            <w:shd w:val="clear" w:color="auto" w:fill="auto"/>
            <w:noWrap/>
          </w:tcPr>
          <w:p w14:paraId="2A38ED84" w14:textId="77777777" w:rsidR="00FA554E" w:rsidRPr="004E2074" w:rsidRDefault="00FA554E" w:rsidP="00BA4FCA">
            <w:pPr>
              <w:jc w:val="right"/>
            </w:pPr>
            <w:r w:rsidRPr="004E2074">
              <w:t>1</w:t>
            </w:r>
          </w:p>
        </w:tc>
      </w:tr>
      <w:tr w:rsidR="00FA554E" w:rsidRPr="004E2074" w14:paraId="6779D198"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hideMark/>
          </w:tcPr>
          <w:p w14:paraId="4D8B7B72" w14:textId="77777777" w:rsidR="00FA554E" w:rsidRPr="004E2074" w:rsidRDefault="00FA554E" w:rsidP="004024CE">
            <w:r w:rsidRPr="004E2074">
              <w:t>Hope Vale</w:t>
            </w:r>
          </w:p>
        </w:tc>
        <w:tc>
          <w:tcPr>
            <w:tcW w:w="793" w:type="dxa"/>
            <w:tcBorders>
              <w:top w:val="nil"/>
              <w:left w:val="nil"/>
              <w:bottom w:val="single" w:sz="4" w:space="0" w:color="auto"/>
              <w:right w:val="single" w:sz="4" w:space="0" w:color="auto"/>
            </w:tcBorders>
            <w:shd w:val="clear" w:color="auto" w:fill="auto"/>
            <w:noWrap/>
          </w:tcPr>
          <w:p w14:paraId="7B0B9D6D" w14:textId="77777777" w:rsidR="00FA554E" w:rsidRPr="004E2074" w:rsidRDefault="00FA554E" w:rsidP="00BA4FCA">
            <w:pPr>
              <w:jc w:val="right"/>
            </w:pPr>
            <w:r w:rsidRPr="004E2074">
              <w:t>3</w:t>
            </w:r>
          </w:p>
        </w:tc>
        <w:tc>
          <w:tcPr>
            <w:tcW w:w="794" w:type="dxa"/>
            <w:tcBorders>
              <w:top w:val="nil"/>
              <w:left w:val="nil"/>
              <w:bottom w:val="single" w:sz="4" w:space="0" w:color="auto"/>
              <w:right w:val="single" w:sz="4" w:space="0" w:color="auto"/>
            </w:tcBorders>
            <w:shd w:val="clear" w:color="auto" w:fill="auto"/>
            <w:noWrap/>
          </w:tcPr>
          <w:p w14:paraId="07A356B6" w14:textId="77777777" w:rsidR="00FA554E" w:rsidRPr="004E2074" w:rsidRDefault="00FA554E" w:rsidP="00BA4FCA">
            <w:pPr>
              <w:jc w:val="right"/>
            </w:pPr>
            <w:r w:rsidRPr="004E2074">
              <w:t>5</w:t>
            </w:r>
          </w:p>
        </w:tc>
        <w:tc>
          <w:tcPr>
            <w:tcW w:w="794" w:type="dxa"/>
            <w:tcBorders>
              <w:top w:val="nil"/>
              <w:left w:val="nil"/>
              <w:bottom w:val="single" w:sz="4" w:space="0" w:color="auto"/>
              <w:right w:val="single" w:sz="4" w:space="0" w:color="auto"/>
            </w:tcBorders>
            <w:shd w:val="clear" w:color="auto" w:fill="auto"/>
            <w:noWrap/>
          </w:tcPr>
          <w:p w14:paraId="20423E30" w14:textId="77777777" w:rsidR="00FA554E" w:rsidRPr="004E2074" w:rsidRDefault="00FA554E" w:rsidP="00BA4FCA">
            <w:pPr>
              <w:jc w:val="right"/>
            </w:pPr>
            <w:r w:rsidRPr="004E2074">
              <w:t>2</w:t>
            </w:r>
          </w:p>
        </w:tc>
        <w:tc>
          <w:tcPr>
            <w:tcW w:w="794" w:type="dxa"/>
            <w:tcBorders>
              <w:top w:val="nil"/>
              <w:left w:val="nil"/>
              <w:bottom w:val="single" w:sz="4" w:space="0" w:color="auto"/>
              <w:right w:val="single" w:sz="4" w:space="0" w:color="auto"/>
            </w:tcBorders>
            <w:shd w:val="clear" w:color="auto" w:fill="auto"/>
            <w:noWrap/>
          </w:tcPr>
          <w:p w14:paraId="28588883" w14:textId="77777777" w:rsidR="00FA554E" w:rsidRPr="004E2074" w:rsidRDefault="00FA554E" w:rsidP="00BA4FCA">
            <w:pPr>
              <w:jc w:val="right"/>
            </w:pPr>
            <w:r w:rsidRPr="004E2074">
              <w:t>3</w:t>
            </w:r>
          </w:p>
        </w:tc>
      </w:tr>
      <w:tr w:rsidR="00FA554E" w:rsidRPr="004E2074" w14:paraId="325EF93A" w14:textId="77777777" w:rsidTr="00885D07">
        <w:trPr>
          <w:trHeight w:val="255"/>
        </w:trPr>
        <w:tc>
          <w:tcPr>
            <w:tcW w:w="1838" w:type="dxa"/>
            <w:tcBorders>
              <w:top w:val="nil"/>
              <w:left w:val="single" w:sz="4" w:space="0" w:color="auto"/>
              <w:bottom w:val="single" w:sz="4" w:space="0" w:color="auto"/>
              <w:right w:val="single" w:sz="4" w:space="0" w:color="auto"/>
            </w:tcBorders>
            <w:shd w:val="clear" w:color="auto" w:fill="auto"/>
            <w:noWrap/>
          </w:tcPr>
          <w:p w14:paraId="476AA36A" w14:textId="77777777" w:rsidR="00FA554E" w:rsidRPr="004E2074" w:rsidRDefault="00FA554E" w:rsidP="004024CE">
            <w:r w:rsidRPr="004E2074">
              <w:t>Mossman Gorge</w:t>
            </w:r>
          </w:p>
        </w:tc>
        <w:tc>
          <w:tcPr>
            <w:tcW w:w="793" w:type="dxa"/>
            <w:tcBorders>
              <w:top w:val="nil"/>
              <w:left w:val="nil"/>
              <w:bottom w:val="single" w:sz="4" w:space="0" w:color="auto"/>
              <w:right w:val="single" w:sz="4" w:space="0" w:color="auto"/>
            </w:tcBorders>
            <w:shd w:val="clear" w:color="auto" w:fill="auto"/>
            <w:noWrap/>
          </w:tcPr>
          <w:p w14:paraId="610BE243" w14:textId="77777777" w:rsidR="00FA554E" w:rsidRPr="004E2074" w:rsidRDefault="00FA554E" w:rsidP="00BA4FCA">
            <w:pPr>
              <w:jc w:val="right"/>
            </w:pPr>
            <w:r w:rsidRPr="004E2074">
              <w:t>1</w:t>
            </w:r>
          </w:p>
        </w:tc>
        <w:tc>
          <w:tcPr>
            <w:tcW w:w="794" w:type="dxa"/>
            <w:tcBorders>
              <w:top w:val="nil"/>
              <w:left w:val="nil"/>
              <w:bottom w:val="single" w:sz="4" w:space="0" w:color="auto"/>
              <w:right w:val="single" w:sz="4" w:space="0" w:color="auto"/>
            </w:tcBorders>
            <w:shd w:val="clear" w:color="auto" w:fill="auto"/>
            <w:noWrap/>
          </w:tcPr>
          <w:p w14:paraId="1FF40C7E" w14:textId="77777777" w:rsidR="00FA554E" w:rsidRPr="004E2074" w:rsidRDefault="00FA554E" w:rsidP="00BA4FCA">
            <w:pPr>
              <w:jc w:val="right"/>
            </w:pPr>
            <w:r w:rsidRPr="004E2074">
              <w:t>2</w:t>
            </w:r>
          </w:p>
        </w:tc>
        <w:tc>
          <w:tcPr>
            <w:tcW w:w="794" w:type="dxa"/>
            <w:tcBorders>
              <w:top w:val="nil"/>
              <w:left w:val="nil"/>
              <w:bottom w:val="single" w:sz="4" w:space="0" w:color="auto"/>
              <w:right w:val="single" w:sz="4" w:space="0" w:color="auto"/>
            </w:tcBorders>
            <w:shd w:val="clear" w:color="auto" w:fill="auto"/>
            <w:noWrap/>
          </w:tcPr>
          <w:p w14:paraId="709003AE" w14:textId="77777777" w:rsidR="00FA554E" w:rsidRPr="004E2074" w:rsidRDefault="00FA554E" w:rsidP="00BA4FCA">
            <w:pPr>
              <w:jc w:val="right"/>
            </w:pPr>
            <w:r w:rsidRPr="004E2074">
              <w:t>0</w:t>
            </w:r>
          </w:p>
        </w:tc>
        <w:tc>
          <w:tcPr>
            <w:tcW w:w="794" w:type="dxa"/>
            <w:tcBorders>
              <w:top w:val="nil"/>
              <w:left w:val="nil"/>
              <w:bottom w:val="single" w:sz="4" w:space="0" w:color="auto"/>
              <w:right w:val="single" w:sz="4" w:space="0" w:color="auto"/>
            </w:tcBorders>
            <w:shd w:val="clear" w:color="auto" w:fill="auto"/>
            <w:noWrap/>
          </w:tcPr>
          <w:p w14:paraId="5FEA161B" w14:textId="77777777" w:rsidR="00FA554E" w:rsidRPr="004E2074" w:rsidRDefault="00FA554E" w:rsidP="00BA4FCA">
            <w:pPr>
              <w:jc w:val="right"/>
            </w:pPr>
            <w:r w:rsidRPr="004E2074">
              <w:t>2</w:t>
            </w:r>
          </w:p>
        </w:tc>
      </w:tr>
      <w:tr w:rsidR="00FA554E" w:rsidRPr="004E2074" w14:paraId="53DCCE1E" w14:textId="77777777" w:rsidTr="00885D07">
        <w:trPr>
          <w:trHeight w:val="255"/>
        </w:trPr>
        <w:tc>
          <w:tcPr>
            <w:tcW w:w="1838" w:type="dxa"/>
            <w:tcBorders>
              <w:top w:val="single" w:sz="4" w:space="0" w:color="auto"/>
              <w:left w:val="single" w:sz="4" w:space="0" w:color="auto"/>
              <w:bottom w:val="single" w:sz="4" w:space="0" w:color="auto"/>
              <w:right w:val="single" w:sz="4" w:space="0" w:color="auto"/>
            </w:tcBorders>
            <w:shd w:val="clear" w:color="auto" w:fill="auto"/>
            <w:noWrap/>
          </w:tcPr>
          <w:p w14:paraId="008C03BC" w14:textId="77777777" w:rsidR="00FA554E" w:rsidRPr="00554C37" w:rsidRDefault="00FA554E" w:rsidP="004024CE">
            <w:pPr>
              <w:rPr>
                <w:b/>
                <w:bCs/>
              </w:rPr>
            </w:pPr>
            <w:r w:rsidRPr="00554C37">
              <w:rPr>
                <w:b/>
                <w:bCs/>
              </w:rPr>
              <w:t>Total</w:t>
            </w:r>
          </w:p>
        </w:tc>
        <w:tc>
          <w:tcPr>
            <w:tcW w:w="793" w:type="dxa"/>
            <w:tcBorders>
              <w:top w:val="single" w:sz="4" w:space="0" w:color="auto"/>
              <w:left w:val="nil"/>
              <w:bottom w:val="single" w:sz="4" w:space="0" w:color="auto"/>
              <w:right w:val="single" w:sz="4" w:space="0" w:color="auto"/>
            </w:tcBorders>
            <w:shd w:val="clear" w:color="auto" w:fill="auto"/>
            <w:noWrap/>
          </w:tcPr>
          <w:p w14:paraId="1677F8B9" w14:textId="77777777" w:rsidR="00FA554E" w:rsidRPr="00554C37" w:rsidRDefault="00FA554E" w:rsidP="00BA4FCA">
            <w:pPr>
              <w:jc w:val="right"/>
              <w:rPr>
                <w:b/>
                <w:bCs/>
              </w:rPr>
            </w:pPr>
            <w:r w:rsidRPr="00554C37">
              <w:rPr>
                <w:b/>
                <w:bCs/>
              </w:rPr>
              <w:t>17</w:t>
            </w:r>
          </w:p>
        </w:tc>
        <w:tc>
          <w:tcPr>
            <w:tcW w:w="794" w:type="dxa"/>
            <w:tcBorders>
              <w:top w:val="single" w:sz="4" w:space="0" w:color="auto"/>
              <w:left w:val="nil"/>
              <w:bottom w:val="single" w:sz="4" w:space="0" w:color="auto"/>
              <w:right w:val="single" w:sz="4" w:space="0" w:color="auto"/>
            </w:tcBorders>
            <w:shd w:val="clear" w:color="auto" w:fill="auto"/>
            <w:noWrap/>
          </w:tcPr>
          <w:p w14:paraId="138D983E" w14:textId="77777777" w:rsidR="00FA554E" w:rsidRPr="00554C37" w:rsidRDefault="00FA554E" w:rsidP="00BA4FCA">
            <w:pPr>
              <w:jc w:val="right"/>
              <w:rPr>
                <w:b/>
                <w:bCs/>
              </w:rPr>
            </w:pPr>
            <w:r w:rsidRPr="00554C37">
              <w:rPr>
                <w:b/>
                <w:bCs/>
              </w:rPr>
              <w:t>15</w:t>
            </w:r>
          </w:p>
        </w:tc>
        <w:tc>
          <w:tcPr>
            <w:tcW w:w="794" w:type="dxa"/>
            <w:tcBorders>
              <w:top w:val="single" w:sz="4" w:space="0" w:color="auto"/>
              <w:left w:val="nil"/>
              <w:bottom w:val="single" w:sz="4" w:space="0" w:color="auto"/>
              <w:right w:val="single" w:sz="4" w:space="0" w:color="auto"/>
            </w:tcBorders>
            <w:shd w:val="clear" w:color="auto" w:fill="auto"/>
            <w:noWrap/>
          </w:tcPr>
          <w:p w14:paraId="3A1648FF" w14:textId="77777777" w:rsidR="00FA554E" w:rsidRPr="00554C37" w:rsidRDefault="00FA554E" w:rsidP="00BA4FCA">
            <w:pPr>
              <w:jc w:val="right"/>
              <w:rPr>
                <w:b/>
                <w:bCs/>
              </w:rPr>
            </w:pPr>
            <w:r w:rsidRPr="00554C37">
              <w:rPr>
                <w:b/>
                <w:bCs/>
              </w:rPr>
              <w:t>18</w:t>
            </w:r>
          </w:p>
        </w:tc>
        <w:tc>
          <w:tcPr>
            <w:tcW w:w="794" w:type="dxa"/>
            <w:tcBorders>
              <w:top w:val="single" w:sz="4" w:space="0" w:color="auto"/>
              <w:left w:val="nil"/>
              <w:bottom w:val="single" w:sz="4" w:space="0" w:color="auto"/>
              <w:right w:val="single" w:sz="4" w:space="0" w:color="auto"/>
            </w:tcBorders>
            <w:shd w:val="clear" w:color="auto" w:fill="auto"/>
            <w:noWrap/>
          </w:tcPr>
          <w:p w14:paraId="03FB1EE4" w14:textId="77777777" w:rsidR="00FA554E" w:rsidRPr="00554C37" w:rsidRDefault="00FA554E" w:rsidP="00BA4FCA">
            <w:pPr>
              <w:jc w:val="right"/>
              <w:rPr>
                <w:b/>
                <w:bCs/>
              </w:rPr>
            </w:pPr>
            <w:r w:rsidRPr="00554C37">
              <w:rPr>
                <w:b/>
                <w:bCs/>
              </w:rPr>
              <w:t>12</w:t>
            </w:r>
          </w:p>
        </w:tc>
      </w:tr>
    </w:tbl>
    <w:p w14:paraId="3B6DB050" w14:textId="229668EE" w:rsidR="00591F0E" w:rsidRPr="005D104F" w:rsidRDefault="00591F0E" w:rsidP="00591F0E">
      <w:pPr>
        <w:spacing w:before="120"/>
        <w:rPr>
          <w:bCs/>
        </w:rPr>
      </w:pPr>
      <w:r>
        <w:br w:type="column"/>
      </w:r>
      <w:r w:rsidRPr="005D104F">
        <w:rPr>
          <w:bCs/>
        </w:rPr>
        <w:t>Granted applications:</w:t>
      </w:r>
    </w:p>
    <w:p w14:paraId="7A11D06A" w14:textId="560F5A94" w:rsidR="00591F0E" w:rsidRDefault="00591F0E" w:rsidP="00591F0E">
      <w:pPr>
        <w:tabs>
          <w:tab w:val="right" w:pos="601"/>
          <w:tab w:val="left" w:pos="1026"/>
        </w:tabs>
        <w:spacing w:after="60"/>
        <w:ind w:left="1026" w:hanging="1026"/>
      </w:pPr>
      <w:r w:rsidRPr="005D104F">
        <w:tab/>
      </w:r>
      <w:r>
        <w:t>31</w:t>
      </w:r>
      <w:r w:rsidRPr="005D104F">
        <w:tab/>
        <w:t>income management agreements and orders revoked</w:t>
      </w:r>
    </w:p>
    <w:p w14:paraId="18756D2B" w14:textId="77777777" w:rsidR="00591F0E" w:rsidRDefault="00591F0E" w:rsidP="00591F0E">
      <w:pPr>
        <w:tabs>
          <w:tab w:val="right" w:pos="601"/>
          <w:tab w:val="left" w:pos="1026"/>
        </w:tabs>
        <w:spacing w:after="60"/>
        <w:ind w:left="1026" w:hanging="1026"/>
      </w:pPr>
      <w:r>
        <w:tab/>
        <w:t>1</w:t>
      </w:r>
      <w:r>
        <w:tab/>
        <w:t>CIM order and case plan revoked</w:t>
      </w:r>
    </w:p>
    <w:p w14:paraId="6BE9CB6F" w14:textId="77777777" w:rsidR="00591F0E" w:rsidRDefault="00591F0E" w:rsidP="00591F0E">
      <w:pPr>
        <w:tabs>
          <w:tab w:val="right" w:pos="601"/>
          <w:tab w:val="left" w:pos="1026"/>
        </w:tabs>
        <w:spacing w:after="60"/>
        <w:ind w:left="1026" w:hanging="1026"/>
      </w:pPr>
      <w:r>
        <w:tab/>
        <w:t>1</w:t>
      </w:r>
      <w:r>
        <w:tab/>
        <w:t>CIM order revoked and client given a reprimand</w:t>
      </w:r>
    </w:p>
    <w:p w14:paraId="032E3FBD" w14:textId="77777777" w:rsidR="00591F0E" w:rsidRDefault="00591F0E" w:rsidP="00591F0E">
      <w:pPr>
        <w:tabs>
          <w:tab w:val="right" w:pos="601"/>
          <w:tab w:val="left" w:pos="1026"/>
        </w:tabs>
        <w:spacing w:after="60"/>
        <w:ind w:left="1026" w:hanging="1026"/>
      </w:pPr>
      <w:r>
        <w:tab/>
        <w:t>2</w:t>
      </w:r>
      <w:r>
        <w:tab/>
        <w:t>CIM orders revoked and clients advised to comply with their case plans</w:t>
      </w:r>
    </w:p>
    <w:p w14:paraId="204FE40B" w14:textId="77777777" w:rsidR="00591F0E" w:rsidRPr="005D104F" w:rsidRDefault="00591F0E" w:rsidP="00591F0E">
      <w:pPr>
        <w:tabs>
          <w:tab w:val="right" w:pos="601"/>
          <w:tab w:val="left" w:pos="1026"/>
        </w:tabs>
        <w:spacing w:after="60"/>
        <w:ind w:left="1026" w:hanging="1026"/>
      </w:pPr>
      <w:r>
        <w:tab/>
        <w:t>1</w:t>
      </w:r>
      <w:r>
        <w:tab/>
      </w:r>
      <w:r w:rsidRPr="00D07420">
        <w:t xml:space="preserve">CIM order at </w:t>
      </w:r>
      <w:r>
        <w:t>90</w:t>
      </w:r>
      <w:r w:rsidRPr="00D07420">
        <w:t xml:space="preserve"> percent revoked and client placed on a new CIM order at </w:t>
      </w:r>
      <w:r>
        <w:t>75</w:t>
      </w:r>
      <w:r w:rsidRPr="00D07420">
        <w:t xml:space="preserve"> percent for a period of 12 months</w:t>
      </w:r>
    </w:p>
    <w:p w14:paraId="33EC3E2F" w14:textId="77777777" w:rsidR="00591F0E" w:rsidRPr="005D104F" w:rsidRDefault="00591F0E" w:rsidP="00591F0E">
      <w:pPr>
        <w:tabs>
          <w:tab w:val="right" w:pos="601"/>
          <w:tab w:val="left" w:pos="1026"/>
        </w:tabs>
        <w:spacing w:after="60"/>
        <w:ind w:left="1026" w:hanging="1026"/>
      </w:pPr>
      <w:r w:rsidRPr="005D104F">
        <w:t>Applications with a revised order or agreement:</w:t>
      </w:r>
    </w:p>
    <w:p w14:paraId="091A66CC" w14:textId="77777777" w:rsidR="00591F0E" w:rsidRPr="00D07420" w:rsidRDefault="00591F0E" w:rsidP="00591F0E">
      <w:pPr>
        <w:tabs>
          <w:tab w:val="right" w:pos="601"/>
          <w:tab w:val="left" w:pos="1026"/>
        </w:tabs>
        <w:spacing w:after="60"/>
        <w:ind w:left="1026" w:hanging="1026"/>
      </w:pPr>
      <w:r w:rsidRPr="005D104F">
        <w:tab/>
      </w:r>
      <w:r>
        <w:t>1</w:t>
      </w:r>
      <w:r w:rsidRPr="00D07420">
        <w:tab/>
        <w:t xml:space="preserve">CIM order at </w:t>
      </w:r>
      <w:r>
        <w:t>90</w:t>
      </w:r>
      <w:r w:rsidRPr="00D07420">
        <w:t xml:space="preserve"> percent revoked and client placed on a new CIM order at 60 percent for a period of 12 months</w:t>
      </w:r>
    </w:p>
    <w:p w14:paraId="54E64BCB" w14:textId="77777777" w:rsidR="00591F0E" w:rsidRDefault="00591F0E" w:rsidP="00591F0E">
      <w:pPr>
        <w:tabs>
          <w:tab w:val="right" w:pos="601"/>
          <w:tab w:val="left" w:pos="1026"/>
        </w:tabs>
        <w:spacing w:after="60"/>
        <w:ind w:left="1026" w:hanging="1026"/>
      </w:pPr>
      <w:r w:rsidRPr="00D07420">
        <w:tab/>
        <w:t>1</w:t>
      </w:r>
      <w:r w:rsidRPr="00D07420">
        <w:tab/>
        <w:t xml:space="preserve">CIM order at </w:t>
      </w:r>
      <w:r>
        <w:t>75</w:t>
      </w:r>
      <w:r w:rsidRPr="00D07420">
        <w:t xml:space="preserve"> percent revoked and client placed on a new CIM order at </w:t>
      </w:r>
      <w:r>
        <w:t>60</w:t>
      </w:r>
      <w:r w:rsidRPr="00D07420">
        <w:t xml:space="preserve"> percent for a period of 12 months</w:t>
      </w:r>
    </w:p>
    <w:p w14:paraId="21F6809E" w14:textId="77777777" w:rsidR="00591F0E" w:rsidRPr="00D07420" w:rsidRDefault="00591F0E" w:rsidP="00591F0E">
      <w:pPr>
        <w:tabs>
          <w:tab w:val="right" w:pos="601"/>
          <w:tab w:val="left" w:pos="1026"/>
        </w:tabs>
        <w:spacing w:after="60"/>
        <w:ind w:left="1026" w:hanging="1026"/>
      </w:pPr>
      <w:r w:rsidRPr="00D07420">
        <w:tab/>
      </w:r>
      <w:r>
        <w:t>2</w:t>
      </w:r>
      <w:r w:rsidRPr="00D07420">
        <w:tab/>
        <w:t>CIM order</w:t>
      </w:r>
      <w:r>
        <w:t>s</w:t>
      </w:r>
      <w:r w:rsidRPr="00D07420">
        <w:t xml:space="preserve"> at </w:t>
      </w:r>
      <w:r>
        <w:t>75</w:t>
      </w:r>
      <w:r w:rsidRPr="00D07420">
        <w:t xml:space="preserve"> percent revoked and client</w:t>
      </w:r>
      <w:r>
        <w:t>s</w:t>
      </w:r>
      <w:r w:rsidRPr="00D07420">
        <w:t xml:space="preserve"> placed on a new CIM order at </w:t>
      </w:r>
      <w:r>
        <w:t>60</w:t>
      </w:r>
      <w:r w:rsidRPr="00D07420">
        <w:t xml:space="preserve"> percent for a period of 12 months</w:t>
      </w:r>
      <w:r>
        <w:t xml:space="preserve"> and clients placed on a new case plan</w:t>
      </w:r>
    </w:p>
    <w:p w14:paraId="08B0E706" w14:textId="77777777" w:rsidR="00591F0E" w:rsidRPr="00D07420" w:rsidRDefault="00591F0E" w:rsidP="00591F0E">
      <w:pPr>
        <w:tabs>
          <w:tab w:val="right" w:pos="601"/>
          <w:tab w:val="left" w:pos="1026"/>
        </w:tabs>
        <w:spacing w:after="60"/>
        <w:ind w:left="1026" w:hanging="1026"/>
      </w:pPr>
      <w:r w:rsidRPr="00D07420">
        <w:tab/>
        <w:t>1</w:t>
      </w:r>
      <w:r w:rsidRPr="00D07420">
        <w:tab/>
        <w:t>CIM order at 75 percent revoked and client placed on a new CIM order at</w:t>
      </w:r>
      <w:r>
        <w:t xml:space="preserve"> 9</w:t>
      </w:r>
      <w:r w:rsidRPr="00D07420">
        <w:t>0 percent for a period of 12 months</w:t>
      </w:r>
      <w:r>
        <w:t>.</w:t>
      </w:r>
    </w:p>
    <w:p w14:paraId="059B7872" w14:textId="77777777" w:rsidR="00591F0E" w:rsidRDefault="00591F0E" w:rsidP="00591F0E">
      <w:pPr>
        <w:tabs>
          <w:tab w:val="right" w:pos="601"/>
          <w:tab w:val="left" w:pos="1026"/>
        </w:tabs>
        <w:spacing w:after="60"/>
        <w:ind w:left="1026" w:hanging="1026"/>
      </w:pPr>
      <w:r>
        <w:t>Withdrawn applications:</w:t>
      </w:r>
    </w:p>
    <w:p w14:paraId="386867C9" w14:textId="77777777" w:rsidR="00591F0E" w:rsidRDefault="00591F0E" w:rsidP="00591F0E">
      <w:pPr>
        <w:tabs>
          <w:tab w:val="right" w:pos="601"/>
          <w:tab w:val="left" w:pos="1026"/>
        </w:tabs>
        <w:spacing w:after="60"/>
        <w:ind w:left="1026" w:hanging="1026"/>
      </w:pPr>
      <w:r w:rsidRPr="005D104F">
        <w:tab/>
      </w:r>
      <w:r>
        <w:t>1</w:t>
      </w:r>
      <w:r w:rsidRPr="005D104F">
        <w:tab/>
        <w:t>application</w:t>
      </w:r>
      <w:r>
        <w:t xml:space="preserve"> withdrawn by the client.</w:t>
      </w:r>
    </w:p>
    <w:p w14:paraId="1862509B" w14:textId="77777777" w:rsidR="00591F0E" w:rsidRPr="005D104F" w:rsidRDefault="00591F0E" w:rsidP="00591F0E">
      <w:pPr>
        <w:tabs>
          <w:tab w:val="right" w:pos="601"/>
          <w:tab w:val="left" w:pos="1026"/>
        </w:tabs>
        <w:spacing w:after="60"/>
        <w:ind w:left="1026" w:hanging="1026"/>
      </w:pPr>
      <w:r w:rsidRPr="005D104F">
        <w:t>Refused applications:</w:t>
      </w:r>
    </w:p>
    <w:p w14:paraId="0EBB01D5" w14:textId="77777777" w:rsidR="00591F0E" w:rsidRDefault="00591F0E" w:rsidP="00591F0E">
      <w:pPr>
        <w:tabs>
          <w:tab w:val="right" w:pos="601"/>
          <w:tab w:val="left" w:pos="1026"/>
        </w:tabs>
        <w:spacing w:after="60"/>
        <w:ind w:left="1026" w:hanging="1026"/>
      </w:pPr>
      <w:r w:rsidRPr="005D104F">
        <w:tab/>
      </w:r>
      <w:r>
        <w:t>15</w:t>
      </w:r>
      <w:r w:rsidRPr="005D104F">
        <w:tab/>
        <w:t>applications refused</w:t>
      </w:r>
    </w:p>
    <w:p w14:paraId="374212B5" w14:textId="77777777" w:rsidR="00591F0E" w:rsidRDefault="00591F0E" w:rsidP="00591F0E">
      <w:pPr>
        <w:tabs>
          <w:tab w:val="right" w:pos="601"/>
          <w:tab w:val="left" w:pos="1026"/>
        </w:tabs>
        <w:spacing w:after="60"/>
        <w:ind w:left="1026" w:hanging="1026"/>
      </w:pPr>
      <w:r>
        <w:tab/>
        <w:t>4</w:t>
      </w:r>
      <w:r>
        <w:tab/>
        <w:t>applications refused and clients given a reprimand.</w:t>
      </w:r>
    </w:p>
    <w:p w14:paraId="7CD48AC8" w14:textId="77777777" w:rsidR="00591F0E" w:rsidRDefault="00591F0E" w:rsidP="00591F0E">
      <w:pPr>
        <w:tabs>
          <w:tab w:val="right" w:pos="601"/>
          <w:tab w:val="left" w:pos="1026"/>
        </w:tabs>
        <w:spacing w:after="60"/>
        <w:ind w:left="1026" w:hanging="1026"/>
      </w:pPr>
      <w:r>
        <w:t>Pending applications:</w:t>
      </w:r>
    </w:p>
    <w:p w14:paraId="00DD237B" w14:textId="77777777" w:rsidR="00591F0E" w:rsidRDefault="00591F0E" w:rsidP="00591F0E">
      <w:pPr>
        <w:tabs>
          <w:tab w:val="right" w:pos="601"/>
          <w:tab w:val="left" w:pos="1026"/>
        </w:tabs>
        <w:spacing w:after="60"/>
        <w:ind w:left="1026" w:hanging="1026"/>
      </w:pPr>
      <w:r w:rsidRPr="005D104F">
        <w:tab/>
      </w:r>
      <w:r>
        <w:t>1</w:t>
      </w:r>
      <w:r w:rsidRPr="005D104F">
        <w:tab/>
        <w:t>application</w:t>
      </w:r>
      <w:r>
        <w:t xml:space="preserve"> was received at the end of the financial year with decisions pending.</w:t>
      </w:r>
    </w:p>
    <w:p w14:paraId="58DC4511" w14:textId="3EA6CCDF" w:rsidR="00FA554E" w:rsidRPr="004E2074" w:rsidRDefault="00FA554E" w:rsidP="004024CE"/>
    <w:p w14:paraId="155273CC" w14:textId="77777777" w:rsidR="00FA554E" w:rsidRDefault="00FA554E" w:rsidP="004024CE"/>
    <w:p w14:paraId="507F9F9F" w14:textId="77777777" w:rsidR="00885D07" w:rsidRDefault="00885D07" w:rsidP="004024CE">
      <w:pPr>
        <w:sectPr w:rsidR="00885D07" w:rsidSect="00DC4132">
          <w:footnotePr>
            <w:numRestart w:val="eachSect"/>
          </w:footnotePr>
          <w:pgSz w:w="11906" w:h="16838"/>
          <w:pgMar w:top="2948" w:right="567" w:bottom="567" w:left="567" w:header="0" w:footer="567" w:gutter="0"/>
          <w:cols w:num="2" w:space="708"/>
          <w:docGrid w:linePitch="360"/>
        </w:sectPr>
      </w:pPr>
    </w:p>
    <w:p w14:paraId="324D7667" w14:textId="77777777" w:rsidR="00CD678B" w:rsidRPr="009B3406" w:rsidRDefault="00CD678B" w:rsidP="00CD678B">
      <w:pPr>
        <w:pStyle w:val="Heading2"/>
        <w:spacing w:before="0"/>
      </w:pPr>
      <w:r w:rsidRPr="009B3406">
        <w:lastRenderedPageBreak/>
        <w:t>Financial summary</w:t>
      </w:r>
    </w:p>
    <w:p w14:paraId="60C42CE0" w14:textId="77777777" w:rsidR="00CD678B" w:rsidRDefault="00CD678B" w:rsidP="00CD678B">
      <w:r w:rsidRPr="0003150E">
        <w:t>Th</w:t>
      </w:r>
      <w:r>
        <w:t xml:space="preserve">e FRC is a statutory body under the </w:t>
      </w:r>
      <w:r>
        <w:rPr>
          <w:i/>
          <w:iCs/>
        </w:rPr>
        <w:t xml:space="preserve">Family Responsibilities Act 2008 </w:t>
      </w:r>
      <w:r>
        <w:t>and for the purposes of the:</w:t>
      </w:r>
    </w:p>
    <w:p w14:paraId="60FA76F3" w14:textId="77777777" w:rsidR="00CD678B" w:rsidRDefault="00CD678B" w:rsidP="00CD678B">
      <w:pPr>
        <w:pStyle w:val="ListParagraph"/>
        <w:numPr>
          <w:ilvl w:val="0"/>
          <w:numId w:val="35"/>
        </w:numPr>
        <w:spacing w:after="0" w:line="240" w:lineRule="auto"/>
        <w:rPr>
          <w:i/>
          <w:iCs/>
        </w:rPr>
      </w:pPr>
      <w:r w:rsidRPr="00835148">
        <w:rPr>
          <w:i/>
          <w:iCs/>
        </w:rPr>
        <w:t>Financial Accountability Act 2009</w:t>
      </w:r>
    </w:p>
    <w:p w14:paraId="03B21F7F" w14:textId="77777777" w:rsidR="00CD678B" w:rsidRDefault="00CD678B" w:rsidP="00CD678B">
      <w:pPr>
        <w:pStyle w:val="ListParagraph"/>
        <w:numPr>
          <w:ilvl w:val="0"/>
          <w:numId w:val="35"/>
        </w:numPr>
        <w:spacing w:after="0" w:line="240" w:lineRule="auto"/>
        <w:rPr>
          <w:i/>
          <w:iCs/>
        </w:rPr>
      </w:pPr>
      <w:r>
        <w:rPr>
          <w:i/>
          <w:iCs/>
        </w:rPr>
        <w:t>Financial and Performance Management Standard 2019</w:t>
      </w:r>
    </w:p>
    <w:p w14:paraId="636F0F18" w14:textId="63B0FF84" w:rsidR="00CD678B" w:rsidRPr="00835148" w:rsidRDefault="00CD678B" w:rsidP="00CD678B">
      <w:pPr>
        <w:pStyle w:val="ListParagraph"/>
        <w:numPr>
          <w:ilvl w:val="0"/>
          <w:numId w:val="35"/>
        </w:numPr>
        <w:spacing w:after="0" w:line="240" w:lineRule="auto"/>
        <w:rPr>
          <w:i/>
          <w:iCs/>
        </w:rPr>
      </w:pPr>
      <w:r>
        <w:rPr>
          <w:i/>
          <w:iCs/>
        </w:rPr>
        <w:t>Statutory Bodies Financial Arrangements Act 1982</w:t>
      </w:r>
      <w:r w:rsidR="004F4CC2">
        <w:rPr>
          <w:i/>
          <w:iCs/>
        </w:rPr>
        <w:t>.</w:t>
      </w:r>
    </w:p>
    <w:p w14:paraId="36A30242" w14:textId="08A8540B" w:rsidR="00CD678B" w:rsidRPr="0003150E" w:rsidRDefault="00CD678B" w:rsidP="00CD678B">
      <w:r>
        <w:t xml:space="preserve">This summary provides an overview of the FRC’s financial performance for 2019-20 and a comparison to 2018-19. </w:t>
      </w:r>
      <w:r w:rsidRPr="0003150E">
        <w:t>A comprehensive set of 201</w:t>
      </w:r>
      <w:r>
        <w:t>9</w:t>
      </w:r>
      <w:r w:rsidRPr="0003150E">
        <w:t>-</w:t>
      </w:r>
      <w:r>
        <w:t>20</w:t>
      </w:r>
      <w:r w:rsidRPr="0003150E">
        <w:t xml:space="preserve"> financial statements covering all aspects of the Commission’s activities commences on </w:t>
      </w:r>
      <w:r w:rsidRPr="00735500">
        <w:t xml:space="preserve">page </w:t>
      </w:r>
      <w:r w:rsidR="0092687F">
        <w:t>6</w:t>
      </w:r>
      <w:r w:rsidR="0026539A">
        <w:t>1</w:t>
      </w:r>
      <w:r w:rsidRPr="00735500">
        <w:t>.</w:t>
      </w:r>
    </w:p>
    <w:p w14:paraId="269A5F17" w14:textId="77777777" w:rsidR="00CD678B" w:rsidRPr="0003150E" w:rsidRDefault="00CD678B" w:rsidP="00CD678B">
      <w:pPr>
        <w:pStyle w:val="Heading3"/>
      </w:pPr>
      <w:r>
        <w:t>Our performance</w:t>
      </w:r>
    </w:p>
    <w:p w14:paraId="0B3EC947" w14:textId="037B888C" w:rsidR="00CD678B" w:rsidRDefault="00CD678B" w:rsidP="00CD678B">
      <w:r w:rsidRPr="0003150E">
        <w:t>The operating result for 201</w:t>
      </w:r>
      <w:r>
        <w:t>9</w:t>
      </w:r>
      <w:r w:rsidRPr="0003150E">
        <w:t>-</w:t>
      </w:r>
      <w:r>
        <w:t>20</w:t>
      </w:r>
      <w:r w:rsidRPr="0003150E">
        <w:t xml:space="preserve"> was a </w:t>
      </w:r>
      <w:r>
        <w:t xml:space="preserve">surplus </w:t>
      </w:r>
      <w:r w:rsidRPr="0003150E">
        <w:t>of $</w:t>
      </w:r>
      <w:r>
        <w:t>1.464M</w:t>
      </w:r>
      <w:r w:rsidRPr="0003150E">
        <w:t>.</w:t>
      </w:r>
      <w:r>
        <w:t xml:space="preserve"> This included an amount of $900K received from the Australian Government upon </w:t>
      </w:r>
      <w:r w:rsidR="00307587">
        <w:t>execution</w:t>
      </w:r>
      <w:r w:rsidR="00307587" w:rsidRPr="00835148">
        <w:t xml:space="preserve"> </w:t>
      </w:r>
      <w:r w:rsidRPr="00835148">
        <w:t xml:space="preserve">of a </w:t>
      </w:r>
      <w:r w:rsidR="00C30F77">
        <w:t>MOU</w:t>
      </w:r>
      <w:r w:rsidRPr="00835148">
        <w:t xml:space="preserve"> </w:t>
      </w:r>
      <w:r>
        <w:t>with</w:t>
      </w:r>
      <w:r w:rsidRPr="00835148">
        <w:t xml:space="preserve"> the Queensland Government</w:t>
      </w:r>
      <w:r>
        <w:t xml:space="preserve">. The funds received related to the </w:t>
      </w:r>
      <w:r w:rsidRPr="00835148">
        <w:t xml:space="preserve">period 1 January 2019 to 30 </w:t>
      </w:r>
      <w:r>
        <w:t>J</w:t>
      </w:r>
      <w:r w:rsidRPr="00835148">
        <w:t>une 2019.</w:t>
      </w:r>
    </w:p>
    <w:p w14:paraId="02BC6D0F" w14:textId="484F346B" w:rsidR="00CD678B" w:rsidRPr="00835148" w:rsidRDefault="00CD678B" w:rsidP="00CD678B">
      <w:pPr>
        <w:widowControl w:val="0"/>
        <w:autoSpaceDE w:val="0"/>
        <w:autoSpaceDN w:val="0"/>
        <w:adjustRightInd w:val="0"/>
        <w:spacing w:line="263" w:lineRule="atLeast"/>
        <w:ind w:left="720" w:hanging="720"/>
        <w:rPr>
          <w:rFonts w:ascii="Helvetica" w:hAnsi="Helvetica" w:cs="Helvetica"/>
          <w:b/>
          <w:bCs/>
          <w:sz w:val="17"/>
          <w:szCs w:val="17"/>
          <w:lang w:val="en-US"/>
        </w:rPr>
      </w:pPr>
      <w:r w:rsidRPr="00835148">
        <w:rPr>
          <w:rFonts w:ascii="Helvetica" w:hAnsi="Helvetica" w:cs="Helvetica"/>
          <w:b/>
          <w:bCs/>
          <w:sz w:val="17"/>
          <w:szCs w:val="17"/>
          <w:lang w:val="en-US"/>
        </w:rPr>
        <w:t>Table 1:  Summary of financial performance</w:t>
      </w:r>
      <w:r w:rsidR="00FC131F">
        <w:rPr>
          <w:rFonts w:ascii="Helvetica" w:hAnsi="Helvetica" w:cs="Helvetica"/>
          <w:b/>
          <w:bCs/>
          <w:sz w:val="17"/>
          <w:szCs w:val="17"/>
          <w:lang w:val="en-US"/>
        </w:rPr>
        <w:t>.</w:t>
      </w:r>
    </w:p>
    <w:tbl>
      <w:tblP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30"/>
        <w:gridCol w:w="993"/>
      </w:tblGrid>
      <w:tr w:rsidR="00CD678B" w:rsidRPr="0003150E" w14:paraId="188A50FC" w14:textId="77777777" w:rsidTr="00061BEF">
        <w:trPr>
          <w:trHeight w:val="440"/>
        </w:trPr>
        <w:tc>
          <w:tcPr>
            <w:tcW w:w="3034"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11B077C6" w14:textId="77777777" w:rsidR="00CD678B" w:rsidRPr="00291502" w:rsidRDefault="00CD678B" w:rsidP="00BB62F2">
            <w:pPr>
              <w:spacing w:after="0"/>
              <w:rPr>
                <w:b/>
                <w:color w:val="FFFFFF" w:themeColor="background1"/>
              </w:rPr>
            </w:pPr>
            <w:r w:rsidRPr="00291502">
              <w:rPr>
                <w:b/>
                <w:color w:val="FFFFFF" w:themeColor="background1"/>
              </w:rPr>
              <w:t>Summary statement</w:t>
            </w:r>
          </w:p>
        </w:tc>
        <w:tc>
          <w:tcPr>
            <w:tcW w:w="930"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39EF9790"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30 Jun 2020</w:t>
            </w:r>
          </w:p>
        </w:tc>
        <w:tc>
          <w:tcPr>
            <w:tcW w:w="993"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3796355F"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30 Jun 2019</w:t>
            </w:r>
          </w:p>
        </w:tc>
      </w:tr>
      <w:tr w:rsidR="00CD678B" w:rsidRPr="0003150E" w14:paraId="274352D0" w14:textId="77777777" w:rsidTr="00061BEF">
        <w:trPr>
          <w:trHeight w:val="20"/>
        </w:trPr>
        <w:tc>
          <w:tcPr>
            <w:tcW w:w="3034"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0D51945D" w14:textId="77777777" w:rsidR="00CD678B" w:rsidRPr="00291502" w:rsidRDefault="00CD678B" w:rsidP="00BB62F2">
            <w:pPr>
              <w:spacing w:after="0"/>
              <w:rPr>
                <w:b/>
                <w:color w:val="FFFFFF" w:themeColor="background1"/>
              </w:rPr>
            </w:pPr>
          </w:p>
        </w:tc>
        <w:tc>
          <w:tcPr>
            <w:tcW w:w="930"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0DB56BD6"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$000</w:t>
            </w:r>
          </w:p>
        </w:tc>
        <w:tc>
          <w:tcPr>
            <w:tcW w:w="993"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03F69F20"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$000</w:t>
            </w:r>
          </w:p>
        </w:tc>
      </w:tr>
      <w:tr w:rsidR="00CD678B" w:rsidRPr="0003150E" w14:paraId="44315736"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CCCB447" w14:textId="77777777" w:rsidR="00CD678B" w:rsidRPr="0003150E" w:rsidRDefault="00CD678B" w:rsidP="00BB62F2">
            <w:pPr>
              <w:spacing w:after="0"/>
            </w:pPr>
            <w:r w:rsidRPr="0003150E">
              <w:t>Income</w:t>
            </w:r>
          </w:p>
        </w:tc>
        <w:tc>
          <w:tcPr>
            <w:tcW w:w="93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2CE2E8" w14:textId="77777777" w:rsidR="00CD678B" w:rsidRPr="0003150E" w:rsidRDefault="00CD678B" w:rsidP="00BB62F2">
            <w:pPr>
              <w:spacing w:after="0"/>
              <w:jc w:val="right"/>
            </w:pPr>
            <w:r>
              <w:t>4,991</w:t>
            </w:r>
          </w:p>
        </w:tc>
        <w:tc>
          <w:tcPr>
            <w:tcW w:w="9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909B353" w14:textId="77777777" w:rsidR="00CD678B" w:rsidRPr="0003150E" w:rsidRDefault="00CD678B" w:rsidP="00BB62F2">
            <w:pPr>
              <w:spacing w:after="0"/>
              <w:jc w:val="right"/>
            </w:pPr>
            <w:r w:rsidRPr="0003150E">
              <w:t>3,334</w:t>
            </w:r>
          </w:p>
        </w:tc>
      </w:tr>
      <w:tr w:rsidR="00CD678B" w:rsidRPr="0003150E" w14:paraId="391373C4"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3EB8736" w14:textId="77777777" w:rsidR="00CD678B" w:rsidRPr="0003150E" w:rsidRDefault="00CD678B" w:rsidP="00BB62F2">
            <w:pPr>
              <w:spacing w:after="0"/>
            </w:pPr>
            <w:r w:rsidRPr="0003150E">
              <w:t>Less: expenses</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DAEFF3A" w14:textId="77777777" w:rsidR="00CD678B" w:rsidRPr="0003150E" w:rsidRDefault="00CD678B" w:rsidP="00BB62F2">
            <w:pPr>
              <w:spacing w:after="0"/>
              <w:jc w:val="right"/>
            </w:pPr>
            <w:r>
              <w:t>3,527</w:t>
            </w:r>
          </w:p>
        </w:tc>
        <w:tc>
          <w:tcPr>
            <w:tcW w:w="9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D824163" w14:textId="77777777" w:rsidR="00CD678B" w:rsidRPr="0003150E" w:rsidRDefault="00CD678B" w:rsidP="00BB62F2">
            <w:pPr>
              <w:spacing w:after="0"/>
              <w:jc w:val="right"/>
            </w:pPr>
            <w:r w:rsidRPr="0003150E">
              <w:t>3,517</w:t>
            </w:r>
          </w:p>
        </w:tc>
      </w:tr>
      <w:tr w:rsidR="00CD678B" w:rsidRPr="0003150E" w14:paraId="47BEACF5" w14:textId="77777777" w:rsidTr="00BB62F2">
        <w:trPr>
          <w:trHeight w:val="60"/>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A4D0955" w14:textId="77777777" w:rsidR="00CD678B" w:rsidRPr="0003150E" w:rsidRDefault="00CD678B" w:rsidP="00BB62F2">
            <w:pPr>
              <w:spacing w:after="0"/>
            </w:pPr>
            <w:r w:rsidRPr="0003150E">
              <w:t xml:space="preserve">Operating </w:t>
            </w:r>
            <w:r>
              <w:t>surplus/</w:t>
            </w:r>
            <w:r w:rsidRPr="0003150E">
              <w:t>(deficit)</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86BE7A2" w14:textId="77777777" w:rsidR="00CD678B" w:rsidRPr="0003150E" w:rsidRDefault="00CD678B" w:rsidP="00BB62F2">
            <w:pPr>
              <w:spacing w:after="0"/>
              <w:jc w:val="right"/>
            </w:pPr>
            <w:r>
              <w:t>1,464</w:t>
            </w:r>
          </w:p>
        </w:tc>
        <w:tc>
          <w:tcPr>
            <w:tcW w:w="99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A1FEF5" w14:textId="77777777" w:rsidR="00CD678B" w:rsidRPr="0003150E" w:rsidRDefault="00CD678B" w:rsidP="00BB62F2">
            <w:pPr>
              <w:spacing w:after="0"/>
              <w:jc w:val="right"/>
            </w:pPr>
            <w:r w:rsidRPr="0003150E">
              <w:t>(183)</w:t>
            </w:r>
          </w:p>
        </w:tc>
      </w:tr>
    </w:tbl>
    <w:p w14:paraId="78FE166E" w14:textId="77777777" w:rsidR="00CD678B" w:rsidRDefault="00CD678B" w:rsidP="00CD678B"/>
    <w:p w14:paraId="46AF7B96" w14:textId="77777777" w:rsidR="00CD678B" w:rsidRDefault="00CD678B" w:rsidP="00CD678B">
      <w:pPr>
        <w:pStyle w:val="Heading3"/>
        <w:spacing w:before="120"/>
      </w:pPr>
      <w:r w:rsidRPr="0003150E">
        <w:t>Income</w:t>
      </w:r>
    </w:p>
    <w:p w14:paraId="55250C9F" w14:textId="7E038A78" w:rsidR="00CD678B" w:rsidRDefault="00CD678B" w:rsidP="00CD678B">
      <w:pPr>
        <w:spacing w:before="120"/>
      </w:pPr>
      <w:r w:rsidRPr="00615FB7">
        <w:t xml:space="preserve">The decrease in State Government funding is due to </w:t>
      </w:r>
      <w:r w:rsidR="006E0E3C">
        <w:t xml:space="preserve">reduced funding on </w:t>
      </w:r>
      <w:r w:rsidRPr="00615FB7">
        <w:t>the expiry of the appointment term of the Deputy Commissioner in December 2018 and no new appointment made during this</w:t>
      </w:r>
      <w:r>
        <w:t xml:space="preserve"> financial</w:t>
      </w:r>
      <w:r w:rsidRPr="00615FB7">
        <w:t xml:space="preserve"> year. The increase in Australian Government funding of $900K is in relation to the receipt</w:t>
      </w:r>
      <w:r>
        <w:t xml:space="preserve"> of a back payment for the period 1 January 20</w:t>
      </w:r>
      <w:r w:rsidR="004F4CC2">
        <w:t>1</w:t>
      </w:r>
      <w:r>
        <w:t xml:space="preserve">9 to 30 June 2019 received </w:t>
      </w:r>
      <w:r w:rsidRPr="00615FB7">
        <w:t xml:space="preserve">upon </w:t>
      </w:r>
      <w:r w:rsidR="00AB3FBA">
        <w:t>execution</w:t>
      </w:r>
      <w:r w:rsidR="00AB3FBA" w:rsidRPr="00615FB7">
        <w:t xml:space="preserve"> </w:t>
      </w:r>
      <w:r w:rsidRPr="00615FB7">
        <w:t xml:space="preserve">of </w:t>
      </w:r>
      <w:r>
        <w:t xml:space="preserve">the current </w:t>
      </w:r>
      <w:r w:rsidR="00C30F77">
        <w:t>MOU</w:t>
      </w:r>
      <w:r w:rsidRPr="00615FB7">
        <w:t xml:space="preserve"> </w:t>
      </w:r>
      <w:r>
        <w:t>with</w:t>
      </w:r>
      <w:r w:rsidRPr="00615FB7">
        <w:t xml:space="preserve"> the Queensland Government. Other revenue decreased this year and is primarily interest received. The decrease as compared to the prior year is due to a reduction in interest rates resulting in lower interest received and $15K of the prior </w:t>
      </w:r>
      <w:r w:rsidRPr="00615FB7">
        <w:t>year’s revenue being due to the recoupment of FY18 expenditure.</w:t>
      </w:r>
    </w:p>
    <w:p w14:paraId="09621585" w14:textId="219AC6F0" w:rsidR="00CD678B" w:rsidRPr="00F940C7" w:rsidRDefault="00CD678B" w:rsidP="00CD678B">
      <w:pPr>
        <w:widowControl w:val="0"/>
        <w:autoSpaceDE w:val="0"/>
        <w:autoSpaceDN w:val="0"/>
        <w:adjustRightInd w:val="0"/>
        <w:spacing w:line="263" w:lineRule="atLeast"/>
        <w:ind w:left="720" w:hanging="720"/>
        <w:rPr>
          <w:rFonts w:ascii="Helvetica" w:hAnsi="Helvetica" w:cs="Helvetica"/>
          <w:b/>
          <w:bCs/>
          <w:sz w:val="17"/>
          <w:szCs w:val="17"/>
          <w:lang w:val="en-US"/>
        </w:rPr>
      </w:pPr>
      <w:r w:rsidRPr="00835148">
        <w:rPr>
          <w:rFonts w:ascii="Helvetica" w:hAnsi="Helvetica" w:cs="Helvetica"/>
          <w:b/>
          <w:bCs/>
          <w:sz w:val="17"/>
          <w:szCs w:val="17"/>
          <w:lang w:val="en-US"/>
        </w:rPr>
        <w:t xml:space="preserve">Table </w:t>
      </w:r>
      <w:r>
        <w:rPr>
          <w:rFonts w:ascii="Helvetica" w:hAnsi="Helvetica" w:cs="Helvetica"/>
          <w:b/>
          <w:bCs/>
          <w:sz w:val="17"/>
          <w:szCs w:val="17"/>
          <w:lang w:val="en-US"/>
        </w:rPr>
        <w:t>2</w:t>
      </w:r>
      <w:r w:rsidRPr="00835148">
        <w:rPr>
          <w:rFonts w:ascii="Helvetica" w:hAnsi="Helvetica" w:cs="Helvetica"/>
          <w:b/>
          <w:bCs/>
          <w:sz w:val="17"/>
          <w:szCs w:val="17"/>
          <w:lang w:val="en-US"/>
        </w:rPr>
        <w:t xml:space="preserve">:  Summary of </w:t>
      </w:r>
      <w:r>
        <w:rPr>
          <w:rFonts w:ascii="Helvetica" w:hAnsi="Helvetica" w:cs="Helvetica"/>
          <w:b/>
          <w:bCs/>
          <w:sz w:val="17"/>
          <w:szCs w:val="17"/>
          <w:lang w:val="en-US"/>
        </w:rPr>
        <w:t>income by type</w:t>
      </w:r>
      <w:r w:rsidR="00FC131F">
        <w:rPr>
          <w:rFonts w:ascii="Helvetica" w:hAnsi="Helvetica" w:cs="Helvetica"/>
          <w:b/>
          <w:bCs/>
          <w:sz w:val="17"/>
          <w:szCs w:val="17"/>
          <w:lang w:val="en-US"/>
        </w:rPr>
        <w:t>.</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64"/>
        <w:gridCol w:w="992"/>
      </w:tblGrid>
      <w:tr w:rsidR="00CD678B" w:rsidRPr="0003150E" w14:paraId="4960DF18" w14:textId="77777777" w:rsidTr="00061BEF">
        <w:trPr>
          <w:trHeight w:val="227"/>
        </w:trPr>
        <w:tc>
          <w:tcPr>
            <w:tcW w:w="3034"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12E0360F" w14:textId="77777777" w:rsidR="00CD678B" w:rsidRPr="00291502" w:rsidRDefault="00CD678B" w:rsidP="00BB62F2">
            <w:pPr>
              <w:spacing w:after="0"/>
              <w:rPr>
                <w:b/>
                <w:color w:val="FFFFFF" w:themeColor="background1"/>
              </w:rPr>
            </w:pPr>
            <w:r w:rsidRPr="00291502">
              <w:rPr>
                <w:b/>
                <w:color w:val="FFFFFF" w:themeColor="background1"/>
              </w:rPr>
              <w:t>Income by type</w:t>
            </w:r>
          </w:p>
        </w:tc>
        <w:tc>
          <w:tcPr>
            <w:tcW w:w="964"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3E868D67"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30 Jun 2020</w:t>
            </w:r>
          </w:p>
        </w:tc>
        <w:tc>
          <w:tcPr>
            <w:tcW w:w="992"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4AEB8BD9"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 xml:space="preserve">30 Jun 2019 </w:t>
            </w:r>
          </w:p>
        </w:tc>
      </w:tr>
      <w:tr w:rsidR="00CD678B" w:rsidRPr="0003150E" w14:paraId="2B097822" w14:textId="77777777" w:rsidTr="00061BEF">
        <w:trPr>
          <w:trHeight w:val="227"/>
        </w:trPr>
        <w:tc>
          <w:tcPr>
            <w:tcW w:w="3034"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245B7EB3" w14:textId="77777777" w:rsidR="00CD678B" w:rsidRPr="00291502" w:rsidRDefault="00CD678B" w:rsidP="00BB62F2">
            <w:pPr>
              <w:spacing w:after="0"/>
              <w:rPr>
                <w:b/>
                <w:color w:val="FFFFFF" w:themeColor="background1"/>
              </w:rPr>
            </w:pPr>
          </w:p>
        </w:tc>
        <w:tc>
          <w:tcPr>
            <w:tcW w:w="964"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651870D7"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$000</w:t>
            </w:r>
          </w:p>
        </w:tc>
        <w:tc>
          <w:tcPr>
            <w:tcW w:w="992"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75ADE3CF"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$000</w:t>
            </w:r>
          </w:p>
        </w:tc>
      </w:tr>
      <w:tr w:rsidR="00CD678B" w:rsidRPr="0003150E" w14:paraId="0948FC2A"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552749D" w14:textId="77777777" w:rsidR="00CD678B" w:rsidRPr="0003150E" w:rsidRDefault="00CD678B" w:rsidP="00BB62F2">
            <w:pPr>
              <w:spacing w:after="0"/>
            </w:pPr>
            <w:r w:rsidRPr="0003150E">
              <w:t>State Government funding</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75070B7" w14:textId="77777777" w:rsidR="00CD678B" w:rsidRPr="0003150E" w:rsidRDefault="00CD678B" w:rsidP="00BB62F2">
            <w:pPr>
              <w:spacing w:after="0"/>
              <w:jc w:val="right"/>
            </w:pPr>
            <w:r>
              <w:t>2,262</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40119D7" w14:textId="77777777" w:rsidR="00CD678B" w:rsidRPr="0003150E" w:rsidRDefault="00CD678B" w:rsidP="00BB62F2">
            <w:pPr>
              <w:spacing w:after="0"/>
              <w:jc w:val="right"/>
            </w:pPr>
            <w:r>
              <w:t>2,370</w:t>
            </w:r>
          </w:p>
        </w:tc>
      </w:tr>
      <w:tr w:rsidR="00CD678B" w:rsidRPr="0003150E" w14:paraId="623818A5"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FFE8D6E" w14:textId="77777777" w:rsidR="00CD678B" w:rsidRPr="0003150E" w:rsidRDefault="00CD678B" w:rsidP="00BB62F2">
            <w:pPr>
              <w:spacing w:after="0"/>
            </w:pPr>
            <w:r w:rsidRPr="0003150E">
              <w:t>Australian Government funding</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3849B4F" w14:textId="77777777" w:rsidR="00CD678B" w:rsidRPr="0003150E" w:rsidRDefault="00CD678B" w:rsidP="00BB62F2">
            <w:pPr>
              <w:spacing w:after="0"/>
              <w:jc w:val="right"/>
            </w:pPr>
            <w:r>
              <w:t>2,700</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1472A8C" w14:textId="77777777" w:rsidR="00CD678B" w:rsidRPr="0003150E" w:rsidRDefault="00CD678B" w:rsidP="00BB62F2">
            <w:pPr>
              <w:spacing w:after="0"/>
              <w:jc w:val="right"/>
            </w:pPr>
            <w:r w:rsidRPr="0003150E">
              <w:t>900</w:t>
            </w:r>
          </w:p>
        </w:tc>
      </w:tr>
      <w:tr w:rsidR="00CD678B" w:rsidRPr="0003150E" w14:paraId="0576BB95"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D165F57" w14:textId="77777777" w:rsidR="00CD678B" w:rsidRPr="0003150E" w:rsidRDefault="00CD678B" w:rsidP="00BB62F2">
            <w:pPr>
              <w:spacing w:after="0"/>
            </w:pPr>
            <w:r w:rsidRPr="0003150E">
              <w:t xml:space="preserve">Other revenue </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E544792" w14:textId="77777777" w:rsidR="00CD678B" w:rsidRPr="0003150E" w:rsidRDefault="00CD678B" w:rsidP="00BB62F2">
            <w:pPr>
              <w:spacing w:after="0"/>
              <w:jc w:val="right"/>
            </w:pPr>
            <w:r>
              <w:t>29</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24AAA5F" w14:textId="77777777" w:rsidR="00CD678B" w:rsidRPr="0003150E" w:rsidRDefault="00CD678B" w:rsidP="00BB62F2">
            <w:pPr>
              <w:spacing w:after="0"/>
              <w:jc w:val="right"/>
            </w:pPr>
            <w:r w:rsidRPr="0003150E">
              <w:t>64</w:t>
            </w:r>
          </w:p>
        </w:tc>
      </w:tr>
      <w:tr w:rsidR="00CD678B" w:rsidRPr="0003150E" w14:paraId="4F0B33BA"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706F808" w14:textId="77777777" w:rsidR="00CD678B" w:rsidRPr="0003150E" w:rsidRDefault="00CD678B" w:rsidP="00BB62F2">
            <w:pPr>
              <w:spacing w:after="0"/>
              <w:rPr>
                <w:b/>
              </w:rPr>
            </w:pPr>
            <w:r w:rsidRPr="0003150E">
              <w:rPr>
                <w:b/>
              </w:rPr>
              <w:t>Total</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1661E85" w14:textId="77777777" w:rsidR="00CD678B" w:rsidRPr="0003150E" w:rsidRDefault="00CD678B" w:rsidP="00BB62F2">
            <w:pPr>
              <w:spacing w:after="0"/>
              <w:jc w:val="right"/>
              <w:rPr>
                <w:b/>
              </w:rPr>
            </w:pPr>
            <w:r>
              <w:rPr>
                <w:b/>
              </w:rPr>
              <w:t>4,991</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AD93C7" w14:textId="77777777" w:rsidR="00CD678B" w:rsidRPr="0003150E" w:rsidRDefault="00CD678B" w:rsidP="00BB62F2">
            <w:pPr>
              <w:spacing w:after="0"/>
              <w:jc w:val="right"/>
              <w:rPr>
                <w:b/>
              </w:rPr>
            </w:pPr>
            <w:r w:rsidRPr="0003150E">
              <w:rPr>
                <w:b/>
              </w:rPr>
              <w:t>3,334</w:t>
            </w:r>
          </w:p>
        </w:tc>
      </w:tr>
    </w:tbl>
    <w:p w14:paraId="7BCC38C3" w14:textId="77777777" w:rsidR="00CD678B" w:rsidRDefault="00CD678B" w:rsidP="00CD678B"/>
    <w:p w14:paraId="64AA9B01" w14:textId="77777777" w:rsidR="00CD678B" w:rsidRDefault="00CD678B" w:rsidP="00CD678B">
      <w:pPr>
        <w:pStyle w:val="Heading3"/>
        <w:spacing w:before="120"/>
      </w:pPr>
      <w:r w:rsidRPr="0003150E">
        <w:t>Expenses</w:t>
      </w:r>
    </w:p>
    <w:p w14:paraId="00097379" w14:textId="49CEA567" w:rsidR="00CD678B" w:rsidRPr="00F940C7" w:rsidRDefault="00CD678B" w:rsidP="00CD678B">
      <w:pPr>
        <w:widowControl w:val="0"/>
        <w:autoSpaceDE w:val="0"/>
        <w:autoSpaceDN w:val="0"/>
        <w:adjustRightInd w:val="0"/>
        <w:spacing w:line="263" w:lineRule="atLeast"/>
        <w:ind w:left="720" w:hanging="720"/>
        <w:rPr>
          <w:rFonts w:ascii="Helvetica" w:hAnsi="Helvetica" w:cs="Helvetica"/>
          <w:b/>
          <w:bCs/>
          <w:sz w:val="17"/>
          <w:szCs w:val="17"/>
          <w:lang w:val="en-US"/>
        </w:rPr>
      </w:pPr>
      <w:r w:rsidRPr="00835148">
        <w:rPr>
          <w:rFonts w:ascii="Helvetica" w:hAnsi="Helvetica" w:cs="Helvetica"/>
          <w:b/>
          <w:bCs/>
          <w:sz w:val="17"/>
          <w:szCs w:val="17"/>
          <w:lang w:val="en-US"/>
        </w:rPr>
        <w:t xml:space="preserve">Table </w:t>
      </w:r>
      <w:r>
        <w:rPr>
          <w:rFonts w:ascii="Helvetica" w:hAnsi="Helvetica" w:cs="Helvetica"/>
          <w:b/>
          <w:bCs/>
          <w:sz w:val="17"/>
          <w:szCs w:val="17"/>
          <w:lang w:val="en-US"/>
        </w:rPr>
        <w:t>3</w:t>
      </w:r>
      <w:r w:rsidRPr="00835148">
        <w:rPr>
          <w:rFonts w:ascii="Helvetica" w:hAnsi="Helvetica" w:cs="Helvetica"/>
          <w:b/>
          <w:bCs/>
          <w:sz w:val="17"/>
          <w:szCs w:val="17"/>
          <w:lang w:val="en-US"/>
        </w:rPr>
        <w:t xml:space="preserve">:  Summary of </w:t>
      </w:r>
      <w:r>
        <w:rPr>
          <w:rFonts w:ascii="Helvetica" w:hAnsi="Helvetica" w:cs="Helvetica"/>
          <w:b/>
          <w:bCs/>
          <w:sz w:val="17"/>
          <w:szCs w:val="17"/>
          <w:lang w:val="en-US"/>
        </w:rPr>
        <w:t>expenses by type</w:t>
      </w:r>
      <w:r w:rsidR="00FC131F">
        <w:rPr>
          <w:rFonts w:ascii="Helvetica" w:hAnsi="Helvetica" w:cs="Helvetica"/>
          <w:b/>
          <w:bCs/>
          <w:sz w:val="17"/>
          <w:szCs w:val="17"/>
          <w:lang w:val="en-US"/>
        </w:rPr>
        <w:t>.</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64"/>
        <w:gridCol w:w="992"/>
      </w:tblGrid>
      <w:tr w:rsidR="00CD678B" w:rsidRPr="0003150E" w14:paraId="516EF328" w14:textId="77777777" w:rsidTr="00061BEF">
        <w:trPr>
          <w:trHeight w:val="227"/>
        </w:trPr>
        <w:tc>
          <w:tcPr>
            <w:tcW w:w="3034"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059F90F9" w14:textId="77777777" w:rsidR="00CD678B" w:rsidRPr="00291502" w:rsidRDefault="00CD678B" w:rsidP="00BB62F2">
            <w:pPr>
              <w:spacing w:after="0"/>
              <w:rPr>
                <w:b/>
                <w:color w:val="FFFFFF" w:themeColor="background1"/>
              </w:rPr>
            </w:pPr>
            <w:r w:rsidRPr="00291502">
              <w:rPr>
                <w:b/>
                <w:color w:val="FFFFFF" w:themeColor="background1"/>
              </w:rPr>
              <w:t>Expenses by type</w:t>
            </w:r>
          </w:p>
        </w:tc>
        <w:tc>
          <w:tcPr>
            <w:tcW w:w="964"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558953C9"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30 Jun 2020</w:t>
            </w:r>
          </w:p>
        </w:tc>
        <w:tc>
          <w:tcPr>
            <w:tcW w:w="992"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1060176A"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 xml:space="preserve">30 Jun 2019 </w:t>
            </w:r>
          </w:p>
        </w:tc>
      </w:tr>
      <w:tr w:rsidR="00CD678B" w:rsidRPr="0003150E" w14:paraId="3C94D622" w14:textId="77777777" w:rsidTr="00061BEF">
        <w:trPr>
          <w:trHeight w:val="227"/>
        </w:trPr>
        <w:tc>
          <w:tcPr>
            <w:tcW w:w="3034"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28732178" w14:textId="77777777" w:rsidR="00CD678B" w:rsidRPr="00291502" w:rsidRDefault="00CD678B" w:rsidP="00BB62F2">
            <w:pPr>
              <w:spacing w:after="0"/>
              <w:rPr>
                <w:b/>
                <w:color w:val="FFFFFF" w:themeColor="background1"/>
              </w:rPr>
            </w:pPr>
          </w:p>
        </w:tc>
        <w:tc>
          <w:tcPr>
            <w:tcW w:w="964"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63D7CD90"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$000</w:t>
            </w:r>
          </w:p>
        </w:tc>
        <w:tc>
          <w:tcPr>
            <w:tcW w:w="992"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68F5E666"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$000</w:t>
            </w:r>
          </w:p>
        </w:tc>
      </w:tr>
      <w:tr w:rsidR="00CD678B" w:rsidRPr="0003150E" w14:paraId="4E46FB0C"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4E7B297" w14:textId="77777777" w:rsidR="00CD678B" w:rsidRPr="0003150E" w:rsidRDefault="00CD678B" w:rsidP="00BB62F2">
            <w:pPr>
              <w:spacing w:after="0"/>
            </w:pPr>
            <w:r w:rsidRPr="0003150E">
              <w:t>Employee expenses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7BB1556" w14:textId="77777777" w:rsidR="00CD678B" w:rsidRPr="0003150E" w:rsidRDefault="00CD678B" w:rsidP="00BB62F2">
            <w:pPr>
              <w:spacing w:after="0"/>
              <w:jc w:val="right"/>
            </w:pPr>
            <w:r>
              <w:t>2,454</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F2E4CDA" w14:textId="77777777" w:rsidR="00CD678B" w:rsidRPr="0003150E" w:rsidRDefault="00CD678B" w:rsidP="00BB62F2">
            <w:pPr>
              <w:spacing w:after="0"/>
              <w:jc w:val="right"/>
            </w:pPr>
            <w:r w:rsidRPr="0003150E">
              <w:t>2,586</w:t>
            </w:r>
          </w:p>
        </w:tc>
      </w:tr>
      <w:tr w:rsidR="00CD678B" w:rsidRPr="0003150E" w14:paraId="03C65DF8"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419C983" w14:textId="77777777" w:rsidR="00CD678B" w:rsidRPr="0003150E" w:rsidRDefault="00CD678B" w:rsidP="00BB62F2">
            <w:pPr>
              <w:spacing w:after="0"/>
            </w:pPr>
            <w:r w:rsidRPr="0003150E">
              <w:t>Supplies and services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C546B60" w14:textId="77777777" w:rsidR="00CD678B" w:rsidRPr="0003150E" w:rsidRDefault="00CD678B" w:rsidP="00BB62F2">
            <w:pPr>
              <w:spacing w:after="0"/>
              <w:jc w:val="right"/>
            </w:pPr>
            <w:r>
              <w:t>1,011</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DA811FA" w14:textId="77777777" w:rsidR="00CD678B" w:rsidRPr="0003150E" w:rsidRDefault="00CD678B" w:rsidP="00BB62F2">
            <w:pPr>
              <w:spacing w:after="0"/>
              <w:jc w:val="right"/>
            </w:pPr>
            <w:r w:rsidRPr="0003150E">
              <w:t>877</w:t>
            </w:r>
          </w:p>
        </w:tc>
      </w:tr>
      <w:tr w:rsidR="00CD678B" w:rsidRPr="0003150E" w14:paraId="7FD1C753"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0FA4C5" w14:textId="77777777" w:rsidR="00CD678B" w:rsidRPr="0003150E" w:rsidRDefault="00CD678B" w:rsidP="00BB62F2">
            <w:pPr>
              <w:spacing w:after="0"/>
            </w:pPr>
            <w:r w:rsidRPr="0003150E">
              <w:t>Depreciation and amortisation</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F3103D1" w14:textId="77777777" w:rsidR="00CD678B" w:rsidRPr="0003150E" w:rsidRDefault="00CD678B" w:rsidP="00BB62F2">
            <w:pPr>
              <w:spacing w:after="0"/>
              <w:jc w:val="right"/>
            </w:pPr>
            <w:r>
              <w:t>17</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66C3249" w14:textId="77777777" w:rsidR="00CD678B" w:rsidRPr="0003150E" w:rsidRDefault="00CD678B" w:rsidP="00BB62F2">
            <w:pPr>
              <w:spacing w:after="0"/>
              <w:jc w:val="right"/>
            </w:pPr>
            <w:r w:rsidRPr="0003150E">
              <w:t>14</w:t>
            </w:r>
          </w:p>
        </w:tc>
      </w:tr>
      <w:tr w:rsidR="00CD678B" w:rsidRPr="0003150E" w14:paraId="2C3A9EEF"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DD8ACD2" w14:textId="77777777" w:rsidR="00CD678B" w:rsidRPr="0003150E" w:rsidRDefault="00CD678B" w:rsidP="00BB62F2">
            <w:pPr>
              <w:spacing w:after="0"/>
            </w:pPr>
            <w:r>
              <w:t>Finance/borrowing costs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6ABCE4" w14:textId="77777777" w:rsidR="00CD678B" w:rsidRDefault="00CD678B" w:rsidP="00BB62F2">
            <w:pPr>
              <w:spacing w:after="0"/>
              <w:jc w:val="right"/>
            </w:pPr>
            <w:r>
              <w:t>2</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5DD7767" w14:textId="77777777" w:rsidR="00CD678B" w:rsidRPr="0003150E" w:rsidRDefault="00CD678B" w:rsidP="00BB62F2">
            <w:pPr>
              <w:spacing w:after="0"/>
              <w:jc w:val="right"/>
            </w:pPr>
            <w:r>
              <w:t>-</w:t>
            </w:r>
          </w:p>
        </w:tc>
      </w:tr>
      <w:tr w:rsidR="00CD678B" w:rsidRPr="0003150E" w14:paraId="583C55F1"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FEFFB9B" w14:textId="77777777" w:rsidR="00CD678B" w:rsidRPr="0003150E" w:rsidRDefault="00CD678B" w:rsidP="00BB62F2">
            <w:pPr>
              <w:spacing w:after="0"/>
            </w:pPr>
            <w:r w:rsidRPr="0003150E">
              <w:t>Other expenses</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4945FC6" w14:textId="77777777" w:rsidR="00CD678B" w:rsidRPr="0003150E" w:rsidRDefault="00CD678B" w:rsidP="00BB62F2">
            <w:pPr>
              <w:spacing w:after="0"/>
              <w:jc w:val="right"/>
            </w:pPr>
            <w:r>
              <w:t>43</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B2AE914" w14:textId="77777777" w:rsidR="00CD678B" w:rsidRPr="0003150E" w:rsidRDefault="00CD678B" w:rsidP="00BB62F2">
            <w:pPr>
              <w:spacing w:after="0"/>
              <w:jc w:val="right"/>
            </w:pPr>
            <w:r w:rsidRPr="0003150E">
              <w:t>40</w:t>
            </w:r>
          </w:p>
        </w:tc>
      </w:tr>
      <w:tr w:rsidR="00CD678B" w:rsidRPr="0003150E" w14:paraId="789131F5"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DB9E8CD" w14:textId="77777777" w:rsidR="00CD678B" w:rsidRPr="0003150E" w:rsidRDefault="00CD678B" w:rsidP="00BB62F2">
            <w:pPr>
              <w:spacing w:after="0"/>
              <w:rPr>
                <w:b/>
              </w:rPr>
            </w:pPr>
            <w:r w:rsidRPr="0003150E">
              <w:rPr>
                <w:b/>
              </w:rPr>
              <w:t>Total</w:t>
            </w:r>
          </w:p>
        </w:tc>
        <w:tc>
          <w:tcPr>
            <w:tcW w:w="96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024C9AF" w14:textId="77777777" w:rsidR="00CD678B" w:rsidRPr="0003150E" w:rsidRDefault="00CD678B" w:rsidP="00BB62F2">
            <w:pPr>
              <w:spacing w:after="0"/>
              <w:jc w:val="right"/>
              <w:rPr>
                <w:b/>
              </w:rPr>
            </w:pPr>
            <w:r>
              <w:rPr>
                <w:b/>
              </w:rPr>
              <w:t>3,527</w:t>
            </w:r>
          </w:p>
        </w:tc>
        <w:tc>
          <w:tcPr>
            <w:tcW w:w="992"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59DD72" w14:textId="77777777" w:rsidR="00CD678B" w:rsidRPr="0003150E" w:rsidRDefault="00CD678B" w:rsidP="00BB62F2">
            <w:pPr>
              <w:spacing w:after="0"/>
              <w:jc w:val="right"/>
              <w:rPr>
                <w:b/>
              </w:rPr>
            </w:pPr>
            <w:r w:rsidRPr="0003150E">
              <w:rPr>
                <w:b/>
              </w:rPr>
              <w:t>3,517</w:t>
            </w:r>
          </w:p>
        </w:tc>
      </w:tr>
    </w:tbl>
    <w:p w14:paraId="75368088" w14:textId="77777777" w:rsidR="00CD678B" w:rsidRDefault="00CD678B" w:rsidP="00CD678B">
      <w:pPr>
        <w:spacing w:before="120"/>
      </w:pPr>
      <w:r>
        <w:t>Employee expenses decreased due to cancellations in scheduled conferencing in some communities due to COVID-19, staff vacancies carried and the Deputy Commissioner role being vacant for the full year.</w:t>
      </w:r>
    </w:p>
    <w:p w14:paraId="46EDDD6A" w14:textId="760F913E" w:rsidR="00CD678B" w:rsidRDefault="00CD678B" w:rsidP="00CD678B">
      <w:pPr>
        <w:spacing w:before="120"/>
      </w:pPr>
      <w:r>
        <w:t>The increase in supplies and services is due primarily to the engagement o</w:t>
      </w:r>
      <w:r w:rsidR="00877761">
        <w:t>n a contract</w:t>
      </w:r>
      <w:r>
        <w:t xml:space="preserve"> basis of the former Commissioner for a period of 5 weeks to undertake training and handover to the new Commissioner as well as the engagement o</w:t>
      </w:r>
      <w:r w:rsidR="00877761">
        <w:t>f</w:t>
      </w:r>
      <w:r>
        <w:t xml:space="preserve"> a con</w:t>
      </w:r>
      <w:r w:rsidR="00877761">
        <w:t>sultant</w:t>
      </w:r>
      <w:r>
        <w:t xml:space="preserve"> to assist with various operational review</w:t>
      </w:r>
      <w:r w:rsidR="00877761">
        <w:t>s</w:t>
      </w:r>
      <w:r>
        <w:t xml:space="preserve"> and governance projects. These costs were offset by a reduction in travel costs due to COVID-19.</w:t>
      </w:r>
    </w:p>
    <w:p w14:paraId="2E53F6AA" w14:textId="7F6DFF14" w:rsidR="00CD678B" w:rsidRPr="00D22181" w:rsidRDefault="003825B1" w:rsidP="00CD678B">
      <w:pPr>
        <w:spacing w:before="120"/>
      </w:pPr>
      <w:r>
        <w:br w:type="column"/>
      </w:r>
      <w:r w:rsidR="00CD678B" w:rsidRPr="00D22181">
        <w:lastRenderedPageBreak/>
        <w:t>The core functions of the FRC can be summarised into three broad categories:</w:t>
      </w:r>
    </w:p>
    <w:p w14:paraId="662A925A" w14:textId="5AB42331" w:rsidR="00CD678B" w:rsidRPr="00D22181" w:rsidRDefault="00CD678B" w:rsidP="00CD678B">
      <w:pPr>
        <w:pStyle w:val="ListParagraph"/>
        <w:numPr>
          <w:ilvl w:val="0"/>
          <w:numId w:val="36"/>
        </w:numPr>
        <w:spacing w:before="120" w:after="0"/>
        <w:ind w:left="714" w:hanging="357"/>
        <w:rPr>
          <w:rFonts w:cs="Arial"/>
        </w:rPr>
      </w:pPr>
      <w:r w:rsidRPr="00D22181">
        <w:rPr>
          <w:rFonts w:cs="Arial"/>
          <w:b/>
          <w:bCs/>
        </w:rPr>
        <w:t xml:space="preserve">Corporate </w:t>
      </w:r>
      <w:r w:rsidR="00B17A32">
        <w:rPr>
          <w:rFonts w:cs="Arial"/>
          <w:b/>
          <w:bCs/>
        </w:rPr>
        <w:t>g</w:t>
      </w:r>
      <w:r w:rsidRPr="00D22181">
        <w:rPr>
          <w:rFonts w:cs="Arial"/>
          <w:b/>
          <w:bCs/>
        </w:rPr>
        <w:t xml:space="preserve">overnance: </w:t>
      </w:r>
      <w:r w:rsidRPr="00D22181">
        <w:rPr>
          <w:rFonts w:cs="Arial"/>
        </w:rPr>
        <w:t>including corporate governance, finance, statistical reporting, training and other administrative functions to ensure the effective and efficient operations of the Commission.</w:t>
      </w:r>
    </w:p>
    <w:p w14:paraId="0A3D6230" w14:textId="443B3F6A" w:rsidR="00CD678B" w:rsidRPr="00D22181" w:rsidRDefault="00CD678B" w:rsidP="00CD678B">
      <w:pPr>
        <w:pStyle w:val="ListParagraph"/>
        <w:numPr>
          <w:ilvl w:val="0"/>
          <w:numId w:val="36"/>
        </w:numPr>
        <w:spacing w:before="120" w:after="0"/>
        <w:ind w:left="714" w:hanging="357"/>
        <w:rPr>
          <w:rFonts w:cs="Arial"/>
        </w:rPr>
      </w:pPr>
      <w:r w:rsidRPr="00D22181">
        <w:rPr>
          <w:rFonts w:cs="Arial"/>
          <w:b/>
          <w:bCs/>
        </w:rPr>
        <w:t xml:space="preserve">Community </w:t>
      </w:r>
      <w:r w:rsidR="00B17A32">
        <w:rPr>
          <w:rFonts w:cs="Arial"/>
          <w:b/>
          <w:bCs/>
        </w:rPr>
        <w:t>o</w:t>
      </w:r>
      <w:r w:rsidRPr="00D22181">
        <w:rPr>
          <w:rFonts w:cs="Arial"/>
          <w:b/>
          <w:bCs/>
        </w:rPr>
        <w:t>perations:</w:t>
      </w:r>
      <w:r w:rsidRPr="00D22181">
        <w:rPr>
          <w:rFonts w:cs="Arial"/>
        </w:rPr>
        <w:t xml:space="preserve"> including the operational costs in each of the five communities to conduct conferences, prepare and monitor case plans for clients for attendance at community support services and prepare and monitor income management orders.</w:t>
      </w:r>
    </w:p>
    <w:p w14:paraId="6FEC7698" w14:textId="06916C81" w:rsidR="00CD678B" w:rsidRPr="00D22181" w:rsidRDefault="00CD678B" w:rsidP="00CD678B">
      <w:pPr>
        <w:pStyle w:val="ListParagraph"/>
        <w:numPr>
          <w:ilvl w:val="0"/>
          <w:numId w:val="36"/>
        </w:numPr>
        <w:spacing w:before="120" w:after="0"/>
        <w:ind w:left="714" w:hanging="357"/>
        <w:rPr>
          <w:rFonts w:cs="Arial"/>
        </w:rPr>
      </w:pPr>
      <w:r w:rsidRPr="00D22181">
        <w:rPr>
          <w:rFonts w:cs="Arial"/>
          <w:b/>
          <w:bCs/>
        </w:rPr>
        <w:t xml:space="preserve">Conference </w:t>
      </w:r>
      <w:r w:rsidR="00B17A32">
        <w:rPr>
          <w:rFonts w:cs="Arial"/>
          <w:b/>
          <w:bCs/>
        </w:rPr>
        <w:t>f</w:t>
      </w:r>
      <w:r w:rsidRPr="00D22181">
        <w:rPr>
          <w:rFonts w:cs="Arial"/>
          <w:b/>
          <w:bCs/>
        </w:rPr>
        <w:t>acilitation:</w:t>
      </w:r>
      <w:r w:rsidRPr="00D22181">
        <w:rPr>
          <w:rFonts w:cs="Arial"/>
        </w:rPr>
        <w:t xml:space="preserve"> including to facilitate the holding of conferences in the five communities, provide support to the Local Commissioners and Local</w:t>
      </w:r>
      <w:r w:rsidR="007522E0">
        <w:rPr>
          <w:rFonts w:cs="Arial"/>
        </w:rPr>
        <w:t xml:space="preserve"> Registry</w:t>
      </w:r>
      <w:r w:rsidRPr="00D22181">
        <w:rPr>
          <w:rFonts w:cs="Arial"/>
        </w:rPr>
        <w:t xml:space="preserve"> Coordinators to hold conferences, assist with the on-going monitoring of case plans for clients through the provision of data and other information and process income management orders where considered necessary.</w:t>
      </w:r>
    </w:p>
    <w:p w14:paraId="42450AD0" w14:textId="5F8ADED6" w:rsidR="00CD678B" w:rsidRDefault="00CD678B" w:rsidP="00CD678B">
      <w:pPr>
        <w:spacing w:before="120"/>
      </w:pPr>
      <w:r w:rsidRPr="00D22181">
        <w:t xml:space="preserve">The allocation of the FRC’s costs in </w:t>
      </w:r>
      <w:r>
        <w:t>2019-20</w:t>
      </w:r>
      <w:r w:rsidRPr="00D22181">
        <w:t xml:space="preserve"> based on the above core functions </w:t>
      </w:r>
      <w:r w:rsidR="00A43C8E">
        <w:t>wa</w:t>
      </w:r>
      <w:r w:rsidRPr="00D22181">
        <w:t>s:</w:t>
      </w:r>
    </w:p>
    <w:p w14:paraId="6DBC9F88" w14:textId="77777777" w:rsidR="00CD678B" w:rsidRDefault="00CD678B" w:rsidP="00CD678B">
      <w:pPr>
        <w:pStyle w:val="subhead2"/>
        <w:spacing w:after="120"/>
        <w:rPr>
          <w:b w:val="0"/>
          <w:color w:val="auto"/>
          <w:sz w:val="20"/>
          <w:szCs w:val="20"/>
        </w:rPr>
      </w:pPr>
      <w:r w:rsidRPr="002125CB">
        <w:rPr>
          <w:b w:val="0"/>
          <w:noProof/>
          <w:color w:val="auto"/>
          <w:sz w:val="20"/>
          <w:szCs w:val="20"/>
        </w:rPr>
        <w:drawing>
          <wp:inline distT="0" distB="0" distL="0" distR="0" wp14:anchorId="4BE8A63D" wp14:editId="35E2BD5A">
            <wp:extent cx="3011055" cy="217106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3023292" cy="2179888"/>
                    </a:xfrm>
                    <a:prstGeom prst="rect">
                      <a:avLst/>
                    </a:prstGeom>
                    <a:noFill/>
                    <a:ln>
                      <a:noFill/>
                    </a:ln>
                  </pic:spPr>
                </pic:pic>
              </a:graphicData>
            </a:graphic>
          </wp:inline>
        </w:drawing>
      </w:r>
    </w:p>
    <w:p w14:paraId="784119AA" w14:textId="77777777" w:rsidR="00CD678B" w:rsidRPr="00A148E2" w:rsidRDefault="00CD678B" w:rsidP="00CD678B">
      <w:pPr>
        <w:widowControl w:val="0"/>
        <w:autoSpaceDE w:val="0"/>
        <w:autoSpaceDN w:val="0"/>
        <w:adjustRightInd w:val="0"/>
        <w:ind w:left="720" w:hanging="720"/>
        <w:rPr>
          <w:rFonts w:ascii="Helvetica" w:hAnsi="Helvetica" w:cs="Helvetica"/>
          <w:b/>
          <w:bCs/>
          <w:sz w:val="17"/>
          <w:szCs w:val="17"/>
          <w:lang w:val="en-US"/>
        </w:rPr>
      </w:pPr>
      <w:r w:rsidRPr="00A148E2">
        <w:rPr>
          <w:rFonts w:ascii="Helvetica" w:hAnsi="Helvetica" w:cs="Helvetica"/>
          <w:b/>
          <w:bCs/>
          <w:sz w:val="17"/>
          <w:szCs w:val="17"/>
          <w:lang w:val="en-US"/>
        </w:rPr>
        <w:t xml:space="preserve">Graph 1: Allocation of expenses </w:t>
      </w:r>
      <w:r>
        <w:rPr>
          <w:rFonts w:ascii="Helvetica" w:hAnsi="Helvetica" w:cs="Helvetica"/>
          <w:b/>
          <w:bCs/>
          <w:sz w:val="17"/>
          <w:szCs w:val="17"/>
          <w:lang w:val="en-US"/>
        </w:rPr>
        <w:br/>
      </w:r>
      <w:r w:rsidRPr="00A148E2">
        <w:rPr>
          <w:rFonts w:ascii="Helvetica" w:hAnsi="Helvetica" w:cs="Helvetica"/>
          <w:b/>
          <w:bCs/>
          <w:sz w:val="17"/>
          <w:szCs w:val="17"/>
          <w:lang w:val="en-US"/>
        </w:rPr>
        <w:t xml:space="preserve">1 </w:t>
      </w:r>
      <w:r>
        <w:rPr>
          <w:rFonts w:ascii="Helvetica" w:hAnsi="Helvetica" w:cs="Helvetica"/>
          <w:b/>
          <w:bCs/>
          <w:sz w:val="17"/>
          <w:szCs w:val="17"/>
          <w:lang w:val="en-US"/>
        </w:rPr>
        <w:t>July</w:t>
      </w:r>
      <w:r w:rsidRPr="00A148E2">
        <w:rPr>
          <w:rFonts w:ascii="Helvetica" w:hAnsi="Helvetica" w:cs="Helvetica"/>
          <w:b/>
          <w:bCs/>
          <w:sz w:val="17"/>
          <w:szCs w:val="17"/>
          <w:lang w:val="en-US"/>
        </w:rPr>
        <w:t xml:space="preserve"> 20</w:t>
      </w:r>
      <w:r>
        <w:rPr>
          <w:rFonts w:ascii="Helvetica" w:hAnsi="Helvetica" w:cs="Helvetica"/>
          <w:b/>
          <w:bCs/>
          <w:sz w:val="17"/>
          <w:szCs w:val="17"/>
          <w:lang w:val="en-US"/>
        </w:rPr>
        <w:t>19</w:t>
      </w:r>
      <w:r w:rsidRPr="00A148E2">
        <w:rPr>
          <w:rFonts w:ascii="Helvetica" w:hAnsi="Helvetica" w:cs="Helvetica"/>
          <w:b/>
          <w:bCs/>
          <w:sz w:val="17"/>
          <w:szCs w:val="17"/>
          <w:lang w:val="en-US"/>
        </w:rPr>
        <w:t xml:space="preserve"> to 30 June 2020.</w:t>
      </w:r>
    </w:p>
    <w:p w14:paraId="4D8F5D6D" w14:textId="255D8DE6" w:rsidR="008C3793" w:rsidRPr="00D22181" w:rsidRDefault="008C3793" w:rsidP="008C3793">
      <w:pPr>
        <w:spacing w:before="120"/>
      </w:pPr>
      <w:r w:rsidRPr="00D22181">
        <w:t xml:space="preserve">The functions of corporate governance and conference facilitation are conducted primarily in the </w:t>
      </w:r>
      <w:r w:rsidR="00441D88">
        <w:t>r</w:t>
      </w:r>
      <w:r w:rsidRPr="00D22181">
        <w:t xml:space="preserve">egistry office in Cairns with frequent visits to community by staff. Community operations are conducted by Local </w:t>
      </w:r>
      <w:r w:rsidR="00677EFE">
        <w:t xml:space="preserve">Registry </w:t>
      </w:r>
      <w:r w:rsidRPr="00D22181">
        <w:t>Coordinators and twenty-nine Local Commissioners, resident in their respective communities</w:t>
      </w:r>
      <w:r w:rsidR="00677EFE">
        <w:t xml:space="preserve">. The Local Commissioners </w:t>
      </w:r>
      <w:r w:rsidRPr="00D22181">
        <w:t xml:space="preserve">are paid as sessional sitting </w:t>
      </w:r>
      <w:r w:rsidRPr="00D22181">
        <w:t>Commission members for conferencing, serving notices, meetings and professional development.</w:t>
      </w:r>
    </w:p>
    <w:p w14:paraId="7482994C" w14:textId="4CD2C6ED" w:rsidR="00CD678B" w:rsidRPr="00F1336D" w:rsidRDefault="00CD678B" w:rsidP="00CD678B">
      <w:pPr>
        <w:rPr>
          <w:rFonts w:cstheme="minorBidi"/>
          <w:szCs w:val="22"/>
        </w:rPr>
      </w:pPr>
      <w:r w:rsidRPr="00F1336D">
        <w:rPr>
          <w:rFonts w:cstheme="minorBidi"/>
          <w:szCs w:val="22"/>
        </w:rPr>
        <w:t>The largest allocation of FRC expenses is in relation to community operations</w:t>
      </w:r>
      <w:r>
        <w:t xml:space="preserve"> conducted in our five communities broken down as follows:</w:t>
      </w:r>
    </w:p>
    <w:p w14:paraId="513FF344" w14:textId="7B0002E2" w:rsidR="00CD678B" w:rsidRPr="00A6263B" w:rsidRDefault="00CD678B" w:rsidP="00CD678B">
      <w:pPr>
        <w:widowControl w:val="0"/>
        <w:autoSpaceDE w:val="0"/>
        <w:autoSpaceDN w:val="0"/>
        <w:adjustRightInd w:val="0"/>
        <w:spacing w:line="263" w:lineRule="atLeast"/>
        <w:ind w:left="720" w:hanging="720"/>
        <w:rPr>
          <w:rFonts w:ascii="Helvetica" w:hAnsi="Helvetica" w:cs="Helvetica"/>
          <w:b/>
          <w:bCs/>
          <w:sz w:val="17"/>
          <w:szCs w:val="17"/>
          <w:lang w:val="en-US"/>
        </w:rPr>
      </w:pPr>
      <w:r w:rsidRPr="00835148">
        <w:rPr>
          <w:rFonts w:ascii="Helvetica" w:hAnsi="Helvetica" w:cs="Helvetica"/>
          <w:b/>
          <w:bCs/>
          <w:sz w:val="17"/>
          <w:szCs w:val="17"/>
          <w:lang w:val="en-US"/>
        </w:rPr>
        <w:t xml:space="preserve">Table </w:t>
      </w:r>
      <w:r>
        <w:rPr>
          <w:rFonts w:ascii="Helvetica" w:hAnsi="Helvetica" w:cs="Helvetica"/>
          <w:b/>
          <w:bCs/>
          <w:sz w:val="17"/>
          <w:szCs w:val="17"/>
          <w:lang w:val="en-US"/>
        </w:rPr>
        <w:t>4</w:t>
      </w:r>
      <w:r w:rsidRPr="00835148">
        <w:rPr>
          <w:rFonts w:ascii="Helvetica" w:hAnsi="Helvetica" w:cs="Helvetica"/>
          <w:b/>
          <w:bCs/>
          <w:sz w:val="17"/>
          <w:szCs w:val="17"/>
          <w:lang w:val="en-US"/>
        </w:rPr>
        <w:t xml:space="preserve">:  Summary of </w:t>
      </w:r>
      <w:r>
        <w:rPr>
          <w:rFonts w:ascii="Helvetica" w:hAnsi="Helvetica" w:cs="Helvetica"/>
          <w:b/>
          <w:bCs/>
          <w:sz w:val="17"/>
          <w:szCs w:val="17"/>
          <w:lang w:val="en-US"/>
        </w:rPr>
        <w:t>expense by community</w:t>
      </w:r>
      <w:r w:rsidR="006D736D">
        <w:rPr>
          <w:rFonts w:ascii="Helvetica" w:hAnsi="Helvetica" w:cs="Helvetica"/>
          <w:b/>
          <w:bCs/>
          <w:sz w:val="17"/>
          <w:szCs w:val="17"/>
          <w:lang w:val="en-US"/>
        </w:rPr>
        <w:t>.</w:t>
      </w:r>
    </w:p>
    <w:tbl>
      <w:tblPr>
        <w:tblW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4"/>
        <w:gridCol w:w="930"/>
      </w:tblGrid>
      <w:tr w:rsidR="00CD678B" w:rsidRPr="0003150E" w14:paraId="3476D28D" w14:textId="77777777" w:rsidTr="00061BEF">
        <w:trPr>
          <w:trHeight w:val="227"/>
        </w:trPr>
        <w:tc>
          <w:tcPr>
            <w:tcW w:w="3034"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1D645EE2" w14:textId="51686B3C" w:rsidR="00CD678B" w:rsidRPr="00291502" w:rsidRDefault="00CD678B" w:rsidP="00BB62F2">
            <w:pPr>
              <w:spacing w:after="0"/>
              <w:rPr>
                <w:b/>
                <w:color w:val="FFFFFF" w:themeColor="background1"/>
              </w:rPr>
            </w:pPr>
            <w:r w:rsidRPr="00291502">
              <w:rPr>
                <w:b/>
                <w:color w:val="FFFFFF" w:themeColor="background1"/>
              </w:rPr>
              <w:t xml:space="preserve">Community </w:t>
            </w:r>
            <w:r w:rsidR="00D43FBE">
              <w:rPr>
                <w:b/>
                <w:color w:val="FFFFFF" w:themeColor="background1"/>
              </w:rPr>
              <w:t>o</w:t>
            </w:r>
            <w:r w:rsidRPr="00291502">
              <w:rPr>
                <w:b/>
                <w:color w:val="FFFFFF" w:themeColor="background1"/>
              </w:rPr>
              <w:t xml:space="preserve">perations </w:t>
            </w:r>
            <w:r w:rsidR="00D43FBE">
              <w:rPr>
                <w:b/>
                <w:color w:val="FFFFFF" w:themeColor="background1"/>
              </w:rPr>
              <w:t>e</w:t>
            </w:r>
            <w:r w:rsidRPr="00291502">
              <w:rPr>
                <w:b/>
                <w:color w:val="FFFFFF" w:themeColor="background1"/>
              </w:rPr>
              <w:t xml:space="preserve">xpenses by </w:t>
            </w:r>
            <w:r w:rsidR="00D43FBE">
              <w:rPr>
                <w:b/>
                <w:color w:val="FFFFFF" w:themeColor="background1"/>
              </w:rPr>
              <w:t>c</w:t>
            </w:r>
            <w:r w:rsidRPr="00291502">
              <w:rPr>
                <w:b/>
                <w:color w:val="FFFFFF" w:themeColor="background1"/>
              </w:rPr>
              <w:t>ommunity</w:t>
            </w:r>
          </w:p>
        </w:tc>
        <w:tc>
          <w:tcPr>
            <w:tcW w:w="930"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2E98BC26"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30 Jun 2020</w:t>
            </w:r>
          </w:p>
        </w:tc>
      </w:tr>
      <w:tr w:rsidR="00CD678B" w:rsidRPr="0003150E" w14:paraId="4DB20C09" w14:textId="77777777" w:rsidTr="00061BEF">
        <w:trPr>
          <w:trHeight w:val="227"/>
        </w:trPr>
        <w:tc>
          <w:tcPr>
            <w:tcW w:w="3034"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4D782F68" w14:textId="77777777" w:rsidR="00CD678B" w:rsidRPr="00291502" w:rsidRDefault="00CD678B" w:rsidP="00BB62F2">
            <w:pPr>
              <w:spacing w:after="0"/>
              <w:rPr>
                <w:b/>
                <w:color w:val="FFFFFF" w:themeColor="background1"/>
              </w:rPr>
            </w:pPr>
          </w:p>
        </w:tc>
        <w:tc>
          <w:tcPr>
            <w:tcW w:w="930"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16BF8DDD"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$000</w:t>
            </w:r>
          </w:p>
        </w:tc>
      </w:tr>
      <w:tr w:rsidR="00CD678B" w:rsidRPr="0003150E" w14:paraId="2DDA1CDB"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848A50" w14:textId="77777777" w:rsidR="00CD678B" w:rsidRPr="0003150E" w:rsidRDefault="00CD678B" w:rsidP="00BB62F2">
            <w:pPr>
              <w:spacing w:after="0"/>
            </w:pPr>
            <w:r>
              <w:t>Aurukun</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1BAFF1E" w14:textId="77777777" w:rsidR="00CD678B" w:rsidRPr="0003150E" w:rsidRDefault="00CD678B" w:rsidP="00BB62F2">
            <w:pPr>
              <w:spacing w:after="0"/>
              <w:jc w:val="right"/>
            </w:pPr>
            <w:r>
              <w:t>513</w:t>
            </w:r>
          </w:p>
        </w:tc>
      </w:tr>
      <w:tr w:rsidR="00CD678B" w:rsidRPr="0003150E" w14:paraId="00EAB1CF"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391DA3F" w14:textId="77777777" w:rsidR="00CD678B" w:rsidRPr="0003150E" w:rsidRDefault="00CD678B" w:rsidP="00BB62F2">
            <w:pPr>
              <w:spacing w:after="0"/>
            </w:pPr>
            <w:r>
              <w:t>Coen</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D6E70D0" w14:textId="77777777" w:rsidR="00CD678B" w:rsidRPr="0003150E" w:rsidRDefault="00CD678B" w:rsidP="00BB62F2">
            <w:pPr>
              <w:spacing w:after="0"/>
              <w:jc w:val="right"/>
            </w:pPr>
            <w:r>
              <w:t>98</w:t>
            </w:r>
          </w:p>
        </w:tc>
      </w:tr>
      <w:tr w:rsidR="00CD678B" w:rsidRPr="0003150E" w14:paraId="72114057"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6B4084C" w14:textId="77777777" w:rsidR="00CD678B" w:rsidRPr="0003150E" w:rsidRDefault="00CD678B" w:rsidP="00BB62F2">
            <w:pPr>
              <w:spacing w:after="0"/>
            </w:pPr>
            <w:r>
              <w:t>Doomadgee</w:t>
            </w:r>
            <w:r w:rsidRPr="0003150E">
              <w:t xml:space="preserve"> </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3AF2B00" w14:textId="77777777" w:rsidR="00CD678B" w:rsidRPr="0003150E" w:rsidRDefault="00CD678B" w:rsidP="00BB62F2">
            <w:pPr>
              <w:spacing w:after="0"/>
              <w:jc w:val="right"/>
            </w:pPr>
            <w:r>
              <w:t>541</w:t>
            </w:r>
          </w:p>
        </w:tc>
      </w:tr>
      <w:tr w:rsidR="00CD678B" w:rsidRPr="0003150E" w14:paraId="2D5D56EA"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ADE434B" w14:textId="77777777" w:rsidR="00CD678B" w:rsidRDefault="00CD678B" w:rsidP="00BB62F2">
            <w:pPr>
              <w:spacing w:after="0"/>
            </w:pPr>
            <w:r>
              <w:t>Hope Vale</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C8471F" w14:textId="77777777" w:rsidR="00CD678B" w:rsidRDefault="00CD678B" w:rsidP="00BB62F2">
            <w:pPr>
              <w:spacing w:after="0"/>
              <w:jc w:val="right"/>
            </w:pPr>
            <w:r>
              <w:t>224</w:t>
            </w:r>
          </w:p>
        </w:tc>
      </w:tr>
      <w:tr w:rsidR="00CD678B" w:rsidRPr="0003150E" w14:paraId="1A4B90C9"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0DC2300" w14:textId="77777777" w:rsidR="00CD678B" w:rsidRDefault="00CD678B" w:rsidP="00BB62F2">
            <w:pPr>
              <w:spacing w:after="0"/>
            </w:pPr>
            <w:r>
              <w:t>Mossman Gorge</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837A897" w14:textId="77777777" w:rsidR="00CD678B" w:rsidRDefault="00CD678B" w:rsidP="00BB62F2">
            <w:pPr>
              <w:spacing w:after="0"/>
              <w:jc w:val="right"/>
            </w:pPr>
            <w:r>
              <w:t>108</w:t>
            </w:r>
          </w:p>
        </w:tc>
      </w:tr>
      <w:tr w:rsidR="00CD678B" w:rsidRPr="0003150E" w14:paraId="5482BF32" w14:textId="77777777" w:rsidTr="00BB62F2">
        <w:trPr>
          <w:trHeight w:val="284"/>
        </w:trPr>
        <w:tc>
          <w:tcPr>
            <w:tcW w:w="3034"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FFE2005" w14:textId="77777777" w:rsidR="00CD678B" w:rsidRPr="0003150E" w:rsidRDefault="00CD678B" w:rsidP="00BB62F2">
            <w:pPr>
              <w:spacing w:after="0"/>
              <w:rPr>
                <w:b/>
              </w:rPr>
            </w:pPr>
            <w:r w:rsidRPr="0003150E">
              <w:rPr>
                <w:b/>
              </w:rPr>
              <w:t>Total</w:t>
            </w:r>
          </w:p>
        </w:tc>
        <w:tc>
          <w:tcPr>
            <w:tcW w:w="93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31F5814" w14:textId="77777777" w:rsidR="00CD678B" w:rsidRPr="0003150E" w:rsidRDefault="00CD678B" w:rsidP="00BB62F2">
            <w:pPr>
              <w:spacing w:after="0"/>
              <w:jc w:val="right"/>
              <w:rPr>
                <w:b/>
              </w:rPr>
            </w:pPr>
            <w:r>
              <w:rPr>
                <w:b/>
              </w:rPr>
              <w:t>1,484</w:t>
            </w:r>
          </w:p>
        </w:tc>
      </w:tr>
    </w:tbl>
    <w:p w14:paraId="36EDC964" w14:textId="77777777" w:rsidR="00CD678B" w:rsidRPr="00A86FF1" w:rsidRDefault="00CD678B" w:rsidP="00CD678B"/>
    <w:p w14:paraId="5B53CE34" w14:textId="77777777" w:rsidR="00CD678B" w:rsidRPr="007108C7" w:rsidRDefault="00CD678B" w:rsidP="007108C7">
      <w:pPr>
        <w:pStyle w:val="Heading3"/>
        <w:rPr>
          <w:sz w:val="20"/>
          <w:szCs w:val="20"/>
        </w:rPr>
      </w:pPr>
      <w:r w:rsidRPr="007108C7">
        <w:t>Our position</w:t>
      </w:r>
    </w:p>
    <w:p w14:paraId="391A88AB" w14:textId="77777777" w:rsidR="00CD678B" w:rsidRPr="008E7494" w:rsidRDefault="00CD678B" w:rsidP="00CD678B">
      <w:r w:rsidRPr="008E7494">
        <w:t>Total assets at 30 June 20</w:t>
      </w:r>
      <w:r>
        <w:t>20</w:t>
      </w:r>
      <w:r w:rsidRPr="008E7494">
        <w:t xml:space="preserve"> consisted of current assets of cash, prepayments and receivables in addition to non-current plant and equipment</w:t>
      </w:r>
      <w:r>
        <w:t xml:space="preserve"> and right-of-use assets</w:t>
      </w:r>
      <w:r w:rsidRPr="008E7494">
        <w:t>.</w:t>
      </w:r>
    </w:p>
    <w:p w14:paraId="49F9D18D" w14:textId="0AA272BB" w:rsidR="00CD678B" w:rsidRDefault="00CD678B" w:rsidP="00CD678B">
      <w:r w:rsidRPr="008E7494">
        <w:t>Total liabilities as at 30 June 20</w:t>
      </w:r>
      <w:r>
        <w:t>20</w:t>
      </w:r>
      <w:r w:rsidRPr="008E7494">
        <w:t xml:space="preserve"> consisted of payables</w:t>
      </w:r>
      <w:r w:rsidR="00405AAA">
        <w:t>,</w:t>
      </w:r>
      <w:r w:rsidRPr="008E7494">
        <w:t xml:space="preserve"> accrued employee benefits</w:t>
      </w:r>
      <w:r w:rsidR="00405AAA">
        <w:t xml:space="preserve"> and lease liabilities</w:t>
      </w:r>
      <w:r w:rsidRPr="008E7494">
        <w:t>.</w:t>
      </w:r>
    </w:p>
    <w:p w14:paraId="0FE8E85D" w14:textId="030D3465" w:rsidR="00CD678B" w:rsidRPr="008E7494" w:rsidRDefault="00CD678B" w:rsidP="00CD678B">
      <w:r w:rsidRPr="00835148">
        <w:rPr>
          <w:rFonts w:ascii="Helvetica" w:hAnsi="Helvetica" w:cs="Helvetica"/>
          <w:b/>
          <w:bCs/>
          <w:sz w:val="17"/>
          <w:szCs w:val="17"/>
          <w:lang w:val="en-US"/>
        </w:rPr>
        <w:t xml:space="preserve">Table </w:t>
      </w:r>
      <w:r>
        <w:rPr>
          <w:rFonts w:ascii="Helvetica" w:hAnsi="Helvetica" w:cs="Helvetica"/>
          <w:b/>
          <w:bCs/>
          <w:sz w:val="17"/>
          <w:szCs w:val="17"/>
          <w:lang w:val="en-US"/>
        </w:rPr>
        <w:t>5</w:t>
      </w:r>
      <w:r w:rsidRPr="00835148">
        <w:rPr>
          <w:rFonts w:ascii="Helvetica" w:hAnsi="Helvetica" w:cs="Helvetica"/>
          <w:b/>
          <w:bCs/>
          <w:sz w:val="17"/>
          <w:szCs w:val="17"/>
          <w:lang w:val="en-US"/>
        </w:rPr>
        <w:t xml:space="preserve">:  </w:t>
      </w:r>
      <w:r>
        <w:rPr>
          <w:rFonts w:ascii="Helvetica" w:hAnsi="Helvetica" w:cs="Helvetica"/>
          <w:b/>
          <w:bCs/>
          <w:sz w:val="17"/>
          <w:szCs w:val="17"/>
          <w:lang w:val="en-US"/>
        </w:rPr>
        <w:t>Statement of financial position</w:t>
      </w:r>
      <w:r w:rsidR="006D736D">
        <w:rPr>
          <w:rFonts w:ascii="Helvetica" w:hAnsi="Helvetica" w:cs="Helvetica"/>
          <w:b/>
          <w:bCs/>
          <w:sz w:val="17"/>
          <w:szCs w:val="17"/>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31"/>
        <w:gridCol w:w="933"/>
        <w:gridCol w:w="909"/>
      </w:tblGrid>
      <w:tr w:rsidR="00CD678B" w:rsidRPr="008E7494" w14:paraId="775E712E" w14:textId="77777777" w:rsidTr="00061BEF">
        <w:trPr>
          <w:trHeight w:val="227"/>
        </w:trPr>
        <w:tc>
          <w:tcPr>
            <w:tcW w:w="3031" w:type="dxa"/>
            <w:vMerge w:val="restart"/>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7526FEF7" w14:textId="77777777" w:rsidR="00CD678B" w:rsidRPr="00291502" w:rsidRDefault="00CD678B" w:rsidP="00BB62F2">
            <w:pPr>
              <w:spacing w:after="0"/>
              <w:rPr>
                <w:b/>
                <w:color w:val="FFFFFF" w:themeColor="background1"/>
              </w:rPr>
            </w:pPr>
            <w:r w:rsidRPr="00291502">
              <w:rPr>
                <w:b/>
                <w:color w:val="FFFFFF" w:themeColor="background1"/>
              </w:rPr>
              <w:t>Statement of financial position</w:t>
            </w:r>
          </w:p>
        </w:tc>
        <w:tc>
          <w:tcPr>
            <w:tcW w:w="933"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741038FF"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30 Jun 2020</w:t>
            </w:r>
          </w:p>
        </w:tc>
        <w:tc>
          <w:tcPr>
            <w:tcW w:w="909" w:type="dxa"/>
            <w:tcBorders>
              <w:top w:val="single" w:sz="4" w:space="0" w:color="auto"/>
              <w:left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2D6784CD"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 xml:space="preserve">30 Jun 2019 </w:t>
            </w:r>
          </w:p>
        </w:tc>
      </w:tr>
      <w:tr w:rsidR="00CD678B" w:rsidRPr="008E7494" w14:paraId="415FC7D3" w14:textId="77777777" w:rsidTr="00061BEF">
        <w:trPr>
          <w:trHeight w:val="227"/>
        </w:trPr>
        <w:tc>
          <w:tcPr>
            <w:tcW w:w="3031" w:type="dxa"/>
            <w:vMerge/>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vAlign w:val="center"/>
          </w:tcPr>
          <w:p w14:paraId="7D28E133" w14:textId="77777777" w:rsidR="00CD678B" w:rsidRPr="00291502" w:rsidRDefault="00CD678B" w:rsidP="00BB62F2">
            <w:pPr>
              <w:spacing w:after="0"/>
              <w:rPr>
                <w:b/>
                <w:color w:val="FFFFFF" w:themeColor="background1"/>
              </w:rPr>
            </w:pPr>
          </w:p>
        </w:tc>
        <w:tc>
          <w:tcPr>
            <w:tcW w:w="933"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24546C85"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$000</w:t>
            </w:r>
          </w:p>
        </w:tc>
        <w:tc>
          <w:tcPr>
            <w:tcW w:w="909" w:type="dxa"/>
            <w:tcBorders>
              <w:left w:val="single" w:sz="4" w:space="0" w:color="auto"/>
              <w:bottom w:val="single" w:sz="4" w:space="0" w:color="auto"/>
              <w:right w:val="single" w:sz="4" w:space="0" w:color="auto"/>
            </w:tcBorders>
            <w:shd w:val="clear" w:color="auto" w:fill="808080" w:themeFill="background1" w:themeFillShade="80"/>
            <w:tcMar>
              <w:top w:w="80" w:type="dxa"/>
              <w:left w:w="80" w:type="dxa"/>
              <w:bottom w:w="80" w:type="dxa"/>
              <w:right w:w="80" w:type="dxa"/>
            </w:tcMar>
          </w:tcPr>
          <w:p w14:paraId="55D4020E" w14:textId="77777777" w:rsidR="00CD678B" w:rsidRPr="00291502" w:rsidRDefault="00CD678B" w:rsidP="00BB62F2">
            <w:pPr>
              <w:spacing w:after="0" w:line="240" w:lineRule="auto"/>
              <w:jc w:val="right"/>
              <w:rPr>
                <w:b/>
                <w:color w:val="FFFFFF" w:themeColor="background1"/>
              </w:rPr>
            </w:pPr>
            <w:r w:rsidRPr="00291502">
              <w:rPr>
                <w:b/>
                <w:color w:val="FFFFFF" w:themeColor="background1"/>
              </w:rPr>
              <w:t>$000</w:t>
            </w:r>
          </w:p>
        </w:tc>
      </w:tr>
      <w:tr w:rsidR="00CD678B" w:rsidRPr="005B079F" w14:paraId="15B1DCA9" w14:textId="77777777" w:rsidTr="00BB62F2">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281C358" w14:textId="77777777" w:rsidR="00CD678B" w:rsidRPr="00991FEA" w:rsidRDefault="00CD678B" w:rsidP="00BB62F2">
            <w:pPr>
              <w:spacing w:after="0"/>
              <w:rPr>
                <w:bCs/>
              </w:rPr>
            </w:pPr>
            <w:r w:rsidRPr="00991FEA">
              <w:rPr>
                <w:bCs/>
              </w:rPr>
              <w:t>Total assets</w:t>
            </w:r>
          </w:p>
        </w:tc>
        <w:tc>
          <w:tcPr>
            <w:tcW w:w="9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2FCAB5" w14:textId="77777777" w:rsidR="00CD678B" w:rsidRPr="00991FEA" w:rsidRDefault="00CD678B" w:rsidP="00BB62F2">
            <w:pPr>
              <w:spacing w:after="0"/>
              <w:jc w:val="right"/>
              <w:rPr>
                <w:bCs/>
              </w:rPr>
            </w:pPr>
            <w:r w:rsidRPr="00991FEA">
              <w:rPr>
                <w:bCs/>
              </w:rPr>
              <w:t>3,205</w:t>
            </w:r>
          </w:p>
        </w:tc>
        <w:tc>
          <w:tcPr>
            <w:tcW w:w="90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F803D06" w14:textId="77777777" w:rsidR="00CD678B" w:rsidRPr="00991FEA" w:rsidRDefault="00CD678B" w:rsidP="00BB62F2">
            <w:pPr>
              <w:spacing w:after="0"/>
              <w:jc w:val="right"/>
              <w:rPr>
                <w:bCs/>
              </w:rPr>
            </w:pPr>
            <w:r w:rsidRPr="00991FEA">
              <w:rPr>
                <w:bCs/>
              </w:rPr>
              <w:t>1,763</w:t>
            </w:r>
          </w:p>
        </w:tc>
      </w:tr>
      <w:tr w:rsidR="00CD678B" w:rsidRPr="005B079F" w14:paraId="40C9BEE5" w14:textId="77777777" w:rsidTr="00BB62F2">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36AEBD3" w14:textId="77777777" w:rsidR="00CD678B" w:rsidRPr="00991FEA" w:rsidRDefault="00CD678B" w:rsidP="00BB62F2">
            <w:pPr>
              <w:spacing w:after="0"/>
              <w:rPr>
                <w:b/>
              </w:rPr>
            </w:pPr>
            <w:r w:rsidRPr="00991FEA">
              <w:rPr>
                <w:b/>
              </w:rPr>
              <w:t>Total liabilities</w:t>
            </w:r>
          </w:p>
        </w:tc>
        <w:tc>
          <w:tcPr>
            <w:tcW w:w="9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E5F2D8" w14:textId="77777777" w:rsidR="00CD678B" w:rsidRPr="00991FEA" w:rsidRDefault="00CD678B" w:rsidP="00BB62F2">
            <w:pPr>
              <w:spacing w:after="0"/>
              <w:jc w:val="right"/>
              <w:rPr>
                <w:b/>
              </w:rPr>
            </w:pPr>
            <w:r w:rsidRPr="00991FEA">
              <w:rPr>
                <w:b/>
              </w:rPr>
              <w:t>312</w:t>
            </w:r>
          </w:p>
        </w:tc>
        <w:tc>
          <w:tcPr>
            <w:tcW w:w="90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BA1FF3D" w14:textId="77777777" w:rsidR="00CD678B" w:rsidRPr="00991FEA" w:rsidRDefault="00CD678B" w:rsidP="00BB62F2">
            <w:pPr>
              <w:spacing w:after="0"/>
              <w:jc w:val="right"/>
              <w:rPr>
                <w:b/>
              </w:rPr>
            </w:pPr>
            <w:r w:rsidRPr="00991FEA">
              <w:rPr>
                <w:b/>
              </w:rPr>
              <w:t>334</w:t>
            </w:r>
          </w:p>
        </w:tc>
      </w:tr>
      <w:tr w:rsidR="00CD678B" w:rsidRPr="005B079F" w14:paraId="20000C56" w14:textId="77777777" w:rsidTr="00BB62F2">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6AD3B39" w14:textId="77777777" w:rsidR="00CD678B" w:rsidRPr="00991FEA" w:rsidRDefault="00CD678B" w:rsidP="00BB62F2">
            <w:pPr>
              <w:spacing w:after="0"/>
            </w:pPr>
            <w:r w:rsidRPr="00991FEA">
              <w:t>Net assets</w:t>
            </w:r>
          </w:p>
        </w:tc>
        <w:tc>
          <w:tcPr>
            <w:tcW w:w="9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EC5BFFE" w14:textId="77777777" w:rsidR="00CD678B" w:rsidRPr="00991FEA" w:rsidRDefault="00CD678B" w:rsidP="00BB62F2">
            <w:pPr>
              <w:spacing w:after="0"/>
              <w:jc w:val="right"/>
              <w:rPr>
                <w:bCs/>
              </w:rPr>
            </w:pPr>
            <w:r w:rsidRPr="00991FEA">
              <w:rPr>
                <w:bCs/>
              </w:rPr>
              <w:t>2,893</w:t>
            </w:r>
          </w:p>
        </w:tc>
        <w:tc>
          <w:tcPr>
            <w:tcW w:w="90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3633549" w14:textId="77777777" w:rsidR="00CD678B" w:rsidRPr="00991FEA" w:rsidRDefault="00CD678B" w:rsidP="00BB62F2">
            <w:pPr>
              <w:spacing w:after="0"/>
              <w:jc w:val="right"/>
              <w:rPr>
                <w:bCs/>
              </w:rPr>
            </w:pPr>
            <w:r w:rsidRPr="00991FEA">
              <w:rPr>
                <w:bCs/>
              </w:rPr>
              <w:t>1,429</w:t>
            </w:r>
          </w:p>
        </w:tc>
      </w:tr>
      <w:tr w:rsidR="00CD678B" w:rsidRPr="008E7494" w14:paraId="549A889A" w14:textId="77777777" w:rsidTr="00BB62F2">
        <w:trPr>
          <w:trHeight w:val="60"/>
        </w:trPr>
        <w:tc>
          <w:tcPr>
            <w:tcW w:w="3031"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CE5F86A" w14:textId="77777777" w:rsidR="00CD678B" w:rsidRPr="00991FEA" w:rsidRDefault="00CD678B" w:rsidP="00BB62F2">
            <w:pPr>
              <w:spacing w:after="0"/>
              <w:rPr>
                <w:b/>
              </w:rPr>
            </w:pPr>
            <w:r w:rsidRPr="00991FEA">
              <w:rPr>
                <w:b/>
              </w:rPr>
              <w:t>Total equity</w:t>
            </w:r>
          </w:p>
        </w:tc>
        <w:tc>
          <w:tcPr>
            <w:tcW w:w="93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D77C4AF" w14:textId="77777777" w:rsidR="00CD678B" w:rsidRPr="00991FEA" w:rsidRDefault="00CD678B" w:rsidP="00BB62F2">
            <w:pPr>
              <w:spacing w:after="0"/>
              <w:jc w:val="right"/>
              <w:rPr>
                <w:b/>
              </w:rPr>
            </w:pPr>
            <w:r w:rsidRPr="00991FEA">
              <w:rPr>
                <w:b/>
              </w:rPr>
              <w:t>2,893</w:t>
            </w:r>
          </w:p>
        </w:tc>
        <w:tc>
          <w:tcPr>
            <w:tcW w:w="90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C16708" w14:textId="77777777" w:rsidR="00CD678B" w:rsidRPr="00991FEA" w:rsidRDefault="00CD678B" w:rsidP="00BB62F2">
            <w:pPr>
              <w:spacing w:after="0"/>
              <w:jc w:val="right"/>
              <w:rPr>
                <w:b/>
              </w:rPr>
            </w:pPr>
            <w:r w:rsidRPr="00991FEA">
              <w:rPr>
                <w:b/>
              </w:rPr>
              <w:t>1,429</w:t>
            </w:r>
          </w:p>
        </w:tc>
      </w:tr>
    </w:tbl>
    <w:p w14:paraId="47776EF6" w14:textId="77777777" w:rsidR="00CD678B" w:rsidRPr="008E7494" w:rsidRDefault="00CD678B" w:rsidP="00CD678B"/>
    <w:p w14:paraId="4308754E" w14:textId="3688F6F2" w:rsidR="002E314F" w:rsidRDefault="002E314F" w:rsidP="004024CE"/>
    <w:p w14:paraId="4F3004BB" w14:textId="77777777" w:rsidR="002E314F" w:rsidRDefault="002E314F" w:rsidP="004024CE">
      <w:pPr>
        <w:sectPr w:rsidR="002E314F" w:rsidSect="00FF5A6E">
          <w:headerReference w:type="default" r:id="rId34"/>
          <w:footnotePr>
            <w:numRestart w:val="eachSect"/>
          </w:footnotePr>
          <w:pgSz w:w="11906" w:h="16838"/>
          <w:pgMar w:top="2948" w:right="567" w:bottom="567" w:left="567" w:header="0" w:footer="567" w:gutter="0"/>
          <w:cols w:num="2" w:space="708"/>
          <w:docGrid w:linePitch="360"/>
        </w:sectPr>
      </w:pPr>
    </w:p>
    <w:p w14:paraId="4FC6169F" w14:textId="5080551E" w:rsidR="00896D60" w:rsidRPr="00BF3D4A" w:rsidRDefault="00E97A81" w:rsidP="00021121">
      <w:pPr>
        <w:pStyle w:val="Heading5"/>
        <w:rPr>
          <w:i/>
          <w:iCs/>
        </w:rPr>
      </w:pPr>
      <w:r w:rsidRPr="00BF3D4A">
        <w:rPr>
          <w:i/>
          <w:iCs/>
        </w:rPr>
        <w:lastRenderedPageBreak/>
        <w:t xml:space="preserve">FRC operations in Aurukun were undertaken by Local Commissioners Edgar Kerindun, Doris Poonkamelya, Ada Woolla, Dorothy Pootchemunka, Vera Koomeeta and Keri Tamwoy, supported by </w:t>
      </w:r>
      <w:r w:rsidR="00D10CE1" w:rsidRPr="00BF3D4A">
        <w:rPr>
          <w:i/>
          <w:iCs/>
        </w:rPr>
        <w:t xml:space="preserve">Local </w:t>
      </w:r>
      <w:r w:rsidRPr="00BF3D4A">
        <w:rPr>
          <w:i/>
          <w:iCs/>
        </w:rPr>
        <w:t>Registry Coordinator Bryce Coxall. A report of their operations during the reporting period follows.</w:t>
      </w:r>
    </w:p>
    <w:p w14:paraId="2448A6B0" w14:textId="43F95887" w:rsidR="00131A14" w:rsidRPr="00021121" w:rsidRDefault="00131A14" w:rsidP="003B0DB5">
      <w:pPr>
        <w:pStyle w:val="Heading2"/>
      </w:pPr>
      <w:r w:rsidRPr="00021121">
        <w:t>Aurukun Commissioners’ report</w:t>
      </w:r>
    </w:p>
    <w:p w14:paraId="122F6204" w14:textId="173879F1" w:rsidR="00131A14" w:rsidRDefault="00131A14" w:rsidP="00C74B29">
      <w:pPr>
        <w:rPr>
          <w:lang w:val="en-US" w:eastAsia="en-AU"/>
        </w:rPr>
      </w:pPr>
      <w:r>
        <w:rPr>
          <w:lang w:eastAsia="en-AU"/>
        </w:rPr>
        <w:t>This year has been very eventful for us. T</w:t>
      </w:r>
      <w:r w:rsidRPr="00996E0E">
        <w:rPr>
          <w:lang w:eastAsia="en-AU"/>
        </w:rPr>
        <w:t xml:space="preserve">he </w:t>
      </w:r>
      <w:r>
        <w:rPr>
          <w:lang w:eastAsia="en-AU"/>
        </w:rPr>
        <w:t>commencement</w:t>
      </w:r>
      <w:r w:rsidRPr="00996E0E">
        <w:rPr>
          <w:lang w:eastAsia="en-AU"/>
        </w:rPr>
        <w:t xml:space="preserve"> of Tammy Williams as </w:t>
      </w:r>
      <w:r>
        <w:rPr>
          <w:lang w:eastAsia="en-AU"/>
        </w:rPr>
        <w:t>our</w:t>
      </w:r>
      <w:r w:rsidRPr="00996E0E">
        <w:rPr>
          <w:lang w:eastAsia="en-AU"/>
        </w:rPr>
        <w:t xml:space="preserve"> new Commissioner</w:t>
      </w:r>
      <w:r>
        <w:rPr>
          <w:lang w:eastAsia="en-AU"/>
        </w:rPr>
        <w:t xml:space="preserve"> </w:t>
      </w:r>
      <w:r w:rsidRPr="00E77400">
        <w:rPr>
          <w:lang w:eastAsia="en-AU"/>
        </w:rPr>
        <w:t>on 2 September 2019</w:t>
      </w:r>
      <w:r w:rsidRPr="00996E0E">
        <w:rPr>
          <w:lang w:eastAsia="en-AU"/>
        </w:rPr>
        <w:t xml:space="preserve">, replacing David Glasgow who retired after 11 years </w:t>
      </w:r>
      <w:r>
        <w:rPr>
          <w:lang w:eastAsia="en-AU"/>
        </w:rPr>
        <w:t xml:space="preserve">with the </w:t>
      </w:r>
      <w:r w:rsidRPr="00996E0E">
        <w:rPr>
          <w:lang w:eastAsia="en-AU"/>
        </w:rPr>
        <w:t>Commission</w:t>
      </w:r>
      <w:r>
        <w:rPr>
          <w:lang w:eastAsia="en-AU"/>
        </w:rPr>
        <w:t xml:space="preserve">, </w:t>
      </w:r>
      <w:r>
        <w:rPr>
          <w:lang w:val="en-US" w:eastAsia="en-AU"/>
        </w:rPr>
        <w:t>b</w:t>
      </w:r>
      <w:r w:rsidR="004E17D5">
        <w:rPr>
          <w:lang w:val="en-US" w:eastAsia="en-AU"/>
        </w:rPr>
        <w:t>r</w:t>
      </w:r>
      <w:r>
        <w:rPr>
          <w:lang w:val="en-US" w:eastAsia="en-AU"/>
        </w:rPr>
        <w:t>ought us hope for the future of the FRC. To further strengthen our hopes, o</w:t>
      </w:r>
      <w:r w:rsidRPr="00F40E82">
        <w:rPr>
          <w:lang w:eastAsia="en-AU"/>
        </w:rPr>
        <w:t xml:space="preserve">n 24 October 2019 the Governor in Council under the </w:t>
      </w:r>
      <w:r w:rsidR="00077640" w:rsidRPr="00077640">
        <w:rPr>
          <w:lang w:eastAsia="en-AU"/>
        </w:rPr>
        <w:t>FRC Act</w:t>
      </w:r>
      <w:r w:rsidR="00077640">
        <w:rPr>
          <w:i/>
          <w:iCs/>
          <w:lang w:eastAsia="en-AU"/>
        </w:rPr>
        <w:t xml:space="preserve"> </w:t>
      </w:r>
      <w:r w:rsidRPr="00F40E82">
        <w:rPr>
          <w:lang w:eastAsia="en-AU"/>
        </w:rPr>
        <w:t xml:space="preserve">approved the appointment of five new Local Commissioners and </w:t>
      </w:r>
      <w:r>
        <w:rPr>
          <w:lang w:eastAsia="en-AU"/>
        </w:rPr>
        <w:t xml:space="preserve">the </w:t>
      </w:r>
      <w:r w:rsidRPr="00F40E82">
        <w:rPr>
          <w:lang w:eastAsia="en-AU"/>
        </w:rPr>
        <w:t>reappointment</w:t>
      </w:r>
      <w:r>
        <w:rPr>
          <w:lang w:eastAsia="en-AU"/>
        </w:rPr>
        <w:t xml:space="preserve"> of</w:t>
      </w:r>
      <w:r w:rsidRPr="00F40E82">
        <w:rPr>
          <w:lang w:eastAsia="en-AU"/>
        </w:rPr>
        <w:t xml:space="preserve"> </w:t>
      </w:r>
      <w:r>
        <w:rPr>
          <w:lang w:eastAsia="en-AU"/>
        </w:rPr>
        <w:t xml:space="preserve">all currently serving </w:t>
      </w:r>
      <w:r w:rsidRPr="00F40E82">
        <w:rPr>
          <w:lang w:eastAsia="en-AU"/>
        </w:rPr>
        <w:t xml:space="preserve">Local Commissioners to 30 June 2020. </w:t>
      </w:r>
      <w:r>
        <w:rPr>
          <w:lang w:eastAsia="en-AU"/>
        </w:rPr>
        <w:t>Further, w</w:t>
      </w:r>
      <w:r>
        <w:rPr>
          <w:lang w:val="en-US" w:eastAsia="en-AU"/>
        </w:rPr>
        <w:t xml:space="preserve">e were extremely excited to hear that </w:t>
      </w:r>
      <w:r>
        <w:rPr>
          <w:lang w:eastAsia="en-AU"/>
        </w:rPr>
        <w:t>o</w:t>
      </w:r>
      <w:r w:rsidRPr="004A1FE9">
        <w:rPr>
          <w:lang w:eastAsia="en-AU"/>
        </w:rPr>
        <w:t>n 1</w:t>
      </w:r>
      <w:r w:rsidR="006534DA">
        <w:rPr>
          <w:lang w:eastAsia="en-AU"/>
        </w:rPr>
        <w:t>2</w:t>
      </w:r>
      <w:r w:rsidRPr="004A1FE9">
        <w:rPr>
          <w:lang w:eastAsia="en-AU"/>
        </w:rPr>
        <w:t xml:space="preserve"> December 2019 the Commission receive</w:t>
      </w:r>
      <w:r>
        <w:rPr>
          <w:lang w:eastAsia="en-AU"/>
        </w:rPr>
        <w:t>d</w:t>
      </w:r>
      <w:r w:rsidRPr="004A1FE9">
        <w:rPr>
          <w:lang w:eastAsia="en-AU"/>
        </w:rPr>
        <w:t xml:space="preserve"> a</w:t>
      </w:r>
      <w:r w:rsidR="00491BDD">
        <w:rPr>
          <w:lang w:eastAsia="en-AU"/>
        </w:rPr>
        <w:t>n</w:t>
      </w:r>
      <w:r w:rsidRPr="004A1FE9">
        <w:rPr>
          <w:lang w:eastAsia="en-AU"/>
        </w:rPr>
        <w:t xml:space="preserve"> </w:t>
      </w:r>
      <w:r w:rsidR="0037777A">
        <w:rPr>
          <w:lang w:eastAsia="en-AU"/>
        </w:rPr>
        <w:t xml:space="preserve">executed </w:t>
      </w:r>
      <w:r w:rsidRPr="004A1FE9">
        <w:rPr>
          <w:lang w:eastAsia="en-AU"/>
        </w:rPr>
        <w:t>Memorandum of Understanding between the Australian and Queensland Governments</w:t>
      </w:r>
      <w:r w:rsidR="0037777A">
        <w:rPr>
          <w:lang w:eastAsia="en-AU"/>
        </w:rPr>
        <w:t>, thereby</w:t>
      </w:r>
      <w:r w:rsidRPr="004A1FE9">
        <w:rPr>
          <w:lang w:eastAsia="en-AU"/>
        </w:rPr>
        <w:t xml:space="preserve"> </w:t>
      </w:r>
      <w:r>
        <w:rPr>
          <w:lang w:eastAsia="en-AU"/>
        </w:rPr>
        <w:t>promising a future for the FRC</w:t>
      </w:r>
      <w:r w:rsidR="0037777A">
        <w:rPr>
          <w:lang w:eastAsia="en-AU"/>
        </w:rPr>
        <w:t xml:space="preserve"> </w:t>
      </w:r>
      <w:r w:rsidRPr="004A1FE9">
        <w:rPr>
          <w:lang w:eastAsia="en-AU"/>
        </w:rPr>
        <w:t xml:space="preserve">to 30 June 2021. The </w:t>
      </w:r>
      <w:r>
        <w:rPr>
          <w:lang w:eastAsia="en-AU"/>
        </w:rPr>
        <w:t>appointments and agreement</w:t>
      </w:r>
      <w:r w:rsidRPr="004A1FE9">
        <w:rPr>
          <w:lang w:eastAsia="en-AU"/>
        </w:rPr>
        <w:t xml:space="preserve"> </w:t>
      </w:r>
      <w:r>
        <w:rPr>
          <w:lang w:eastAsia="en-AU"/>
        </w:rPr>
        <w:t xml:space="preserve">have </w:t>
      </w:r>
      <w:r w:rsidRPr="004A1FE9">
        <w:rPr>
          <w:lang w:eastAsia="en-AU"/>
        </w:rPr>
        <w:t>deliver</w:t>
      </w:r>
      <w:r>
        <w:rPr>
          <w:lang w:eastAsia="en-AU"/>
        </w:rPr>
        <w:t>ed</w:t>
      </w:r>
      <w:r w:rsidRPr="004A1FE9">
        <w:rPr>
          <w:lang w:eastAsia="en-AU"/>
        </w:rPr>
        <w:t xml:space="preserve"> some certainty </w:t>
      </w:r>
      <w:r>
        <w:rPr>
          <w:lang w:eastAsia="en-AU"/>
        </w:rPr>
        <w:t>for</w:t>
      </w:r>
      <w:r w:rsidRPr="004A1FE9">
        <w:rPr>
          <w:lang w:eastAsia="en-AU"/>
        </w:rPr>
        <w:t xml:space="preserve"> </w:t>
      </w:r>
      <w:r>
        <w:rPr>
          <w:lang w:eastAsia="en-AU"/>
        </w:rPr>
        <w:t>us</w:t>
      </w:r>
      <w:r w:rsidRPr="004A1FE9">
        <w:rPr>
          <w:lang w:eastAsia="en-AU"/>
        </w:rPr>
        <w:t xml:space="preserve"> going forward</w:t>
      </w:r>
      <w:r>
        <w:rPr>
          <w:lang w:val="en-US" w:eastAsia="en-AU"/>
        </w:rPr>
        <w:t>. Working with the wider FRC team we look forward to using this time to show that we are still an effective and essential service for our community.</w:t>
      </w:r>
    </w:p>
    <w:p w14:paraId="3ECFF025" w14:textId="61CC1BDE" w:rsidR="00131A14" w:rsidRDefault="00131A14" w:rsidP="004024CE">
      <w:pPr>
        <w:rPr>
          <w:lang w:val="en-US" w:eastAsia="en-AU"/>
        </w:rPr>
      </w:pPr>
      <w:r>
        <w:rPr>
          <w:lang w:val="en-US" w:eastAsia="en-AU"/>
        </w:rPr>
        <w:t>Commissioner Williams has b</w:t>
      </w:r>
      <w:r w:rsidR="004E17D5">
        <w:rPr>
          <w:lang w:val="en-US" w:eastAsia="en-AU"/>
        </w:rPr>
        <w:t>r</w:t>
      </w:r>
      <w:r>
        <w:rPr>
          <w:lang w:val="en-US" w:eastAsia="en-AU"/>
        </w:rPr>
        <w:t xml:space="preserve">ought a new range of ideas and a new perspective to our operations and she has fitted into the team like she has been here from the beginning. Her support and mentoring </w:t>
      </w:r>
      <w:r w:rsidR="008B398F">
        <w:rPr>
          <w:lang w:val="en-US" w:eastAsia="en-AU"/>
        </w:rPr>
        <w:t xml:space="preserve">have </w:t>
      </w:r>
      <w:r>
        <w:rPr>
          <w:lang w:val="en-US" w:eastAsia="en-AU"/>
        </w:rPr>
        <w:t>already had a big influence on all of us and we are excited to learn and grow with Commissioner Williams into the future.</w:t>
      </w:r>
    </w:p>
    <w:p w14:paraId="4A3C9A3A" w14:textId="519A539A" w:rsidR="00131A14" w:rsidRDefault="00131A14" w:rsidP="004024CE">
      <w:pPr>
        <w:rPr>
          <w:lang w:val="en-US" w:eastAsia="en-AU"/>
        </w:rPr>
      </w:pPr>
      <w:r>
        <w:rPr>
          <w:lang w:val="en-US" w:eastAsia="en-AU"/>
        </w:rPr>
        <w:t xml:space="preserve">This year we set several goals to strive for. We hope </w:t>
      </w:r>
      <w:r w:rsidR="008900D4">
        <w:rPr>
          <w:lang w:val="en-US" w:eastAsia="en-AU"/>
        </w:rPr>
        <w:t xml:space="preserve">achieving our goals will result in improved support for our clients. </w:t>
      </w:r>
      <w:r>
        <w:rPr>
          <w:lang w:val="en-US" w:eastAsia="en-AU"/>
        </w:rPr>
        <w:t>Our main focus has been on improving the relationships with our service providers and increasing the number of referrals to these support services. The relationship and communication with the Wellbeing Centre, Cape York Partnership and the school has never been stronger. We are thrilled to see these services actively reaching out to us around our clients and providing all the support they can.</w:t>
      </w:r>
    </w:p>
    <w:p w14:paraId="11F5744C" w14:textId="309FF355" w:rsidR="00131A14" w:rsidRDefault="00131A14" w:rsidP="004024CE">
      <w:pPr>
        <w:rPr>
          <w:lang w:val="en-US" w:eastAsia="en-AU"/>
        </w:rPr>
      </w:pPr>
      <w:r>
        <w:rPr>
          <w:lang w:val="en-US" w:eastAsia="en-AU"/>
        </w:rPr>
        <w:t xml:space="preserve">In 2018-19 many factors, including some uncertainty of </w:t>
      </w:r>
      <w:r w:rsidR="008900D4">
        <w:rPr>
          <w:lang w:val="en-US" w:eastAsia="en-AU"/>
        </w:rPr>
        <w:t xml:space="preserve">the FRC’s </w:t>
      </w:r>
      <w:r>
        <w:rPr>
          <w:lang w:val="en-US" w:eastAsia="en-AU"/>
        </w:rPr>
        <w:t xml:space="preserve">future, meant very few referrals for our clients to support services. The low number of referrals is not a reflection that our clients do not need support. We know that many of our clients need extensive </w:t>
      </w:r>
      <w:r w:rsidRPr="00C37E91">
        <w:rPr>
          <w:lang w:val="en-US" w:eastAsia="en-AU"/>
        </w:rPr>
        <w:t xml:space="preserve">support from our referral pathways. That is why we have reviewed our approach and focus. We made </w:t>
      </w:r>
      <w:r w:rsidR="00C74B29" w:rsidRPr="00C37E91">
        <w:rPr>
          <w:lang w:val="en-US" w:eastAsia="en-AU"/>
        </w:rPr>
        <w:t>182</w:t>
      </w:r>
      <w:r w:rsidRPr="00C37E91">
        <w:rPr>
          <w:lang w:val="en-US" w:eastAsia="en-AU"/>
        </w:rPr>
        <w:t xml:space="preserve"> referrals</w:t>
      </w:r>
      <w:r>
        <w:rPr>
          <w:lang w:val="en-US" w:eastAsia="en-AU"/>
        </w:rPr>
        <w:t xml:space="preserve"> in 2019-20 and we intend to continue using local support services going forward and working collaboratively with them for the benefit of our community members.</w:t>
      </w:r>
    </w:p>
    <w:p w14:paraId="107B3731" w14:textId="50898F74" w:rsidR="00131A14" w:rsidRDefault="00131A14" w:rsidP="004024CE">
      <w:pPr>
        <w:rPr>
          <w:lang w:val="en-US" w:eastAsia="en-AU"/>
        </w:rPr>
      </w:pPr>
      <w:r>
        <w:rPr>
          <w:lang w:val="en-US" w:eastAsia="en-AU"/>
        </w:rPr>
        <w:t>Another focus and target we have set is to increase our client attendance at conference. We have been conferencing many of the same clients for years so we knew that this would be a struggle, however, our client attendance is improv</w:t>
      </w:r>
      <w:r w:rsidR="002A2D35">
        <w:rPr>
          <w:lang w:val="en-US" w:eastAsia="en-AU"/>
        </w:rPr>
        <w:t>ing</w:t>
      </w:r>
      <w:r>
        <w:rPr>
          <w:lang w:val="en-US" w:eastAsia="en-AU"/>
        </w:rPr>
        <w:t xml:space="preserve"> and we strongly believe this reflects that our clients are benefiting from our work. We will continue to support them to the best of our ability.</w:t>
      </w:r>
    </w:p>
    <w:p w14:paraId="62011363" w14:textId="17141E3F" w:rsidR="00131A14" w:rsidRDefault="00131A14" w:rsidP="004024CE">
      <w:pPr>
        <w:rPr>
          <w:lang w:val="en-US" w:eastAsia="en-AU"/>
        </w:rPr>
      </w:pPr>
      <w:r>
        <w:rPr>
          <w:lang w:val="en-US" w:eastAsia="en-AU"/>
        </w:rPr>
        <w:t xml:space="preserve">The Aurukun community, as a whole, finished off the 2019 calendar year quite strongly and was heading in the right direction, but the new year was met with some of our biggest challenges. Extreme community unrest in early January, which resulted in the murder of a young man, led to a mass exodus of community members out of Aurukun. Hundreds of people left Aurukun in fear of their safety and possible retaliation from opposing families. Aurukun families travelled to Weipa, Napranum, Coen, Pormpuraaw, Kowanyama, Cairns and as far </w:t>
      </w:r>
      <w:r w:rsidR="003B7132">
        <w:rPr>
          <w:lang w:val="en-US" w:eastAsia="en-AU"/>
        </w:rPr>
        <w:t>s</w:t>
      </w:r>
      <w:r>
        <w:rPr>
          <w:lang w:val="en-US" w:eastAsia="en-AU"/>
        </w:rPr>
        <w:t>outh as Townsville. During this time, we were extremely thankful for DATSIP’s work developing a team of staff to help support the families that had left Aurukun.</w:t>
      </w:r>
      <w:r w:rsidR="005E297A">
        <w:rPr>
          <w:lang w:val="en-US" w:eastAsia="en-AU"/>
        </w:rPr>
        <w:t xml:space="preserve"> </w:t>
      </w:r>
      <w:r w:rsidR="005E297A" w:rsidRPr="007501D7">
        <w:rPr>
          <w:lang w:val="en-US" w:eastAsia="en-AU"/>
        </w:rPr>
        <w:t>W</w:t>
      </w:r>
      <w:r w:rsidRPr="007501D7">
        <w:rPr>
          <w:lang w:val="en-US" w:eastAsia="en-AU"/>
        </w:rPr>
        <w:t>e</w:t>
      </w:r>
      <w:r>
        <w:rPr>
          <w:lang w:val="en-US" w:eastAsia="en-AU"/>
        </w:rPr>
        <w:t xml:space="preserve"> continued to stay in contact with all our </w:t>
      </w:r>
      <w:r>
        <w:rPr>
          <w:lang w:val="en-US" w:eastAsia="en-AU"/>
        </w:rPr>
        <w:lastRenderedPageBreak/>
        <w:t>clients even though they were not in community. We held FRC conferencing for Aurukun clients in Cairns and Coen and conducted teleconferencing with other displaced community members. This was very challenging at times, but we committed to not letting our clients go unsupported just because they were not resid</w:t>
      </w:r>
      <w:r w:rsidR="00F63857">
        <w:rPr>
          <w:lang w:val="en-US" w:eastAsia="en-AU"/>
        </w:rPr>
        <w:t>ing</w:t>
      </w:r>
      <w:r>
        <w:rPr>
          <w:lang w:val="en-US" w:eastAsia="en-AU"/>
        </w:rPr>
        <w:t xml:space="preserve"> in Aurukun. We are pleased to see that a lot of the displaced families are slowly returning to Aurukun as this is their home and where they should be. We hope to assist the community to overcome this setback. It brought hardship to many families who were caught up in the unrest, and it has made all of Aurukun look </w:t>
      </w:r>
      <w:r w:rsidR="004A7F1D">
        <w:rPr>
          <w:lang w:val="en-US" w:eastAsia="en-AU"/>
        </w:rPr>
        <w:t>for</w:t>
      </w:r>
      <w:r>
        <w:rPr>
          <w:lang w:val="en-US" w:eastAsia="en-AU"/>
        </w:rPr>
        <w:t xml:space="preserve"> a solution going forward. We would not like to see this situation occur again.</w:t>
      </w:r>
    </w:p>
    <w:p w14:paraId="5E51ACD5" w14:textId="4B5158C8" w:rsidR="00131A14" w:rsidRDefault="00131A14" w:rsidP="004024CE">
      <w:pPr>
        <w:rPr>
          <w:lang w:val="en-US" w:eastAsia="en-AU"/>
        </w:rPr>
      </w:pPr>
      <w:r>
        <w:rPr>
          <w:lang w:val="en-US" w:eastAsia="en-AU"/>
        </w:rPr>
        <w:t xml:space="preserve">And just when we thought things were returning to normal, our resilience was tested with the COVID-19 pandemic. Again, although the community was put into lockdown because of the extreme vulnerability of many of our community members to this virus, we continued our operations while complying with all the social distancing and cleansing guidelines. It is a huge relief to us that Cape York is still COVID-19 free. Due to all the travel restrictions we have been conferencing with Commissioner Williams joining us by phone when needed. We take our responsibility to maintain a professional and efficient workplace very seriously, and owe much to our Local </w:t>
      </w:r>
      <w:r w:rsidR="007522E0">
        <w:rPr>
          <w:lang w:val="en-US" w:eastAsia="en-AU"/>
        </w:rPr>
        <w:t xml:space="preserve">Registry </w:t>
      </w:r>
      <w:r>
        <w:rPr>
          <w:lang w:val="en-US" w:eastAsia="en-AU"/>
        </w:rPr>
        <w:t xml:space="preserve">Coordinator, Bryce Coxall, who with his family remained with us in Aurukun throughout the </w:t>
      </w:r>
      <w:r w:rsidR="00675EF0">
        <w:rPr>
          <w:lang w:val="en-US" w:eastAsia="en-AU"/>
        </w:rPr>
        <w:t>COVID-19</w:t>
      </w:r>
      <w:r>
        <w:rPr>
          <w:lang w:val="en-US" w:eastAsia="en-AU"/>
        </w:rPr>
        <w:t xml:space="preserve"> crisis to assist us in continuing our services to the community of Aurukun. We have seen the difficulties faced by our other communities having to serve notices and conference without the assistance of their Local </w:t>
      </w:r>
      <w:r w:rsidR="007522E0">
        <w:rPr>
          <w:lang w:val="en-US" w:eastAsia="en-AU"/>
        </w:rPr>
        <w:t xml:space="preserve">Registry </w:t>
      </w:r>
      <w:r>
        <w:rPr>
          <w:lang w:val="en-US" w:eastAsia="en-AU"/>
        </w:rPr>
        <w:t>Coordinator, and we feel very lucky indeed to have such a committed colleague</w:t>
      </w:r>
      <w:r w:rsidR="00AF00B1">
        <w:rPr>
          <w:lang w:val="en-US" w:eastAsia="en-AU"/>
        </w:rPr>
        <w:t xml:space="preserve"> and friend</w:t>
      </w:r>
      <w:r>
        <w:rPr>
          <w:lang w:val="en-US" w:eastAsia="en-AU"/>
        </w:rPr>
        <w:t>.</w:t>
      </w:r>
    </w:p>
    <w:p w14:paraId="7E60487C" w14:textId="7E091E1F" w:rsidR="00131A14" w:rsidRDefault="00131A14" w:rsidP="004024CE">
      <w:pPr>
        <w:rPr>
          <w:lang w:val="en-US" w:eastAsia="en-AU"/>
        </w:rPr>
      </w:pPr>
      <w:r>
        <w:rPr>
          <w:lang w:val="en-US" w:eastAsia="en-AU"/>
        </w:rPr>
        <w:t xml:space="preserve">In March we had our Local Government elections for the Aurukun Shire Council and a number of us who have served as Councillors in the past decided not to run for Council again. We felt it was time to get some new voices and fresh ideas in council seats. Luckily for us there was one exception </w:t>
      </w:r>
      <w:r w:rsidR="00452300" w:rsidRPr="00112E6D">
        <w:t>–</w:t>
      </w:r>
      <w:r>
        <w:rPr>
          <w:lang w:val="en-US" w:eastAsia="en-AU"/>
        </w:rPr>
        <w:t xml:space="preserve"> we were very pleased to see our youngest Aurukun Commissioner, Keri Tamwoy, elected as Mayor. We know Commissioner Keri Tamwoy will do great things leading our community into the future. One of her first decisions, in keeping with her commitment as a Local Commissioner, was to keep the school at Aurukun open </w:t>
      </w:r>
      <w:r w:rsidR="00420679">
        <w:rPr>
          <w:lang w:val="en-US" w:eastAsia="en-AU"/>
        </w:rPr>
        <w:t xml:space="preserve">during the pandemic </w:t>
      </w:r>
      <w:r>
        <w:rPr>
          <w:lang w:val="en-US" w:eastAsia="en-AU"/>
        </w:rPr>
        <w:t>for the sake of our children, most of whom are unable to continue schooling at home.</w:t>
      </w:r>
    </w:p>
    <w:p w14:paraId="4EC9A678" w14:textId="269A4E84" w:rsidR="00131A14" w:rsidRDefault="00131A14" w:rsidP="004024CE">
      <w:pPr>
        <w:rPr>
          <w:lang w:val="en-US" w:eastAsia="en-AU"/>
        </w:rPr>
      </w:pPr>
      <w:r>
        <w:rPr>
          <w:lang w:val="en-US" w:eastAsia="en-AU"/>
        </w:rPr>
        <w:t>Unfortunately, with many displaced community members and COVID-19, our school attendance figures will be lower than ever in 2020, but with the Aurukun State School remaining open and those committed parents and children able to attend, we at least have seen some semblance of normal, everyday life. We would like to thank the Department of Education for their uninterrupted service during the pandemic and their continued support for the children and families of Aurukun.</w:t>
      </w:r>
    </w:p>
    <w:p w14:paraId="29043950" w14:textId="77777777" w:rsidR="00131A14" w:rsidRDefault="00131A14" w:rsidP="004024CE">
      <w:pPr>
        <w:rPr>
          <w:lang w:val="en-US" w:eastAsia="en-AU"/>
        </w:rPr>
      </w:pPr>
      <w:r>
        <w:rPr>
          <w:lang w:val="en-US" w:eastAsia="en-AU"/>
        </w:rPr>
        <w:t>We have faith that things will get easier going forward, and with the new Council appointed and new Mayor leading our community, we are expecting some great things to come for Aurukun. We are excited that with the leadership and direction of Commissioner Williams we will continue to grow and improve our service and support for the families of Aurukun.</w:t>
      </w:r>
    </w:p>
    <w:p w14:paraId="2217853C" w14:textId="77777777" w:rsidR="00131A14" w:rsidRDefault="00131A14" w:rsidP="004024CE">
      <w:pPr>
        <w:rPr>
          <w:lang w:val="en-US" w:eastAsia="en-AU"/>
        </w:rPr>
      </w:pPr>
    </w:p>
    <w:p w14:paraId="553B8FD4" w14:textId="77777777" w:rsidR="00131A14" w:rsidRDefault="00131A14" w:rsidP="004024CE">
      <w:r>
        <w:br w:type="page"/>
      </w:r>
    </w:p>
    <w:p w14:paraId="606483F3" w14:textId="32FDC73E" w:rsidR="00682805" w:rsidRPr="00BF3D4A" w:rsidRDefault="00682805" w:rsidP="00021121">
      <w:pPr>
        <w:pStyle w:val="Heading5"/>
        <w:rPr>
          <w:i/>
          <w:iCs/>
        </w:rPr>
      </w:pPr>
      <w:bookmarkStart w:id="8" w:name="_Hlk47532266"/>
      <w:bookmarkStart w:id="9" w:name="_Hlk47532340"/>
      <w:bookmarkStart w:id="10" w:name="_Hlk47534237"/>
      <w:r w:rsidRPr="00BF3D4A">
        <w:rPr>
          <w:i/>
          <w:iCs/>
        </w:rPr>
        <w:lastRenderedPageBreak/>
        <w:t xml:space="preserve">FRC operations in Coen were undertaken by Local Commissioners May Kepple, Garry Port, Elaine Liddy, Alison Liddy and Maureen Liddy, supported by Local Registry Coordinator </w:t>
      </w:r>
      <w:r w:rsidR="00A54D42" w:rsidRPr="00BF3D4A">
        <w:rPr>
          <w:i/>
          <w:iCs/>
        </w:rPr>
        <w:t xml:space="preserve">Sandra Rye (assisted by Acting Local </w:t>
      </w:r>
      <w:r w:rsidR="005C05AB" w:rsidRPr="00BF3D4A">
        <w:rPr>
          <w:i/>
          <w:iCs/>
        </w:rPr>
        <w:t xml:space="preserve">Registry </w:t>
      </w:r>
      <w:r w:rsidR="00A54D42" w:rsidRPr="00BF3D4A">
        <w:rPr>
          <w:i/>
          <w:iCs/>
        </w:rPr>
        <w:t xml:space="preserve">Coordinator </w:t>
      </w:r>
      <w:r w:rsidRPr="00BF3D4A">
        <w:rPr>
          <w:i/>
          <w:iCs/>
        </w:rPr>
        <w:t>Josephine Pinder</w:t>
      </w:r>
      <w:r w:rsidR="00A54D42" w:rsidRPr="00BF3D4A">
        <w:rPr>
          <w:i/>
          <w:iCs/>
        </w:rPr>
        <w:t>)</w:t>
      </w:r>
      <w:r w:rsidRPr="00BF3D4A">
        <w:rPr>
          <w:i/>
          <w:iCs/>
        </w:rPr>
        <w:t>. A report of their operations during the reporting period follows</w:t>
      </w:r>
      <w:bookmarkEnd w:id="8"/>
      <w:r w:rsidRPr="00BF3D4A">
        <w:rPr>
          <w:i/>
          <w:iCs/>
        </w:rPr>
        <w:t>.</w:t>
      </w:r>
    </w:p>
    <w:bookmarkEnd w:id="9"/>
    <w:p w14:paraId="02C72915" w14:textId="38A60C88" w:rsidR="00131A14" w:rsidRPr="00740A82" w:rsidRDefault="00131A14" w:rsidP="00021121">
      <w:pPr>
        <w:pStyle w:val="Heading2"/>
      </w:pPr>
      <w:r>
        <w:t>Coen</w:t>
      </w:r>
      <w:r w:rsidRPr="008E7494">
        <w:t xml:space="preserve"> Commissioners’ report</w:t>
      </w:r>
    </w:p>
    <w:bookmarkEnd w:id="10"/>
    <w:p w14:paraId="76925BDF" w14:textId="5B06424B" w:rsidR="00911425" w:rsidRDefault="00911425" w:rsidP="00911425">
      <w:pPr>
        <w:pStyle w:val="Subhead"/>
        <w:spacing w:after="120"/>
        <w:rPr>
          <w:rFonts w:cs="Times New Roman"/>
          <w:b w:val="0"/>
          <w:bCs w:val="0"/>
          <w:color w:val="auto"/>
          <w:sz w:val="20"/>
          <w:szCs w:val="24"/>
        </w:rPr>
      </w:pPr>
      <w:r>
        <w:rPr>
          <w:rFonts w:cs="Times New Roman"/>
          <w:b w:val="0"/>
          <w:bCs w:val="0"/>
          <w:color w:val="auto"/>
          <w:sz w:val="20"/>
          <w:szCs w:val="24"/>
        </w:rPr>
        <w:t xml:space="preserve">We have been FRC Local Commissioners since 2008. We would like to say that during our time as Local Commissioners for Coen, our vision has not altered. Children are our future leaders and we are driven to make certain the children of Coen are given the best possible opportunity to choose their path. Last year we talked about building on the progress achieved from previous years. We firmly believe this is happening. The work of a Local Commissioner is challenging. It takes dedication to continue year after year. Not all </w:t>
      </w:r>
      <w:r w:rsidR="008F475D">
        <w:rPr>
          <w:rFonts w:cs="Times New Roman"/>
          <w:b w:val="0"/>
          <w:bCs w:val="0"/>
          <w:color w:val="auto"/>
          <w:sz w:val="20"/>
          <w:szCs w:val="24"/>
        </w:rPr>
        <w:t>c</w:t>
      </w:r>
      <w:r>
        <w:rPr>
          <w:rFonts w:cs="Times New Roman"/>
          <w:b w:val="0"/>
          <w:bCs w:val="0"/>
          <w:color w:val="auto"/>
          <w:sz w:val="20"/>
          <w:szCs w:val="24"/>
        </w:rPr>
        <w:t>lients are happy with the decisions made during conference, but we must not lose sight of our vision for the future.</w:t>
      </w:r>
    </w:p>
    <w:p w14:paraId="67DB7F4F" w14:textId="04A149BC" w:rsidR="00911425" w:rsidRDefault="00911425" w:rsidP="00911425">
      <w:pPr>
        <w:pStyle w:val="Subhead"/>
        <w:spacing w:after="120"/>
        <w:rPr>
          <w:rFonts w:cs="Times New Roman"/>
          <w:b w:val="0"/>
          <w:bCs w:val="0"/>
          <w:color w:val="auto"/>
          <w:sz w:val="20"/>
          <w:szCs w:val="24"/>
        </w:rPr>
      </w:pPr>
      <w:r>
        <w:rPr>
          <w:rFonts w:cs="Times New Roman"/>
          <w:b w:val="0"/>
          <w:bCs w:val="0"/>
          <w:color w:val="auto"/>
          <w:sz w:val="20"/>
          <w:szCs w:val="24"/>
        </w:rPr>
        <w:t xml:space="preserve">We continue to maintain our focus on a sustainable future for our people. With support from our Local </w:t>
      </w:r>
      <w:r w:rsidR="007522E0">
        <w:rPr>
          <w:rFonts w:cs="Times New Roman"/>
          <w:b w:val="0"/>
          <w:bCs w:val="0"/>
          <w:color w:val="auto"/>
          <w:sz w:val="20"/>
          <w:szCs w:val="24"/>
        </w:rPr>
        <w:t xml:space="preserve">Registry </w:t>
      </w:r>
      <w:r>
        <w:rPr>
          <w:rFonts w:cs="Times New Roman"/>
          <w:b w:val="0"/>
          <w:bCs w:val="0"/>
          <w:color w:val="auto"/>
          <w:sz w:val="20"/>
          <w:szCs w:val="24"/>
        </w:rPr>
        <w:t xml:space="preserve">Coordinator, we have continued to work in collaboration with the school principal and staff of the </w:t>
      </w:r>
      <w:r w:rsidR="00930F01">
        <w:rPr>
          <w:rFonts w:cs="Times New Roman"/>
          <w:b w:val="0"/>
          <w:bCs w:val="0"/>
          <w:color w:val="auto"/>
          <w:sz w:val="20"/>
          <w:szCs w:val="24"/>
        </w:rPr>
        <w:t xml:space="preserve">Coen Campus of the </w:t>
      </w:r>
      <w:r w:rsidR="00A2470A">
        <w:rPr>
          <w:rFonts w:cs="Times New Roman"/>
          <w:b w:val="0"/>
          <w:bCs w:val="0"/>
          <w:color w:val="auto"/>
          <w:sz w:val="20"/>
          <w:szCs w:val="24"/>
        </w:rPr>
        <w:t>Cape York Aboriginal Australian Academy (</w:t>
      </w:r>
      <w:r>
        <w:rPr>
          <w:rFonts w:cs="Times New Roman"/>
          <w:b w:val="0"/>
          <w:bCs w:val="0"/>
          <w:color w:val="auto"/>
          <w:sz w:val="20"/>
          <w:szCs w:val="24"/>
        </w:rPr>
        <w:t>CYAAA</w:t>
      </w:r>
      <w:r w:rsidR="00A2470A">
        <w:rPr>
          <w:rFonts w:cs="Times New Roman"/>
          <w:b w:val="0"/>
          <w:bCs w:val="0"/>
          <w:color w:val="auto"/>
          <w:sz w:val="20"/>
          <w:szCs w:val="24"/>
        </w:rPr>
        <w:t>)</w:t>
      </w:r>
      <w:r>
        <w:rPr>
          <w:rFonts w:cs="Times New Roman"/>
          <w:b w:val="0"/>
          <w:bCs w:val="0"/>
          <w:color w:val="auto"/>
          <w:sz w:val="20"/>
          <w:szCs w:val="24"/>
        </w:rPr>
        <w:t xml:space="preserve"> to assist with any difficult attendance matters. Open communication is critical in ensuring there is no misunderstanding between school staff, community members, parents, students and our partners. Our leadership has in the past supported these important steps and we commit to continuing to do so in the future.</w:t>
      </w:r>
    </w:p>
    <w:p w14:paraId="6AAFD8EE" w14:textId="77777777" w:rsidR="00911425" w:rsidRDefault="00911425" w:rsidP="00911425">
      <w:pPr>
        <w:pStyle w:val="Subhead"/>
        <w:spacing w:after="120"/>
        <w:rPr>
          <w:rFonts w:cs="Times New Roman"/>
          <w:b w:val="0"/>
          <w:bCs w:val="0"/>
          <w:color w:val="auto"/>
          <w:sz w:val="20"/>
          <w:szCs w:val="24"/>
        </w:rPr>
      </w:pPr>
      <w:r>
        <w:rPr>
          <w:rFonts w:cs="Times New Roman"/>
          <w:b w:val="0"/>
          <w:bCs w:val="0"/>
          <w:color w:val="auto"/>
          <w:sz w:val="20"/>
          <w:szCs w:val="24"/>
        </w:rPr>
        <w:t>An issue that has been raised year after year remains – when parents/carers take their children out of school to attend medical appointments or work training commitments outside of the community. This creates several pressures for those concerned: for parents who are often concerned about being served a notice to appear before the Commission due to an unreasonable student absence; pressure on the student to complete missed work; and pressure for teachers to ensure the student remains at level and catches up on any missed school work. In addition, this type of absence can have a significant effect on the overall school attendance percentage, particularly if the family leaving community has several children. We have raised this matter with the school and have been advised the school team are currently workshopping some potential solutions to be considered with the aim of incorporating a new process by 2021.</w:t>
      </w:r>
    </w:p>
    <w:p w14:paraId="77221D7D" w14:textId="7A866C4B" w:rsidR="00911425" w:rsidRDefault="00911425" w:rsidP="00911425">
      <w:pPr>
        <w:pStyle w:val="Subhead"/>
        <w:spacing w:after="120"/>
        <w:rPr>
          <w:rFonts w:cs="Times New Roman"/>
          <w:b w:val="0"/>
          <w:bCs w:val="0"/>
          <w:color w:val="auto"/>
          <w:sz w:val="20"/>
          <w:szCs w:val="24"/>
        </w:rPr>
      </w:pPr>
      <w:r>
        <w:rPr>
          <w:rFonts w:cs="Times New Roman"/>
          <w:b w:val="0"/>
          <w:bCs w:val="0"/>
          <w:color w:val="auto"/>
          <w:sz w:val="20"/>
          <w:szCs w:val="24"/>
        </w:rPr>
        <w:t xml:space="preserve">The school attendance in Coen dropped from 88.6 percent recorded in </w:t>
      </w:r>
      <w:r w:rsidR="00760693">
        <w:rPr>
          <w:rFonts w:cs="Times New Roman"/>
          <w:b w:val="0"/>
          <w:bCs w:val="0"/>
          <w:color w:val="auto"/>
          <w:sz w:val="20"/>
          <w:szCs w:val="24"/>
        </w:rPr>
        <w:t>T</w:t>
      </w:r>
      <w:r>
        <w:rPr>
          <w:rFonts w:cs="Times New Roman"/>
          <w:b w:val="0"/>
          <w:bCs w:val="0"/>
          <w:color w:val="auto"/>
          <w:sz w:val="20"/>
          <w:szCs w:val="24"/>
        </w:rPr>
        <w:t xml:space="preserve">erm 2 2019 to 81.7 percent in </w:t>
      </w:r>
      <w:r w:rsidR="00760693">
        <w:rPr>
          <w:rFonts w:cs="Times New Roman"/>
          <w:b w:val="0"/>
          <w:bCs w:val="0"/>
          <w:color w:val="auto"/>
          <w:sz w:val="20"/>
          <w:szCs w:val="24"/>
        </w:rPr>
        <w:t>T</w:t>
      </w:r>
      <w:r>
        <w:rPr>
          <w:rFonts w:cs="Times New Roman"/>
          <w:b w:val="0"/>
          <w:bCs w:val="0"/>
          <w:color w:val="auto"/>
          <w:sz w:val="20"/>
          <w:szCs w:val="24"/>
        </w:rPr>
        <w:t>erm 3 2019. Although th</w:t>
      </w:r>
      <w:r w:rsidR="002C3CD3">
        <w:rPr>
          <w:rFonts w:cs="Times New Roman"/>
          <w:b w:val="0"/>
          <w:bCs w:val="0"/>
          <w:color w:val="auto"/>
          <w:sz w:val="20"/>
          <w:szCs w:val="24"/>
        </w:rPr>
        <w:t>is</w:t>
      </w:r>
      <w:r>
        <w:rPr>
          <w:rFonts w:cs="Times New Roman"/>
          <w:b w:val="0"/>
          <w:bCs w:val="0"/>
          <w:color w:val="auto"/>
          <w:sz w:val="20"/>
          <w:szCs w:val="24"/>
        </w:rPr>
        <w:t xml:space="preserve"> percentage was a little lower than usual, there is a decline trend between </w:t>
      </w:r>
      <w:r w:rsidR="00760693">
        <w:rPr>
          <w:rFonts w:cs="Times New Roman"/>
          <w:b w:val="0"/>
          <w:bCs w:val="0"/>
          <w:color w:val="auto"/>
          <w:sz w:val="20"/>
          <w:szCs w:val="24"/>
        </w:rPr>
        <w:t>T</w:t>
      </w:r>
      <w:r>
        <w:rPr>
          <w:rFonts w:cs="Times New Roman"/>
          <w:b w:val="0"/>
          <w:bCs w:val="0"/>
          <w:color w:val="auto"/>
          <w:sz w:val="20"/>
          <w:szCs w:val="24"/>
        </w:rPr>
        <w:t xml:space="preserve">erm 2 and </w:t>
      </w:r>
      <w:r w:rsidR="00760693">
        <w:rPr>
          <w:rFonts w:cs="Times New Roman"/>
          <w:b w:val="0"/>
          <w:bCs w:val="0"/>
          <w:color w:val="auto"/>
          <w:sz w:val="20"/>
          <w:szCs w:val="24"/>
        </w:rPr>
        <w:t>T</w:t>
      </w:r>
      <w:r>
        <w:rPr>
          <w:rFonts w:cs="Times New Roman"/>
          <w:b w:val="0"/>
          <w:bCs w:val="0"/>
          <w:color w:val="auto"/>
          <w:sz w:val="20"/>
          <w:szCs w:val="24"/>
        </w:rPr>
        <w:t xml:space="preserve">erm 3 across the board. We put this down to families leaving community to shop, attend the local show, stock up for Christmas and prepare for the onset of the wet season. Coen </w:t>
      </w:r>
      <w:r w:rsidR="00E8123B">
        <w:rPr>
          <w:rFonts w:cs="Times New Roman"/>
          <w:b w:val="0"/>
          <w:bCs w:val="0"/>
          <w:color w:val="auto"/>
          <w:sz w:val="20"/>
          <w:szCs w:val="24"/>
        </w:rPr>
        <w:t xml:space="preserve">school </w:t>
      </w:r>
      <w:r>
        <w:rPr>
          <w:rFonts w:cs="Times New Roman"/>
          <w:b w:val="0"/>
          <w:bCs w:val="0"/>
          <w:color w:val="auto"/>
          <w:sz w:val="20"/>
          <w:szCs w:val="24"/>
        </w:rPr>
        <w:t>attendance, however, generally remains in the 80 to 90 percent range.</w:t>
      </w:r>
    </w:p>
    <w:p w14:paraId="72D24E5A" w14:textId="77777777" w:rsidR="00911425" w:rsidRPr="00DD02B6" w:rsidRDefault="00911425" w:rsidP="00911425">
      <w:pPr>
        <w:pStyle w:val="Subhead"/>
        <w:spacing w:after="120"/>
        <w:rPr>
          <w:rFonts w:cs="Times New Roman"/>
          <w:b w:val="0"/>
          <w:bCs w:val="0"/>
          <w:color w:val="auto"/>
          <w:sz w:val="20"/>
          <w:szCs w:val="24"/>
        </w:rPr>
      </w:pPr>
      <w:r>
        <w:rPr>
          <w:rFonts w:cs="Times New Roman"/>
          <w:b w:val="0"/>
          <w:bCs w:val="0"/>
          <w:color w:val="auto"/>
          <w:sz w:val="20"/>
          <w:szCs w:val="24"/>
        </w:rPr>
        <w:t xml:space="preserve">In </w:t>
      </w:r>
      <w:r w:rsidRPr="00DD02B6">
        <w:rPr>
          <w:rFonts w:cs="Times New Roman"/>
          <w:b w:val="0"/>
          <w:bCs w:val="0"/>
          <w:color w:val="auto"/>
          <w:sz w:val="20"/>
          <w:szCs w:val="24"/>
        </w:rPr>
        <w:t xml:space="preserve">early January there was an influx </w:t>
      </w:r>
      <w:r>
        <w:rPr>
          <w:rFonts w:cs="Times New Roman"/>
          <w:b w:val="0"/>
          <w:bCs w:val="0"/>
          <w:color w:val="auto"/>
          <w:sz w:val="20"/>
          <w:szCs w:val="24"/>
        </w:rPr>
        <w:t xml:space="preserve">into community </w:t>
      </w:r>
      <w:r w:rsidRPr="00DD02B6">
        <w:rPr>
          <w:rFonts w:cs="Times New Roman"/>
          <w:b w:val="0"/>
          <w:bCs w:val="0"/>
          <w:color w:val="auto"/>
          <w:sz w:val="20"/>
          <w:szCs w:val="24"/>
        </w:rPr>
        <w:t xml:space="preserve">of approximately 200 displaced Aurukun people </w:t>
      </w:r>
      <w:r>
        <w:rPr>
          <w:rFonts w:cs="Times New Roman"/>
          <w:b w:val="0"/>
          <w:bCs w:val="0"/>
          <w:color w:val="auto"/>
          <w:sz w:val="20"/>
          <w:szCs w:val="24"/>
        </w:rPr>
        <w:t>who fled their community following</w:t>
      </w:r>
      <w:r w:rsidRPr="00DD02B6">
        <w:rPr>
          <w:rFonts w:cs="Times New Roman"/>
          <w:b w:val="0"/>
          <w:bCs w:val="0"/>
          <w:color w:val="auto"/>
          <w:sz w:val="20"/>
          <w:szCs w:val="24"/>
        </w:rPr>
        <w:t xml:space="preserve"> the </w:t>
      </w:r>
      <w:r>
        <w:rPr>
          <w:rFonts w:cs="Times New Roman"/>
          <w:b w:val="0"/>
          <w:bCs w:val="0"/>
          <w:color w:val="auto"/>
          <w:sz w:val="20"/>
          <w:szCs w:val="24"/>
        </w:rPr>
        <w:t>murder</w:t>
      </w:r>
      <w:r w:rsidRPr="00DD02B6">
        <w:rPr>
          <w:rFonts w:cs="Times New Roman"/>
          <w:b w:val="0"/>
          <w:bCs w:val="0"/>
          <w:color w:val="auto"/>
          <w:sz w:val="20"/>
          <w:szCs w:val="24"/>
        </w:rPr>
        <w:t xml:space="preserve"> of a </w:t>
      </w:r>
      <w:r>
        <w:rPr>
          <w:rFonts w:cs="Times New Roman"/>
          <w:b w:val="0"/>
          <w:bCs w:val="0"/>
          <w:color w:val="auto"/>
          <w:sz w:val="20"/>
          <w:szCs w:val="24"/>
        </w:rPr>
        <w:t>37-year-old</w:t>
      </w:r>
      <w:r w:rsidRPr="00DD02B6">
        <w:rPr>
          <w:rFonts w:cs="Times New Roman"/>
          <w:b w:val="0"/>
          <w:bCs w:val="0"/>
          <w:color w:val="auto"/>
          <w:sz w:val="20"/>
          <w:szCs w:val="24"/>
        </w:rPr>
        <w:t xml:space="preserve"> male. </w:t>
      </w:r>
      <w:r>
        <w:rPr>
          <w:rFonts w:cs="Times New Roman"/>
          <w:b w:val="0"/>
          <w:bCs w:val="0"/>
          <w:color w:val="auto"/>
          <w:sz w:val="20"/>
          <w:szCs w:val="24"/>
        </w:rPr>
        <w:t>These Aurukun p</w:t>
      </w:r>
      <w:r w:rsidRPr="00DD02B6">
        <w:rPr>
          <w:rFonts w:cs="Times New Roman"/>
          <w:b w:val="0"/>
          <w:bCs w:val="0"/>
          <w:color w:val="auto"/>
          <w:sz w:val="20"/>
          <w:szCs w:val="24"/>
        </w:rPr>
        <w:t>eople fled the town in fear of their own lives after several houses were burn</w:t>
      </w:r>
      <w:r>
        <w:rPr>
          <w:rFonts w:cs="Times New Roman"/>
          <w:b w:val="0"/>
          <w:bCs w:val="0"/>
          <w:color w:val="auto"/>
          <w:sz w:val="20"/>
          <w:szCs w:val="24"/>
        </w:rPr>
        <w:t>t</w:t>
      </w:r>
      <w:r w:rsidRPr="00DD02B6">
        <w:rPr>
          <w:rFonts w:cs="Times New Roman"/>
          <w:b w:val="0"/>
          <w:bCs w:val="0"/>
          <w:color w:val="auto"/>
          <w:sz w:val="20"/>
          <w:szCs w:val="24"/>
        </w:rPr>
        <w:t xml:space="preserve"> to the ground and further acts of revenge were threatened. Many Aurukun people dispersed to Lockhart River, Kowanyama, Weipa, Laura and Cairns after spending a few weeks in Coen, but some families remained.</w:t>
      </w:r>
    </w:p>
    <w:p w14:paraId="0914BBF9" w14:textId="5CB725A5" w:rsidR="00911425" w:rsidRPr="00DD02B6" w:rsidRDefault="00911425" w:rsidP="00911425">
      <w:pPr>
        <w:pStyle w:val="Subhead"/>
        <w:spacing w:after="120"/>
        <w:rPr>
          <w:rFonts w:cs="Times New Roman"/>
          <w:b w:val="0"/>
          <w:bCs w:val="0"/>
          <w:color w:val="auto"/>
          <w:sz w:val="20"/>
          <w:szCs w:val="24"/>
        </w:rPr>
      </w:pPr>
      <w:r w:rsidRPr="00DD02B6">
        <w:rPr>
          <w:rFonts w:cs="Times New Roman"/>
          <w:b w:val="0"/>
          <w:bCs w:val="0"/>
          <w:color w:val="auto"/>
          <w:sz w:val="20"/>
          <w:szCs w:val="24"/>
        </w:rPr>
        <w:t>The police found there was a rise in public nuisance cases due to high levels of intoxication</w:t>
      </w:r>
      <w:r>
        <w:rPr>
          <w:rFonts w:cs="Times New Roman"/>
          <w:b w:val="0"/>
          <w:bCs w:val="0"/>
          <w:color w:val="auto"/>
          <w:sz w:val="20"/>
          <w:szCs w:val="24"/>
        </w:rPr>
        <w:t xml:space="preserve"> and </w:t>
      </w:r>
      <w:r w:rsidRPr="00DD02B6">
        <w:rPr>
          <w:rFonts w:cs="Times New Roman"/>
          <w:b w:val="0"/>
          <w:bCs w:val="0"/>
          <w:color w:val="auto"/>
          <w:sz w:val="20"/>
          <w:szCs w:val="24"/>
        </w:rPr>
        <w:t xml:space="preserve">worked with the Exchange Hotel where a ban on take-away </w:t>
      </w:r>
      <w:r>
        <w:rPr>
          <w:rFonts w:cs="Times New Roman"/>
          <w:b w:val="0"/>
          <w:bCs w:val="0"/>
          <w:color w:val="auto"/>
          <w:sz w:val="20"/>
          <w:szCs w:val="24"/>
        </w:rPr>
        <w:t xml:space="preserve">alcohol </w:t>
      </w:r>
      <w:r w:rsidRPr="00DD02B6">
        <w:rPr>
          <w:rFonts w:cs="Times New Roman"/>
          <w:b w:val="0"/>
          <w:bCs w:val="0"/>
          <w:color w:val="auto"/>
          <w:sz w:val="20"/>
          <w:szCs w:val="24"/>
        </w:rPr>
        <w:t>was initiated to reduce alcohol consumption.</w:t>
      </w:r>
      <w:r>
        <w:rPr>
          <w:rFonts w:cs="Times New Roman"/>
          <w:b w:val="0"/>
          <w:bCs w:val="0"/>
          <w:color w:val="auto"/>
          <w:sz w:val="20"/>
          <w:szCs w:val="24"/>
        </w:rPr>
        <w:t xml:space="preserve"> </w:t>
      </w:r>
      <w:r w:rsidRPr="00DD02B6">
        <w:rPr>
          <w:rFonts w:cs="Times New Roman"/>
          <w:b w:val="0"/>
          <w:bCs w:val="0"/>
          <w:color w:val="auto"/>
          <w:sz w:val="20"/>
          <w:szCs w:val="24"/>
        </w:rPr>
        <w:t xml:space="preserve">We worked in a very successful collaboration with Aurukun </w:t>
      </w:r>
      <w:r w:rsidRPr="00DD02B6">
        <w:rPr>
          <w:rFonts w:cs="Times New Roman"/>
          <w:b w:val="0"/>
          <w:bCs w:val="0"/>
          <w:color w:val="auto"/>
          <w:sz w:val="20"/>
          <w:szCs w:val="24"/>
        </w:rPr>
        <w:lastRenderedPageBreak/>
        <w:t xml:space="preserve">Commissioners to conference Aurukun clients in Coen </w:t>
      </w:r>
      <w:r>
        <w:rPr>
          <w:rFonts w:cs="Times New Roman"/>
          <w:b w:val="0"/>
          <w:bCs w:val="0"/>
          <w:color w:val="auto"/>
          <w:sz w:val="20"/>
          <w:szCs w:val="24"/>
        </w:rPr>
        <w:t>who had</w:t>
      </w:r>
      <w:r w:rsidRPr="00DD02B6">
        <w:rPr>
          <w:rFonts w:cs="Times New Roman"/>
          <w:b w:val="0"/>
          <w:bCs w:val="0"/>
          <w:color w:val="auto"/>
          <w:sz w:val="20"/>
          <w:szCs w:val="24"/>
        </w:rPr>
        <w:t xml:space="preserve"> </w:t>
      </w:r>
      <w:r>
        <w:rPr>
          <w:rFonts w:cs="Times New Roman"/>
          <w:b w:val="0"/>
          <w:bCs w:val="0"/>
          <w:color w:val="auto"/>
          <w:sz w:val="20"/>
          <w:szCs w:val="24"/>
        </w:rPr>
        <w:t xml:space="preserve">existing notices </w:t>
      </w:r>
      <w:r w:rsidRPr="00DD02B6">
        <w:rPr>
          <w:rFonts w:cs="Times New Roman"/>
          <w:b w:val="0"/>
          <w:bCs w:val="0"/>
          <w:color w:val="auto"/>
          <w:sz w:val="20"/>
          <w:szCs w:val="24"/>
        </w:rPr>
        <w:t xml:space="preserve">or </w:t>
      </w:r>
      <w:r>
        <w:rPr>
          <w:rFonts w:cs="Times New Roman"/>
          <w:b w:val="0"/>
          <w:bCs w:val="0"/>
          <w:color w:val="auto"/>
          <w:sz w:val="20"/>
          <w:szCs w:val="24"/>
        </w:rPr>
        <w:t xml:space="preserve">were the subject of </w:t>
      </w:r>
      <w:r w:rsidRPr="00DD02B6">
        <w:rPr>
          <w:rFonts w:cs="Times New Roman"/>
          <w:b w:val="0"/>
          <w:bCs w:val="0"/>
          <w:color w:val="auto"/>
          <w:sz w:val="20"/>
          <w:szCs w:val="24"/>
        </w:rPr>
        <w:t xml:space="preserve">new </w:t>
      </w:r>
      <w:r>
        <w:rPr>
          <w:rFonts w:cs="Times New Roman"/>
          <w:b w:val="0"/>
          <w:bCs w:val="0"/>
          <w:color w:val="auto"/>
          <w:sz w:val="20"/>
          <w:szCs w:val="24"/>
        </w:rPr>
        <w:t>notices received by the Commission</w:t>
      </w:r>
      <w:r w:rsidRPr="00DD02B6">
        <w:rPr>
          <w:rFonts w:cs="Times New Roman"/>
          <w:b w:val="0"/>
          <w:bCs w:val="0"/>
          <w:color w:val="auto"/>
          <w:sz w:val="20"/>
          <w:szCs w:val="24"/>
        </w:rPr>
        <w:t xml:space="preserve">. Commissioner May Kepple and </w:t>
      </w:r>
      <w:r>
        <w:rPr>
          <w:rFonts w:cs="Times New Roman"/>
          <w:b w:val="0"/>
          <w:bCs w:val="0"/>
          <w:color w:val="auto"/>
          <w:sz w:val="20"/>
          <w:szCs w:val="24"/>
        </w:rPr>
        <w:t xml:space="preserve">our FRC </w:t>
      </w:r>
      <w:r w:rsidRPr="00DD02B6">
        <w:rPr>
          <w:rFonts w:cs="Times New Roman"/>
          <w:b w:val="0"/>
          <w:bCs w:val="0"/>
          <w:color w:val="auto"/>
          <w:sz w:val="20"/>
          <w:szCs w:val="24"/>
        </w:rPr>
        <w:t xml:space="preserve">Local </w:t>
      </w:r>
      <w:r w:rsidR="007522E0">
        <w:rPr>
          <w:rFonts w:cs="Times New Roman"/>
          <w:b w:val="0"/>
          <w:bCs w:val="0"/>
          <w:color w:val="auto"/>
          <w:sz w:val="20"/>
          <w:szCs w:val="24"/>
        </w:rPr>
        <w:t xml:space="preserve">Registry </w:t>
      </w:r>
      <w:r w:rsidRPr="00DD02B6">
        <w:rPr>
          <w:rFonts w:cs="Times New Roman"/>
          <w:b w:val="0"/>
          <w:bCs w:val="0"/>
          <w:color w:val="auto"/>
          <w:sz w:val="20"/>
          <w:szCs w:val="24"/>
        </w:rPr>
        <w:t>Coordinator gratefully utilised the services of the Coen Police to</w:t>
      </w:r>
      <w:r>
        <w:rPr>
          <w:rFonts w:cs="Times New Roman"/>
          <w:b w:val="0"/>
          <w:bCs w:val="0"/>
          <w:color w:val="auto"/>
          <w:sz w:val="20"/>
          <w:szCs w:val="24"/>
        </w:rPr>
        <w:t xml:space="preserve"> </w:t>
      </w:r>
      <w:r w:rsidRPr="00DD02B6">
        <w:rPr>
          <w:rFonts w:cs="Times New Roman"/>
          <w:b w:val="0"/>
          <w:bCs w:val="0"/>
          <w:color w:val="auto"/>
          <w:sz w:val="20"/>
          <w:szCs w:val="24"/>
        </w:rPr>
        <w:t xml:space="preserve">serve notices </w:t>
      </w:r>
      <w:r>
        <w:rPr>
          <w:rFonts w:cs="Times New Roman"/>
          <w:b w:val="0"/>
          <w:bCs w:val="0"/>
          <w:color w:val="auto"/>
          <w:sz w:val="20"/>
          <w:szCs w:val="24"/>
        </w:rPr>
        <w:t xml:space="preserve">to attend conference </w:t>
      </w:r>
      <w:r w:rsidRPr="00DD02B6">
        <w:rPr>
          <w:rFonts w:cs="Times New Roman"/>
          <w:b w:val="0"/>
          <w:bCs w:val="0"/>
          <w:color w:val="auto"/>
          <w:sz w:val="20"/>
          <w:szCs w:val="24"/>
        </w:rPr>
        <w:t xml:space="preserve">to identified Aurukun people still residing in Coen. It was the presence and respect of family member and Local Commissioner May Kepple that produced such a positive result in </w:t>
      </w:r>
      <w:r>
        <w:rPr>
          <w:rFonts w:cs="Times New Roman"/>
          <w:b w:val="0"/>
          <w:bCs w:val="0"/>
          <w:color w:val="auto"/>
          <w:sz w:val="20"/>
          <w:szCs w:val="24"/>
        </w:rPr>
        <w:t xml:space="preserve">the </w:t>
      </w:r>
      <w:r w:rsidRPr="00DD02B6">
        <w:rPr>
          <w:rFonts w:cs="Times New Roman"/>
          <w:b w:val="0"/>
          <w:bCs w:val="0"/>
          <w:color w:val="auto"/>
          <w:sz w:val="20"/>
          <w:szCs w:val="24"/>
        </w:rPr>
        <w:t>serving</w:t>
      </w:r>
      <w:r>
        <w:rPr>
          <w:rFonts w:cs="Times New Roman"/>
          <w:b w:val="0"/>
          <w:bCs w:val="0"/>
          <w:color w:val="auto"/>
          <w:sz w:val="20"/>
          <w:szCs w:val="24"/>
        </w:rPr>
        <w:t xml:space="preserve"> of Aurukun community members, and the excellent conference attendance achieved</w:t>
      </w:r>
      <w:r w:rsidRPr="00DD02B6">
        <w:rPr>
          <w:rFonts w:cs="Times New Roman"/>
          <w:b w:val="0"/>
          <w:bCs w:val="0"/>
          <w:color w:val="auto"/>
          <w:sz w:val="20"/>
          <w:szCs w:val="24"/>
        </w:rPr>
        <w:t>.</w:t>
      </w:r>
    </w:p>
    <w:p w14:paraId="7B7BFADF" w14:textId="3A9665AC" w:rsidR="00911425" w:rsidRPr="00DD02B6" w:rsidRDefault="00911425" w:rsidP="00911425">
      <w:pPr>
        <w:pStyle w:val="Subhead"/>
        <w:spacing w:after="120"/>
        <w:rPr>
          <w:rFonts w:cs="Times New Roman"/>
          <w:b w:val="0"/>
          <w:bCs w:val="0"/>
          <w:color w:val="auto"/>
          <w:sz w:val="20"/>
          <w:szCs w:val="24"/>
        </w:rPr>
      </w:pPr>
      <w:r w:rsidRPr="00DD02B6">
        <w:rPr>
          <w:rFonts w:cs="Times New Roman"/>
          <w:b w:val="0"/>
          <w:bCs w:val="0"/>
          <w:color w:val="auto"/>
          <w:sz w:val="20"/>
          <w:szCs w:val="24"/>
        </w:rPr>
        <w:t>Th</w:t>
      </w:r>
      <w:r w:rsidR="00E73B93">
        <w:rPr>
          <w:rFonts w:cs="Times New Roman"/>
          <w:b w:val="0"/>
          <w:bCs w:val="0"/>
          <w:color w:val="auto"/>
          <w:sz w:val="20"/>
          <w:szCs w:val="24"/>
        </w:rPr>
        <w:t>e</w:t>
      </w:r>
      <w:r w:rsidRPr="00DD02B6">
        <w:rPr>
          <w:rFonts w:cs="Times New Roman"/>
          <w:b w:val="0"/>
          <w:bCs w:val="0"/>
          <w:color w:val="auto"/>
          <w:sz w:val="20"/>
          <w:szCs w:val="24"/>
        </w:rPr>
        <w:t xml:space="preserve"> </w:t>
      </w:r>
      <w:r>
        <w:rPr>
          <w:rFonts w:cs="Times New Roman"/>
          <w:b w:val="0"/>
          <w:bCs w:val="0"/>
          <w:color w:val="auto"/>
          <w:sz w:val="20"/>
          <w:szCs w:val="24"/>
        </w:rPr>
        <w:t xml:space="preserve">Commission’s </w:t>
      </w:r>
      <w:r w:rsidRPr="00DD02B6">
        <w:rPr>
          <w:rFonts w:cs="Times New Roman"/>
          <w:b w:val="0"/>
          <w:bCs w:val="0"/>
          <w:color w:val="auto"/>
          <w:sz w:val="20"/>
          <w:szCs w:val="24"/>
        </w:rPr>
        <w:t xml:space="preserve">heightened response during these weeks enabled support for Coen residents and stakeholders by ensuring that the people of Aurukun were connected to Aurukun Local Commissioners and </w:t>
      </w:r>
      <w:r w:rsidR="00B7732D">
        <w:rPr>
          <w:rFonts w:cs="Times New Roman"/>
          <w:b w:val="0"/>
          <w:bCs w:val="0"/>
          <w:color w:val="auto"/>
          <w:sz w:val="20"/>
          <w:szCs w:val="24"/>
        </w:rPr>
        <w:t xml:space="preserve">were </w:t>
      </w:r>
      <w:r w:rsidRPr="00DD02B6">
        <w:rPr>
          <w:rFonts w:cs="Times New Roman"/>
          <w:b w:val="0"/>
          <w:bCs w:val="0"/>
          <w:color w:val="auto"/>
          <w:sz w:val="20"/>
          <w:szCs w:val="24"/>
        </w:rPr>
        <w:t>reminded of their responsibilities. The collaboration with Aurukun Local Commissioners during the conference process encouraged Aurukun people to engage in socially responsible behaviour, highlighting the expected behaviours in Coen and the detrimental effect unsocial behaviour can have on community children.</w:t>
      </w:r>
    </w:p>
    <w:p w14:paraId="5E543EC9" w14:textId="3E8CF628" w:rsidR="00911425" w:rsidRDefault="00911425" w:rsidP="00911425">
      <w:pPr>
        <w:pStyle w:val="Subhead"/>
        <w:spacing w:after="120"/>
        <w:rPr>
          <w:rFonts w:cs="Times New Roman"/>
          <w:b w:val="0"/>
          <w:bCs w:val="0"/>
          <w:color w:val="auto"/>
          <w:sz w:val="20"/>
          <w:szCs w:val="24"/>
        </w:rPr>
      </w:pPr>
      <w:r>
        <w:rPr>
          <w:rFonts w:cs="Times New Roman"/>
          <w:b w:val="0"/>
          <w:bCs w:val="0"/>
          <w:color w:val="auto"/>
          <w:sz w:val="20"/>
          <w:szCs w:val="24"/>
        </w:rPr>
        <w:t>The challenges continued in mid-March when the COVID-19 pandemic caused a change in how we go about our daily activities. The initial announcement of community lockdown caused a wave of fear and anxiety across the community and we suggested the upcoming conference be postponed until the community prepared and processed what was occurring. Once the COVID-19 safe practices were introduced</w:t>
      </w:r>
      <w:r w:rsidR="00B7732D">
        <w:rPr>
          <w:rFonts w:cs="Times New Roman"/>
          <w:b w:val="0"/>
          <w:bCs w:val="0"/>
          <w:color w:val="auto"/>
          <w:sz w:val="20"/>
          <w:szCs w:val="24"/>
        </w:rPr>
        <w:t>,</w:t>
      </w:r>
      <w:r>
        <w:rPr>
          <w:rFonts w:cs="Times New Roman"/>
          <w:b w:val="0"/>
          <w:bCs w:val="0"/>
          <w:color w:val="auto"/>
          <w:sz w:val="20"/>
          <w:szCs w:val="24"/>
        </w:rPr>
        <w:t xml:space="preserve"> we continued business as usual with no fly-in/fly-out support staff. All support was managed remotely through the Cairns registry office, and although we were forced to incorporate some new administrative duties, our focus was on the task. This is where we feel our leadership roles assisted us to ensure our people, especially our children, continued to be supported.</w:t>
      </w:r>
    </w:p>
    <w:p w14:paraId="60F995EF" w14:textId="101436EE" w:rsidR="00911425" w:rsidRPr="00DD02B6" w:rsidRDefault="00911425" w:rsidP="00911425">
      <w:pPr>
        <w:pStyle w:val="Subhead"/>
        <w:spacing w:after="120"/>
        <w:rPr>
          <w:rFonts w:cs="Times New Roman"/>
          <w:b w:val="0"/>
          <w:bCs w:val="0"/>
          <w:color w:val="auto"/>
          <w:sz w:val="20"/>
          <w:szCs w:val="24"/>
        </w:rPr>
      </w:pPr>
      <w:r w:rsidRPr="00DD02B6">
        <w:rPr>
          <w:rFonts w:cs="Times New Roman"/>
          <w:b w:val="0"/>
          <w:bCs w:val="0"/>
          <w:color w:val="auto"/>
          <w:sz w:val="20"/>
          <w:szCs w:val="24"/>
        </w:rPr>
        <w:t>The pandemic has highlighted the lack of resources for speciali</w:t>
      </w:r>
      <w:r>
        <w:rPr>
          <w:rFonts w:cs="Times New Roman"/>
          <w:b w:val="0"/>
          <w:bCs w:val="0"/>
          <w:color w:val="auto"/>
          <w:sz w:val="20"/>
          <w:szCs w:val="24"/>
        </w:rPr>
        <w:t>s</w:t>
      </w:r>
      <w:r w:rsidRPr="00DD02B6">
        <w:rPr>
          <w:rFonts w:cs="Times New Roman"/>
          <w:b w:val="0"/>
          <w:bCs w:val="0"/>
          <w:color w:val="auto"/>
          <w:sz w:val="20"/>
          <w:szCs w:val="24"/>
        </w:rPr>
        <w:t xml:space="preserve">ed support that </w:t>
      </w:r>
      <w:r w:rsidR="00A66336">
        <w:rPr>
          <w:rFonts w:cs="Times New Roman"/>
          <w:b w:val="0"/>
          <w:bCs w:val="0"/>
          <w:color w:val="auto"/>
          <w:sz w:val="20"/>
          <w:szCs w:val="24"/>
        </w:rPr>
        <w:t xml:space="preserve">we </w:t>
      </w:r>
      <w:r>
        <w:rPr>
          <w:rFonts w:cs="Times New Roman"/>
          <w:b w:val="0"/>
          <w:bCs w:val="0"/>
          <w:color w:val="auto"/>
          <w:sz w:val="20"/>
          <w:szCs w:val="24"/>
        </w:rPr>
        <w:t xml:space="preserve">stated in </w:t>
      </w:r>
      <w:r w:rsidRPr="00DD02B6">
        <w:rPr>
          <w:rFonts w:cs="Times New Roman"/>
          <w:b w:val="0"/>
          <w:bCs w:val="0"/>
          <w:color w:val="auto"/>
          <w:sz w:val="20"/>
          <w:szCs w:val="24"/>
        </w:rPr>
        <w:t>last year’s report. We mentioned some relief through the Justice Group programs for members affected by domestic violence</w:t>
      </w:r>
      <w:r>
        <w:rPr>
          <w:rFonts w:cs="Times New Roman"/>
          <w:b w:val="0"/>
          <w:bCs w:val="0"/>
          <w:color w:val="auto"/>
          <w:sz w:val="20"/>
          <w:szCs w:val="24"/>
        </w:rPr>
        <w:t>,</w:t>
      </w:r>
      <w:r w:rsidRPr="00DD02B6">
        <w:rPr>
          <w:rFonts w:cs="Times New Roman"/>
          <w:b w:val="0"/>
          <w:bCs w:val="0"/>
          <w:color w:val="auto"/>
          <w:sz w:val="20"/>
          <w:szCs w:val="24"/>
        </w:rPr>
        <w:t xml:space="preserve"> however</w:t>
      </w:r>
      <w:r>
        <w:rPr>
          <w:rFonts w:cs="Times New Roman"/>
          <w:b w:val="0"/>
          <w:bCs w:val="0"/>
          <w:color w:val="auto"/>
          <w:sz w:val="20"/>
          <w:szCs w:val="24"/>
        </w:rPr>
        <w:t>,</w:t>
      </w:r>
      <w:r w:rsidRPr="00DD02B6">
        <w:rPr>
          <w:rFonts w:cs="Times New Roman"/>
          <w:b w:val="0"/>
          <w:bCs w:val="0"/>
          <w:color w:val="auto"/>
          <w:sz w:val="20"/>
          <w:szCs w:val="24"/>
        </w:rPr>
        <w:t xml:space="preserve"> </w:t>
      </w:r>
      <w:r>
        <w:rPr>
          <w:rFonts w:cs="Times New Roman"/>
          <w:b w:val="0"/>
          <w:bCs w:val="0"/>
          <w:color w:val="auto"/>
          <w:sz w:val="20"/>
          <w:szCs w:val="24"/>
        </w:rPr>
        <w:t>such support</w:t>
      </w:r>
      <w:r w:rsidRPr="00DD02B6">
        <w:rPr>
          <w:rFonts w:cs="Times New Roman"/>
          <w:b w:val="0"/>
          <w:bCs w:val="0"/>
          <w:color w:val="auto"/>
          <w:sz w:val="20"/>
          <w:szCs w:val="24"/>
        </w:rPr>
        <w:t xml:space="preserve"> is limited. There continues to be a need for specialised local drug and alcohol services that can follow the journey of healing and stop the band-aid approach. The influx of Aurukun people during the unrest also highlighted again the desperate need for housing in Coen. </w:t>
      </w:r>
      <w:r>
        <w:rPr>
          <w:rFonts w:cs="Times New Roman"/>
          <w:b w:val="0"/>
          <w:bCs w:val="0"/>
          <w:color w:val="auto"/>
          <w:sz w:val="20"/>
          <w:szCs w:val="24"/>
        </w:rPr>
        <w:t>As research suggests, l</w:t>
      </w:r>
      <w:r w:rsidRPr="00DD02B6">
        <w:rPr>
          <w:rFonts w:cs="Times New Roman"/>
          <w:b w:val="0"/>
          <w:bCs w:val="0"/>
          <w:color w:val="auto"/>
          <w:sz w:val="20"/>
          <w:szCs w:val="24"/>
        </w:rPr>
        <w:t>ack of housing comes with many complexities such as overcrowding and homelessness, emotional stress for families</w:t>
      </w:r>
      <w:r>
        <w:rPr>
          <w:rFonts w:cs="Times New Roman"/>
          <w:b w:val="0"/>
          <w:bCs w:val="0"/>
          <w:color w:val="auto"/>
          <w:sz w:val="20"/>
          <w:szCs w:val="24"/>
        </w:rPr>
        <w:t>, and</w:t>
      </w:r>
      <w:r w:rsidRPr="00DD02B6">
        <w:rPr>
          <w:rFonts w:cs="Times New Roman"/>
          <w:b w:val="0"/>
          <w:bCs w:val="0"/>
          <w:color w:val="auto"/>
          <w:sz w:val="20"/>
          <w:szCs w:val="24"/>
        </w:rPr>
        <w:t xml:space="preserve"> domestic and family violence. Domestic and family violence then has a domino effect on children’s emotional state and children start missing school. Getting to the core of what is really happening and providing the resources for genuine healing for families is necessary.</w:t>
      </w:r>
    </w:p>
    <w:p w14:paraId="61F9E7C2" w14:textId="77777777" w:rsidR="00911425" w:rsidRPr="00DD02B6" w:rsidRDefault="00911425" w:rsidP="00911425">
      <w:pPr>
        <w:pStyle w:val="Subhead"/>
        <w:spacing w:after="120"/>
        <w:rPr>
          <w:rFonts w:cs="Times New Roman"/>
          <w:b w:val="0"/>
          <w:bCs w:val="0"/>
          <w:color w:val="auto"/>
          <w:sz w:val="20"/>
          <w:szCs w:val="24"/>
        </w:rPr>
      </w:pPr>
      <w:r w:rsidRPr="00DD02B6">
        <w:rPr>
          <w:rFonts w:cs="Times New Roman"/>
          <w:b w:val="0"/>
          <w:bCs w:val="0"/>
          <w:color w:val="auto"/>
          <w:sz w:val="20"/>
          <w:szCs w:val="24"/>
        </w:rPr>
        <w:t>Coen interagency meetings have been</w:t>
      </w:r>
      <w:r>
        <w:rPr>
          <w:rFonts w:cs="Times New Roman"/>
          <w:b w:val="0"/>
          <w:bCs w:val="0"/>
          <w:color w:val="auto"/>
          <w:sz w:val="20"/>
          <w:szCs w:val="24"/>
        </w:rPr>
        <w:t>,</w:t>
      </w:r>
      <w:r w:rsidRPr="00DD02B6">
        <w:rPr>
          <w:rFonts w:cs="Times New Roman"/>
          <w:b w:val="0"/>
          <w:bCs w:val="0"/>
          <w:color w:val="auto"/>
          <w:sz w:val="20"/>
          <w:szCs w:val="24"/>
        </w:rPr>
        <w:t xml:space="preserve"> and continue to be</w:t>
      </w:r>
      <w:r>
        <w:rPr>
          <w:rFonts w:cs="Times New Roman"/>
          <w:b w:val="0"/>
          <w:bCs w:val="0"/>
          <w:color w:val="auto"/>
          <w:sz w:val="20"/>
          <w:szCs w:val="24"/>
        </w:rPr>
        <w:t>,</w:t>
      </w:r>
      <w:r w:rsidRPr="00DD02B6">
        <w:rPr>
          <w:rFonts w:cs="Times New Roman"/>
          <w:b w:val="0"/>
          <w:bCs w:val="0"/>
          <w:color w:val="auto"/>
          <w:sz w:val="20"/>
          <w:szCs w:val="24"/>
        </w:rPr>
        <w:t xml:space="preserve"> a hub of cooperation and partnership where stakeholders are given a platform to coordinate and share information such as urgent matters of health and wellbeing, services being delivered</w:t>
      </w:r>
      <w:r>
        <w:rPr>
          <w:rFonts w:cs="Times New Roman"/>
          <w:b w:val="0"/>
          <w:bCs w:val="0"/>
          <w:color w:val="auto"/>
          <w:sz w:val="20"/>
          <w:szCs w:val="24"/>
        </w:rPr>
        <w:t xml:space="preserve">, </w:t>
      </w:r>
      <w:r w:rsidRPr="00DD02B6">
        <w:rPr>
          <w:rFonts w:cs="Times New Roman"/>
          <w:b w:val="0"/>
          <w:bCs w:val="0"/>
          <w:color w:val="auto"/>
          <w:sz w:val="20"/>
          <w:szCs w:val="24"/>
        </w:rPr>
        <w:t>gaps in service</w:t>
      </w:r>
      <w:r>
        <w:rPr>
          <w:rFonts w:cs="Times New Roman"/>
          <w:b w:val="0"/>
          <w:bCs w:val="0"/>
          <w:color w:val="auto"/>
          <w:sz w:val="20"/>
          <w:szCs w:val="24"/>
        </w:rPr>
        <w:t xml:space="preserve"> delivery</w:t>
      </w:r>
      <w:r w:rsidRPr="00DD02B6">
        <w:rPr>
          <w:rFonts w:cs="Times New Roman"/>
          <w:b w:val="0"/>
          <w:bCs w:val="0"/>
          <w:color w:val="auto"/>
          <w:sz w:val="20"/>
          <w:szCs w:val="24"/>
        </w:rPr>
        <w:t xml:space="preserve">, </w:t>
      </w:r>
      <w:r>
        <w:rPr>
          <w:rFonts w:cs="Times New Roman"/>
          <w:b w:val="0"/>
          <w:bCs w:val="0"/>
          <w:color w:val="auto"/>
          <w:sz w:val="20"/>
          <w:szCs w:val="24"/>
        </w:rPr>
        <w:t xml:space="preserve"> and </w:t>
      </w:r>
      <w:r w:rsidRPr="00DD02B6">
        <w:rPr>
          <w:rFonts w:cs="Times New Roman"/>
          <w:b w:val="0"/>
          <w:bCs w:val="0"/>
          <w:color w:val="auto"/>
          <w:sz w:val="20"/>
          <w:szCs w:val="24"/>
        </w:rPr>
        <w:t xml:space="preserve">resources available or </w:t>
      </w:r>
      <w:r>
        <w:rPr>
          <w:rFonts w:cs="Times New Roman"/>
          <w:b w:val="0"/>
          <w:bCs w:val="0"/>
          <w:color w:val="auto"/>
          <w:sz w:val="20"/>
          <w:szCs w:val="24"/>
        </w:rPr>
        <w:t>required</w:t>
      </w:r>
      <w:r w:rsidRPr="00DD02B6">
        <w:rPr>
          <w:rFonts w:cs="Times New Roman"/>
          <w:b w:val="0"/>
          <w:bCs w:val="0"/>
          <w:color w:val="auto"/>
          <w:sz w:val="20"/>
          <w:szCs w:val="24"/>
        </w:rPr>
        <w:t>. These meetings have been crucial during the uncertainty 2020 has brought</w:t>
      </w:r>
      <w:r>
        <w:rPr>
          <w:rFonts w:cs="Times New Roman"/>
          <w:b w:val="0"/>
          <w:bCs w:val="0"/>
          <w:color w:val="auto"/>
          <w:sz w:val="20"/>
          <w:szCs w:val="24"/>
        </w:rPr>
        <w:t xml:space="preserve"> and</w:t>
      </w:r>
      <w:r w:rsidRPr="00DD02B6">
        <w:rPr>
          <w:rFonts w:cs="Times New Roman"/>
          <w:b w:val="0"/>
          <w:bCs w:val="0"/>
          <w:color w:val="auto"/>
          <w:sz w:val="20"/>
          <w:szCs w:val="24"/>
        </w:rPr>
        <w:t xml:space="preserve"> gave all government and non-government organisations a space to share </w:t>
      </w:r>
      <w:r>
        <w:rPr>
          <w:rFonts w:cs="Times New Roman"/>
          <w:b w:val="0"/>
          <w:bCs w:val="0"/>
          <w:color w:val="auto"/>
          <w:sz w:val="20"/>
          <w:szCs w:val="24"/>
        </w:rPr>
        <w:t>critical</w:t>
      </w:r>
      <w:r w:rsidRPr="00DD02B6">
        <w:rPr>
          <w:rFonts w:cs="Times New Roman"/>
          <w:b w:val="0"/>
          <w:bCs w:val="0"/>
          <w:color w:val="auto"/>
          <w:sz w:val="20"/>
          <w:szCs w:val="24"/>
        </w:rPr>
        <w:t xml:space="preserve"> information about emergency directives.</w:t>
      </w:r>
    </w:p>
    <w:p w14:paraId="4B3CF9EF" w14:textId="0EFD94AD" w:rsidR="00911425" w:rsidRDefault="00E73B93" w:rsidP="00911425">
      <w:pPr>
        <w:pStyle w:val="Subhead"/>
        <w:spacing w:after="120"/>
        <w:rPr>
          <w:rFonts w:cs="Times New Roman"/>
          <w:b w:val="0"/>
          <w:bCs w:val="0"/>
          <w:color w:val="auto"/>
          <w:sz w:val="20"/>
          <w:szCs w:val="24"/>
        </w:rPr>
      </w:pPr>
      <w:r>
        <w:rPr>
          <w:rFonts w:cs="Times New Roman"/>
          <w:b w:val="0"/>
          <w:bCs w:val="0"/>
          <w:color w:val="auto"/>
          <w:sz w:val="20"/>
          <w:szCs w:val="24"/>
        </w:rPr>
        <w:t xml:space="preserve">The beginning of </w:t>
      </w:r>
      <w:r w:rsidR="00911425">
        <w:rPr>
          <w:rFonts w:cs="Times New Roman"/>
          <w:b w:val="0"/>
          <w:bCs w:val="0"/>
          <w:color w:val="auto"/>
          <w:sz w:val="20"/>
          <w:szCs w:val="24"/>
        </w:rPr>
        <w:t xml:space="preserve">2020 </w:t>
      </w:r>
      <w:r w:rsidR="00746BDA">
        <w:rPr>
          <w:rFonts w:cs="Times New Roman"/>
          <w:b w:val="0"/>
          <w:bCs w:val="0"/>
          <w:color w:val="auto"/>
          <w:sz w:val="20"/>
          <w:szCs w:val="24"/>
        </w:rPr>
        <w:t xml:space="preserve">also </w:t>
      </w:r>
      <w:r w:rsidR="00911425">
        <w:rPr>
          <w:rFonts w:cs="Times New Roman"/>
          <w:b w:val="0"/>
          <w:bCs w:val="0"/>
          <w:color w:val="auto"/>
          <w:sz w:val="20"/>
          <w:szCs w:val="24"/>
        </w:rPr>
        <w:t xml:space="preserve">brought positive outcomes. We started a new </w:t>
      </w:r>
      <w:r w:rsidR="00A66336">
        <w:rPr>
          <w:rFonts w:cs="Times New Roman"/>
          <w:b w:val="0"/>
          <w:bCs w:val="0"/>
          <w:color w:val="auto"/>
          <w:sz w:val="20"/>
          <w:szCs w:val="24"/>
        </w:rPr>
        <w:t>i</w:t>
      </w:r>
      <w:r w:rsidR="00911425">
        <w:rPr>
          <w:rFonts w:cs="Times New Roman"/>
          <w:b w:val="0"/>
          <w:bCs w:val="0"/>
          <w:color w:val="auto"/>
          <w:sz w:val="20"/>
          <w:szCs w:val="24"/>
        </w:rPr>
        <w:t xml:space="preserve">ncentive program for FRC individuals and families where we present </w:t>
      </w:r>
      <w:r w:rsidR="0089396B">
        <w:rPr>
          <w:rFonts w:cs="Times New Roman"/>
          <w:b w:val="0"/>
          <w:bCs w:val="0"/>
          <w:color w:val="auto"/>
          <w:sz w:val="20"/>
          <w:szCs w:val="24"/>
        </w:rPr>
        <w:t>gift</w:t>
      </w:r>
      <w:r w:rsidR="00911425">
        <w:rPr>
          <w:rFonts w:cs="Times New Roman"/>
          <w:b w:val="0"/>
          <w:bCs w:val="0"/>
          <w:color w:val="auto"/>
          <w:sz w:val="20"/>
          <w:szCs w:val="24"/>
        </w:rPr>
        <w:t xml:space="preserve"> hampers in recognition of the client</w:t>
      </w:r>
      <w:r w:rsidR="00301FA3">
        <w:rPr>
          <w:rFonts w:cs="Times New Roman"/>
          <w:b w:val="0"/>
          <w:bCs w:val="0"/>
          <w:color w:val="auto"/>
          <w:sz w:val="20"/>
          <w:szCs w:val="24"/>
        </w:rPr>
        <w:t>’</w:t>
      </w:r>
      <w:r w:rsidR="00911425">
        <w:rPr>
          <w:rFonts w:cs="Times New Roman"/>
          <w:b w:val="0"/>
          <w:bCs w:val="0"/>
          <w:color w:val="auto"/>
          <w:sz w:val="20"/>
          <w:szCs w:val="24"/>
        </w:rPr>
        <w:t xml:space="preserve">s improved efforts toward a positive outcome. The </w:t>
      </w:r>
      <w:r w:rsidR="0089396B">
        <w:rPr>
          <w:rFonts w:cs="Times New Roman"/>
          <w:b w:val="0"/>
          <w:bCs w:val="0"/>
          <w:color w:val="auto"/>
          <w:sz w:val="20"/>
          <w:szCs w:val="24"/>
        </w:rPr>
        <w:t>gift</w:t>
      </w:r>
      <w:r w:rsidR="00911425">
        <w:rPr>
          <w:rFonts w:cs="Times New Roman"/>
          <w:b w:val="0"/>
          <w:bCs w:val="0"/>
          <w:color w:val="auto"/>
          <w:sz w:val="20"/>
          <w:szCs w:val="24"/>
        </w:rPr>
        <w:t xml:space="preserve"> hampers are presented to two individuals or families each quarter and has been a great success.</w:t>
      </w:r>
    </w:p>
    <w:p w14:paraId="69383A4B" w14:textId="6ACABFE4" w:rsidR="00131A14" w:rsidRPr="00911425" w:rsidRDefault="00911425" w:rsidP="00911425">
      <w:pPr>
        <w:pStyle w:val="Subhead"/>
        <w:spacing w:after="120"/>
        <w:rPr>
          <w:rFonts w:cs="Times New Roman"/>
          <w:b w:val="0"/>
          <w:bCs w:val="0"/>
          <w:color w:val="auto"/>
          <w:sz w:val="20"/>
          <w:szCs w:val="24"/>
        </w:rPr>
      </w:pPr>
      <w:r>
        <w:rPr>
          <w:rFonts w:cs="Times New Roman"/>
          <w:b w:val="0"/>
          <w:bCs w:val="0"/>
          <w:color w:val="auto"/>
          <w:sz w:val="20"/>
          <w:szCs w:val="24"/>
        </w:rPr>
        <w:t>During the year we have conducted many conferences. We feel we have given our all to each matter that comes before us, prioritising the protection of children foremost, and advising parents of the importance of education for the future of Coen. Although we have faced many challenges, we believe our work is impacting the community for the better and hope it will continue to benefit future generations.</w:t>
      </w:r>
      <w:r w:rsidR="00131A14">
        <w:br w:type="page"/>
      </w:r>
    </w:p>
    <w:p w14:paraId="73BE579A" w14:textId="57782262" w:rsidR="00682805" w:rsidRPr="00BF3D4A" w:rsidRDefault="00682805" w:rsidP="00021121">
      <w:pPr>
        <w:pStyle w:val="Heading5"/>
        <w:rPr>
          <w:i/>
          <w:iCs/>
        </w:rPr>
      </w:pPr>
      <w:bookmarkStart w:id="11" w:name="_Hlk47531888"/>
      <w:r w:rsidRPr="00BF3D4A">
        <w:rPr>
          <w:i/>
          <w:iCs/>
        </w:rPr>
        <w:lastRenderedPageBreak/>
        <w:t>FRC operations in Doomadgee were undertaken by Local Commissioners</w:t>
      </w:r>
      <w:r w:rsidR="00A54D42" w:rsidRPr="00BF3D4A">
        <w:rPr>
          <w:i/>
          <w:iCs/>
        </w:rPr>
        <w:t xml:space="preserve"> Christopher Logan, </w:t>
      </w:r>
      <w:r w:rsidR="00382C44" w:rsidRPr="00BF3D4A">
        <w:rPr>
          <w:i/>
          <w:iCs/>
        </w:rPr>
        <w:t xml:space="preserve">Eleanor Logan, </w:t>
      </w:r>
      <w:r w:rsidR="00A54D42" w:rsidRPr="00BF3D4A">
        <w:rPr>
          <w:i/>
          <w:iCs/>
        </w:rPr>
        <w:t>Elaine Cairns, Kaylene O’Keefe, Guy Douglas, Isabel Toby and Dawn Aplin</w:t>
      </w:r>
      <w:r w:rsidRPr="00BF3D4A">
        <w:rPr>
          <w:i/>
          <w:iCs/>
        </w:rPr>
        <w:t xml:space="preserve">, supported by </w:t>
      </w:r>
      <w:r w:rsidR="00EA0079" w:rsidRPr="00BF3D4A">
        <w:rPr>
          <w:i/>
          <w:iCs/>
        </w:rPr>
        <w:t xml:space="preserve">Local Registry Coordinator Robert Hazeldine and by </w:t>
      </w:r>
      <w:r w:rsidRPr="00BF3D4A">
        <w:rPr>
          <w:i/>
          <w:iCs/>
        </w:rPr>
        <w:t xml:space="preserve">Acting Local Registry Coordinator </w:t>
      </w:r>
      <w:r w:rsidR="00A54D42" w:rsidRPr="00BF3D4A">
        <w:rPr>
          <w:i/>
          <w:iCs/>
        </w:rPr>
        <w:t>Brenden Joinbee</w:t>
      </w:r>
      <w:r w:rsidRPr="00BF3D4A">
        <w:rPr>
          <w:i/>
          <w:iCs/>
        </w:rPr>
        <w:t>. A report of their operations during the reporting period follows.</w:t>
      </w:r>
    </w:p>
    <w:bookmarkEnd w:id="11"/>
    <w:p w14:paraId="25ACF6E0" w14:textId="77777777" w:rsidR="00131A14" w:rsidRPr="008E7494" w:rsidRDefault="00131A14" w:rsidP="00021121">
      <w:pPr>
        <w:pStyle w:val="Heading2"/>
      </w:pPr>
      <w:r>
        <w:t>Doomadgee</w:t>
      </w:r>
      <w:r w:rsidRPr="008E7494">
        <w:t xml:space="preserve"> Commissioners’ report</w:t>
      </w:r>
    </w:p>
    <w:p w14:paraId="7787A911" w14:textId="36C7500D" w:rsidR="00131A14" w:rsidRPr="00B920C3" w:rsidRDefault="00131A14" w:rsidP="004024CE">
      <w:r w:rsidRPr="00AA03E6">
        <w:t xml:space="preserve">The past 12 months has been another eventful </w:t>
      </w:r>
      <w:r>
        <w:t>time</w:t>
      </w:r>
      <w:r w:rsidRPr="00AA03E6">
        <w:t xml:space="preserve"> for Doomadgee, especially the second half of the year. The emergence of COVID-19 has had a significant impact on the community in general. Doomadgee has been </w:t>
      </w:r>
      <w:r w:rsidR="006F21AD">
        <w:t xml:space="preserve">in </w:t>
      </w:r>
      <w:r w:rsidRPr="00AA03E6">
        <w:t xml:space="preserve">lockdown since March this year and the community is beginning to feel the effects of isolation. The COVID-19 pandemic along with community unrest early in 2020 have impacted school attendance greatly, with </w:t>
      </w:r>
      <w:r w:rsidR="00FF3C10">
        <w:t xml:space="preserve">primary </w:t>
      </w:r>
      <w:r w:rsidRPr="00AA03E6">
        <w:t xml:space="preserve">school attendance at 50.8 percent for Term 1 of 2020 </w:t>
      </w:r>
      <w:r w:rsidR="00FF3C10">
        <w:t>before</w:t>
      </w:r>
      <w:r w:rsidRPr="00AA03E6">
        <w:t xml:space="preserve"> decreasing to </w:t>
      </w:r>
      <w:r w:rsidR="00FF3C10">
        <w:t>33.3</w:t>
      </w:r>
      <w:r>
        <w:t xml:space="preserve"> percent</w:t>
      </w:r>
      <w:r w:rsidRPr="00B920C3">
        <w:t xml:space="preserve"> for Term 2. Unfortunately, sorry business has once again </w:t>
      </w:r>
      <w:r>
        <w:t>had a profound effect on</w:t>
      </w:r>
      <w:r w:rsidRPr="00B920C3">
        <w:t xml:space="preserve"> school attendance.</w:t>
      </w:r>
    </w:p>
    <w:p w14:paraId="2A6DEC22" w14:textId="23382203" w:rsidR="00131A14" w:rsidRPr="00B920C3" w:rsidRDefault="00131A14" w:rsidP="004024CE">
      <w:r w:rsidRPr="00B920C3">
        <w:t>We</w:t>
      </w:r>
      <w:r>
        <w:t>,</w:t>
      </w:r>
      <w:r w:rsidRPr="00B920C3">
        <w:t xml:space="preserve"> as Doomadgee Local Commissioners</w:t>
      </w:r>
      <w:r>
        <w:t>,</w:t>
      </w:r>
      <w:r w:rsidRPr="00B920C3">
        <w:t xml:space="preserve"> have not forgotten the importance of the work we do in community</w:t>
      </w:r>
      <w:r>
        <w:t>,</w:t>
      </w:r>
      <w:r w:rsidRPr="00B920C3">
        <w:t xml:space="preserve"> and we decided to continue to </w:t>
      </w:r>
      <w:r>
        <w:t>conference</w:t>
      </w:r>
      <w:r w:rsidRPr="00B920C3">
        <w:t xml:space="preserve"> our clients</w:t>
      </w:r>
      <w:r>
        <w:t xml:space="preserve"> during the COVID-19 lockdown</w:t>
      </w:r>
      <w:r w:rsidRPr="00B920C3">
        <w:t>. We have accepted the challenge in front of us as we believe</w:t>
      </w:r>
      <w:r>
        <w:t xml:space="preserve"> that</w:t>
      </w:r>
      <w:r w:rsidRPr="00B920C3">
        <w:t xml:space="preserve"> even though the current situation is far from ideal, </w:t>
      </w:r>
      <w:r>
        <w:t xml:space="preserve">the </w:t>
      </w:r>
      <w:r w:rsidRPr="00B920C3">
        <w:t xml:space="preserve">FRC needs to continue providing assistance and support to our community and our people. </w:t>
      </w:r>
      <w:r w:rsidR="00F251A4">
        <w:t>C</w:t>
      </w:r>
      <w:r w:rsidRPr="00B920C3">
        <w:t xml:space="preserve">onferences are important because they allow us to communicate with our people and to work with them to find the best solution to address </w:t>
      </w:r>
      <w:r w:rsidR="00F13D48">
        <w:t xml:space="preserve">the </w:t>
      </w:r>
      <w:r w:rsidRPr="00B920C3">
        <w:t xml:space="preserve">issues </w:t>
      </w:r>
      <w:r w:rsidR="00F13D48">
        <w:t>they are</w:t>
      </w:r>
      <w:r w:rsidR="00F13D48" w:rsidRPr="00B920C3">
        <w:t xml:space="preserve"> </w:t>
      </w:r>
      <w:r w:rsidRPr="00B920C3">
        <w:t>experienc</w:t>
      </w:r>
      <w:r w:rsidR="00F13D48">
        <w:t>ing</w:t>
      </w:r>
      <w:r w:rsidRPr="00B920C3">
        <w:t xml:space="preserve">. We are beginning to see a shift in </w:t>
      </w:r>
      <w:r>
        <w:t>people’s</w:t>
      </w:r>
      <w:r w:rsidRPr="00B920C3">
        <w:t xml:space="preserve"> attitudes towards the FRC and </w:t>
      </w:r>
      <w:r>
        <w:t xml:space="preserve">towards </w:t>
      </w:r>
      <w:r w:rsidRPr="00B920C3">
        <w:t xml:space="preserve">us as Local Commissioners. </w:t>
      </w:r>
      <w:r w:rsidR="00524014">
        <w:t>Many c</w:t>
      </w:r>
      <w:r w:rsidRPr="00B920C3">
        <w:t>lients are now attending conference willing</w:t>
      </w:r>
      <w:r w:rsidR="00627BCF">
        <w:t>ly</w:t>
      </w:r>
      <w:r w:rsidRPr="00B920C3">
        <w:t xml:space="preserve"> to participate and interact with us and discuss issues they are experiencing. Clients are more willing to approach us in community </w:t>
      </w:r>
      <w:r>
        <w:t>to</w:t>
      </w:r>
      <w:r w:rsidRPr="00B920C3">
        <w:t xml:space="preserve"> ask for assistance and we have also had clients discuss the positive impacts </w:t>
      </w:r>
      <w:r w:rsidR="00CC655B">
        <w:t>i</w:t>
      </w:r>
      <w:r w:rsidRPr="00B920C3">
        <w:t xml:space="preserve">ncome </w:t>
      </w:r>
      <w:r w:rsidR="00CC655B">
        <w:t>m</w:t>
      </w:r>
      <w:r w:rsidRPr="00B920C3">
        <w:t xml:space="preserve">anagement has had </w:t>
      </w:r>
      <w:r w:rsidR="00524014">
        <w:t>o</w:t>
      </w:r>
      <w:r w:rsidRPr="00B920C3">
        <w:t>n their lives.</w:t>
      </w:r>
    </w:p>
    <w:p w14:paraId="5608B109" w14:textId="77777777" w:rsidR="00131A14" w:rsidRPr="00B920C3" w:rsidRDefault="00131A14" w:rsidP="004024CE">
      <w:r w:rsidRPr="00B920C3">
        <w:t xml:space="preserve">During conference we continue to reinforce the importance of school attendance to our clients, especially those clients with children who are of boarding school age. We do not wish to see our children miss the opportunity of going to boarding school and obtaining an education. In saying that, we also stress the importance of </w:t>
      </w:r>
      <w:r>
        <w:t>a</w:t>
      </w:r>
      <w:r w:rsidRPr="00B920C3">
        <w:t xml:space="preserve"> proper start to education </w:t>
      </w:r>
      <w:r>
        <w:t>for</w:t>
      </w:r>
      <w:r w:rsidRPr="00B920C3">
        <w:t xml:space="preserve"> families of young children. We want all children to gain a quality education and to become successful</w:t>
      </w:r>
      <w:r>
        <w:t>;</w:t>
      </w:r>
      <w:r w:rsidRPr="00B920C3">
        <w:t xml:space="preserve"> that is our dream. At the end of each term we arrange the delivery of a household hamper to </w:t>
      </w:r>
      <w:r>
        <w:t>two</w:t>
      </w:r>
      <w:r w:rsidRPr="00B920C3">
        <w:t xml:space="preserve"> families who</w:t>
      </w:r>
      <w:r>
        <w:t>se</w:t>
      </w:r>
      <w:r w:rsidRPr="00B920C3">
        <w:t xml:space="preserve"> children </w:t>
      </w:r>
      <w:r>
        <w:t>have</w:t>
      </w:r>
      <w:r w:rsidRPr="00B920C3">
        <w:t xml:space="preserve"> </w:t>
      </w:r>
      <w:r>
        <w:t xml:space="preserve">good </w:t>
      </w:r>
      <w:r w:rsidRPr="00B920C3">
        <w:t>school attendance</w:t>
      </w:r>
      <w:r>
        <w:t>,</w:t>
      </w:r>
      <w:r w:rsidRPr="00B920C3">
        <w:t xml:space="preserve"> </w:t>
      </w:r>
      <w:r>
        <w:t xml:space="preserve">or </w:t>
      </w:r>
      <w:r w:rsidRPr="00B920C3">
        <w:t>who have made significant changes to help improve their children’s attendance.</w:t>
      </w:r>
    </w:p>
    <w:p w14:paraId="267C9A8F" w14:textId="6171029E" w:rsidR="00131A14" w:rsidRPr="00B920C3" w:rsidRDefault="00131A14" w:rsidP="004024CE">
      <w:r w:rsidRPr="00B920C3">
        <w:t xml:space="preserve">Since the COVID-19 pandemic emerged, we have seen an influx of money into the community which has ultimately led to an increased </w:t>
      </w:r>
      <w:r>
        <w:t>number</w:t>
      </w:r>
      <w:r w:rsidRPr="00B920C3">
        <w:t xml:space="preserve"> of parties, drinking and gambling in the community. These issues have been exacerbated by the fact that the community has been locked down and isolated since March, leading to </w:t>
      </w:r>
      <w:r>
        <w:t xml:space="preserve">heightened </w:t>
      </w:r>
      <w:r w:rsidRPr="00B920C3">
        <w:t>tensions.</w:t>
      </w:r>
    </w:p>
    <w:p w14:paraId="15423632" w14:textId="7D68B8FB" w:rsidR="00131A14" w:rsidRPr="00B920C3" w:rsidRDefault="00131A14" w:rsidP="004024CE">
      <w:r w:rsidRPr="00B920C3">
        <w:t>We have also seen an increase in the number of cases of petrol sniffing in community. There have been several transient children come into the community from outside Doomadgee</w:t>
      </w:r>
      <w:r>
        <w:t>,</w:t>
      </w:r>
      <w:r w:rsidRPr="00B920C3">
        <w:t xml:space="preserve"> bringing this anti-social behaviour with them. This is an issue that has only emerged recently, and we want to work with service providers in community to help eradicate </w:t>
      </w:r>
      <w:r>
        <w:t xml:space="preserve">the problem </w:t>
      </w:r>
      <w:r w:rsidRPr="00B920C3">
        <w:t xml:space="preserve">as quickly as possible. Doomadgee has a </w:t>
      </w:r>
      <w:r>
        <w:t>newly</w:t>
      </w:r>
      <w:r w:rsidRPr="00B920C3">
        <w:t xml:space="preserve"> elected council </w:t>
      </w:r>
      <w:r>
        <w:t>which</w:t>
      </w:r>
      <w:r w:rsidRPr="00B920C3">
        <w:t xml:space="preserve"> we are eager to work with to help combat this issue. We believe that all the services in the community need to </w:t>
      </w:r>
      <w:r>
        <w:t>work together</w:t>
      </w:r>
      <w:r w:rsidRPr="00B920C3">
        <w:t xml:space="preserve"> </w:t>
      </w:r>
      <w:r>
        <w:t xml:space="preserve">toward </w:t>
      </w:r>
      <w:r w:rsidRPr="00B920C3">
        <w:t xml:space="preserve">a solution to </w:t>
      </w:r>
      <w:r>
        <w:t>this</w:t>
      </w:r>
      <w:r w:rsidRPr="00B920C3">
        <w:t xml:space="preserve"> horrific </w:t>
      </w:r>
      <w:r>
        <w:t>problem</w:t>
      </w:r>
      <w:r w:rsidRPr="00B920C3">
        <w:t xml:space="preserve">. Save </w:t>
      </w:r>
      <w:r>
        <w:t>t</w:t>
      </w:r>
      <w:r w:rsidRPr="00B920C3">
        <w:t>he Children have been conducting day trips out to country to try and assist at</w:t>
      </w:r>
      <w:r>
        <w:t>-</w:t>
      </w:r>
      <w:r w:rsidRPr="00B920C3">
        <w:t xml:space="preserve">risk children, removing them from influences that could lead to </w:t>
      </w:r>
      <w:r>
        <w:t>petrol</w:t>
      </w:r>
      <w:r w:rsidRPr="00B920C3">
        <w:t xml:space="preserve"> sniffing. We are also extremely happy to hear that Save </w:t>
      </w:r>
      <w:r>
        <w:t>t</w:t>
      </w:r>
      <w:r w:rsidRPr="00B920C3">
        <w:t xml:space="preserve">he Children have begun planning for future camps to be conducted once </w:t>
      </w:r>
      <w:r w:rsidR="00675EF0">
        <w:t>COVID-19</w:t>
      </w:r>
      <w:r w:rsidRPr="00B920C3">
        <w:t xml:space="preserve"> restrictions have been lifted.</w:t>
      </w:r>
    </w:p>
    <w:p w14:paraId="2825D244" w14:textId="23DA892E" w:rsidR="00131A14" w:rsidRPr="00B920C3" w:rsidRDefault="00131A14" w:rsidP="004024CE">
      <w:r w:rsidRPr="00B920C3">
        <w:lastRenderedPageBreak/>
        <w:t>The appointment of Commissioner Williams to the position of FRC Commissioner has been a breath of fresh air. Commissioner Williams’ enthusiasm, drive and commitment to the position has really energised us to continue the work we do in community</w:t>
      </w:r>
      <w:r>
        <w:t xml:space="preserve">. Through her encouragement we have </w:t>
      </w:r>
      <w:r w:rsidRPr="00B920C3">
        <w:t>realise</w:t>
      </w:r>
      <w:r>
        <w:t>d</w:t>
      </w:r>
      <w:r w:rsidRPr="00B920C3">
        <w:t xml:space="preserve"> that we are capable of so much more. Since Commissioner Williams’ appointment our confidence has increased dramatically, and we are more motivated than ever to assist our community and our people. The training and support Commissioner has given us shows that she is </w:t>
      </w:r>
      <w:r>
        <w:t>passionate</w:t>
      </w:r>
      <w:r w:rsidRPr="00B920C3">
        <w:t xml:space="preserve"> about our work</w:t>
      </w:r>
      <w:r>
        <w:t>,</w:t>
      </w:r>
      <w:r w:rsidRPr="00B920C3">
        <w:t xml:space="preserve"> and it</w:t>
      </w:r>
      <w:r>
        <w:t xml:space="preserve"> i</w:t>
      </w:r>
      <w:r w:rsidRPr="00B920C3">
        <w:t>s something we are extremely grateful for.</w:t>
      </w:r>
      <w:r>
        <w:t xml:space="preserve"> </w:t>
      </w:r>
      <w:r w:rsidRPr="00B920C3">
        <w:t xml:space="preserve">Working with Commissioner Williams, we </w:t>
      </w:r>
      <w:r>
        <w:t xml:space="preserve">have </w:t>
      </w:r>
      <w:r w:rsidRPr="00B920C3">
        <w:t xml:space="preserve">set several goals that we </w:t>
      </w:r>
      <w:r>
        <w:t>aim</w:t>
      </w:r>
      <w:r w:rsidRPr="00B920C3">
        <w:t xml:space="preserve"> to achieve, </w:t>
      </w:r>
      <w:r>
        <w:t>including</w:t>
      </w:r>
      <w:r w:rsidRPr="00B920C3">
        <w:t xml:space="preserve"> increasing our conference attendance </w:t>
      </w:r>
      <w:r>
        <w:t>rate and</w:t>
      </w:r>
      <w:r w:rsidRPr="00B920C3">
        <w:t xml:space="preserve"> the </w:t>
      </w:r>
      <w:r>
        <w:t>number</w:t>
      </w:r>
      <w:r w:rsidRPr="00B920C3">
        <w:t xml:space="preserve"> o</w:t>
      </w:r>
      <w:r>
        <w:t>f</w:t>
      </w:r>
      <w:r w:rsidRPr="00B920C3">
        <w:t xml:space="preserve"> referrals to service providers. Without the support and guidance of Commissioner Williams, we would not have the confidence to set and achieve these goals.</w:t>
      </w:r>
    </w:p>
    <w:p w14:paraId="4E0033B9" w14:textId="2F6E5D0B" w:rsidR="00131A14" w:rsidRPr="00B920C3" w:rsidRDefault="00131A14" w:rsidP="004024CE">
      <w:r w:rsidRPr="00B920C3">
        <w:t xml:space="preserve">We </w:t>
      </w:r>
      <w:r>
        <w:t xml:space="preserve">have been </w:t>
      </w:r>
      <w:r w:rsidRPr="00B920C3">
        <w:t>serv</w:t>
      </w:r>
      <w:r>
        <w:t>ing</w:t>
      </w:r>
      <w:r w:rsidRPr="00B920C3">
        <w:t xml:space="preserve"> clients </w:t>
      </w:r>
      <w:r>
        <w:t xml:space="preserve">with notices </w:t>
      </w:r>
      <w:r w:rsidRPr="00B920C3">
        <w:t xml:space="preserve">to attend conference by ourselves due to the </w:t>
      </w:r>
      <w:r>
        <w:t xml:space="preserve">lock-down measures implemented by </w:t>
      </w:r>
      <w:r w:rsidR="00FC5241">
        <w:t xml:space="preserve">the </w:t>
      </w:r>
      <w:r>
        <w:t xml:space="preserve">Government. Our </w:t>
      </w:r>
      <w:r w:rsidR="00D25365">
        <w:t>A</w:t>
      </w:r>
      <w:r w:rsidR="00EA6B5B">
        <w:t xml:space="preserve">cting </w:t>
      </w:r>
      <w:r w:rsidRPr="00B920C3">
        <w:t xml:space="preserve">Local </w:t>
      </w:r>
      <w:r w:rsidR="007522E0">
        <w:t xml:space="preserve">Registry </w:t>
      </w:r>
      <w:r w:rsidRPr="00B920C3">
        <w:t xml:space="preserve">Coordinator </w:t>
      </w:r>
      <w:r>
        <w:t xml:space="preserve">who normally assists us with </w:t>
      </w:r>
      <w:r w:rsidR="007F2DBD">
        <w:t xml:space="preserve">the </w:t>
      </w:r>
      <w:r>
        <w:t>serving of notices and other administrative duties related to our work as FRC Local Commissioners has not been able to travel to Doomadgee due to the restrictions in place. This has meant that for us to continue our commitment to Doomadgee, we have had to take</w:t>
      </w:r>
      <w:r w:rsidRPr="00B920C3">
        <w:t xml:space="preserve"> on m</w:t>
      </w:r>
      <w:r>
        <w:t>any of the</w:t>
      </w:r>
      <w:r w:rsidRPr="00B920C3">
        <w:t xml:space="preserve"> administrative duties in </w:t>
      </w:r>
      <w:r>
        <w:t>his</w:t>
      </w:r>
      <w:r w:rsidRPr="00B920C3">
        <w:t xml:space="preserve"> absence</w:t>
      </w:r>
      <w:r>
        <w:t xml:space="preserve">. We have </w:t>
      </w:r>
      <w:r w:rsidRPr="00B920C3">
        <w:t xml:space="preserve">also </w:t>
      </w:r>
      <w:r>
        <w:t xml:space="preserve">had to </w:t>
      </w:r>
      <w:r w:rsidRPr="00B920C3">
        <w:t xml:space="preserve">conduct conferences </w:t>
      </w:r>
      <w:r>
        <w:t xml:space="preserve">without our </w:t>
      </w:r>
      <w:r w:rsidR="003614C1">
        <w:t xml:space="preserve">Acting </w:t>
      </w:r>
      <w:r>
        <w:t xml:space="preserve">Local </w:t>
      </w:r>
      <w:r w:rsidR="007522E0">
        <w:t xml:space="preserve">Registry </w:t>
      </w:r>
      <w:r>
        <w:t xml:space="preserve">Coordinator present in Doomadgee. He has continued to assist via telephone during conferencing, noting our decisions and providing information and support as required. </w:t>
      </w:r>
      <w:r w:rsidRPr="00B920C3">
        <w:t xml:space="preserve">We have taken this opportunity to step up and take responsibility to provide the support that is going to best suit the community and our people. Although there have been some minor issues with conferencing remotely, the work we do is too important not to continue. Commissioner Williams and the Cairns </w:t>
      </w:r>
      <w:r w:rsidR="00441D88">
        <w:t>r</w:t>
      </w:r>
      <w:r w:rsidRPr="00B920C3">
        <w:t xml:space="preserve">egistry have provided us with an extraordinary amount of support during this time and we would like to take this opportunity to personally thank Commissioner Williams and the </w:t>
      </w:r>
      <w:r w:rsidR="00441D88">
        <w:t>r</w:t>
      </w:r>
      <w:r w:rsidRPr="00B920C3">
        <w:t>egistry staff.</w:t>
      </w:r>
    </w:p>
    <w:p w14:paraId="78CD22CF" w14:textId="77777777" w:rsidR="00131A14" w:rsidRPr="00B920C3" w:rsidRDefault="00131A14" w:rsidP="004024CE">
      <w:r w:rsidRPr="00B920C3">
        <w:t xml:space="preserve">We have expressed to Commissioner Williams our </w:t>
      </w:r>
      <w:r>
        <w:t>wish</w:t>
      </w:r>
      <w:r w:rsidRPr="00B920C3">
        <w:t xml:space="preserve"> to receive additional triggers, allowing us to address matters involving the Magistrate Court, </w:t>
      </w:r>
      <w:r>
        <w:t>d</w:t>
      </w:r>
      <w:r w:rsidRPr="00B920C3">
        <w:t xml:space="preserve">omestic </w:t>
      </w:r>
      <w:r>
        <w:t>v</w:t>
      </w:r>
      <w:r w:rsidRPr="00B920C3">
        <w:t xml:space="preserve">iolence and notices for </w:t>
      </w:r>
      <w:r>
        <w:t>housing</w:t>
      </w:r>
      <w:r w:rsidRPr="00B920C3">
        <w:t xml:space="preserve"> violations. We would also like to </w:t>
      </w:r>
      <w:r>
        <w:t>have</w:t>
      </w:r>
      <w:r w:rsidRPr="00B920C3">
        <w:t xml:space="preserve"> access to </w:t>
      </w:r>
      <w:r>
        <w:t xml:space="preserve">a </w:t>
      </w:r>
      <w:r w:rsidRPr="00B920C3">
        <w:t xml:space="preserve">Children’s Court </w:t>
      </w:r>
      <w:r>
        <w:t>trigger</w:t>
      </w:r>
      <w:r w:rsidRPr="00B920C3">
        <w:t xml:space="preserve">, so we can work with our young people and their families. We feel that our ability to offer clients a more holistic response is extremely limited due to only receiving </w:t>
      </w:r>
      <w:r>
        <w:t>education and child safety notices</w:t>
      </w:r>
      <w:r w:rsidRPr="00B920C3">
        <w:t>.</w:t>
      </w:r>
    </w:p>
    <w:p w14:paraId="70BD60E6" w14:textId="77777777" w:rsidR="00131A14" w:rsidRPr="00B920C3" w:rsidRDefault="00131A14" w:rsidP="004024CE">
      <w:r w:rsidRPr="00B920C3">
        <w:t>We are happy to announce that Commissioner Isabel Toby has returned to the FRC after a short time away</w:t>
      </w:r>
      <w:r>
        <w:t>,</w:t>
      </w:r>
      <w:r w:rsidRPr="00B920C3">
        <w:t xml:space="preserve"> and we would like to extend a warm welcome to our newest FRC </w:t>
      </w:r>
      <w:r>
        <w:t xml:space="preserve">Local </w:t>
      </w:r>
      <w:r w:rsidRPr="00B920C3">
        <w:t xml:space="preserve">Commissioner for Doomadgee, Dawn Aplin. Commissioner Aplin’s appointment will help strengthen our team and provide additional knowledge and experience to </w:t>
      </w:r>
      <w:r>
        <w:t xml:space="preserve">assist us in </w:t>
      </w:r>
      <w:r w:rsidRPr="00B920C3">
        <w:t>conferenc</w:t>
      </w:r>
      <w:r>
        <w:t xml:space="preserve">ing </w:t>
      </w:r>
      <w:r w:rsidRPr="00B920C3">
        <w:t>and engag</w:t>
      </w:r>
      <w:r>
        <w:t>ing</w:t>
      </w:r>
      <w:r w:rsidRPr="00B920C3">
        <w:t xml:space="preserve"> with clients. We look forward to continuing our work as FRC </w:t>
      </w:r>
      <w:r>
        <w:t xml:space="preserve">Local </w:t>
      </w:r>
      <w:r w:rsidRPr="00B920C3">
        <w:t>Commissioners in the future</w:t>
      </w:r>
      <w:r>
        <w:t>,</w:t>
      </w:r>
      <w:r w:rsidRPr="00B920C3">
        <w:t xml:space="preserve"> and with the assistance of Commissioner Williams, have big plans to better help our community and people.</w:t>
      </w:r>
    </w:p>
    <w:p w14:paraId="2C3B4194" w14:textId="77777777" w:rsidR="00131A14" w:rsidRDefault="00131A14" w:rsidP="004024CE"/>
    <w:p w14:paraId="0265E9C3" w14:textId="77777777" w:rsidR="003158C7" w:rsidRDefault="003158C7" w:rsidP="004024CE">
      <w:pPr>
        <w:sectPr w:rsidR="003158C7" w:rsidSect="00553655">
          <w:headerReference w:type="default" r:id="rId35"/>
          <w:footnotePr>
            <w:numRestart w:val="eachSect"/>
          </w:footnotePr>
          <w:pgSz w:w="11906" w:h="16838"/>
          <w:pgMar w:top="2948" w:right="1701" w:bottom="567" w:left="1701" w:header="0" w:footer="567" w:gutter="0"/>
          <w:cols w:space="708"/>
          <w:docGrid w:linePitch="360"/>
        </w:sectPr>
      </w:pPr>
    </w:p>
    <w:p w14:paraId="60DF20A6" w14:textId="5D7BD6D4" w:rsidR="00A54D42" w:rsidRPr="00BF3D4A" w:rsidRDefault="00A54D42" w:rsidP="00021121">
      <w:pPr>
        <w:pStyle w:val="Heading5"/>
        <w:rPr>
          <w:i/>
          <w:iCs/>
        </w:rPr>
      </w:pPr>
      <w:bookmarkStart w:id="12" w:name="_Hlk47534358"/>
      <w:r w:rsidRPr="00BF3D4A">
        <w:rPr>
          <w:i/>
          <w:iCs/>
        </w:rPr>
        <w:lastRenderedPageBreak/>
        <w:t xml:space="preserve">FRC operations in Hope Vale were undertaken by Local Commissioners Victor Gibson, Priscilla Gibson, Doreen Hart, Erica Deeral, Cheryl Cannon, Selina Bowen and Robert Gibson, supported by </w:t>
      </w:r>
      <w:r w:rsidR="00524B83" w:rsidRPr="00BF3D4A">
        <w:rPr>
          <w:i/>
          <w:iCs/>
        </w:rPr>
        <w:t xml:space="preserve">Acting Local Registry Coordinator Brenden Joinbee and </w:t>
      </w:r>
      <w:r w:rsidRPr="00BF3D4A">
        <w:rPr>
          <w:i/>
          <w:iCs/>
        </w:rPr>
        <w:t>Acting Local Registry Coordinator Josephine Pinder. A report of their operations during the reporting period follows.</w:t>
      </w:r>
    </w:p>
    <w:p w14:paraId="41B0B29C" w14:textId="77777777" w:rsidR="00131A14" w:rsidRPr="008E7494" w:rsidRDefault="00131A14" w:rsidP="00021121">
      <w:pPr>
        <w:pStyle w:val="Heading2"/>
      </w:pPr>
      <w:r>
        <w:t>Hope Vale</w:t>
      </w:r>
      <w:r w:rsidRPr="008E7494">
        <w:t xml:space="preserve"> Commissioners’ report</w:t>
      </w:r>
    </w:p>
    <w:bookmarkEnd w:id="12"/>
    <w:p w14:paraId="2759189D" w14:textId="477E47E8" w:rsidR="003F0207" w:rsidRPr="003F0207" w:rsidRDefault="003F0207" w:rsidP="003F0207">
      <w:pPr>
        <w:rPr>
          <w:lang w:val="en-US" w:eastAsia="en-AU"/>
        </w:rPr>
      </w:pPr>
      <w:r w:rsidRPr="003F0207">
        <w:rPr>
          <w:lang w:val="en-US" w:eastAsia="en-AU"/>
        </w:rPr>
        <w:t xml:space="preserve">Our first Hope Vale Commissioners’ </w:t>
      </w:r>
      <w:r w:rsidR="00AB5442">
        <w:rPr>
          <w:lang w:val="en-US" w:eastAsia="en-AU"/>
        </w:rPr>
        <w:t>r</w:t>
      </w:r>
      <w:r w:rsidRPr="003F0207">
        <w:rPr>
          <w:lang w:val="en-US" w:eastAsia="en-AU"/>
        </w:rPr>
        <w:t>eport presented in 2009 was a short report. We stated that the year had been a challenge, we had seen some improvements, income management was good for some and contested by others, and that we were proud of the work we had done. We have dealt with many complexities and challenges since that time and now here we are, writing our year in review report for the 2019-20 year. We feel very proud that we still sit here, working with our community members to increase our local authority and self-determination. We continue to face much of what we faced in 2009, though the complexity and detail of each challenge changes from year to year. We remain proud of the work we have done, and our commitment remains strong for the future.</w:t>
      </w:r>
    </w:p>
    <w:p w14:paraId="20120FCF" w14:textId="4C1AE90D" w:rsidR="003F0207" w:rsidRPr="003F0207" w:rsidRDefault="003F0207" w:rsidP="003F0207">
      <w:pPr>
        <w:rPr>
          <w:lang w:val="en-US" w:eastAsia="en-AU"/>
        </w:rPr>
      </w:pPr>
      <w:r w:rsidRPr="003F0207">
        <w:rPr>
          <w:lang w:val="en-US" w:eastAsia="en-AU"/>
        </w:rPr>
        <w:t xml:space="preserve">The past year has seen our Hope Vale Campus of CYAAA make some very good headway in improving school attendance. Term 4 </w:t>
      </w:r>
      <w:r w:rsidR="003E7365">
        <w:rPr>
          <w:lang w:val="en-US" w:eastAsia="en-AU"/>
        </w:rPr>
        <w:t xml:space="preserve">2019 </w:t>
      </w:r>
      <w:r w:rsidRPr="003F0207">
        <w:rPr>
          <w:lang w:val="en-US" w:eastAsia="en-AU"/>
        </w:rPr>
        <w:t>saw school attendance reach 87.9 percent. Term 1 2020 then reached 88.6 percent. Though we have yet to reach 90 percent or greater as a term average, we look forward to the school achieving that in the near future.</w:t>
      </w:r>
    </w:p>
    <w:p w14:paraId="6FF54AB1" w14:textId="77777777" w:rsidR="003F0207" w:rsidRPr="003F0207" w:rsidRDefault="003F0207" w:rsidP="003F0207">
      <w:pPr>
        <w:rPr>
          <w:lang w:val="en-US" w:eastAsia="en-AU"/>
        </w:rPr>
      </w:pPr>
      <w:r w:rsidRPr="003F0207">
        <w:rPr>
          <w:lang w:val="en-US" w:eastAsia="en-AU"/>
        </w:rPr>
        <w:t>It appears clear that the strategies implemented during the year by Principal Glenn White have worked well to promote student attendance. These strategies include morning pickups which are offered by the school and a walk to school program conducted every second Friday where teachers accompany children to school.</w:t>
      </w:r>
    </w:p>
    <w:p w14:paraId="303F67FB" w14:textId="77777777" w:rsidR="003F0207" w:rsidRPr="003F0207" w:rsidRDefault="003F0207" w:rsidP="003F0207">
      <w:pPr>
        <w:rPr>
          <w:lang w:val="en-US" w:eastAsia="en-AU"/>
        </w:rPr>
      </w:pPr>
      <w:r w:rsidRPr="003F0207">
        <w:rPr>
          <w:lang w:val="en-US" w:eastAsia="en-AU"/>
        </w:rPr>
        <w:t>School initiatives which we believe add value are:</w:t>
      </w:r>
    </w:p>
    <w:p w14:paraId="0B84CF72" w14:textId="77777777" w:rsidR="003F0207" w:rsidRPr="003F0207" w:rsidRDefault="003F0207" w:rsidP="003F0207">
      <w:pPr>
        <w:numPr>
          <w:ilvl w:val="0"/>
          <w:numId w:val="18"/>
        </w:numPr>
        <w:rPr>
          <w:lang w:val="en-US" w:eastAsia="en-AU"/>
        </w:rPr>
      </w:pPr>
      <w:r w:rsidRPr="003F0207">
        <w:rPr>
          <w:lang w:val="en-US" w:eastAsia="en-AU"/>
        </w:rPr>
        <w:t>The Adopt-a-Cop program which is building positive relationships between the police and students, school staff, parents, carers, and community members.</w:t>
      </w:r>
    </w:p>
    <w:p w14:paraId="0116F1EE" w14:textId="52996752" w:rsidR="003F0207" w:rsidRPr="003F0207" w:rsidRDefault="003F0207" w:rsidP="003F0207">
      <w:pPr>
        <w:numPr>
          <w:ilvl w:val="0"/>
          <w:numId w:val="18"/>
        </w:numPr>
        <w:rPr>
          <w:lang w:val="en-US" w:eastAsia="en-AU"/>
        </w:rPr>
      </w:pPr>
      <w:r w:rsidRPr="003F0207">
        <w:rPr>
          <w:lang w:val="en-US" w:eastAsia="en-AU"/>
        </w:rPr>
        <w:t xml:space="preserve">Year 5 Retreat Day which brings children and parents together to partake in organised activities such as team building, discussions on preparation for secondary school, completing scholarship applications, </w:t>
      </w:r>
      <w:r w:rsidR="001C1C87">
        <w:rPr>
          <w:lang w:val="en-US" w:eastAsia="en-AU"/>
        </w:rPr>
        <w:t>Cape York Partnership (</w:t>
      </w:r>
      <w:r w:rsidRPr="003F0207">
        <w:rPr>
          <w:lang w:val="en-US" w:eastAsia="en-AU"/>
        </w:rPr>
        <w:t>CYP</w:t>
      </w:r>
      <w:r w:rsidR="001C1C87">
        <w:rPr>
          <w:lang w:val="en-US" w:eastAsia="en-AU"/>
        </w:rPr>
        <w:t>)</w:t>
      </w:r>
      <w:r w:rsidRPr="003F0207">
        <w:rPr>
          <w:lang w:val="en-US" w:eastAsia="en-AU"/>
        </w:rPr>
        <w:t xml:space="preserve"> Leadership Program, setting up </w:t>
      </w:r>
      <w:r w:rsidR="008A2ECF">
        <w:rPr>
          <w:lang w:val="en-US" w:eastAsia="en-AU"/>
        </w:rPr>
        <w:t>student education trust</w:t>
      </w:r>
      <w:r w:rsidRPr="003F0207">
        <w:rPr>
          <w:lang w:val="en-US" w:eastAsia="en-AU"/>
        </w:rPr>
        <w:t xml:space="preserve"> accounts and partaking in the WBC – </w:t>
      </w:r>
      <w:r w:rsidR="00D22F24">
        <w:rPr>
          <w:lang w:val="en-US" w:eastAsia="en-AU"/>
        </w:rPr>
        <w:t>c</w:t>
      </w:r>
      <w:r w:rsidRPr="003F0207">
        <w:rPr>
          <w:lang w:val="en-US" w:eastAsia="en-AU"/>
        </w:rPr>
        <w:t>ultural identity program.</w:t>
      </w:r>
    </w:p>
    <w:p w14:paraId="684BDCB3" w14:textId="77777777" w:rsidR="003F0207" w:rsidRPr="003F0207" w:rsidRDefault="003F0207" w:rsidP="003F0207">
      <w:pPr>
        <w:numPr>
          <w:ilvl w:val="0"/>
          <w:numId w:val="18"/>
        </w:numPr>
        <w:rPr>
          <w:lang w:val="en-US" w:eastAsia="en-AU"/>
        </w:rPr>
      </w:pPr>
      <w:r w:rsidRPr="003F0207">
        <w:rPr>
          <w:lang w:val="en-US" w:eastAsia="en-AU"/>
        </w:rPr>
        <w:t xml:space="preserve">The incorporation of culture into the school curriculum by teaching the </w:t>
      </w:r>
      <w:bookmarkStart w:id="13" w:name="_Hlk44427433"/>
      <w:r w:rsidRPr="003F0207">
        <w:rPr>
          <w:lang w:val="en-GB" w:eastAsia="en-AU"/>
        </w:rPr>
        <w:t>Guugu-Yimidhirr</w:t>
      </w:r>
      <w:r w:rsidRPr="003F0207">
        <w:rPr>
          <w:lang w:val="en-US" w:eastAsia="en-AU"/>
        </w:rPr>
        <w:t xml:space="preserve"> language</w:t>
      </w:r>
      <w:bookmarkEnd w:id="13"/>
      <w:r w:rsidRPr="003F0207">
        <w:rPr>
          <w:lang w:val="en-US" w:eastAsia="en-AU"/>
        </w:rPr>
        <w:t>. The children are taught respect for their clan groups and Elders, which allows them to self-reflect and honour their unique history. Teaching culture in this manner gives the children a way to link the past and the present with meaning through language.</w:t>
      </w:r>
    </w:p>
    <w:p w14:paraId="415EA36F" w14:textId="136D2F8A" w:rsidR="003F0207" w:rsidRPr="003F0207" w:rsidRDefault="003F0207" w:rsidP="003F0207">
      <w:pPr>
        <w:numPr>
          <w:ilvl w:val="0"/>
          <w:numId w:val="18"/>
        </w:numPr>
        <w:rPr>
          <w:lang w:val="en-US" w:eastAsia="en-AU"/>
        </w:rPr>
      </w:pPr>
      <w:r w:rsidRPr="003F0207">
        <w:rPr>
          <w:lang w:val="en-US" w:eastAsia="en-AU"/>
        </w:rPr>
        <w:t>The CYAAA Behavio</w:t>
      </w:r>
      <w:r w:rsidR="001F49BE">
        <w:rPr>
          <w:lang w:val="en-US" w:eastAsia="en-AU"/>
        </w:rPr>
        <w:t>u</w:t>
      </w:r>
      <w:r w:rsidRPr="003F0207">
        <w:rPr>
          <w:lang w:val="en-US" w:eastAsia="en-AU"/>
        </w:rPr>
        <w:t>r Coach has introduced a handbook ‘Face and Creed of School’ as a tool to teach behavio</w:t>
      </w:r>
      <w:r w:rsidR="00F1191C">
        <w:rPr>
          <w:lang w:val="en-US" w:eastAsia="en-AU"/>
        </w:rPr>
        <w:t>u</w:t>
      </w:r>
      <w:r w:rsidRPr="003F0207">
        <w:rPr>
          <w:lang w:val="en-US" w:eastAsia="en-AU"/>
        </w:rPr>
        <w:t>r prevention and intervention, providing a vision and set of beliefs to guide the students and school staff in their actions and commitment to learning.</w:t>
      </w:r>
    </w:p>
    <w:p w14:paraId="66B0A78C" w14:textId="177F03B2" w:rsidR="003F0207" w:rsidRPr="003F0207" w:rsidRDefault="003F0207" w:rsidP="003F0207">
      <w:pPr>
        <w:rPr>
          <w:lang w:val="en-US" w:eastAsia="en-AU"/>
        </w:rPr>
      </w:pPr>
      <w:r w:rsidRPr="003F0207">
        <w:rPr>
          <w:lang w:val="en-US" w:eastAsia="en-AU"/>
        </w:rPr>
        <w:t>Unfortunately, in March 2020 COVID-19 forced the world into lockdown, and none more so than our Indigenous communities. We learnt a new term – ‘social</w:t>
      </w:r>
      <w:r w:rsidR="00B23F1C">
        <w:rPr>
          <w:lang w:val="en-US" w:eastAsia="en-AU"/>
        </w:rPr>
        <w:t xml:space="preserve"> </w:t>
      </w:r>
      <w:r w:rsidRPr="003F0207">
        <w:rPr>
          <w:lang w:val="en-US" w:eastAsia="en-AU"/>
        </w:rPr>
        <w:t xml:space="preserve">distancing’. During this period Hope Vale saw the arrival of a new </w:t>
      </w:r>
      <w:r w:rsidR="00C369C6">
        <w:rPr>
          <w:lang w:val="en-US" w:eastAsia="en-AU"/>
        </w:rPr>
        <w:t>police</w:t>
      </w:r>
      <w:r w:rsidRPr="003F0207">
        <w:rPr>
          <w:lang w:val="en-US" w:eastAsia="en-AU"/>
        </w:rPr>
        <w:t xml:space="preserve"> Officer-In-Charge, Amit Singh, who has already demonstrated a strong desire to work with the community and stakeholders to improve behavio</w:t>
      </w:r>
      <w:r w:rsidR="004B591D">
        <w:rPr>
          <w:lang w:val="en-US" w:eastAsia="en-AU"/>
        </w:rPr>
        <w:t>u</w:t>
      </w:r>
      <w:r w:rsidRPr="003F0207">
        <w:rPr>
          <w:lang w:val="en-US" w:eastAsia="en-AU"/>
        </w:rPr>
        <w:t>rs and build a stronger, safer environment.</w:t>
      </w:r>
    </w:p>
    <w:p w14:paraId="221897FA" w14:textId="046158A4" w:rsidR="003F0207" w:rsidRPr="003F0207" w:rsidRDefault="003F0207" w:rsidP="003F0207">
      <w:pPr>
        <w:rPr>
          <w:lang w:val="en-US" w:eastAsia="en-AU"/>
        </w:rPr>
      </w:pPr>
      <w:r w:rsidRPr="003F0207">
        <w:rPr>
          <w:lang w:val="en-US" w:eastAsia="en-AU"/>
        </w:rPr>
        <w:t xml:space="preserve">Whilst many schools around the country were closed during the COVID-19 pandemic, the Hope Vale Campus </w:t>
      </w:r>
      <w:r w:rsidR="00BE4D3C">
        <w:rPr>
          <w:lang w:val="en-US" w:eastAsia="en-AU"/>
        </w:rPr>
        <w:t xml:space="preserve">of CYAAA </w:t>
      </w:r>
      <w:r w:rsidRPr="003F0207">
        <w:rPr>
          <w:lang w:val="en-US" w:eastAsia="en-AU"/>
        </w:rPr>
        <w:t xml:space="preserve">and the Cooktown State High School reopened for Term 2. The schools are </w:t>
      </w:r>
      <w:r w:rsidRPr="003F0207">
        <w:rPr>
          <w:lang w:val="en-US" w:eastAsia="en-AU"/>
        </w:rPr>
        <w:lastRenderedPageBreak/>
        <w:t>striving to keep things as normal as possible, offering face to face classes for vulnerable students. We have enjoyed a renewed relationship with the Cooktown State High School, and we are working with the school alongside parents to provide focused support for identified students in need. One of the upsides of the COVID-19 period was that our community students were honoured this year by becoming TV stars for a day, appearing on ABC television singing the ‘Coronavirus Song’.</w:t>
      </w:r>
    </w:p>
    <w:p w14:paraId="248B1DCD" w14:textId="25B46E4A" w:rsidR="003F0207" w:rsidRPr="003F0207" w:rsidRDefault="003F0207" w:rsidP="003F0207">
      <w:pPr>
        <w:rPr>
          <w:lang w:val="en-US" w:eastAsia="en-AU"/>
        </w:rPr>
      </w:pPr>
      <w:r w:rsidRPr="003F0207">
        <w:rPr>
          <w:lang w:val="en-US" w:eastAsia="en-AU"/>
        </w:rPr>
        <w:t xml:space="preserve">At the end of March concerns were raised when the first of the COVID-19 increased welfare payments (stimulus money) commenced and the community saw a spike in the amount of alcohol being brought into the community. The increase in alcohol consumption has led to an increase in domestic violence incidents. Charges have been laid by </w:t>
      </w:r>
      <w:r w:rsidR="006127BF">
        <w:rPr>
          <w:lang w:val="en-US" w:eastAsia="en-AU"/>
        </w:rPr>
        <w:t>p</w:t>
      </w:r>
      <w:r w:rsidRPr="003F0207">
        <w:rPr>
          <w:lang w:val="en-US" w:eastAsia="en-AU"/>
        </w:rPr>
        <w:t>olice, but offenders will not appear in court until court sittings resume in the future. Excess alcohol consumption has also contributed to noise complaints and disruptive behavio</w:t>
      </w:r>
      <w:r w:rsidR="00B76CFF">
        <w:rPr>
          <w:lang w:val="en-US" w:eastAsia="en-AU"/>
        </w:rPr>
        <w:t>u</w:t>
      </w:r>
      <w:r w:rsidRPr="003F0207">
        <w:rPr>
          <w:lang w:val="en-US" w:eastAsia="en-AU"/>
        </w:rPr>
        <w:t xml:space="preserve">r at party houses in the community despite the social distancing requirements of the Government. </w:t>
      </w:r>
    </w:p>
    <w:p w14:paraId="0802FBFF" w14:textId="58971F3D" w:rsidR="003F0207" w:rsidRPr="003F0207" w:rsidRDefault="003F0207" w:rsidP="003F0207">
      <w:pPr>
        <w:rPr>
          <w:lang w:eastAsia="en-AU"/>
        </w:rPr>
      </w:pPr>
      <w:r w:rsidRPr="003F0207">
        <w:rPr>
          <w:lang w:val="en-US" w:eastAsia="en-AU"/>
        </w:rPr>
        <w:t xml:space="preserve">We have committed to continue operating and aiding our community members during the COVID-19 pandemic. We know that it is crucial community members are assisted whilst trying to deal with their continuing challenges in isolation. We perceived that there was a </w:t>
      </w:r>
      <w:r w:rsidRPr="003F0207">
        <w:rPr>
          <w:lang w:eastAsia="en-AU"/>
        </w:rPr>
        <w:t xml:space="preserve">risk to future scheduling of conferences should the current COVID-19 situation worsen and prioritised clients based on child safety and domestic family violence risks which may worsen. Priority has also been given to </w:t>
      </w:r>
      <w:r w:rsidR="004C37D1">
        <w:rPr>
          <w:lang w:eastAsia="en-AU"/>
        </w:rPr>
        <w:t xml:space="preserve">clients with </w:t>
      </w:r>
      <w:r w:rsidRPr="003F0207">
        <w:rPr>
          <w:lang w:eastAsia="en-AU"/>
        </w:rPr>
        <w:t>amend</w:t>
      </w:r>
      <w:r w:rsidR="00081DC1">
        <w:rPr>
          <w:lang w:eastAsia="en-AU"/>
        </w:rPr>
        <w:t xml:space="preserve"> or </w:t>
      </w:r>
      <w:r w:rsidRPr="003F0207">
        <w:rPr>
          <w:lang w:eastAsia="en-AU"/>
        </w:rPr>
        <w:t xml:space="preserve">end applications and voluntary income management clients whose </w:t>
      </w:r>
      <w:r w:rsidR="00D50308">
        <w:rPr>
          <w:lang w:eastAsia="en-AU"/>
        </w:rPr>
        <w:t xml:space="preserve">agreements </w:t>
      </w:r>
      <w:r w:rsidR="00B368F0">
        <w:rPr>
          <w:lang w:eastAsia="en-AU"/>
        </w:rPr>
        <w:t>were</w:t>
      </w:r>
      <w:r w:rsidRPr="003F0207">
        <w:rPr>
          <w:lang w:eastAsia="en-AU"/>
        </w:rPr>
        <w:t xml:space="preserve"> due to expire in the next three months. Of course, whilst continuing to provide a service to the community, we are practising social distancing and offering every client an opportunity to conference by telephone. This has proven very successful for us with improved overall attendance at conference.</w:t>
      </w:r>
    </w:p>
    <w:p w14:paraId="758A13CA" w14:textId="08A605A0" w:rsidR="003F0207" w:rsidRPr="003F0207" w:rsidRDefault="003F0207" w:rsidP="003F0207">
      <w:pPr>
        <w:rPr>
          <w:lang w:val="en-US" w:eastAsia="en-AU"/>
        </w:rPr>
      </w:pPr>
      <w:r w:rsidRPr="003F0207">
        <w:rPr>
          <w:lang w:val="en-US" w:eastAsia="en-AU"/>
        </w:rPr>
        <w:t xml:space="preserve">Service providers and many other organisations have been affected by the same complexities as we have in attempting to operate in the </w:t>
      </w:r>
      <w:r w:rsidR="00675EF0">
        <w:rPr>
          <w:lang w:val="en-US" w:eastAsia="en-AU"/>
        </w:rPr>
        <w:t>COVID-19</w:t>
      </w:r>
      <w:r w:rsidRPr="003F0207">
        <w:rPr>
          <w:lang w:val="en-US" w:eastAsia="en-AU"/>
        </w:rPr>
        <w:t xml:space="preserve"> environment. The Apunipima Wellbeing Centre continued to provide counselling sessions both face to face and via telephone. COVID-19 has interrupted the delivery of the existing programs such as the Men’s and Youth’s Groups on</w:t>
      </w:r>
      <w:r w:rsidR="00EF258C">
        <w:rPr>
          <w:lang w:val="en-US" w:eastAsia="en-AU"/>
        </w:rPr>
        <w:t xml:space="preserve"> </w:t>
      </w:r>
      <w:r w:rsidRPr="003F0207">
        <w:rPr>
          <w:lang w:val="en-US" w:eastAsia="en-AU"/>
        </w:rPr>
        <w:t>country camps, as well as the introduction of a non-residential rehabilitation program to be conducted in community. The CYP O-Hub continued to operate and provide support to community members during this very difficult time. The O-Hub is focusing on providing financial literacy now that there is an increase of money coming into the community, and the Hope Vale Centrelink office has continued to operate during the lockdown period as well.</w:t>
      </w:r>
    </w:p>
    <w:p w14:paraId="4D262863" w14:textId="5EC3BDC9" w:rsidR="003F0207" w:rsidRPr="003F0207" w:rsidRDefault="003F0207" w:rsidP="003F0207">
      <w:pPr>
        <w:rPr>
          <w:lang w:val="en-US" w:eastAsia="en-AU"/>
        </w:rPr>
      </w:pPr>
      <w:r w:rsidRPr="003F0207">
        <w:rPr>
          <w:lang w:val="en-US" w:eastAsia="en-AU"/>
        </w:rPr>
        <w:t xml:space="preserve">Pama Futures, </w:t>
      </w:r>
      <w:r w:rsidRPr="003F0207">
        <w:rPr>
          <w:lang w:eastAsia="en-AU"/>
        </w:rPr>
        <w:t xml:space="preserve">a </w:t>
      </w:r>
      <w:r w:rsidR="00A339D8">
        <w:rPr>
          <w:lang w:eastAsia="en-AU"/>
        </w:rPr>
        <w:t>CYP</w:t>
      </w:r>
      <w:r w:rsidRPr="003F0207">
        <w:rPr>
          <w:lang w:eastAsia="en-AU"/>
        </w:rPr>
        <w:t xml:space="preserve"> reform agenda incorporating social, economic and cultural development for the people of Cape York </w:t>
      </w:r>
      <w:r w:rsidRPr="003F0207">
        <w:rPr>
          <w:lang w:val="en-US" w:eastAsia="en-AU"/>
        </w:rPr>
        <w:t>commenced the ‘Mayi Market’, an online food market which has become a big hit in Hope Vale. The Mayi Market offers a choice of family-friendly and healthy boxes of fresh food and produce from local farmers at Cairns prices. This online market has provided our community members with more options for making healthy food choices.</w:t>
      </w:r>
    </w:p>
    <w:p w14:paraId="4BE84F7B" w14:textId="77777777" w:rsidR="003F0207" w:rsidRPr="003F0207" w:rsidRDefault="003F0207" w:rsidP="003F0207">
      <w:pPr>
        <w:rPr>
          <w:lang w:eastAsia="en-AU"/>
        </w:rPr>
      </w:pPr>
      <w:r w:rsidRPr="003F0207">
        <w:rPr>
          <w:lang w:val="en-US" w:eastAsia="en-AU"/>
        </w:rPr>
        <w:t>This year we were glad to welcome two new Local Commissioners to our ranks, Robert Gibson and Priscilla Gibson. They bring complementary skills to our work and we feel very fortunate to have such a diverse range of talent within our group</w:t>
      </w:r>
      <w:r w:rsidRPr="003F0207">
        <w:rPr>
          <w:lang w:eastAsia="en-AU"/>
        </w:rPr>
        <w:t>.</w:t>
      </w:r>
    </w:p>
    <w:p w14:paraId="2556A087" w14:textId="77777777" w:rsidR="003158C7" w:rsidRDefault="003F0207" w:rsidP="003F0207">
      <w:pPr>
        <w:rPr>
          <w:lang w:eastAsia="en-AU"/>
        </w:rPr>
        <w:sectPr w:rsidR="003158C7" w:rsidSect="003158C7">
          <w:footnotePr>
            <w:numRestart w:val="eachSect"/>
          </w:footnotePr>
          <w:pgSz w:w="11906" w:h="16838"/>
          <w:pgMar w:top="2948" w:right="1418" w:bottom="567" w:left="1418" w:header="0" w:footer="567" w:gutter="0"/>
          <w:cols w:space="708"/>
          <w:docGrid w:linePitch="360"/>
        </w:sectPr>
      </w:pPr>
      <w:r w:rsidRPr="003F0207">
        <w:rPr>
          <w:lang w:eastAsia="en-AU"/>
        </w:rPr>
        <w:t xml:space="preserve">We are looking forward to next year, under the guidance of FRC Commissioner Williams who has brought us a renewed sense of motivation and purpose. Together with Commissioner Williams, and our Acting Local </w:t>
      </w:r>
      <w:r w:rsidR="007522E0">
        <w:rPr>
          <w:lang w:eastAsia="en-AU"/>
        </w:rPr>
        <w:t xml:space="preserve">Registry </w:t>
      </w:r>
      <w:r w:rsidRPr="003F0207">
        <w:rPr>
          <w:lang w:eastAsia="en-AU"/>
        </w:rPr>
        <w:t>Coordinator Josephine Pinder, it is time to take the next step in our journey.</w:t>
      </w:r>
    </w:p>
    <w:p w14:paraId="44453746" w14:textId="43E3A20A" w:rsidR="003E74CE" w:rsidRPr="00BF3D4A" w:rsidRDefault="003E74CE" w:rsidP="00021121">
      <w:pPr>
        <w:pStyle w:val="Heading5"/>
        <w:rPr>
          <w:i/>
          <w:iCs/>
        </w:rPr>
      </w:pPr>
      <w:bookmarkStart w:id="14" w:name="_Hlk47534478"/>
      <w:r w:rsidRPr="00BF3D4A">
        <w:rPr>
          <w:i/>
          <w:iCs/>
        </w:rPr>
        <w:lastRenderedPageBreak/>
        <w:t>FRC operations in Mossman Gorge were undertaken by Local Commissioners Karen Shuan, Loretta Spratt, Karen Gibson and George Ross-Kelly, supported by Local Registry Coordinator Sandra Rye (assisted by Acting Local Registry Coordinator Josephine Pinder). A report of their operations during the reporting period follows.</w:t>
      </w:r>
    </w:p>
    <w:p w14:paraId="7CDB9CB9" w14:textId="51946B7C" w:rsidR="00131A14" w:rsidRDefault="00131A14" w:rsidP="00021121">
      <w:pPr>
        <w:pStyle w:val="Heading2"/>
      </w:pPr>
      <w:r>
        <w:t>Mossman Gorge Local Commissioners’ report</w:t>
      </w:r>
    </w:p>
    <w:p w14:paraId="1E150BE7" w14:textId="77777777" w:rsidR="005A7558" w:rsidRPr="00B35B9F" w:rsidRDefault="005A7558" w:rsidP="005A7558">
      <w:r>
        <w:t>T</w:t>
      </w:r>
      <w:r w:rsidRPr="00B35B9F">
        <w:t xml:space="preserve">he year has passed like the wind in a cyclone. We have paused to look back over a year of change, a year that has </w:t>
      </w:r>
      <w:r>
        <w:t xml:space="preserve">seen some unusual occurrences which have </w:t>
      </w:r>
      <w:r w:rsidRPr="00B35B9F">
        <w:t xml:space="preserve">prompted </w:t>
      </w:r>
      <w:r>
        <w:t xml:space="preserve">us to consider new and </w:t>
      </w:r>
      <w:r w:rsidRPr="00B35B9F">
        <w:t xml:space="preserve">innovative ways to </w:t>
      </w:r>
      <w:r>
        <w:t>tackle the existing social problems in Mossman Gorge. It</w:t>
      </w:r>
      <w:r w:rsidRPr="00B35B9F">
        <w:t xml:space="preserve"> is important for us to sustain the </w:t>
      </w:r>
      <w:r>
        <w:t xml:space="preserve">momentum we have gained since 2008 to face new and existing </w:t>
      </w:r>
      <w:r w:rsidRPr="00B35B9F">
        <w:t>challenge</w:t>
      </w:r>
      <w:r>
        <w:t>s. We are committed to creating a positive future for generations to come. We have a heavy</w:t>
      </w:r>
      <w:r w:rsidRPr="00B35B9F">
        <w:t xml:space="preserve"> responsibility to the </w:t>
      </w:r>
      <w:r>
        <w:t xml:space="preserve">members of our </w:t>
      </w:r>
      <w:r w:rsidRPr="00B35B9F">
        <w:t>community as Local Commissioners</w:t>
      </w:r>
      <w:r>
        <w:t>,</w:t>
      </w:r>
      <w:r w:rsidRPr="00B35B9F">
        <w:t xml:space="preserve"> to support the rebuilding of socially acceptable behaviours</w:t>
      </w:r>
      <w:r>
        <w:t xml:space="preserve"> and to keep our children safe,</w:t>
      </w:r>
      <w:r w:rsidRPr="00B35B9F">
        <w:t xml:space="preserve"> allow</w:t>
      </w:r>
      <w:r>
        <w:t>ing</w:t>
      </w:r>
      <w:r w:rsidRPr="00B35B9F">
        <w:t xml:space="preserve"> </w:t>
      </w:r>
      <w:r>
        <w:t>them</w:t>
      </w:r>
      <w:r w:rsidRPr="00B35B9F">
        <w:t xml:space="preserve"> to grow and blossom </w:t>
      </w:r>
      <w:r>
        <w:t xml:space="preserve">in a </w:t>
      </w:r>
      <w:r w:rsidRPr="00B35B9F">
        <w:t xml:space="preserve">supportive </w:t>
      </w:r>
      <w:r>
        <w:t>nurturing environment</w:t>
      </w:r>
      <w:r w:rsidRPr="00B35B9F">
        <w:t>. This is by no means an easy task we fac</w:t>
      </w:r>
      <w:r>
        <w:t>e</w:t>
      </w:r>
      <w:r w:rsidRPr="00B35B9F">
        <w:t xml:space="preserve"> each year, but we</w:t>
      </w:r>
      <w:r>
        <w:t xml:space="preserve"> know we can</w:t>
      </w:r>
      <w:r w:rsidRPr="00B35B9F">
        <w:t xml:space="preserve"> </w:t>
      </w:r>
      <w:r>
        <w:t>lean on one another to share some of the burden when life gets a bit tough, and to keep our motivation going.</w:t>
      </w:r>
    </w:p>
    <w:p w14:paraId="28765D82" w14:textId="77777777" w:rsidR="005A7558" w:rsidRPr="00B35B9F" w:rsidRDefault="005A7558" w:rsidP="005A7558">
      <w:r w:rsidRPr="00B35B9F">
        <w:t>A long-awaited valuable addition to our team has been the appointment of a new male Mossman Gorge Commissioner, George Ross-Kelly</w:t>
      </w:r>
      <w:r>
        <w:t xml:space="preserve">. </w:t>
      </w:r>
      <w:r w:rsidRPr="00B35B9F">
        <w:t xml:space="preserve">Commissioner Ross-Kelly brings with him a wealth of knowledge and understanding of the Mossman Gorge </w:t>
      </w:r>
      <w:r>
        <w:t>c</w:t>
      </w:r>
      <w:r w:rsidRPr="00B35B9F">
        <w:t xml:space="preserve">ommunity. We </w:t>
      </w:r>
      <w:r>
        <w:t>know</w:t>
      </w:r>
      <w:r w:rsidRPr="00B35B9F">
        <w:t xml:space="preserve"> George will </w:t>
      </w:r>
      <w:r>
        <w:t xml:space="preserve">bring some </w:t>
      </w:r>
      <w:r w:rsidRPr="00B35B9F">
        <w:t xml:space="preserve">balance </w:t>
      </w:r>
      <w:r>
        <w:t>to our</w:t>
      </w:r>
      <w:r w:rsidRPr="00B35B9F">
        <w:t xml:space="preserve"> team</w:t>
      </w:r>
      <w:r>
        <w:t xml:space="preserve">. His contribution as </w:t>
      </w:r>
      <w:r w:rsidRPr="00B35B9F">
        <w:t xml:space="preserve">a male Commissioner to support our men with </w:t>
      </w:r>
      <w:r>
        <w:t>‘M</w:t>
      </w:r>
      <w:r w:rsidRPr="00B35B9F">
        <w:t xml:space="preserve">en’s </w:t>
      </w:r>
      <w:r>
        <w:t>B</w:t>
      </w:r>
      <w:r w:rsidRPr="00B35B9F">
        <w:t>usiness</w:t>
      </w:r>
      <w:r>
        <w:t>’ will be greatly valued</w:t>
      </w:r>
      <w:r w:rsidRPr="00B35B9F">
        <w:t>.</w:t>
      </w:r>
    </w:p>
    <w:p w14:paraId="5FEE0DBB" w14:textId="26600FF2" w:rsidR="005A7558" w:rsidRDefault="005A7558" w:rsidP="005A7558">
      <w:r>
        <w:t xml:space="preserve">The </w:t>
      </w:r>
      <w:r w:rsidR="00D61D4F">
        <w:t>a</w:t>
      </w:r>
      <w:r>
        <w:t xml:space="preserve">nnual FRC School Awards joined in with a new tradition for Mossman Gorge; we were invited to participate and present the school attendance awards at the 2019 Christmas Fair which was held at the Mossman Gorge Centre. The event had great community attendance. We handed out </w:t>
      </w:r>
      <w:r w:rsidRPr="004430DF">
        <w:t xml:space="preserve">prizes and certificates to students who had improvements in school attendance and/or had demonstrated a good attitude toward education. An award was presented to the </w:t>
      </w:r>
      <w:r>
        <w:t>h</w:t>
      </w:r>
      <w:r w:rsidRPr="004430DF">
        <w:t xml:space="preserve">ighest </w:t>
      </w:r>
      <w:r>
        <w:t>a</w:t>
      </w:r>
      <w:r w:rsidRPr="004430DF">
        <w:t xml:space="preserve">ttender along with a $250 deposit into their Student </w:t>
      </w:r>
      <w:r>
        <w:t xml:space="preserve">Education </w:t>
      </w:r>
      <w:r w:rsidRPr="004430DF">
        <w:t xml:space="preserve">Trust Fund </w:t>
      </w:r>
      <w:r>
        <w:t>a</w:t>
      </w:r>
      <w:r w:rsidRPr="004430DF">
        <w:t xml:space="preserve">ccount. </w:t>
      </w:r>
      <w:r>
        <w:t>Mossman State School Principal, Randal Smith, and Deputy Principal</w:t>
      </w:r>
      <w:r w:rsidR="00706C65">
        <w:t>,</w:t>
      </w:r>
      <w:r>
        <w:t xml:space="preserve"> Sharon Case have consistently shown their ongoing dedication to the families of Mossman Gorge by attending the awards each year. This year they presented academic and attendance awards encouraging students to attend school every day, expanding opportunities for their future. </w:t>
      </w:r>
      <w:r w:rsidRPr="00B35B9F">
        <w:t xml:space="preserve">The event continued </w:t>
      </w:r>
      <w:r>
        <w:t xml:space="preserve">into the afternoon </w:t>
      </w:r>
      <w:r w:rsidRPr="00B35B9F">
        <w:t xml:space="preserve">and community </w:t>
      </w:r>
      <w:r>
        <w:t xml:space="preserve">members </w:t>
      </w:r>
      <w:r w:rsidRPr="00B35B9F">
        <w:t xml:space="preserve">enjoyed </w:t>
      </w:r>
      <w:r>
        <w:t xml:space="preserve">the </w:t>
      </w:r>
      <w:r w:rsidRPr="00B35B9F">
        <w:t>live entertainment</w:t>
      </w:r>
      <w:r>
        <w:t xml:space="preserve"> and </w:t>
      </w:r>
      <w:r w:rsidRPr="00B35B9F">
        <w:t xml:space="preserve">barbeque prepared by the </w:t>
      </w:r>
      <w:r>
        <w:t xml:space="preserve">hospitality team. </w:t>
      </w:r>
      <w:r w:rsidRPr="00B35B9F">
        <w:t>Children were en</w:t>
      </w:r>
      <w:r>
        <w:t>tertained by a j</w:t>
      </w:r>
      <w:r w:rsidRPr="00B35B9F">
        <w:t xml:space="preserve">umping </w:t>
      </w:r>
      <w:r>
        <w:t>c</w:t>
      </w:r>
      <w:r w:rsidRPr="00B35B9F">
        <w:t xml:space="preserve">astle, </w:t>
      </w:r>
      <w:r w:rsidRPr="004430DF">
        <w:t xml:space="preserve">a visit from the </w:t>
      </w:r>
      <w:r>
        <w:t>f</w:t>
      </w:r>
      <w:r w:rsidRPr="004430DF">
        <w:t xml:space="preserve">ire </w:t>
      </w:r>
      <w:r>
        <w:t>b</w:t>
      </w:r>
      <w:r w:rsidRPr="004430DF">
        <w:t>rigade with their popular fire truck on display</w:t>
      </w:r>
      <w:r w:rsidRPr="00B35B9F">
        <w:t xml:space="preserve"> and when the heat got too much, swimming down the rapids.</w:t>
      </w:r>
    </w:p>
    <w:p w14:paraId="4A91A00A" w14:textId="39DF9BBA" w:rsidR="005A7558" w:rsidRPr="00B35B9F" w:rsidRDefault="005A7558" w:rsidP="005A7558">
      <w:r>
        <w:t>One of the revised strategies we have used to encourage better school attendance is acknowledging the efforts of the parent/carer to form new habits and teach their children the importance of education. We want the community to see that we are here to support them to get past the difficult times. Each quarter we deliver a gift hamper to two families in recognition of their efforts toward improved attendance.</w:t>
      </w:r>
    </w:p>
    <w:p w14:paraId="4FB5890E" w14:textId="5265F2FB" w:rsidR="005A7558" w:rsidRPr="00E718D4" w:rsidRDefault="005A7558" w:rsidP="005A7558">
      <w:r w:rsidRPr="00E718D4">
        <w:t xml:space="preserve">English is a second language for many of our Elders and there is a need for the younger generation to learn the Kuku Yalanji language and traditional culture which can be taught by the Elders of this community. Language is a barrier for some of the Elders and ideally if our local service providers learnt some basic terms of the language it would be helpful to communicate and understand the issues which affect them. We do not see the consistency that is required to address their social and emotional needs. There is a gap in the delivery of programs to occupy </w:t>
      </w:r>
      <w:r w:rsidRPr="00E718D4">
        <w:lastRenderedPageBreak/>
        <w:t xml:space="preserve">young people in our community, and the health and wellbeing of the Elders is also being impacted by a lack of local activities and stimulation. We are pleased now that the Mossman State School has incorporated the Kuku Yalanji language into their learning program. </w:t>
      </w:r>
      <w:r w:rsidRPr="00E718D4">
        <w:rPr>
          <w:color w:val="0A1633"/>
          <w:lang w:val="en"/>
        </w:rPr>
        <w:t>Teachers at the school have reported a noticeable reduction in break-ins at the school and improvements in behaviour which resulted in only one suspension during 2019.</w:t>
      </w:r>
    </w:p>
    <w:p w14:paraId="0257CDBC" w14:textId="77777777" w:rsidR="005A7558" w:rsidRPr="00E718D4" w:rsidRDefault="005A7558" w:rsidP="005A7558">
      <w:r w:rsidRPr="00E718D4">
        <w:t>Although the 2020 school year commenced in a similar vein to previous years, the end of Term 1 and beginning of Term 2 were compromised by the COVID-19 pandemic. The pandemic created a wave of anxiety through community and many parents were reluctant to send their children to school. The community worked with Mossman State School and set up a Learning Hub in the old Training Centre. Parents were thankful for the Learning Hub, however, attendance did not prove to be consistent and once restrictions eased and schools opened, the idea was abandoned.</w:t>
      </w:r>
    </w:p>
    <w:p w14:paraId="60B6C0B6" w14:textId="531479C5" w:rsidR="00065FF4" w:rsidRDefault="005A7558" w:rsidP="005A7558">
      <w:r w:rsidRPr="00E718D4">
        <w:t xml:space="preserve">Each year we look forward to the Local Commissioner Development </w:t>
      </w:r>
      <w:r w:rsidR="00065FF4">
        <w:t>W</w:t>
      </w:r>
      <w:r w:rsidRPr="00E718D4">
        <w:t>eek</w:t>
      </w:r>
      <w:r w:rsidR="00511A02">
        <w:t xml:space="preserve">. This year we participated in a </w:t>
      </w:r>
      <w:r w:rsidR="00065FF4">
        <w:t xml:space="preserve">Local Commissioner Planning Week </w:t>
      </w:r>
      <w:r w:rsidR="00511A02">
        <w:t xml:space="preserve">instead which was </w:t>
      </w:r>
      <w:r w:rsidR="00065FF4">
        <w:t>held in September 2019</w:t>
      </w:r>
      <w:r w:rsidRPr="00E718D4">
        <w:t xml:space="preserve">. It </w:t>
      </w:r>
      <w:r w:rsidR="00511A02">
        <w:t xml:space="preserve">proved </w:t>
      </w:r>
      <w:r w:rsidRPr="00E718D4">
        <w:t xml:space="preserve">an excellent </w:t>
      </w:r>
      <w:r w:rsidR="00511A02">
        <w:t>opportunity to</w:t>
      </w:r>
      <w:r w:rsidRPr="00E718D4">
        <w:t xml:space="preserve"> share information, workshop new ideas and enhance our leadership skills. Mostly, it </w:t>
      </w:r>
      <w:r w:rsidR="00511A02">
        <w:t>was</w:t>
      </w:r>
      <w:r w:rsidRPr="00E718D4">
        <w:t xml:space="preserve"> a</w:t>
      </w:r>
      <w:r w:rsidR="00511A02">
        <w:t xml:space="preserve"> </w:t>
      </w:r>
      <w:r w:rsidRPr="00E718D4">
        <w:t>time to connect with our brother and sister Commissioners from other communities. We hear</w:t>
      </w:r>
      <w:r w:rsidR="00511A02">
        <w:t>d</w:t>
      </w:r>
      <w:r w:rsidRPr="00E718D4">
        <w:t xml:space="preserve"> their stories and they hear</w:t>
      </w:r>
      <w:r w:rsidR="00511A02">
        <w:t>d</w:t>
      </w:r>
      <w:r w:rsidRPr="00E718D4">
        <w:t xml:space="preserve"> ours. We underst</w:t>
      </w:r>
      <w:r w:rsidR="00511A02">
        <w:t>ood</w:t>
      </w:r>
      <w:r w:rsidRPr="00E718D4">
        <w:t xml:space="preserve"> the challenges that each of us face regardless of our separate communities, and we </w:t>
      </w:r>
      <w:r w:rsidR="00511A02">
        <w:t>went</w:t>
      </w:r>
      <w:r w:rsidRPr="00E718D4">
        <w:t xml:space="preserve"> home feeling strengthened, refreshed, confident and ready to tackle the next challenge.</w:t>
      </w:r>
    </w:p>
    <w:p w14:paraId="7D7C4B22" w14:textId="684ACDD0" w:rsidR="005A7558" w:rsidRPr="00E718D4" w:rsidRDefault="003906AB" w:rsidP="005A7558">
      <w:r>
        <w:t xml:space="preserve">In September 2019 Commissioner Williams met </w:t>
      </w:r>
      <w:r w:rsidR="005A7558" w:rsidRPr="00E718D4">
        <w:t>with DATSIP Deputy Director-General Kathy Parton, who agreed to visit Mossman Gorge and observe an FRC conference being conducted. Deputy Director-General Kathy Parton held true to her word and took up the opportunity to observe a Mossman Gorge conference in action. We appreciate visitors who take an interest and acknowledge the unique way we lead our community to address unsocial behaviours.</w:t>
      </w:r>
    </w:p>
    <w:p w14:paraId="245B4D25" w14:textId="54574DAB" w:rsidR="005A7558" w:rsidRPr="00E718D4" w:rsidRDefault="005A7558" w:rsidP="005A7558">
      <w:pPr>
        <w:tabs>
          <w:tab w:val="center" w:pos="709"/>
          <w:tab w:val="left" w:pos="2127"/>
          <w:tab w:val="right" w:pos="8306"/>
        </w:tabs>
      </w:pPr>
      <w:r w:rsidRPr="00E718D4">
        <w:t xml:space="preserve">As reported in our last year’s annual report, Mossman Gorge has been undergoing a protracted period of major civil works. One of the changes that has occurred during and after the major works has been the transfer of housing properties from </w:t>
      </w:r>
      <w:r w:rsidR="00B03D07" w:rsidRPr="00E718D4">
        <w:t xml:space="preserve">Bamanga Bubu Ngadimunku Aboriginal Corporation </w:t>
      </w:r>
      <w:r w:rsidR="0014645C" w:rsidRPr="00E718D4">
        <w:t xml:space="preserve">(BBNAC) </w:t>
      </w:r>
      <w:r w:rsidRPr="00E718D4">
        <w:t>Housing to the Department of Housing and Public Works. Home Assist and occupational therapist assessment services were made available for residents with mobility issues. To improve living standards for Mossman Gorge residents it is essential that culture is understood, and all future initiatives are planned with a community voice ensuring their beliefs and traditions are considered and incorporated.</w:t>
      </w:r>
    </w:p>
    <w:p w14:paraId="5DAB3D4F" w14:textId="2DF87F97" w:rsidR="005A7558" w:rsidRPr="00E718D4" w:rsidRDefault="005A7558" w:rsidP="005A7558">
      <w:r w:rsidRPr="00E718D4">
        <w:t xml:space="preserve">It has been a year of change. We have seen improved community housing, new connections, welcomed a new Commissioner to the FRC family and said goodbye to those leaving. We have drawn on our knowledge of the past and </w:t>
      </w:r>
      <w:r w:rsidR="00064251">
        <w:t xml:space="preserve">we </w:t>
      </w:r>
      <w:r w:rsidRPr="00E718D4">
        <w:t>are building on new strategies for the future with a new-found motivation. We look forward to another year and improved social changes for our people.</w:t>
      </w:r>
    </w:p>
    <w:p w14:paraId="36B40D4C" w14:textId="0A7EAC9C" w:rsidR="002E3102" w:rsidRPr="00E718D4" w:rsidRDefault="005A7558" w:rsidP="004024CE">
      <w:r w:rsidRPr="00E718D4">
        <w:t xml:space="preserve">In a final word, we would like to express our deepest gratitude to Local Commissioner Karen Gibson who has decided to step down from her role as </w:t>
      </w:r>
      <w:r w:rsidR="00666764">
        <w:t xml:space="preserve">a Local </w:t>
      </w:r>
      <w:r w:rsidRPr="00E718D4">
        <w:t xml:space="preserve">Commissioner to focus on her passion and talent for art. Commissioner Gibson has given many years of dedication to the Mossman Gorge community and to </w:t>
      </w:r>
      <w:r w:rsidR="008F475D" w:rsidRPr="00E718D4">
        <w:t>FRC</w:t>
      </w:r>
      <w:r w:rsidRPr="00E718D4">
        <w:t xml:space="preserve"> clients and staff. We will miss her valuable knowledge, strong leadership skills and gentle approach. No-one is more deserving of being happy and reaching their dreams. We wish Karen the best of luck in her future endeavours.</w:t>
      </w:r>
    </w:p>
    <w:bookmarkEnd w:id="14"/>
    <w:p w14:paraId="06C31A23" w14:textId="77777777" w:rsidR="00131A14" w:rsidRDefault="00131A14" w:rsidP="004024CE"/>
    <w:p w14:paraId="4D42F7BC" w14:textId="77777777" w:rsidR="002E3102" w:rsidRDefault="002E3102" w:rsidP="004024CE"/>
    <w:p w14:paraId="25974C9A" w14:textId="3862691E" w:rsidR="00131A14" w:rsidRDefault="00131A14" w:rsidP="004024CE">
      <w:pPr>
        <w:sectPr w:rsidR="00131A14" w:rsidSect="00553655">
          <w:footnotePr>
            <w:numRestart w:val="eachSect"/>
          </w:footnotePr>
          <w:pgSz w:w="11906" w:h="16838"/>
          <w:pgMar w:top="2948" w:right="1701" w:bottom="567" w:left="1701" w:header="0" w:footer="567" w:gutter="0"/>
          <w:cols w:space="708"/>
          <w:docGrid w:linePitch="360"/>
        </w:sectPr>
      </w:pPr>
    </w:p>
    <w:p w14:paraId="032995F3" w14:textId="1F841672" w:rsidR="00484AE7" w:rsidRDefault="00484AE7" w:rsidP="00CA4480">
      <w:pPr>
        <w:pStyle w:val="Heading2"/>
      </w:pPr>
      <w:r>
        <w:lastRenderedPageBreak/>
        <w:t>Significant events</w:t>
      </w:r>
    </w:p>
    <w:p w14:paraId="42EA920E" w14:textId="26402896" w:rsidR="00BF06BE" w:rsidRPr="00733E4C" w:rsidRDefault="00484AE7" w:rsidP="00D73349">
      <w:pPr>
        <w:pStyle w:val="Heading5"/>
        <w:rPr>
          <w:i/>
          <w:iCs/>
        </w:rPr>
      </w:pPr>
      <w:r w:rsidRPr="00733E4C">
        <w:rPr>
          <w:i/>
          <w:iCs/>
        </w:rPr>
        <w:t>The past fi</w:t>
      </w:r>
      <w:r w:rsidR="00103B04" w:rsidRPr="00733E4C">
        <w:rPr>
          <w:i/>
          <w:iCs/>
        </w:rPr>
        <w:t>scal</w:t>
      </w:r>
      <w:r w:rsidRPr="00733E4C">
        <w:rPr>
          <w:i/>
          <w:iCs/>
        </w:rPr>
        <w:t xml:space="preserve"> year has seen quite a few significant events which, together with significant challenges experienced and reported separately in this Annual Report, have had an impact upon the internal operations and future outlook </w:t>
      </w:r>
      <w:r w:rsidR="003A18A6" w:rsidRPr="00733E4C">
        <w:rPr>
          <w:i/>
          <w:iCs/>
        </w:rPr>
        <w:t>of</w:t>
      </w:r>
      <w:r w:rsidRPr="00733E4C">
        <w:rPr>
          <w:i/>
          <w:iCs/>
        </w:rPr>
        <w:t xml:space="preserve"> the </w:t>
      </w:r>
      <w:r w:rsidR="00D47727" w:rsidRPr="00733E4C">
        <w:rPr>
          <w:i/>
          <w:iCs/>
        </w:rPr>
        <w:t>FR</w:t>
      </w:r>
      <w:r w:rsidRPr="00733E4C">
        <w:rPr>
          <w:i/>
          <w:iCs/>
        </w:rPr>
        <w:t>C.</w:t>
      </w:r>
    </w:p>
    <w:p w14:paraId="641047B8" w14:textId="77777777" w:rsidR="00650F4D" w:rsidRDefault="00650F4D" w:rsidP="00591F0E"/>
    <w:p w14:paraId="072725A6" w14:textId="2A88FAF5" w:rsidR="007B777E" w:rsidRPr="007B777E" w:rsidRDefault="007B777E" w:rsidP="00CA4480">
      <w:pPr>
        <w:pStyle w:val="Heading3"/>
        <w:rPr>
          <w:i/>
        </w:rPr>
      </w:pPr>
      <w:r w:rsidRPr="007B777E">
        <w:t>Appointment of FRC Commissioner</w:t>
      </w:r>
    </w:p>
    <w:p w14:paraId="03DBFF77" w14:textId="5E931E82" w:rsidR="007B777E" w:rsidRPr="007B777E" w:rsidRDefault="006C078D" w:rsidP="004024CE">
      <w:pPr>
        <w:rPr>
          <w:iCs/>
        </w:rPr>
      </w:pPr>
      <w:r w:rsidRPr="007B777E">
        <w:t>The Commission was pleased to announce the appointment of Tammy Williams as its new Commissioner</w:t>
      </w:r>
      <w:r>
        <w:t xml:space="preserve"> to build on the legacy </w:t>
      </w:r>
      <w:r w:rsidR="00A95CC6">
        <w:t>left</w:t>
      </w:r>
      <w:r>
        <w:t xml:space="preserve"> by </w:t>
      </w:r>
      <w:r w:rsidRPr="007B777E">
        <w:t>David Glasgow who retired after 11 years as CEO</w:t>
      </w:r>
      <w:r>
        <w:t xml:space="preserve"> and inaugural Commis</w:t>
      </w:r>
      <w:r w:rsidR="00801F43">
        <w:t>s</w:t>
      </w:r>
      <w:r>
        <w:t>ioner</w:t>
      </w:r>
      <w:r w:rsidRPr="007B777E">
        <w:t>.</w:t>
      </w:r>
      <w:r>
        <w:t xml:space="preserve"> </w:t>
      </w:r>
      <w:r w:rsidR="007B777E" w:rsidRPr="007B777E">
        <w:t xml:space="preserve">Commissioner Williams commenced on 2 September 2019 and her appointment was made effective until 30 June 2020 pending further negotiations between the Queensland and Australian Governments and policy work into the future direction of the FRC. Commissioner Williams is the first Aboriginal and female Commissioner to be appointed as CEO of the </w:t>
      </w:r>
      <w:r w:rsidR="00BC5F66">
        <w:t>FRC</w:t>
      </w:r>
      <w:r w:rsidR="007B777E" w:rsidRPr="007B777E">
        <w:t xml:space="preserve">. The former Deputy Premier, Treasurer and Minister for Aboriginal and Torres Strait Islander Partnerships, Jackie Trad MP, stated: </w:t>
      </w:r>
      <w:r w:rsidR="007B777E" w:rsidRPr="007B777E">
        <w:rPr>
          <w:i/>
        </w:rPr>
        <w:t>“Ms Williams’ appointment as Commissioner provides strong leadership for the Welfare Reform communities serviced by the FRC. Ms Williams has the energy, vision and ability to communicate across local, corporate and government levels and offers a strategic and fresh leadership approach.”</w:t>
      </w:r>
      <w:r w:rsidR="007B777E" w:rsidRPr="007B777E">
        <w:rPr>
          <w:iCs/>
        </w:rPr>
        <w:t xml:space="preserve"> We are pleased to advise that o</w:t>
      </w:r>
      <w:r w:rsidR="007B777E" w:rsidRPr="007B777E">
        <w:t>n 2 July 2020 Commissioner Williams was reappointed as CEO for the period 1 July 2020 to 30 June 2021.</w:t>
      </w:r>
    </w:p>
    <w:p w14:paraId="29E42783" w14:textId="3717CC33" w:rsidR="007B777E" w:rsidRPr="007B777E" w:rsidRDefault="007B777E" w:rsidP="004024CE">
      <w:r w:rsidRPr="007B777E">
        <w:t xml:space="preserve">David Glasgow’s significant contribution as the Commission’s CEO is well known. He led the Commission since its inception in 2008 and is now celebrating the end of an exceptional career that has achieved many goals. He has given the Commission and those working within it direction, guidance and inspiration. He will be greatly missed by the Commission, its strategic partners, service providers and many community members in the </w:t>
      </w:r>
      <w:r w:rsidR="00AC1543">
        <w:t>w</w:t>
      </w:r>
      <w:r w:rsidR="0063220D">
        <w:t>elfare reform</w:t>
      </w:r>
      <w:r w:rsidRPr="007B777E">
        <w:t xml:space="preserve"> communities.</w:t>
      </w:r>
    </w:p>
    <w:p w14:paraId="0741E40D" w14:textId="77777777" w:rsidR="00650F4D" w:rsidRDefault="00650F4D" w:rsidP="001C504D"/>
    <w:p w14:paraId="33E3551C" w14:textId="5F9C38F4" w:rsidR="007B777E" w:rsidRPr="007B777E" w:rsidRDefault="007B777E" w:rsidP="00CA4480">
      <w:pPr>
        <w:pStyle w:val="Heading3"/>
        <w:rPr>
          <w:i/>
        </w:rPr>
      </w:pPr>
      <w:r w:rsidRPr="007B777E">
        <w:t>Reappointment of Local Commissioners</w:t>
      </w:r>
    </w:p>
    <w:p w14:paraId="7722B3CD" w14:textId="2D23FB20" w:rsidR="007B777E" w:rsidRPr="007B777E" w:rsidRDefault="007B777E" w:rsidP="004024CE">
      <w:r w:rsidRPr="007B777E">
        <w:t xml:space="preserve">On 24 October 2019 the Governor in Council under the </w:t>
      </w:r>
      <w:r w:rsidR="00077640" w:rsidRPr="00077640">
        <w:rPr>
          <w:iCs/>
        </w:rPr>
        <w:t>FRC Act</w:t>
      </w:r>
      <w:r w:rsidRPr="007B777E">
        <w:t xml:space="preserve"> approved the appointment of five new Local Commissioners and the reappointment of 24 existing Local Commissioners to the </w:t>
      </w:r>
      <w:r w:rsidR="00FF3D62">
        <w:t>FRC</w:t>
      </w:r>
      <w:r w:rsidRPr="007B777E">
        <w:t xml:space="preserve"> for the period 1 November 2019 to 30 June 2020. The five new Local Commissioners included two Commissioners for Hope Vale, Robert Gibson and Priscilla Gibson, two Commissioners for Doomadgee, Dawn Aplin and Is</w:t>
      </w:r>
      <w:r w:rsidR="00A86792">
        <w:t>a</w:t>
      </w:r>
      <w:r w:rsidRPr="007B777E">
        <w:t xml:space="preserve">bel Toby, and one Commissioner for Mossman Gorge, George Ross-Kelly. </w:t>
      </w:r>
      <w:r w:rsidR="00CB357E">
        <w:t>The appointment of these additional Local Commissioners provides the Commission with diversity of expertise, gender and cultural authority.</w:t>
      </w:r>
      <w:r w:rsidR="00AF56E2">
        <w:t xml:space="preserve"> From 1 July 2020 all Local Commissioners were reappointed until 30 June 2021.</w:t>
      </w:r>
    </w:p>
    <w:p w14:paraId="11095D78" w14:textId="77777777" w:rsidR="00650F4D" w:rsidRDefault="00650F4D" w:rsidP="001C504D"/>
    <w:p w14:paraId="2B1D546C" w14:textId="1AED33C2" w:rsidR="007B777E" w:rsidRPr="007B777E" w:rsidRDefault="007B777E" w:rsidP="00CA4480">
      <w:pPr>
        <w:pStyle w:val="Heading3"/>
      </w:pPr>
      <w:r w:rsidRPr="007B777E">
        <w:t>Memorandum of Understanding</w:t>
      </w:r>
      <w:r w:rsidR="00C30F77">
        <w:t xml:space="preserve"> (MOU)</w:t>
      </w:r>
    </w:p>
    <w:p w14:paraId="408609D6" w14:textId="2701A4B5" w:rsidR="007B777E" w:rsidRPr="007B777E" w:rsidRDefault="007B777E" w:rsidP="004024CE">
      <w:pPr>
        <w:rPr>
          <w:bCs/>
          <w:lang w:val="en-US"/>
        </w:rPr>
      </w:pPr>
      <w:r w:rsidRPr="007B777E">
        <w:rPr>
          <w:bCs/>
          <w:lang w:val="en-US"/>
        </w:rPr>
        <w:t>On 1</w:t>
      </w:r>
      <w:r w:rsidR="00E16715">
        <w:rPr>
          <w:bCs/>
          <w:lang w:val="en-US"/>
        </w:rPr>
        <w:t>2</w:t>
      </w:r>
      <w:r w:rsidRPr="007B777E">
        <w:rPr>
          <w:bCs/>
          <w:lang w:val="en-US"/>
        </w:rPr>
        <w:t xml:space="preserve"> December 2019 the Commission was pleased to receive an executed</w:t>
      </w:r>
      <w:r w:rsidR="00C30F77">
        <w:rPr>
          <w:bCs/>
          <w:lang w:val="en-US"/>
        </w:rPr>
        <w:t xml:space="preserve"> </w:t>
      </w:r>
      <w:r w:rsidRPr="007B777E">
        <w:t xml:space="preserve">MOU between the Australian and Queensland Governments setting out an agreed basis of funding, administration and reporting arrangements for the operation of the Commission covering the period 1 January 2019 to 30 June 2021. The MOU delivers some certainty to the Local Commissioners going forward and demonstrates the </w:t>
      </w:r>
      <w:r w:rsidR="000906F8">
        <w:t>Australian</w:t>
      </w:r>
      <w:r w:rsidR="000906F8" w:rsidRPr="007B777E">
        <w:t xml:space="preserve"> </w:t>
      </w:r>
      <w:r w:rsidRPr="007B777E">
        <w:t xml:space="preserve">and Queensland Governments’ commitment to the Commission’s continuing role in the communities of Aurukun, Coen, Doomadgee, Hope Vale </w:t>
      </w:r>
      <w:r w:rsidRPr="007B777E">
        <w:lastRenderedPageBreak/>
        <w:t>and Mossman Gorge.</w:t>
      </w:r>
      <w:r w:rsidR="00CB357E">
        <w:t xml:space="preserve"> The delivery of the MOU has provided the Commission with stability and certainty going forward which has also assisted to re-establish the Commission’s relationship with service provider partners and partner agencies.</w:t>
      </w:r>
    </w:p>
    <w:p w14:paraId="309C776D" w14:textId="77777777" w:rsidR="00650F4D" w:rsidRDefault="00650F4D" w:rsidP="001C504D"/>
    <w:p w14:paraId="7C26FF8E" w14:textId="2F537AD8" w:rsidR="007B777E" w:rsidRPr="007B777E" w:rsidRDefault="007B777E" w:rsidP="00CA4480">
      <w:pPr>
        <w:pStyle w:val="Heading3"/>
      </w:pPr>
      <w:r w:rsidRPr="007B777E">
        <w:t>Tabling of 2018-19 Annual Report</w:t>
      </w:r>
    </w:p>
    <w:p w14:paraId="7F26D834" w14:textId="59F0446D" w:rsidR="007B777E" w:rsidRPr="007B777E" w:rsidRDefault="007B777E" w:rsidP="004024CE">
      <w:r w:rsidRPr="007B777E">
        <w:t>The Commission is pleased to report the 2018-19 Annual Report was tabled by the Minister for Aboriginal and Torres Strait Islander Partnerships to Parliament on 20 March 2020.</w:t>
      </w:r>
      <w:r w:rsidR="00D61BC6">
        <w:t xml:space="preserve"> This represents the last annual report delivered by former FRC Commissioner David Glasgow who commenced </w:t>
      </w:r>
      <w:r w:rsidR="00A0039E">
        <w:t xml:space="preserve">as the inaugural FRC Commissioner in </w:t>
      </w:r>
      <w:r w:rsidR="00D61BC6">
        <w:t>2008.</w:t>
      </w:r>
    </w:p>
    <w:p w14:paraId="417A3B74" w14:textId="77777777" w:rsidR="00650F4D" w:rsidRDefault="00650F4D" w:rsidP="001C504D"/>
    <w:p w14:paraId="078DECEC" w14:textId="7D9E6AF5" w:rsidR="000D1B0D" w:rsidRPr="000D1B0D" w:rsidRDefault="000D1B0D" w:rsidP="00CA4480">
      <w:pPr>
        <w:pStyle w:val="Heading3"/>
      </w:pPr>
      <w:r w:rsidRPr="000D1B0D">
        <w:t>Proposed transition from C</w:t>
      </w:r>
      <w:r w:rsidR="00643BD1">
        <w:t xml:space="preserve">ape </w:t>
      </w:r>
      <w:r w:rsidRPr="000D1B0D">
        <w:t>Y</w:t>
      </w:r>
      <w:r w:rsidR="00643BD1">
        <w:t xml:space="preserve">ork </w:t>
      </w:r>
      <w:r w:rsidRPr="000D1B0D">
        <w:t>I</w:t>
      </w:r>
      <w:r w:rsidR="00643BD1">
        <w:t xml:space="preserve">ncome </w:t>
      </w:r>
      <w:r w:rsidRPr="000D1B0D">
        <w:t>M</w:t>
      </w:r>
      <w:r w:rsidR="00643BD1">
        <w:t>anagement (C</w:t>
      </w:r>
      <w:r w:rsidR="00F925A3">
        <w:t>YIM)</w:t>
      </w:r>
      <w:r w:rsidRPr="000D1B0D">
        <w:t xml:space="preserve"> to the Cashless Debit Card</w:t>
      </w:r>
    </w:p>
    <w:p w14:paraId="56FE5798" w14:textId="7F2C6C22" w:rsidR="00697858" w:rsidRPr="00697858" w:rsidRDefault="00B60518" w:rsidP="004024CE">
      <w:r w:rsidRPr="00B60518">
        <w:t xml:space="preserve">On 23 September 2019, following an invitation received to present evidence to the Standing Committee on Community Affairs, Legislation Committee, on the Inquiry into the Social Security (Administration) Amendment (Income Management to Cashless Debit Card Transition) Bill 2019, Commission officers gave evidence to the Committee by </w:t>
      </w:r>
      <w:r w:rsidR="003B5BAF" w:rsidRPr="00B60518">
        <w:t>tele</w:t>
      </w:r>
      <w:r w:rsidR="003B5BAF">
        <w:t>-</w:t>
      </w:r>
      <w:r w:rsidR="003B5BAF" w:rsidRPr="00B60518">
        <w:t>link</w:t>
      </w:r>
      <w:r w:rsidRPr="00B60518">
        <w:t xml:space="preserve">. The Committee’s consideration related in principal to the future of </w:t>
      </w:r>
      <w:r w:rsidR="00697858">
        <w:t xml:space="preserve">CYIM </w:t>
      </w:r>
      <w:r w:rsidR="0056674A">
        <w:t>(</w:t>
      </w:r>
      <w:r w:rsidR="00B63B5E">
        <w:t xml:space="preserve">administered through a </w:t>
      </w:r>
      <w:r w:rsidR="0056674A">
        <w:t>Bas</w:t>
      </w:r>
      <w:r w:rsidRPr="00B60518">
        <w:t>icsCard</w:t>
      </w:r>
      <w:r w:rsidR="0056674A">
        <w:t>)</w:t>
      </w:r>
      <w:r w:rsidR="00AA5C5A">
        <w:t xml:space="preserve"> </w:t>
      </w:r>
      <w:r w:rsidR="00E83CA2">
        <w:t>and the</w:t>
      </w:r>
      <w:r w:rsidR="00AA5C5A">
        <w:t xml:space="preserve"> transition </w:t>
      </w:r>
      <w:r w:rsidR="00E83CA2">
        <w:t xml:space="preserve">of </w:t>
      </w:r>
      <w:r w:rsidR="000906F8">
        <w:t>i</w:t>
      </w:r>
      <w:r w:rsidR="00AA5C5A">
        <w:t xml:space="preserve">ncome </w:t>
      </w:r>
      <w:r w:rsidR="000906F8">
        <w:t>m</w:t>
      </w:r>
      <w:r w:rsidR="00AA5C5A">
        <w:t xml:space="preserve">anagement participants in FRC communities onto the </w:t>
      </w:r>
      <w:r w:rsidR="00AF56E2">
        <w:t>C</w:t>
      </w:r>
      <w:r w:rsidR="00AA5C5A">
        <w:t xml:space="preserve">ashless </w:t>
      </w:r>
      <w:r w:rsidR="00AF56E2">
        <w:t>D</w:t>
      </w:r>
      <w:r w:rsidR="00AA5C5A">
        <w:t xml:space="preserve">ebit </w:t>
      </w:r>
      <w:r w:rsidR="00AF56E2">
        <w:t>C</w:t>
      </w:r>
      <w:r w:rsidR="00AA5C5A">
        <w:t>ard.</w:t>
      </w:r>
    </w:p>
    <w:p w14:paraId="5271B5FB" w14:textId="59C7BE92" w:rsidR="00784923" w:rsidRPr="00784923" w:rsidRDefault="00BF5A3B" w:rsidP="004024CE">
      <w:r w:rsidRPr="00BF5A3B">
        <w:t xml:space="preserve">Commissioner Williams </w:t>
      </w:r>
      <w:r w:rsidR="00837AB4">
        <w:t>informed</w:t>
      </w:r>
      <w:r w:rsidRPr="00BF5A3B">
        <w:t xml:space="preserve"> those present of the </w:t>
      </w:r>
      <w:r w:rsidR="003B5BAF">
        <w:t xml:space="preserve">highly targeted </w:t>
      </w:r>
      <w:r w:rsidRPr="00BF5A3B">
        <w:t>approach to C</w:t>
      </w:r>
      <w:r w:rsidR="00697858">
        <w:t>YIM</w:t>
      </w:r>
      <w:r w:rsidRPr="00BF5A3B">
        <w:t xml:space="preserve"> as exercised by the Local Commissioners</w:t>
      </w:r>
      <w:r w:rsidR="003B5BAF">
        <w:t xml:space="preserve"> which is </w:t>
      </w:r>
      <w:r w:rsidRPr="00BF5A3B">
        <w:t xml:space="preserve">clearly supportive of local authority and decision-making. </w:t>
      </w:r>
      <w:r w:rsidR="00697858">
        <w:t>Separate w</w:t>
      </w:r>
      <w:r w:rsidR="00B60518" w:rsidRPr="00B60518">
        <w:t>ritten submission</w:t>
      </w:r>
      <w:r w:rsidR="0000589F">
        <w:t>s</w:t>
      </w:r>
      <w:r w:rsidR="00B60518" w:rsidRPr="00B60518">
        <w:t xml:space="preserve"> w</w:t>
      </w:r>
      <w:r w:rsidR="0000589F">
        <w:t>ere</w:t>
      </w:r>
      <w:r w:rsidR="00B60518" w:rsidRPr="00B60518">
        <w:t xml:space="preserve"> provided to the Committee to support the views of the Commission and Local Commissioners in their fight against long-term welfare dependency and for self-determination in their communities. </w:t>
      </w:r>
      <w:r w:rsidR="00784923" w:rsidRPr="00784923">
        <w:t xml:space="preserve">In </w:t>
      </w:r>
      <w:r w:rsidR="00B72426">
        <w:t xml:space="preserve">the Local Commissioners’ </w:t>
      </w:r>
      <w:r w:rsidR="00697858" w:rsidRPr="00784923">
        <w:t>submission,</w:t>
      </w:r>
      <w:r w:rsidR="00784923" w:rsidRPr="00784923">
        <w:t xml:space="preserve"> the</w:t>
      </w:r>
      <w:r w:rsidR="00B72426">
        <w:t>y</w:t>
      </w:r>
      <w:r w:rsidR="00784923" w:rsidRPr="00784923">
        <w:t xml:space="preserve"> </w:t>
      </w:r>
      <w:r w:rsidR="00B72426">
        <w:t>stated</w:t>
      </w:r>
      <w:r w:rsidR="00784923" w:rsidRPr="00784923">
        <w:t xml:space="preserve"> – </w:t>
      </w:r>
      <w:r w:rsidR="00784923" w:rsidRPr="00784923">
        <w:rPr>
          <w:i/>
        </w:rPr>
        <w:t xml:space="preserve">“Our model puts power in our hands through the FRC, so as respected local leaders we can intervene where people are not meeting their basic responsibilities to their children and our community. We bring people to the FRC for conferencing, and we have power to intervene with care, support and love – sometimes with tough love, which is when </w:t>
      </w:r>
      <w:r w:rsidR="000906F8">
        <w:rPr>
          <w:i/>
        </w:rPr>
        <w:t>i</w:t>
      </w:r>
      <w:r w:rsidR="00784923" w:rsidRPr="00784923">
        <w:rPr>
          <w:i/>
        </w:rPr>
        <w:t xml:space="preserve">ncome </w:t>
      </w:r>
      <w:r w:rsidR="000906F8">
        <w:rPr>
          <w:i/>
        </w:rPr>
        <w:t>m</w:t>
      </w:r>
      <w:r w:rsidR="00784923" w:rsidRPr="00784923">
        <w:rPr>
          <w:i/>
        </w:rPr>
        <w:t>anagement is an important tool for us. Our model is not a blanket approach”.</w:t>
      </w:r>
    </w:p>
    <w:p w14:paraId="300887C6" w14:textId="7CD35F95" w:rsidR="00784923" w:rsidRPr="00784923" w:rsidRDefault="00784923" w:rsidP="004024CE">
      <w:pPr>
        <w:rPr>
          <w:lang w:val="en-US"/>
        </w:rPr>
      </w:pPr>
      <w:r w:rsidRPr="00784923">
        <w:rPr>
          <w:lang w:val="en-US"/>
        </w:rPr>
        <w:t>Members of the Committee were left in no doubt that the FRC supports the transition from the BasicsCard to the Cashless Debit Card in FRC communities, and that whilst it was not the subject of the inquiry, suggested that the Committee may give consideration to the FRC model as a basis for a more nuanced, culturally appropriate mechanism for delivering income management in Aboriginal and Torres Strait Islander communities across Australia.</w:t>
      </w:r>
    </w:p>
    <w:p w14:paraId="0143D1B8" w14:textId="77777777" w:rsidR="002D1229" w:rsidRDefault="002D1229" w:rsidP="001C504D"/>
    <w:p w14:paraId="34D43D7F" w14:textId="66B678C3" w:rsidR="007B777E" w:rsidRPr="007B777E" w:rsidRDefault="007B777E" w:rsidP="00CA4480">
      <w:pPr>
        <w:pStyle w:val="Heading3"/>
      </w:pPr>
      <w:r w:rsidRPr="007B777E">
        <w:t>Local Commissioner Development and Planning Week</w:t>
      </w:r>
    </w:p>
    <w:p w14:paraId="60CE4B00" w14:textId="0D90FC88" w:rsidR="007B777E" w:rsidRPr="007B777E" w:rsidRDefault="007D23CB" w:rsidP="004024CE">
      <w:r>
        <w:t xml:space="preserve">The Commission is committed to providing professional development to the Local Commissioners as required under </w:t>
      </w:r>
      <w:r w:rsidR="00A943D0">
        <w:t>s</w:t>
      </w:r>
      <w:r>
        <w:t>ections 2</w:t>
      </w:r>
      <w:r w:rsidR="00A943D0">
        <w:t>2</w:t>
      </w:r>
      <w:r>
        <w:t xml:space="preserve"> and 35 of the FRC Act – Commissioner and Registrar’s functions. A L</w:t>
      </w:r>
      <w:r w:rsidR="007B777E" w:rsidRPr="007B777E">
        <w:t xml:space="preserve">ocal Commissioner Planning Week </w:t>
      </w:r>
      <w:r>
        <w:t xml:space="preserve">was </w:t>
      </w:r>
      <w:r w:rsidR="007B777E" w:rsidRPr="007B777E">
        <w:t>conducted from 23 to 26 September</w:t>
      </w:r>
      <w:r w:rsidR="00301FA3">
        <w:t xml:space="preserve"> 2019</w:t>
      </w:r>
      <w:r w:rsidR="007B777E" w:rsidRPr="007B777E">
        <w:t xml:space="preserve">. Local Commissioners from </w:t>
      </w:r>
      <w:r>
        <w:t xml:space="preserve">each community </w:t>
      </w:r>
      <w:r w:rsidR="007B777E" w:rsidRPr="007B777E">
        <w:t>travelled to Cairns and presented to the delegates community reports incorporating their desire for strengthening relationships, setting strategic priorities, meeting challenges and developing a vision for the future. A review of operations was conducted by the Client Manager</w:t>
      </w:r>
      <w:r w:rsidR="005E6EDD">
        <w:t>, Camille Banks,</w:t>
      </w:r>
      <w:r w:rsidR="007B777E" w:rsidRPr="007B777E">
        <w:t xml:space="preserve"> during which statistics were </w:t>
      </w:r>
      <w:r w:rsidR="007B777E" w:rsidRPr="007B777E">
        <w:lastRenderedPageBreak/>
        <w:t xml:space="preserve">presented and analysed, FRC objectives were reassessed and goals refreshed. </w:t>
      </w:r>
      <w:r>
        <w:t xml:space="preserve">An </w:t>
      </w:r>
      <w:r w:rsidR="007B777E" w:rsidRPr="007B777E">
        <w:t xml:space="preserve">I-Assist Indigenous Suicide Awareness Program and Consultation </w:t>
      </w:r>
      <w:r>
        <w:t xml:space="preserve">was conducted </w:t>
      </w:r>
      <w:r w:rsidR="007B777E" w:rsidRPr="007B777E">
        <w:t>which expanded upon the LivingWorks Australia safeTALK workshop conducted at the Local Commissioner Development Week held in June 2019.</w:t>
      </w:r>
      <w:r w:rsidR="00103B04">
        <w:t xml:space="preserve"> T</w:t>
      </w:r>
      <w:r w:rsidR="007B777E" w:rsidRPr="007B777E">
        <w:t xml:space="preserve">he planning week </w:t>
      </w:r>
      <w:r w:rsidR="00103B04">
        <w:t xml:space="preserve">also </w:t>
      </w:r>
      <w:r w:rsidR="007B777E" w:rsidRPr="007B777E">
        <w:t>provided the opportunity to officially transition from the leadership of Commissioner David Glasgow to newly appointed Commissioner Tammy Williams</w:t>
      </w:r>
      <w:r w:rsidR="000906F8">
        <w:t>.</w:t>
      </w:r>
    </w:p>
    <w:p w14:paraId="74178686" w14:textId="77777777" w:rsidR="002D1229" w:rsidRDefault="002D1229" w:rsidP="001C504D"/>
    <w:p w14:paraId="259CA93C" w14:textId="21D14382" w:rsidR="007B777E" w:rsidRPr="007B777E" w:rsidRDefault="007B777E" w:rsidP="00CA4480">
      <w:pPr>
        <w:pStyle w:val="Heading2"/>
        <w:rPr>
          <w:i/>
        </w:rPr>
      </w:pPr>
      <w:r w:rsidRPr="007B777E">
        <w:t>Achievements</w:t>
      </w:r>
    </w:p>
    <w:p w14:paraId="772E919C" w14:textId="4590C624" w:rsidR="007B777E" w:rsidRPr="007B777E" w:rsidRDefault="00A43609" w:rsidP="00CA4480">
      <w:pPr>
        <w:pStyle w:val="Heading3"/>
      </w:pPr>
      <w:r>
        <w:t>Student achievement</w:t>
      </w:r>
    </w:p>
    <w:p w14:paraId="5094FD8A" w14:textId="7443B9E4" w:rsidR="007B777E" w:rsidRPr="007B777E" w:rsidRDefault="007B777E" w:rsidP="004024CE">
      <w:r w:rsidRPr="007B777E">
        <w:t xml:space="preserve">Each year the Local Commissioners present </w:t>
      </w:r>
      <w:r w:rsidR="00103B04">
        <w:t xml:space="preserve">school </w:t>
      </w:r>
      <w:r w:rsidRPr="007B777E">
        <w:t xml:space="preserve">awards to provide positive recognition and support for those students (and their families) who regularly attend school, to encourage </w:t>
      </w:r>
      <w:r w:rsidR="005B372A">
        <w:t xml:space="preserve">better attendance, </w:t>
      </w:r>
      <w:r w:rsidRPr="007B777E">
        <w:t xml:space="preserve">and to reiterate the importance of education in </w:t>
      </w:r>
      <w:r w:rsidR="005B372A">
        <w:t xml:space="preserve">establishing </w:t>
      </w:r>
      <w:r w:rsidRPr="007B777E">
        <w:t xml:space="preserve">a </w:t>
      </w:r>
      <w:r w:rsidR="005B372A">
        <w:t>successful</w:t>
      </w:r>
      <w:r w:rsidRPr="007B777E">
        <w:t xml:space="preserve"> life for the future. </w:t>
      </w:r>
      <w:r w:rsidRPr="00AB41C2">
        <w:t>The Commission’s annual School Awards</w:t>
      </w:r>
      <w:r w:rsidRPr="007B777E">
        <w:t xml:space="preserve"> </w:t>
      </w:r>
      <w:r w:rsidR="00AB41C2">
        <w:t>presentations</w:t>
      </w:r>
      <w:r w:rsidRPr="007B777E">
        <w:t xml:space="preserve"> were conducted in December in each of the five communities. Prizes were awarded for attendance achievements and included certificates, medals, and other incentives.</w:t>
      </w:r>
    </w:p>
    <w:p w14:paraId="7768D9AB" w14:textId="77777777" w:rsidR="002D1229" w:rsidRDefault="002D1229" w:rsidP="001C504D"/>
    <w:p w14:paraId="78478574" w14:textId="61F7B85E" w:rsidR="007B777E" w:rsidRPr="007B777E" w:rsidRDefault="007B777E" w:rsidP="00CA4480">
      <w:pPr>
        <w:pStyle w:val="Heading3"/>
      </w:pPr>
      <w:r w:rsidRPr="007B777E">
        <w:t>Client achievement</w:t>
      </w:r>
    </w:p>
    <w:p w14:paraId="7BB31E24" w14:textId="256B0BD7" w:rsidR="00E368D3" w:rsidRDefault="00D01028" w:rsidP="004024CE">
      <w:r>
        <w:t>A</w:t>
      </w:r>
      <w:r w:rsidR="00EC0751" w:rsidRPr="00EC0751">
        <w:t xml:space="preserve">s part of the review of operational strategies, the Commission implemented a Client Incentive Program, an initiative which provides the Local Commissioners the opportunity to acknowledge and reward </w:t>
      </w:r>
      <w:r w:rsidR="00BA4896">
        <w:t>two</w:t>
      </w:r>
      <w:r w:rsidR="00EC0751" w:rsidRPr="00EC0751">
        <w:t xml:space="preserve"> FRC client</w:t>
      </w:r>
      <w:r w:rsidR="00BA4896">
        <w:t xml:space="preserve">s from each community </w:t>
      </w:r>
      <w:r w:rsidR="00A43609">
        <w:t>who</w:t>
      </w:r>
      <w:r w:rsidR="00EC0751" w:rsidRPr="00EC0751">
        <w:t xml:space="preserve"> ha</w:t>
      </w:r>
      <w:r w:rsidR="00BA4896">
        <w:t>ve</w:t>
      </w:r>
      <w:r w:rsidR="00EC0751" w:rsidRPr="00EC0751">
        <w:t xml:space="preserve"> demonstrated significant improvement in behaviour and/or attitude</w:t>
      </w:r>
      <w:r w:rsidR="00A43609">
        <w:t xml:space="preserve"> each quarter</w:t>
      </w:r>
      <w:r w:rsidR="00EC0751" w:rsidRPr="00EC0751">
        <w:t xml:space="preserve">. </w:t>
      </w:r>
      <w:r w:rsidR="006E7FFC">
        <w:t xml:space="preserve">The program is aimed at </w:t>
      </w:r>
      <w:r w:rsidR="00E47872">
        <w:t xml:space="preserve">creating and </w:t>
      </w:r>
      <w:r w:rsidR="006E7FFC">
        <w:t xml:space="preserve">fostering a sense of value </w:t>
      </w:r>
      <w:r w:rsidR="00E47872">
        <w:t>for</w:t>
      </w:r>
      <w:r w:rsidR="006E7FFC">
        <w:t xml:space="preserve"> clients </w:t>
      </w:r>
      <w:r w:rsidR="00E47872">
        <w:t>in achieving the</w:t>
      </w:r>
      <w:r w:rsidR="006E7FFC">
        <w:t xml:space="preserve"> goals set b</w:t>
      </w:r>
      <w:r w:rsidR="00D44CEE">
        <w:t>y,</w:t>
      </w:r>
      <w:r w:rsidR="006E7FFC">
        <w:t xml:space="preserve"> </w:t>
      </w:r>
      <w:r w:rsidR="00E47872">
        <w:t>and for them</w:t>
      </w:r>
      <w:r w:rsidR="00D44CEE">
        <w:t>,</w:t>
      </w:r>
      <w:r w:rsidR="00E47872">
        <w:t xml:space="preserve"> </w:t>
      </w:r>
      <w:r w:rsidR="006E7FFC">
        <w:t>and boosting their commitment to achieving those goals.</w:t>
      </w:r>
    </w:p>
    <w:p w14:paraId="0C0CBFA1" w14:textId="2F2CB3D8" w:rsidR="007B777E" w:rsidRDefault="00EC0751" w:rsidP="004024CE">
      <w:r w:rsidRPr="00EC0751">
        <w:t xml:space="preserve">Local Commissioners reported the client’s delight at receiving the gift, as well as their own pleasure and pride in being able to deliver </w:t>
      </w:r>
      <w:r w:rsidR="00A43609">
        <w:t>the incentive</w:t>
      </w:r>
      <w:r w:rsidRPr="00EC0751">
        <w:t xml:space="preserve">. The program appears to have been a success in reinforcing the positive </w:t>
      </w:r>
      <w:r w:rsidR="00A43609">
        <w:t>r</w:t>
      </w:r>
      <w:r w:rsidRPr="00EC0751">
        <w:t>elationship between clients, the Commission and changed behaviour.</w:t>
      </w:r>
      <w:r w:rsidR="00E368D3">
        <w:t xml:space="preserve"> </w:t>
      </w:r>
      <w:r w:rsidR="00362ECD">
        <w:t>Celebratory m</w:t>
      </w:r>
      <w:r w:rsidR="007B777E" w:rsidRPr="007B777E">
        <w:t>orning tea</w:t>
      </w:r>
      <w:r w:rsidR="00362ECD">
        <w:t>s</w:t>
      </w:r>
      <w:r w:rsidR="007B777E" w:rsidRPr="007B777E">
        <w:t xml:space="preserve"> w</w:t>
      </w:r>
      <w:r w:rsidR="00362ECD">
        <w:t>ere also hosted</w:t>
      </w:r>
      <w:r w:rsidR="007B777E" w:rsidRPr="007B777E">
        <w:t xml:space="preserve"> in Hope Vale and Aurukun with service providers and clients </w:t>
      </w:r>
      <w:r w:rsidR="00362ECD">
        <w:t xml:space="preserve">to </w:t>
      </w:r>
      <w:r w:rsidR="001A06B6">
        <w:t>recognise and encourage</w:t>
      </w:r>
      <w:r w:rsidR="00362ECD">
        <w:t xml:space="preserve"> client progress and </w:t>
      </w:r>
      <w:r w:rsidR="00BF23AD">
        <w:t xml:space="preserve">build on </w:t>
      </w:r>
      <w:r w:rsidR="00CF1BFF">
        <w:t>relationship</w:t>
      </w:r>
      <w:r w:rsidR="00362ECD">
        <w:t>s</w:t>
      </w:r>
      <w:r w:rsidR="006E7FFC">
        <w:t xml:space="preserve"> </w:t>
      </w:r>
      <w:r w:rsidR="00E368D3">
        <w:t>through increased communication.</w:t>
      </w:r>
    </w:p>
    <w:p w14:paraId="35B42EBA" w14:textId="77777777" w:rsidR="00826943" w:rsidRDefault="00826943" w:rsidP="004024CE"/>
    <w:p w14:paraId="48D36EBC" w14:textId="3727C712" w:rsidR="007B777E" w:rsidRDefault="007B777E" w:rsidP="004024CE">
      <w:pPr>
        <w:sectPr w:rsidR="007B777E" w:rsidSect="00553655">
          <w:headerReference w:type="default" r:id="rId36"/>
          <w:footnotePr>
            <w:numRestart w:val="eachSect"/>
          </w:footnotePr>
          <w:pgSz w:w="11906" w:h="16838"/>
          <w:pgMar w:top="2948" w:right="1701" w:bottom="567" w:left="1701" w:header="0" w:footer="567" w:gutter="0"/>
          <w:cols w:space="708"/>
          <w:docGrid w:linePitch="360"/>
        </w:sectPr>
      </w:pPr>
    </w:p>
    <w:p w14:paraId="1FE54501" w14:textId="66FEB3C4" w:rsidR="001179CD" w:rsidRPr="00000D79" w:rsidRDefault="001179CD" w:rsidP="00260E46">
      <w:pPr>
        <w:pStyle w:val="Heading5"/>
        <w:rPr>
          <w:i/>
          <w:iCs/>
        </w:rPr>
      </w:pPr>
      <w:r w:rsidRPr="00000D79">
        <w:rPr>
          <w:i/>
          <w:iCs/>
        </w:rPr>
        <w:lastRenderedPageBreak/>
        <w:t>The Commission’s operational agility was tested commencing from January 2020 with both the ‘Aurukun crisis’ and the advent of the C</w:t>
      </w:r>
      <w:r w:rsidR="006818D2" w:rsidRPr="00000D79">
        <w:rPr>
          <w:i/>
          <w:iCs/>
        </w:rPr>
        <w:t>OVID-19</w:t>
      </w:r>
      <w:r w:rsidRPr="00000D79">
        <w:rPr>
          <w:i/>
          <w:iCs/>
        </w:rPr>
        <w:t xml:space="preserve"> pandemic.</w:t>
      </w:r>
    </w:p>
    <w:p w14:paraId="426BF9DD" w14:textId="77777777" w:rsidR="002D1229" w:rsidRDefault="002D1229" w:rsidP="00E84623"/>
    <w:p w14:paraId="23C52BF7" w14:textId="0C736811" w:rsidR="001179CD" w:rsidRPr="001179CD" w:rsidRDefault="001179CD" w:rsidP="00E6145D">
      <w:pPr>
        <w:pStyle w:val="Heading3"/>
      </w:pPr>
      <w:r w:rsidRPr="001179CD">
        <w:t xml:space="preserve">Aurukun </w:t>
      </w:r>
      <w:r w:rsidR="006818D2">
        <w:t>response</w:t>
      </w:r>
      <w:r w:rsidR="00344374">
        <w:t xml:space="preserve"> project</w:t>
      </w:r>
    </w:p>
    <w:p w14:paraId="08E4970F" w14:textId="77777777" w:rsidR="00904493" w:rsidRDefault="001179CD" w:rsidP="004024CE">
      <w:pPr>
        <w:rPr>
          <w:lang w:val="en-US"/>
        </w:rPr>
      </w:pPr>
      <w:r w:rsidRPr="001179CD">
        <w:t xml:space="preserve">Following a murder in Aurukun on 1 January </w:t>
      </w:r>
      <w:r w:rsidR="003552C1">
        <w:t>2020 major</w:t>
      </w:r>
      <w:r w:rsidRPr="001179CD">
        <w:t xml:space="preserve"> community unrest</w:t>
      </w:r>
      <w:r w:rsidR="003552C1">
        <w:t xml:space="preserve"> occurred which was of such significance that a large portion of the </w:t>
      </w:r>
      <w:r w:rsidRPr="001179CD">
        <w:t xml:space="preserve">community </w:t>
      </w:r>
      <w:r w:rsidR="003552C1">
        <w:t xml:space="preserve">fled, </w:t>
      </w:r>
      <w:r w:rsidRPr="001179CD">
        <w:t>fear</w:t>
      </w:r>
      <w:r w:rsidR="003552C1">
        <w:t>ing</w:t>
      </w:r>
      <w:r w:rsidRPr="001179CD">
        <w:t xml:space="preserve"> for their lives</w:t>
      </w:r>
      <w:r w:rsidR="003552C1">
        <w:t>,</w:t>
      </w:r>
      <w:r w:rsidRPr="001179CD">
        <w:t xml:space="preserve"> to other centres including Coen and Cairns. The Commission worked through complex legal issues and logistics to present a coordinated response to this crisis and identified the need for an elevated FRC presence in both Aurukun and Coen. </w:t>
      </w:r>
      <w:r w:rsidR="004952EB">
        <w:t>Anne Crampton was appointed as the</w:t>
      </w:r>
      <w:r w:rsidR="003552C1" w:rsidRPr="003552C1">
        <w:rPr>
          <w:lang w:val="en-US"/>
        </w:rPr>
        <w:t xml:space="preserve"> temporary fulltime ‘special lead’ from the Cairns </w:t>
      </w:r>
      <w:r w:rsidR="00910E88">
        <w:rPr>
          <w:lang w:val="en-US"/>
        </w:rPr>
        <w:t>r</w:t>
      </w:r>
      <w:r w:rsidR="003552C1" w:rsidRPr="003552C1">
        <w:rPr>
          <w:lang w:val="en-US"/>
        </w:rPr>
        <w:t>egistry</w:t>
      </w:r>
      <w:r w:rsidR="004952EB">
        <w:rPr>
          <w:lang w:val="en-US"/>
        </w:rPr>
        <w:t>. Her role</w:t>
      </w:r>
      <w:r w:rsidR="003552C1" w:rsidRPr="003552C1">
        <w:rPr>
          <w:lang w:val="en-US"/>
        </w:rPr>
        <w:t xml:space="preserve"> as </w:t>
      </w:r>
      <w:r w:rsidR="004952EB">
        <w:rPr>
          <w:lang w:val="en-US"/>
        </w:rPr>
        <w:t>the</w:t>
      </w:r>
      <w:r w:rsidR="003552C1" w:rsidRPr="003552C1">
        <w:rPr>
          <w:lang w:val="en-US"/>
        </w:rPr>
        <w:t xml:space="preserve"> Senior Community Coordinator </w:t>
      </w:r>
      <w:r w:rsidR="004952EB">
        <w:rPr>
          <w:lang w:val="en-US"/>
        </w:rPr>
        <w:t xml:space="preserve">was </w:t>
      </w:r>
      <w:r w:rsidR="003552C1" w:rsidRPr="003552C1">
        <w:rPr>
          <w:lang w:val="en-US"/>
        </w:rPr>
        <w:t xml:space="preserve">to coordinate the Aurukun/Coen/Cairns response and to work in conjunction with both the Coen and Aurukun Local </w:t>
      </w:r>
      <w:r w:rsidR="00DB1937">
        <w:rPr>
          <w:lang w:val="en-US"/>
        </w:rPr>
        <w:t xml:space="preserve">Registry </w:t>
      </w:r>
      <w:r w:rsidR="003552C1" w:rsidRPr="003552C1">
        <w:rPr>
          <w:lang w:val="en-US"/>
        </w:rPr>
        <w:t>Coordinators</w:t>
      </w:r>
      <w:r w:rsidR="00AC3441">
        <w:rPr>
          <w:lang w:val="en-US"/>
        </w:rPr>
        <w:t xml:space="preserve"> and</w:t>
      </w:r>
      <w:r w:rsidR="00816EA6">
        <w:rPr>
          <w:lang w:val="en-US"/>
        </w:rPr>
        <w:t xml:space="preserve"> the Queensland and </w:t>
      </w:r>
      <w:r w:rsidR="00E35957">
        <w:rPr>
          <w:lang w:val="en-US"/>
        </w:rPr>
        <w:t>Australian</w:t>
      </w:r>
      <w:r w:rsidR="00816EA6">
        <w:rPr>
          <w:lang w:val="en-US"/>
        </w:rPr>
        <w:t xml:space="preserve"> Government</w:t>
      </w:r>
      <w:r w:rsidR="00BA4896">
        <w:rPr>
          <w:lang w:val="en-US"/>
        </w:rPr>
        <w:t>s</w:t>
      </w:r>
      <w:r w:rsidR="003552C1" w:rsidRPr="003552C1">
        <w:rPr>
          <w:lang w:val="en-US"/>
        </w:rPr>
        <w:t>.</w:t>
      </w:r>
    </w:p>
    <w:p w14:paraId="17235EF9" w14:textId="2E3A7B45" w:rsidR="00DB64AD" w:rsidRPr="00DB64AD" w:rsidRDefault="003552C1" w:rsidP="004024CE">
      <w:pPr>
        <w:rPr>
          <w:lang w:val="en-US"/>
        </w:rPr>
      </w:pPr>
      <w:r w:rsidRPr="003552C1">
        <w:rPr>
          <w:lang w:val="en-US"/>
        </w:rPr>
        <w:t>The FRC’s presence in Coen was increased in response to the anticipated elevated needs of the displaced Aurukun clients.</w:t>
      </w:r>
      <w:r w:rsidR="00DB1937">
        <w:rPr>
          <w:lang w:val="en-US"/>
        </w:rPr>
        <w:t xml:space="preserve"> </w:t>
      </w:r>
      <w:r w:rsidR="00DB1937" w:rsidRPr="00DB1937">
        <w:rPr>
          <w:lang w:val="en-US"/>
        </w:rPr>
        <w:t xml:space="preserve">Additional conferences were </w:t>
      </w:r>
      <w:r w:rsidR="00DB1937">
        <w:rPr>
          <w:lang w:val="en-US"/>
        </w:rPr>
        <w:t>held</w:t>
      </w:r>
      <w:r w:rsidR="00DB1937" w:rsidRPr="00DB1937">
        <w:rPr>
          <w:lang w:val="en-US"/>
        </w:rPr>
        <w:t xml:space="preserve"> for Aurukun clients </w:t>
      </w:r>
      <w:r w:rsidR="00BF14BF">
        <w:rPr>
          <w:lang w:val="en-US"/>
        </w:rPr>
        <w:t xml:space="preserve">resident </w:t>
      </w:r>
      <w:r w:rsidR="00DB1937" w:rsidRPr="00DB1937">
        <w:rPr>
          <w:lang w:val="en-US"/>
        </w:rPr>
        <w:t xml:space="preserve">in Coen and Cairns to support them in </w:t>
      </w:r>
      <w:r w:rsidR="00DB1937">
        <w:rPr>
          <w:lang w:val="en-US"/>
        </w:rPr>
        <w:t xml:space="preserve">ensuring children were enrolled in </w:t>
      </w:r>
      <w:r w:rsidR="004B58A7">
        <w:rPr>
          <w:lang w:val="en-US"/>
        </w:rPr>
        <w:t xml:space="preserve">and attending </w:t>
      </w:r>
      <w:r w:rsidR="00DB1937">
        <w:rPr>
          <w:lang w:val="en-US"/>
        </w:rPr>
        <w:t xml:space="preserve">school, counselling was provided for </w:t>
      </w:r>
      <w:r w:rsidR="00E35957">
        <w:rPr>
          <w:lang w:val="en-US"/>
        </w:rPr>
        <w:t xml:space="preserve">mental health needs, practical solutions were sourced </w:t>
      </w:r>
      <w:r w:rsidR="00DB1937">
        <w:rPr>
          <w:lang w:val="en-US"/>
        </w:rPr>
        <w:t>in relation to displacement and possible homelessness</w:t>
      </w:r>
      <w:r w:rsidR="004B58A7">
        <w:rPr>
          <w:lang w:val="en-US"/>
        </w:rPr>
        <w:t>, and</w:t>
      </w:r>
      <w:r w:rsidR="00DB1937">
        <w:rPr>
          <w:lang w:val="en-US"/>
        </w:rPr>
        <w:t xml:space="preserve"> </w:t>
      </w:r>
      <w:r w:rsidR="00BA4896">
        <w:rPr>
          <w:lang w:val="en-US"/>
        </w:rPr>
        <w:t>i</w:t>
      </w:r>
      <w:r w:rsidR="00DB1937">
        <w:rPr>
          <w:lang w:val="en-US"/>
        </w:rPr>
        <w:t xml:space="preserve">ncome </w:t>
      </w:r>
      <w:r w:rsidR="00BA4896">
        <w:rPr>
          <w:lang w:val="en-US"/>
        </w:rPr>
        <w:t>m</w:t>
      </w:r>
      <w:r w:rsidR="00DB1937">
        <w:rPr>
          <w:lang w:val="en-US"/>
        </w:rPr>
        <w:t>anagement agreements</w:t>
      </w:r>
      <w:r w:rsidR="004B58A7">
        <w:rPr>
          <w:lang w:val="en-US"/>
        </w:rPr>
        <w:t xml:space="preserve">/orders were reviewed to </w:t>
      </w:r>
      <w:r w:rsidR="00AC3441">
        <w:rPr>
          <w:lang w:val="en-US"/>
        </w:rPr>
        <w:t>promote</w:t>
      </w:r>
      <w:r w:rsidR="004B58A7">
        <w:rPr>
          <w:lang w:val="en-US"/>
        </w:rPr>
        <w:t xml:space="preserve"> financial security.</w:t>
      </w:r>
      <w:r w:rsidR="00000D79">
        <w:rPr>
          <w:lang w:val="en-US"/>
        </w:rPr>
        <w:t xml:space="preserve"> </w:t>
      </w:r>
      <w:r w:rsidR="00DB64AD" w:rsidRPr="00DB64AD">
        <w:rPr>
          <w:lang w:val="en-US"/>
        </w:rPr>
        <w:t xml:space="preserve">Allowances were </w:t>
      </w:r>
      <w:r w:rsidR="00132E53">
        <w:rPr>
          <w:lang w:val="en-US"/>
        </w:rPr>
        <w:t xml:space="preserve">also </w:t>
      </w:r>
      <w:r w:rsidR="00DB64AD" w:rsidRPr="00DB64AD">
        <w:rPr>
          <w:lang w:val="en-US"/>
        </w:rPr>
        <w:t xml:space="preserve">made </w:t>
      </w:r>
      <w:r w:rsidR="00E35957">
        <w:rPr>
          <w:lang w:val="en-US"/>
        </w:rPr>
        <w:t xml:space="preserve">during this difficult period </w:t>
      </w:r>
      <w:r w:rsidR="00DB64AD" w:rsidRPr="00DB64AD">
        <w:rPr>
          <w:lang w:val="en-US"/>
        </w:rPr>
        <w:t>to use technology to conduct conferences over the phone as permitted under section 56 of the</w:t>
      </w:r>
      <w:r w:rsidR="00077640">
        <w:rPr>
          <w:lang w:val="en-US"/>
        </w:rPr>
        <w:t xml:space="preserve"> FRC Act</w:t>
      </w:r>
      <w:r w:rsidR="00DB64AD" w:rsidRPr="00DB64AD">
        <w:rPr>
          <w:lang w:val="en-US"/>
        </w:rPr>
        <w:t>.</w:t>
      </w:r>
    </w:p>
    <w:p w14:paraId="42FF2849" w14:textId="77777777" w:rsidR="00DB64AD" w:rsidRPr="00DB64AD" w:rsidRDefault="00DB64AD" w:rsidP="004024CE">
      <w:pPr>
        <w:rPr>
          <w:lang w:val="en-US"/>
        </w:rPr>
      </w:pPr>
      <w:r w:rsidRPr="00DB64AD">
        <w:rPr>
          <w:lang w:val="en-US"/>
        </w:rPr>
        <w:t>The FRC’s response to the troubled situation in Aurukun was initiated to ensure the Commission could continue to fulfil its mandate of restoring social responsibility whilst upholding local leadership in a time of crisis. The Commission identified that a targeted response and increased presence in community was vital to source support systems for displaced FRC clients and send the clear message that not being present in community did not remove FRC clients from obligations of socially responsible behaviour, particularly in relation to the care of children.</w:t>
      </w:r>
    </w:p>
    <w:p w14:paraId="6D13F134" w14:textId="29607891" w:rsidR="00B8374F" w:rsidRDefault="00DB64AD" w:rsidP="004024CE">
      <w:pPr>
        <w:rPr>
          <w:lang w:val="en-US"/>
        </w:rPr>
      </w:pPr>
      <w:r w:rsidRPr="00DB64AD">
        <w:rPr>
          <w:lang w:val="en-US"/>
        </w:rPr>
        <w:t xml:space="preserve">Whilst the primary aim of the crisis response project was to ensure continued engagement with and support for FRC clients, an unexpected positive </w:t>
      </w:r>
      <w:r w:rsidR="00BF14BF">
        <w:rPr>
          <w:lang w:val="en-US"/>
        </w:rPr>
        <w:t>outcome was</w:t>
      </w:r>
      <w:r w:rsidRPr="00DB64AD">
        <w:rPr>
          <w:lang w:val="en-US"/>
        </w:rPr>
        <w:t xml:space="preserve"> a change in the perception of the FRC from a punitive measure to an agency for support. The FRC’s response to the Aurukun crisis was efficient and targeted. It demonstrated the Commission’s commitment to maintaining relevance to community members. </w:t>
      </w:r>
      <w:r w:rsidR="004B4BDF">
        <w:rPr>
          <w:lang w:val="en-US"/>
        </w:rPr>
        <w:t>Aurukun c</w:t>
      </w:r>
      <w:r>
        <w:rPr>
          <w:lang w:val="en-US"/>
        </w:rPr>
        <w:t xml:space="preserve">lients </w:t>
      </w:r>
      <w:r w:rsidR="00C40C12">
        <w:rPr>
          <w:lang w:val="en-US"/>
        </w:rPr>
        <w:t xml:space="preserve">in Cairns and Coen </w:t>
      </w:r>
      <w:r>
        <w:rPr>
          <w:lang w:val="en-US"/>
        </w:rPr>
        <w:t>were</w:t>
      </w:r>
      <w:r w:rsidRPr="00DB64AD">
        <w:rPr>
          <w:lang w:val="en-US"/>
        </w:rPr>
        <w:t xml:space="preserve"> keen to engage with the Commissioners, and respect for their leadership was apparent in the high</w:t>
      </w:r>
      <w:r w:rsidR="00C40C12">
        <w:rPr>
          <w:lang w:val="en-US"/>
        </w:rPr>
        <w:t>er</w:t>
      </w:r>
      <w:r w:rsidRPr="00DB64AD">
        <w:rPr>
          <w:lang w:val="en-US"/>
        </w:rPr>
        <w:t xml:space="preserve"> rate of attendance at conference</w:t>
      </w:r>
      <w:r w:rsidR="00C40C12">
        <w:rPr>
          <w:lang w:val="en-US"/>
        </w:rPr>
        <w:t xml:space="preserve"> </w:t>
      </w:r>
      <w:r w:rsidR="007E46B9">
        <w:rPr>
          <w:lang w:val="en-US"/>
        </w:rPr>
        <w:t xml:space="preserve">with 8.6 percent more conferences attended than </w:t>
      </w:r>
      <w:r w:rsidR="004B4BDF">
        <w:rPr>
          <w:lang w:val="en-US"/>
        </w:rPr>
        <w:t xml:space="preserve">those </w:t>
      </w:r>
      <w:r w:rsidR="00511C96">
        <w:rPr>
          <w:lang w:val="en-US"/>
        </w:rPr>
        <w:t xml:space="preserve">who </w:t>
      </w:r>
      <w:r w:rsidR="004B4BDF">
        <w:rPr>
          <w:lang w:val="en-US"/>
        </w:rPr>
        <w:t>conferenced in Aurukun</w:t>
      </w:r>
      <w:r w:rsidRPr="00DB64AD">
        <w:rPr>
          <w:lang w:val="en-US"/>
        </w:rPr>
        <w:t>.</w:t>
      </w:r>
    </w:p>
    <w:p w14:paraId="0F17D07E" w14:textId="04A946F6" w:rsidR="00DB64AD" w:rsidRPr="00DB1937" w:rsidRDefault="00DB64AD" w:rsidP="004024CE">
      <w:pPr>
        <w:rPr>
          <w:lang w:val="en-US"/>
        </w:rPr>
      </w:pPr>
      <w:r w:rsidRPr="00DB64AD">
        <w:rPr>
          <w:lang w:val="en-US"/>
        </w:rPr>
        <w:t>Conducting conference outside of Aurukun demonstrated the Commission’s commitment to providing support for clients in challenging circumstances, a situation which inadvertently served as a forerunner for continuing to function</w:t>
      </w:r>
      <w:r w:rsidR="00AC3441">
        <w:rPr>
          <w:lang w:val="en-US"/>
        </w:rPr>
        <w:t xml:space="preserve"> as an essential </w:t>
      </w:r>
      <w:r w:rsidR="00801F43">
        <w:rPr>
          <w:lang w:val="en-US"/>
        </w:rPr>
        <w:t>s</w:t>
      </w:r>
      <w:r w:rsidR="00AC3441">
        <w:rPr>
          <w:lang w:val="en-US"/>
        </w:rPr>
        <w:t>ervice</w:t>
      </w:r>
      <w:r w:rsidRPr="00DB64AD">
        <w:rPr>
          <w:lang w:val="en-US"/>
        </w:rPr>
        <w:t xml:space="preserve"> during the subsequent crisis brought about by the outbreak of </w:t>
      </w:r>
      <w:r>
        <w:rPr>
          <w:lang w:val="en-US"/>
        </w:rPr>
        <w:t>COVID-19</w:t>
      </w:r>
      <w:r w:rsidRPr="00DB64AD">
        <w:rPr>
          <w:lang w:val="en-US"/>
        </w:rPr>
        <w:t>.</w:t>
      </w:r>
      <w:r w:rsidR="00BA4896">
        <w:rPr>
          <w:lang w:val="en-US"/>
        </w:rPr>
        <w:t xml:space="preserve"> </w:t>
      </w:r>
      <w:r w:rsidR="00BA4896" w:rsidRPr="00DB64AD">
        <w:rPr>
          <w:lang w:val="en-US"/>
        </w:rPr>
        <w:t xml:space="preserve">Aurukun Local Commissioners </w:t>
      </w:r>
      <w:r w:rsidR="00BA4896">
        <w:rPr>
          <w:lang w:val="en-US"/>
        </w:rPr>
        <w:t xml:space="preserve">throughout this period </w:t>
      </w:r>
      <w:r w:rsidR="00BA4896" w:rsidRPr="00DB64AD">
        <w:rPr>
          <w:lang w:val="en-US"/>
        </w:rPr>
        <w:t>demonstrated great strength and resilience</w:t>
      </w:r>
      <w:r w:rsidR="00BA4896">
        <w:rPr>
          <w:lang w:val="en-US"/>
        </w:rPr>
        <w:t>,</w:t>
      </w:r>
      <w:r w:rsidR="00BA4896" w:rsidRPr="00DB64AD">
        <w:rPr>
          <w:lang w:val="en-US"/>
        </w:rPr>
        <w:t xml:space="preserve"> setting aside family and community conflicts to work as a united team in conference</w:t>
      </w:r>
      <w:r w:rsidR="00BA4896">
        <w:rPr>
          <w:lang w:val="en-US"/>
        </w:rPr>
        <w:t xml:space="preserve"> to support the needs of our clients.</w:t>
      </w:r>
    </w:p>
    <w:p w14:paraId="6C33E31F" w14:textId="77777777" w:rsidR="003552C1" w:rsidRPr="001179CD" w:rsidRDefault="003552C1" w:rsidP="004024CE"/>
    <w:p w14:paraId="286E9FFD" w14:textId="77777777" w:rsidR="004C7BD5" w:rsidRPr="004C7BD5" w:rsidRDefault="004C7BD5" w:rsidP="004C7BD5">
      <w:bookmarkStart w:id="15" w:name="_Hlk39744613"/>
      <w:r>
        <w:br w:type="page"/>
      </w:r>
    </w:p>
    <w:p w14:paraId="50158D08" w14:textId="31A88121" w:rsidR="001179CD" w:rsidRPr="001179CD" w:rsidRDefault="001179CD" w:rsidP="00E6145D">
      <w:pPr>
        <w:pStyle w:val="Heading3"/>
      </w:pPr>
      <w:r w:rsidRPr="001179CD">
        <w:lastRenderedPageBreak/>
        <w:t>COVID-19 pandemic response</w:t>
      </w:r>
    </w:p>
    <w:p w14:paraId="764B338E" w14:textId="6A3995AE" w:rsidR="00C81D2B" w:rsidRPr="00C81D2B" w:rsidRDefault="001179CD" w:rsidP="004024CE">
      <w:r w:rsidRPr="001179CD">
        <w:t xml:space="preserve">The declared COVID-19 pandemic further challenged operations as indeed it has for the rest of Australia. </w:t>
      </w:r>
      <w:r w:rsidR="00C81D2B" w:rsidRPr="00C81D2B">
        <w:t xml:space="preserve">The first case of COVID-19 was confirmed to have reached Australia in January 2020 and on March 11 COVID-19 was declared a global pandemic </w:t>
      </w:r>
      <w:bookmarkStart w:id="16" w:name="_Hlk45110002"/>
      <w:r w:rsidR="00C81D2B" w:rsidRPr="00C81D2B">
        <w:t>by the World Health Organisation</w:t>
      </w:r>
      <w:bookmarkEnd w:id="16"/>
      <w:r w:rsidR="00C81D2B" w:rsidRPr="00C81D2B">
        <w:t>.</w:t>
      </w:r>
    </w:p>
    <w:p w14:paraId="3E05CDD1" w14:textId="5C4D9077" w:rsidR="00C81D2B" w:rsidRPr="00C81D2B" w:rsidRDefault="00C81D2B" w:rsidP="004024CE">
      <w:r w:rsidRPr="00C81D2B">
        <w:t>In balancing the Commission’s business continuity with community vulnerabilities</w:t>
      </w:r>
      <w:r w:rsidR="002E52F8">
        <w:t>,</w:t>
      </w:r>
      <w:r w:rsidRPr="00C81D2B">
        <w:t xml:space="preserve"> </w:t>
      </w:r>
      <w:r w:rsidR="00086100">
        <w:t xml:space="preserve">the </w:t>
      </w:r>
      <w:r w:rsidRPr="00C81D2B">
        <w:t>E</w:t>
      </w:r>
      <w:r w:rsidR="00A943D0">
        <w:t xml:space="preserve">xecutive </w:t>
      </w:r>
      <w:r w:rsidRPr="00C81D2B">
        <w:t>M</w:t>
      </w:r>
      <w:r w:rsidR="00A943D0">
        <w:t xml:space="preserve">anagement </w:t>
      </w:r>
      <w:r w:rsidRPr="00C81D2B">
        <w:t>T</w:t>
      </w:r>
      <w:r w:rsidR="00A943D0">
        <w:t>eam (EMT)</w:t>
      </w:r>
      <w:r w:rsidRPr="00C81D2B">
        <w:t xml:space="preserve"> </w:t>
      </w:r>
      <w:r w:rsidR="00437820">
        <w:t xml:space="preserve">adopted a Preparedness and Alert Framework and </w:t>
      </w:r>
      <w:r w:rsidRPr="00C81D2B">
        <w:t xml:space="preserve">decided unanimously to suspend all non-essential travel to the FRC communities. </w:t>
      </w:r>
      <w:r w:rsidR="00824E82">
        <w:t>The de</w:t>
      </w:r>
      <w:r w:rsidRPr="00C81D2B">
        <w:t xml:space="preserve">cision was </w:t>
      </w:r>
      <w:r w:rsidR="00824E82">
        <w:t xml:space="preserve">not </w:t>
      </w:r>
      <w:r w:rsidRPr="00C81D2B">
        <w:t xml:space="preserve">made </w:t>
      </w:r>
      <w:r w:rsidR="00824E82">
        <w:t>lightly.</w:t>
      </w:r>
      <w:r w:rsidRPr="00C81D2B">
        <w:t xml:space="preserve"> Several factors were taken into consideration such as the vulnerability of children whose parents </w:t>
      </w:r>
      <w:r w:rsidR="00132E53">
        <w:t>had received</w:t>
      </w:r>
      <w:r w:rsidRPr="00C81D2B">
        <w:t xml:space="preserve"> trigger notices, balanced against the need to ensure the ongoing safety of staff, Local Commissioners and community members. The limited remote community access to acute health care in critical situations was of major concern.</w:t>
      </w:r>
    </w:p>
    <w:p w14:paraId="7FB58EE2" w14:textId="76DF2B01" w:rsidR="00C81D2B" w:rsidRPr="00C81D2B" w:rsidRDefault="00824E82" w:rsidP="004024CE">
      <w:r>
        <w:t>During this period, t</w:t>
      </w:r>
      <w:r w:rsidR="00C81D2B" w:rsidRPr="00C81D2B">
        <w:t>he Commission was</w:t>
      </w:r>
      <w:r>
        <w:t xml:space="preserve"> (and remains today)</w:t>
      </w:r>
      <w:r w:rsidR="00C81D2B" w:rsidRPr="00C81D2B">
        <w:t xml:space="preserve"> concerned to continue meeting its obligations </w:t>
      </w:r>
      <w:r w:rsidR="00086100">
        <w:t>as an essential service</w:t>
      </w:r>
      <w:r w:rsidR="00C81D2B" w:rsidRPr="00C81D2B">
        <w:t>. This concern was heightened with the increase of welfare payments within community and the potential increase in domestic and family violence, ongoing concerns of child safety and the general additional pressures placed on families who had restricted movement between households in the communities.</w:t>
      </w:r>
    </w:p>
    <w:p w14:paraId="2084BA9F" w14:textId="06999863" w:rsidR="00C81D2B" w:rsidRPr="00C81D2B" w:rsidRDefault="00C81D2B" w:rsidP="004024CE">
      <w:r w:rsidRPr="00C81D2B">
        <w:t xml:space="preserve">In ceasing travel to the communities, the EMT determined </w:t>
      </w:r>
      <w:r w:rsidR="00824E82">
        <w:t>i</w:t>
      </w:r>
      <w:r w:rsidRPr="00C81D2B">
        <w:t>t was particularly important that c</w:t>
      </w:r>
      <w:r w:rsidRPr="00C81D2B">
        <w:rPr>
          <w:bCs/>
        </w:rPr>
        <w:t>onferencing continue whilst the communities were COVID-19 free</w:t>
      </w:r>
      <w:r w:rsidR="005937DB">
        <w:rPr>
          <w:bCs/>
        </w:rPr>
        <w:t xml:space="preserve"> by maximising the Commission’s locally based resources. This modified approach to the FRC’s operations also included the</w:t>
      </w:r>
      <w:r w:rsidRPr="00C81D2B">
        <w:rPr>
          <w:bCs/>
        </w:rPr>
        <w:t xml:space="preserve"> </w:t>
      </w:r>
      <w:r w:rsidR="00604BF5">
        <w:rPr>
          <w:bCs/>
        </w:rPr>
        <w:t>utilis</w:t>
      </w:r>
      <w:r w:rsidR="005937DB">
        <w:rPr>
          <w:bCs/>
        </w:rPr>
        <w:t xml:space="preserve">ation of </w:t>
      </w:r>
      <w:r w:rsidR="00604BF5">
        <w:rPr>
          <w:bCs/>
        </w:rPr>
        <w:t>remote technology</w:t>
      </w:r>
      <w:r w:rsidR="00604BF5" w:rsidRPr="00604BF5">
        <w:t xml:space="preserve"> </w:t>
      </w:r>
      <w:r w:rsidR="00604BF5" w:rsidRPr="00C81D2B">
        <w:t xml:space="preserve">linking Local Commissioners sitting in conference with </w:t>
      </w:r>
      <w:r w:rsidR="00CD3FB6" w:rsidRPr="00C81D2B">
        <w:t xml:space="preserve">the FRC Commissioner </w:t>
      </w:r>
      <w:r w:rsidR="00CD3FB6">
        <w:t xml:space="preserve">and </w:t>
      </w:r>
      <w:r w:rsidR="00604BF5" w:rsidRPr="00C81D2B">
        <w:t xml:space="preserve">members of the Cairns based </w:t>
      </w:r>
      <w:r w:rsidR="00556FBA">
        <w:t>r</w:t>
      </w:r>
      <w:r w:rsidR="00604BF5" w:rsidRPr="00C81D2B">
        <w:t>egistry team</w:t>
      </w:r>
      <w:r w:rsidRPr="00C81D2B">
        <w:t xml:space="preserve">. Local Commissioners were asked to play a greater administrative role on behalf of the Cairns registry. Their strict sessional conferencing duties were voluntarily extended to </w:t>
      </w:r>
      <w:r w:rsidR="00CD3FB6">
        <w:t xml:space="preserve">undertake some of the </w:t>
      </w:r>
      <w:r w:rsidR="00D63EF4">
        <w:t xml:space="preserve">Local </w:t>
      </w:r>
      <w:r w:rsidR="00CD3FB6">
        <w:t xml:space="preserve">Registry Coordinator’s </w:t>
      </w:r>
      <w:r w:rsidR="00556FBA">
        <w:t>function</w:t>
      </w:r>
      <w:r w:rsidR="00CD3FB6">
        <w:t xml:space="preserve">s in community, along with </w:t>
      </w:r>
      <w:r w:rsidRPr="00C81D2B">
        <w:t xml:space="preserve">the support of clients outside the conferencing environment (including liaising with support services). This arrangement has provided an opportunity to build the capabilities of the Local Commissioners, whilst also providing remuneration during this difficult time. Throughout this period, the </w:t>
      </w:r>
      <w:r w:rsidR="00910E88">
        <w:t>r</w:t>
      </w:r>
      <w:r w:rsidRPr="00C81D2B">
        <w:t xml:space="preserve">egistry team continued to work closely with Local Commissioners to support them in this new working environment. </w:t>
      </w:r>
      <w:r w:rsidR="00556FBA">
        <w:t>T</w:t>
      </w:r>
      <w:r w:rsidRPr="00C81D2B">
        <w:t xml:space="preserve">he Commission identified priority clients who required assistance based on child safety and domestic family violence risks </w:t>
      </w:r>
      <w:r w:rsidR="00556FBA">
        <w:t>and p</w:t>
      </w:r>
      <w:r w:rsidRPr="00C81D2B">
        <w:t xml:space="preserve">riority was given to </w:t>
      </w:r>
      <w:r w:rsidR="004C37D1">
        <w:t xml:space="preserve">clients with </w:t>
      </w:r>
      <w:r w:rsidRPr="00C81D2B">
        <w:t>amend</w:t>
      </w:r>
      <w:r w:rsidR="00081DC1">
        <w:t xml:space="preserve"> or </w:t>
      </w:r>
      <w:r w:rsidRPr="00C81D2B">
        <w:t xml:space="preserve">end applications and voluntary income management clients whose </w:t>
      </w:r>
      <w:r w:rsidR="001366AA">
        <w:t xml:space="preserve">agreements </w:t>
      </w:r>
      <w:r w:rsidRPr="00C81D2B">
        <w:t>were due to expire.</w:t>
      </w:r>
      <w:r w:rsidR="00691620">
        <w:t xml:space="preserve"> </w:t>
      </w:r>
      <w:r w:rsidR="00556FBA">
        <w:t>B</w:t>
      </w:r>
      <w:r w:rsidRPr="00C81D2B">
        <w:t xml:space="preserve">earing in mind the prescriptive nature of the FRC Act in regard to the number of Commissioners required to make decisions, </w:t>
      </w:r>
      <w:r w:rsidR="00691620">
        <w:t xml:space="preserve">and the need to reduce physical contact, </w:t>
      </w:r>
      <w:r w:rsidRPr="00C81D2B">
        <w:t xml:space="preserve">clients </w:t>
      </w:r>
      <w:r w:rsidR="005937DB">
        <w:t>were</w:t>
      </w:r>
      <w:r w:rsidR="005937DB" w:rsidRPr="00C81D2B">
        <w:t xml:space="preserve"> </w:t>
      </w:r>
      <w:r w:rsidRPr="00C81D2B">
        <w:t xml:space="preserve">encouraged </w:t>
      </w:r>
      <w:r w:rsidR="00691620">
        <w:t>to</w:t>
      </w:r>
      <w:r w:rsidRPr="00C81D2B">
        <w:t xml:space="preserve"> </w:t>
      </w:r>
      <w:r w:rsidR="005937DB">
        <w:t xml:space="preserve">use </w:t>
      </w:r>
      <w:r w:rsidRPr="00C81D2B">
        <w:t>teleconference in the first instance</w:t>
      </w:r>
      <w:r w:rsidR="005937DB">
        <w:t>, where appropriate</w:t>
      </w:r>
      <w:r w:rsidR="007C5C2C">
        <w:t>.</w:t>
      </w:r>
    </w:p>
    <w:p w14:paraId="312BF0F8" w14:textId="07D2D877" w:rsidR="00C81D2B" w:rsidRPr="00C81D2B" w:rsidRDefault="00C81D2B" w:rsidP="004024CE">
      <w:pPr>
        <w:rPr>
          <w:bCs/>
        </w:rPr>
      </w:pPr>
      <w:r w:rsidRPr="00C81D2B">
        <w:t>A key strategy to assist in managing the COVID-19 operational challenge was the temporary appointment of a Community Coordinator (</w:t>
      </w:r>
      <w:r w:rsidR="00675EF0">
        <w:t>COVID-19</w:t>
      </w:r>
      <w:r w:rsidRPr="00C81D2B">
        <w:t xml:space="preserve"> Response) position. The role of this position </w:t>
      </w:r>
      <w:r w:rsidR="00D83AAA">
        <w:t xml:space="preserve">was performed by Local Registry Coordinator Sandra Rye, and </w:t>
      </w:r>
      <w:r w:rsidRPr="00C81D2B">
        <w:t xml:space="preserve">was primarily </w:t>
      </w:r>
      <w:r w:rsidRPr="00C81D2B">
        <w:rPr>
          <w:bCs/>
        </w:rPr>
        <w:t>to: manage, coordinate and monitor conferencing capability in the FRC communities</w:t>
      </w:r>
      <w:r w:rsidR="00743109">
        <w:rPr>
          <w:bCs/>
        </w:rPr>
        <w:t>;</w:t>
      </w:r>
      <w:r w:rsidRPr="00C81D2B">
        <w:rPr>
          <w:bCs/>
        </w:rPr>
        <w:t xml:space="preserve"> initiate and maintain client case management links with service providers; coordinate the </w:t>
      </w:r>
      <w:r w:rsidRPr="00C37E91">
        <w:rPr>
          <w:bCs/>
        </w:rPr>
        <w:t>support of Local Commissioners during conferencing; and provide advice to the EMT on strategic implementation options and risks. The Commission can report that from 17 March to 30 June 2020</w:t>
      </w:r>
      <w:r w:rsidR="005937DB" w:rsidRPr="00C37E91">
        <w:rPr>
          <w:bCs/>
        </w:rPr>
        <w:t>,</w:t>
      </w:r>
      <w:r w:rsidR="00E70029" w:rsidRPr="00C37E91">
        <w:rPr>
          <w:bCs/>
        </w:rPr>
        <w:t xml:space="preserve"> 535</w:t>
      </w:r>
      <w:r w:rsidRPr="00C37E91">
        <w:rPr>
          <w:bCs/>
        </w:rPr>
        <w:t xml:space="preserve"> conferences were conducted across the five communities with </w:t>
      </w:r>
      <w:r w:rsidR="00E70029" w:rsidRPr="00C37E91">
        <w:rPr>
          <w:bCs/>
        </w:rPr>
        <w:t>127</w:t>
      </w:r>
      <w:r w:rsidRPr="00C37E91">
        <w:rPr>
          <w:bCs/>
        </w:rPr>
        <w:t xml:space="preserve"> referrals made to service providers to support FRC client</w:t>
      </w:r>
      <w:r w:rsidRPr="00C81D2B">
        <w:rPr>
          <w:bCs/>
        </w:rPr>
        <w:t xml:space="preserve"> needs.</w:t>
      </w:r>
    </w:p>
    <w:p w14:paraId="100D8309" w14:textId="16E6EEED" w:rsidR="00C81D2B" w:rsidRDefault="00732EC1" w:rsidP="004024CE">
      <w:r>
        <w:t xml:space="preserve">The FRC’s </w:t>
      </w:r>
      <w:r w:rsidR="00C81D2B" w:rsidRPr="00C81D2B">
        <w:t>COVID-19 response has been necessary and proportionate. We have, and will</w:t>
      </w:r>
      <w:r w:rsidR="00301FA3">
        <w:t>,</w:t>
      </w:r>
      <w:r w:rsidR="00C81D2B" w:rsidRPr="00C81D2B">
        <w:t xml:space="preserve"> continue to ensure that our response is consistent with government protocols in relation to the </w:t>
      </w:r>
      <w:r w:rsidR="00C81D2B" w:rsidRPr="00C81D2B">
        <w:lastRenderedPageBreak/>
        <w:t>pandemic whilst maintaining the objects of the FRC Act in providing support to FRC communities.</w:t>
      </w:r>
    </w:p>
    <w:bookmarkEnd w:id="15"/>
    <w:p w14:paraId="32E28385" w14:textId="77777777" w:rsidR="00301FA3" w:rsidRPr="007352B4" w:rsidRDefault="00301FA3" w:rsidP="007352B4"/>
    <w:p w14:paraId="17713093" w14:textId="3468C88C" w:rsidR="00E0283C" w:rsidRDefault="00E0283C" w:rsidP="00E6145D">
      <w:pPr>
        <w:pStyle w:val="Heading3"/>
      </w:pPr>
      <w:r>
        <w:t>Staffing</w:t>
      </w:r>
    </w:p>
    <w:p w14:paraId="3C358D71" w14:textId="26ABFABA" w:rsidR="00763983" w:rsidRDefault="00763983" w:rsidP="00763983">
      <w:pPr>
        <w:rPr>
          <w:lang w:val="en-US"/>
        </w:rPr>
      </w:pPr>
      <w:r>
        <w:rPr>
          <w:lang w:val="en-US"/>
        </w:rPr>
        <w:t xml:space="preserve">The Commission works in </w:t>
      </w:r>
      <w:r w:rsidR="00A51598">
        <w:rPr>
          <w:lang w:val="en-US"/>
        </w:rPr>
        <w:t xml:space="preserve">dynamic </w:t>
      </w:r>
      <w:r>
        <w:rPr>
          <w:lang w:val="en-US"/>
        </w:rPr>
        <w:t>and remote environment</w:t>
      </w:r>
      <w:r w:rsidR="00956585">
        <w:rPr>
          <w:lang w:val="en-US"/>
        </w:rPr>
        <w:t>s</w:t>
      </w:r>
      <w:r>
        <w:rPr>
          <w:lang w:val="en-US"/>
        </w:rPr>
        <w:t xml:space="preserve"> with community members who have </w:t>
      </w:r>
      <w:r w:rsidR="00A51598">
        <w:rPr>
          <w:lang w:val="en-US"/>
        </w:rPr>
        <w:t xml:space="preserve">multifaceted </w:t>
      </w:r>
      <w:r>
        <w:rPr>
          <w:lang w:val="en-US"/>
        </w:rPr>
        <w:t>needs. The Local Commissioners</w:t>
      </w:r>
      <w:r w:rsidR="00A51598">
        <w:rPr>
          <w:lang w:val="en-US"/>
        </w:rPr>
        <w:t xml:space="preserve"> and Local Registry Coordinators</w:t>
      </w:r>
      <w:r>
        <w:rPr>
          <w:lang w:val="en-US"/>
        </w:rPr>
        <w:t xml:space="preserve"> </w:t>
      </w:r>
      <w:r w:rsidR="00365076">
        <w:rPr>
          <w:lang w:val="en-US"/>
        </w:rPr>
        <w:t xml:space="preserve">are required to </w:t>
      </w:r>
      <w:r>
        <w:rPr>
          <w:lang w:val="en-US"/>
        </w:rPr>
        <w:t>perform task</w:t>
      </w:r>
      <w:r w:rsidR="00365076">
        <w:rPr>
          <w:lang w:val="en-US"/>
        </w:rPr>
        <w:t>s</w:t>
      </w:r>
      <w:r>
        <w:rPr>
          <w:lang w:val="en-US"/>
        </w:rPr>
        <w:t xml:space="preserve"> which </w:t>
      </w:r>
      <w:r w:rsidR="00365076">
        <w:rPr>
          <w:lang w:val="en-US"/>
        </w:rPr>
        <w:t xml:space="preserve">often </w:t>
      </w:r>
      <w:r>
        <w:rPr>
          <w:lang w:val="en-US"/>
        </w:rPr>
        <w:t xml:space="preserve">stretch their resources and their resilience. The resourcing levels across the communities </w:t>
      </w:r>
      <w:r w:rsidR="00365076">
        <w:rPr>
          <w:lang w:val="en-US"/>
        </w:rPr>
        <w:t xml:space="preserve">continues to </w:t>
      </w:r>
      <w:r>
        <w:rPr>
          <w:lang w:val="en-US"/>
        </w:rPr>
        <w:t xml:space="preserve">remain a </w:t>
      </w:r>
      <w:r w:rsidR="00365076">
        <w:rPr>
          <w:lang w:val="en-US"/>
        </w:rPr>
        <w:t xml:space="preserve">priority </w:t>
      </w:r>
      <w:r>
        <w:rPr>
          <w:lang w:val="en-US"/>
        </w:rPr>
        <w:t xml:space="preserve">for the Commission </w:t>
      </w:r>
      <w:r w:rsidR="00365076">
        <w:rPr>
          <w:lang w:val="en-US"/>
        </w:rPr>
        <w:t xml:space="preserve">to </w:t>
      </w:r>
      <w:r>
        <w:rPr>
          <w:lang w:val="en-US"/>
        </w:rPr>
        <w:t>ensur</w:t>
      </w:r>
      <w:r w:rsidR="00365076">
        <w:rPr>
          <w:lang w:val="en-US"/>
        </w:rPr>
        <w:t xml:space="preserve">e their </w:t>
      </w:r>
      <w:r>
        <w:rPr>
          <w:lang w:val="en-US"/>
        </w:rPr>
        <w:t xml:space="preserve">health and safety, </w:t>
      </w:r>
      <w:r w:rsidR="00365076">
        <w:rPr>
          <w:lang w:val="en-US"/>
        </w:rPr>
        <w:t xml:space="preserve">and </w:t>
      </w:r>
      <w:r>
        <w:rPr>
          <w:lang w:val="en-US"/>
        </w:rPr>
        <w:t>to bolster their agility in delivering services for the community.</w:t>
      </w:r>
    </w:p>
    <w:p w14:paraId="6D8004E2" w14:textId="17433DCA" w:rsidR="00763983" w:rsidRDefault="00763983" w:rsidP="00763983">
      <w:r>
        <w:rPr>
          <w:lang w:val="en-US"/>
        </w:rPr>
        <w:t xml:space="preserve">This year has seen events which have required the EMT to </w:t>
      </w:r>
      <w:r w:rsidRPr="00A94591">
        <w:t>actively review</w:t>
      </w:r>
      <w:r>
        <w:t xml:space="preserve"> its work health and safety arrangements and obligations in the Cairns registry and across the communities. The </w:t>
      </w:r>
      <w:r w:rsidRPr="00A94591">
        <w:t xml:space="preserve">continued safety of our personnel working </w:t>
      </w:r>
      <w:r>
        <w:t>remotely</w:t>
      </w:r>
      <w:r w:rsidR="006A598F">
        <w:t>,</w:t>
      </w:r>
      <w:r>
        <w:t xml:space="preserve"> and our </w:t>
      </w:r>
      <w:r w:rsidRPr="00A94591">
        <w:t xml:space="preserve">resourcing levels to </w:t>
      </w:r>
      <w:r>
        <w:t xml:space="preserve">mitigate the potential COVID-19 impact and community unrest experienced has required the appointment of ‘special leads’ from our existing establishment </w:t>
      </w:r>
      <w:r w:rsidRPr="00A94591">
        <w:t>an</w:t>
      </w:r>
      <w:r>
        <w:t>d</w:t>
      </w:r>
      <w:r w:rsidRPr="00A94591">
        <w:t xml:space="preserve"> </w:t>
      </w:r>
      <w:r>
        <w:t>the redistribution of duties and responsibilities across our organisation.</w:t>
      </w:r>
    </w:p>
    <w:p w14:paraId="50D1E2AC" w14:textId="5E8553F8" w:rsidR="00423901" w:rsidRDefault="00763983" w:rsidP="00423901">
      <w:r w:rsidRPr="00617203">
        <w:t>A review of the FRC’s conferencing and case</w:t>
      </w:r>
      <w:r w:rsidR="00F54478">
        <w:t xml:space="preserve"> </w:t>
      </w:r>
      <w:r w:rsidRPr="00617203">
        <w:t xml:space="preserve">management model commenced this year to </w:t>
      </w:r>
      <w:r w:rsidR="00F6285D" w:rsidRPr="00617203">
        <w:t xml:space="preserve">better </w:t>
      </w:r>
      <w:r w:rsidRPr="00617203">
        <w:t>reflect the</w:t>
      </w:r>
      <w:r w:rsidR="00F6285D" w:rsidRPr="00617203">
        <w:t xml:space="preserve"> intent of the</w:t>
      </w:r>
      <w:r w:rsidRPr="00617203">
        <w:t xml:space="preserve"> FRC Act and to provide evidence of value in terms of social responsibility and organisational level benefits to community members. The work is compatible with the broader efforts of the Queensland Government to address a range of issues related to providing access to services and supports for those most in need</w:t>
      </w:r>
      <w:r w:rsidR="00423901">
        <w:t xml:space="preserve">. </w:t>
      </w:r>
      <w:r w:rsidR="00F35FD0">
        <w:t>To enable our renewed focus, we have</w:t>
      </w:r>
      <w:r w:rsidR="00423901">
        <w:t xml:space="preserve"> re-align</w:t>
      </w:r>
      <w:r w:rsidR="00F35FD0">
        <w:t>ed</w:t>
      </w:r>
      <w:r w:rsidR="00423901">
        <w:t xml:space="preserve"> our </w:t>
      </w:r>
      <w:r w:rsidR="00F35FD0">
        <w:t>registry</w:t>
      </w:r>
      <w:r w:rsidR="00423901">
        <w:t xml:space="preserve"> structure to create two </w:t>
      </w:r>
      <w:r w:rsidR="002045F9">
        <w:t xml:space="preserve">frontline </w:t>
      </w:r>
      <w:r w:rsidR="00423901">
        <w:t>workgroups</w:t>
      </w:r>
      <w:r w:rsidR="006B429B">
        <w:t>:</w:t>
      </w:r>
      <w:r w:rsidR="00423901">
        <w:t xml:space="preserve"> Coordination</w:t>
      </w:r>
      <w:r w:rsidR="00256E8C">
        <w:t>,</w:t>
      </w:r>
      <w:r w:rsidR="00423901">
        <w:t xml:space="preserve"> and C</w:t>
      </w:r>
      <w:r w:rsidR="00AB51D4">
        <w:t xml:space="preserve">ase </w:t>
      </w:r>
      <w:r w:rsidR="00423901">
        <w:t>M</w:t>
      </w:r>
      <w:r w:rsidR="00AB51D4">
        <w:t xml:space="preserve">anagement and </w:t>
      </w:r>
      <w:r w:rsidR="00423901">
        <w:t>M</w:t>
      </w:r>
      <w:r w:rsidR="00AB51D4">
        <w:t>onitoring</w:t>
      </w:r>
      <w:r w:rsidR="00090671">
        <w:t xml:space="preserve"> (refer page 14)</w:t>
      </w:r>
      <w:r w:rsidR="00AB51D4">
        <w:t xml:space="preserve">. </w:t>
      </w:r>
      <w:r w:rsidR="00F35FD0">
        <w:t xml:space="preserve">It is </w:t>
      </w:r>
      <w:r w:rsidR="00423901">
        <w:t>forecast th</w:t>
      </w:r>
      <w:r w:rsidR="00F35FD0">
        <w:t xml:space="preserve">at </w:t>
      </w:r>
      <w:r w:rsidR="002045F9">
        <w:t xml:space="preserve">our re-aligned operations will increase </w:t>
      </w:r>
      <w:r w:rsidR="00090671">
        <w:t xml:space="preserve">current workloads and </w:t>
      </w:r>
      <w:r w:rsidR="00F35FD0">
        <w:t xml:space="preserve">necessitate </w:t>
      </w:r>
      <w:r w:rsidR="00423901">
        <w:t>growth in our establishment.</w:t>
      </w:r>
    </w:p>
    <w:p w14:paraId="26CA89E5" w14:textId="058C1C1A" w:rsidR="00417E65" w:rsidRDefault="000322F4" w:rsidP="00417E65">
      <w:r w:rsidRPr="00CF7C88">
        <w:t xml:space="preserve">The Commission’s internal review has seen a significant increase in referrals to service providers and clients case-managed, </w:t>
      </w:r>
      <w:r w:rsidRPr="00617203">
        <w:t>and has resulted in Commissioner Williams travelling extensively, supported on an intermittent consultancy basis by Rod Curtin</w:t>
      </w:r>
      <w:r w:rsidR="00417E65">
        <w:t xml:space="preserve"> to assist with the increased</w:t>
      </w:r>
      <w:r w:rsidR="00CF7C88">
        <w:t xml:space="preserve"> workload. </w:t>
      </w:r>
      <w:r w:rsidR="00CF7C88" w:rsidRPr="00CF7C88">
        <w:t>T</w:t>
      </w:r>
      <w:r w:rsidR="00035E3E">
        <w:t xml:space="preserve">he FRC has had a </w:t>
      </w:r>
      <w:r w:rsidR="00CF7C88" w:rsidRPr="00CF7C88">
        <w:t xml:space="preserve">Deputy Commissioner </w:t>
      </w:r>
      <w:r w:rsidR="00035E3E">
        <w:t>since 2010</w:t>
      </w:r>
      <w:r w:rsidR="00CF7C88" w:rsidRPr="00CF7C88">
        <w:t xml:space="preserve">, </w:t>
      </w:r>
      <w:r w:rsidR="00035E3E">
        <w:t xml:space="preserve">however, from 1 January 2019 </w:t>
      </w:r>
      <w:r w:rsidR="00C74C7B">
        <w:t xml:space="preserve">to 30 June 2020 </w:t>
      </w:r>
      <w:r w:rsidR="00035E3E">
        <w:t xml:space="preserve">no </w:t>
      </w:r>
      <w:r w:rsidR="00CF7C88" w:rsidRPr="00CF7C88">
        <w:t xml:space="preserve">Deputy Commissioner </w:t>
      </w:r>
      <w:r w:rsidR="00035E3E">
        <w:t>was appointed</w:t>
      </w:r>
      <w:r w:rsidR="00CF7C88" w:rsidRPr="00CF7C88">
        <w:t xml:space="preserve">. </w:t>
      </w:r>
      <w:r w:rsidR="006F2CE2" w:rsidRPr="00CF7C88">
        <w:t xml:space="preserve">The FRC Commissioner role is </w:t>
      </w:r>
      <w:r w:rsidR="00120AB8">
        <w:t>essential</w:t>
      </w:r>
      <w:r w:rsidR="006F2CE2" w:rsidRPr="00CF7C88">
        <w:t xml:space="preserve"> to the fu</w:t>
      </w:r>
      <w:r w:rsidR="00120AB8">
        <w:t>nctioning</w:t>
      </w:r>
      <w:r w:rsidR="006F2CE2" w:rsidRPr="00CF7C88">
        <w:t xml:space="preserve"> of the FRC. </w:t>
      </w:r>
      <w:r w:rsidR="00CF7C88" w:rsidRPr="00CF7C88">
        <w:t xml:space="preserve">The operational model of employing one FRC Commissioner and no Deputy Commissioner </w:t>
      </w:r>
      <w:r w:rsidR="00CF7C88">
        <w:t xml:space="preserve">for this reporting period </w:t>
      </w:r>
      <w:r w:rsidR="002848E3">
        <w:t>has been</w:t>
      </w:r>
      <w:r w:rsidR="00CF7C88" w:rsidRPr="00CF7C88">
        <w:t xml:space="preserve"> risky, and coupled with existing workload, not sustainable. </w:t>
      </w:r>
      <w:r w:rsidR="00D30491" w:rsidRPr="00617203">
        <w:t xml:space="preserve">It is </w:t>
      </w:r>
      <w:r w:rsidR="00D30491">
        <w:t>anticipated</w:t>
      </w:r>
      <w:r w:rsidR="00D30491" w:rsidRPr="00617203">
        <w:t xml:space="preserve"> that the appointment of a </w:t>
      </w:r>
      <w:r w:rsidR="00D30491">
        <w:t xml:space="preserve">part-time </w:t>
      </w:r>
      <w:r w:rsidR="00D30491" w:rsidRPr="00617203">
        <w:t>Deputy Commissioner commencing in the next financial year will assist the FRC’s frontline operational focus and enable it to better respond to emerging trends and the evolving needs of the communities it serves</w:t>
      </w:r>
      <w:r w:rsidR="002848E3">
        <w:t>. In the interests of business continuity and success</w:t>
      </w:r>
      <w:r w:rsidR="00301FA3">
        <w:t>ion</w:t>
      </w:r>
      <w:r w:rsidR="002848E3">
        <w:t xml:space="preserve"> planning </w:t>
      </w:r>
      <w:r w:rsidR="00D30491">
        <w:t>a</w:t>
      </w:r>
      <w:r w:rsidR="00C4745C">
        <w:t>n ongoing appointed</w:t>
      </w:r>
      <w:r w:rsidR="00D30491">
        <w:t xml:space="preserve"> </w:t>
      </w:r>
      <w:r w:rsidR="00C4745C">
        <w:t xml:space="preserve">position of </w:t>
      </w:r>
      <w:r w:rsidR="00D30491">
        <w:t>Deputy Commissioner is considered critical</w:t>
      </w:r>
      <w:r w:rsidR="002848E3">
        <w:t>.</w:t>
      </w:r>
    </w:p>
    <w:p w14:paraId="2127A962" w14:textId="1B729607" w:rsidR="00E06C2F" w:rsidRPr="00E06C2F" w:rsidRDefault="00E06C2F" w:rsidP="00E06C2F">
      <w:r w:rsidRPr="00E06C2F">
        <w:t>As stated in our Review of financial performance (page 31), the largest allocation of FRC expenses is in relation to community operations conducted in our five communities. Travel is a major component of this expenditure. The Commission’s extensive travel and accommodation needs are ably managed internally by Monica Vella who performs the dual role of Finance Officer and Travel Officer. This is a specialised area of operations owing to limited travel and accommodation options, the high cost of travelling to re</w:t>
      </w:r>
      <w:r w:rsidR="003779A1">
        <w:t>mote</w:t>
      </w:r>
      <w:r w:rsidRPr="00E06C2F">
        <w:t xml:space="preserve"> centres and the need to plan logistically for unforeseen events. Owing to the size of the FRC’s FTE establishment, many employees perform various functions outside of their substantive roles</w:t>
      </w:r>
      <w:r w:rsidR="003779A1">
        <w:t xml:space="preserve"> to ensure continuity and efficiency of operations</w:t>
      </w:r>
      <w:r w:rsidRPr="00E06C2F">
        <w:t>.</w:t>
      </w:r>
    </w:p>
    <w:p w14:paraId="6B1EC0B9" w14:textId="77777777" w:rsidR="00E06C2F" w:rsidRPr="00CF7C88" w:rsidRDefault="00E06C2F" w:rsidP="00417E65"/>
    <w:p w14:paraId="2D9D6736" w14:textId="0E1CCE59" w:rsidR="001179CD" w:rsidRPr="001179CD" w:rsidRDefault="007469E9" w:rsidP="00E6145D">
      <w:pPr>
        <w:pStyle w:val="Heading3"/>
      </w:pPr>
      <w:r>
        <w:lastRenderedPageBreak/>
        <w:t xml:space="preserve">Legislative </w:t>
      </w:r>
      <w:r w:rsidR="004F5748">
        <w:t xml:space="preserve">and operational </w:t>
      </w:r>
      <w:r>
        <w:t>r</w:t>
      </w:r>
      <w:r w:rsidR="001179CD" w:rsidRPr="001179CD">
        <w:t>eviews</w:t>
      </w:r>
    </w:p>
    <w:p w14:paraId="3E5A65DD" w14:textId="5B9B5753" w:rsidR="00365076" w:rsidRDefault="00365076" w:rsidP="00365076">
      <w:r>
        <w:t>The Commission has been afford</w:t>
      </w:r>
      <w:r w:rsidR="00BF638C">
        <w:t>ed</w:t>
      </w:r>
      <w:r>
        <w:t xml:space="preserve"> opportunities th</w:t>
      </w:r>
      <w:r w:rsidR="00BF638C">
        <w:t>r</w:t>
      </w:r>
      <w:r>
        <w:t xml:space="preserve">oughout the year to provide advice to government and Parliamentary stakeholders about matters relevant to the broader administration and objects of the FRC Act. The provision of this advice was carefully considered and </w:t>
      </w:r>
      <w:r w:rsidR="001D5ED4">
        <w:t>sculpted f</w:t>
      </w:r>
      <w:r>
        <w:t xml:space="preserve">rom internal </w:t>
      </w:r>
      <w:r w:rsidR="00CB7CED">
        <w:t xml:space="preserve">review </w:t>
      </w:r>
      <w:r>
        <w:t xml:space="preserve">work </w:t>
      </w:r>
      <w:r w:rsidR="007521A3">
        <w:t>commenced</w:t>
      </w:r>
      <w:r>
        <w:t xml:space="preserve"> </w:t>
      </w:r>
      <w:r w:rsidR="00CB7CED">
        <w:t>in late 2019</w:t>
      </w:r>
      <w:r w:rsidR="00C37006">
        <w:t xml:space="preserve"> (detailed below)</w:t>
      </w:r>
      <w:r w:rsidR="00CB7CED">
        <w:t xml:space="preserve"> aimed at </w:t>
      </w:r>
      <w:r w:rsidR="009125B9">
        <w:t>improv</w:t>
      </w:r>
      <w:r w:rsidR="00CB7CED">
        <w:t>ing</w:t>
      </w:r>
      <w:r w:rsidR="009125B9">
        <w:t xml:space="preserve"> </w:t>
      </w:r>
      <w:r w:rsidR="009125B9" w:rsidRPr="006B4416">
        <w:t>efficiencies of operation and</w:t>
      </w:r>
      <w:r w:rsidR="009125B9">
        <w:t xml:space="preserve"> </w:t>
      </w:r>
      <w:r w:rsidR="009125B9" w:rsidRPr="006B4416">
        <w:t>service provider delivery and accountability</w:t>
      </w:r>
      <w:r w:rsidR="00CB7CED">
        <w:t>.</w:t>
      </w:r>
    </w:p>
    <w:p w14:paraId="24B463F5" w14:textId="34C4E053" w:rsidR="00AF7A08" w:rsidRPr="006B4416" w:rsidRDefault="00AF7A08" w:rsidP="00AF7A08">
      <w:r>
        <w:t>An</w:t>
      </w:r>
      <w:r w:rsidRPr="006B4416">
        <w:t xml:space="preserve"> </w:t>
      </w:r>
      <w:r>
        <w:t xml:space="preserve">internal legislative </w:t>
      </w:r>
      <w:r w:rsidRPr="006B4416">
        <w:t xml:space="preserve">review </w:t>
      </w:r>
      <w:r>
        <w:t xml:space="preserve">was undertaken by the Commissioner and members of the EMT with external advice sought from former FRC Deputy Commissioner and Barrister, Rod Curtin. The review considered </w:t>
      </w:r>
      <w:r w:rsidRPr="006B4416">
        <w:t>two streams:</w:t>
      </w:r>
    </w:p>
    <w:p w14:paraId="15E3BDE0" w14:textId="1B62540D" w:rsidR="00A949B4" w:rsidRDefault="00AF7A08" w:rsidP="00AF7A08">
      <w:pPr>
        <w:pStyle w:val="ListParagraph"/>
        <w:numPr>
          <w:ilvl w:val="0"/>
          <w:numId w:val="38"/>
        </w:numPr>
      </w:pPr>
      <w:r w:rsidRPr="006B4416">
        <w:t>recommended amendments to the FRC Act to improve efficiencies of operation and</w:t>
      </w:r>
    </w:p>
    <w:p w14:paraId="312233D8" w14:textId="6BC98430" w:rsidR="00AF7A08" w:rsidRPr="006B4416" w:rsidRDefault="00AF7A08" w:rsidP="00A949B4">
      <w:pPr>
        <w:pStyle w:val="ListParagraph"/>
        <w:numPr>
          <w:ilvl w:val="0"/>
          <w:numId w:val="38"/>
        </w:numPr>
      </w:pPr>
      <w:r w:rsidRPr="006B4416">
        <w:t>developing strategies to enhance existing approaches to service provider delivery and</w:t>
      </w:r>
      <w:r w:rsidR="00A949B4">
        <w:t xml:space="preserve"> </w:t>
      </w:r>
      <w:r w:rsidRPr="006B4416">
        <w:t>accountability that is client-focussed, enhances interaction between the FRC and service providers, supports better exchange of information, and improves accountability of service providers in their interactions with the Commission.</w:t>
      </w:r>
    </w:p>
    <w:p w14:paraId="082BAC5B" w14:textId="27171989" w:rsidR="00AF7A08" w:rsidRPr="006B4416" w:rsidRDefault="00AF7A08" w:rsidP="00AF7A08">
      <w:r w:rsidRPr="006B4416">
        <w:t xml:space="preserve">In undertaking this review, particular consideration </w:t>
      </w:r>
      <w:r>
        <w:t>w</w:t>
      </w:r>
      <w:r w:rsidRPr="006B4416">
        <w:t>as given to the FRC Act, the Queensland Productivity Commission’s Report on Service Delivery in Remote and Discrete Aboriginal and Torres Strait Islander Communities, the Commission’s submission to the Senate Standing Committee on the Social Security (Administration) Amendment (Income Management to Cashless Debit Card) Bill 2019, an internal framing document to support the consideration of possible legal products and proposals to enhance the FRC model, and the Commission’s Annual Report 2018-19.</w:t>
      </w:r>
    </w:p>
    <w:p w14:paraId="0E7FCC18" w14:textId="3DA0A335" w:rsidR="00AF7A08" w:rsidRDefault="00AF7A08" w:rsidP="00AF7A08">
      <w:r>
        <w:t>Findings from the internal review have been shared with staff and Local Commissioners throughout the year and has formed the bas</w:t>
      </w:r>
      <w:r w:rsidR="00301FA3">
        <w:t>i</w:t>
      </w:r>
      <w:r>
        <w:t xml:space="preserve">s of the structural and procedural changes implemented by Commissioner Williams and EMT to the Commission’s operations. Details about these changes and outcomes are summarised in the </w:t>
      </w:r>
      <w:r w:rsidRPr="00AF7A08">
        <w:t xml:space="preserve">FRC </w:t>
      </w:r>
      <w:r w:rsidR="00910E88">
        <w:t>r</w:t>
      </w:r>
      <w:r w:rsidRPr="00AF7A08">
        <w:t xml:space="preserve">egistry </w:t>
      </w:r>
      <w:r w:rsidRPr="00D317C0">
        <w:t>section</w:t>
      </w:r>
      <w:r w:rsidR="00182C02" w:rsidRPr="00D317C0">
        <w:t xml:space="preserve"> (</w:t>
      </w:r>
      <w:r w:rsidRPr="00D317C0">
        <w:t xml:space="preserve">page </w:t>
      </w:r>
      <w:r w:rsidR="00D317C0" w:rsidRPr="00D317C0">
        <w:t>13</w:t>
      </w:r>
      <w:r w:rsidR="00182C02" w:rsidRPr="00D317C0">
        <w:t>)</w:t>
      </w:r>
      <w:r w:rsidRPr="00D317C0">
        <w:t>.</w:t>
      </w:r>
    </w:p>
    <w:p w14:paraId="3B68BD57" w14:textId="6C5C6ACA" w:rsidR="006B68DA" w:rsidRDefault="006B4416" w:rsidP="00AF7A08">
      <w:r w:rsidRPr="006B4416">
        <w:t xml:space="preserve">A review of the FRC Act </w:t>
      </w:r>
      <w:r w:rsidR="000108FA">
        <w:t xml:space="preserve">was </w:t>
      </w:r>
      <w:r w:rsidR="00AF7A08">
        <w:t xml:space="preserve">later </w:t>
      </w:r>
      <w:r w:rsidR="000108FA">
        <w:t>initiated by members of the FR Board and Commission, resulting in a small officer level working group being formed</w:t>
      </w:r>
      <w:r w:rsidR="00583817">
        <w:t xml:space="preserve"> </w:t>
      </w:r>
      <w:r w:rsidR="00452300" w:rsidRPr="00112E6D">
        <w:t>–</w:t>
      </w:r>
      <w:r w:rsidR="00583817">
        <w:t xml:space="preserve"> the ‘Legislative Review Working Group’ (LRWG)</w:t>
      </w:r>
      <w:r w:rsidR="000108FA">
        <w:t xml:space="preserve">. </w:t>
      </w:r>
      <w:r w:rsidR="0015460C">
        <w:t xml:space="preserve">The Commission’s advice to this working group was derived from the findings of its own </w:t>
      </w:r>
      <w:r w:rsidR="0015460C" w:rsidRPr="006B4416">
        <w:t xml:space="preserve">complementary </w:t>
      </w:r>
      <w:r w:rsidR="0015460C">
        <w:t xml:space="preserve">internal </w:t>
      </w:r>
      <w:r w:rsidR="0015460C" w:rsidRPr="006B4416">
        <w:t>review</w:t>
      </w:r>
      <w:r w:rsidR="0015460C">
        <w:t xml:space="preserve">. </w:t>
      </w:r>
      <w:r w:rsidR="00583817">
        <w:t xml:space="preserve">The LRWG </w:t>
      </w:r>
      <w:r w:rsidR="0015460C">
        <w:t>funct</w:t>
      </w:r>
      <w:r w:rsidR="00182C02">
        <w:t>i</w:t>
      </w:r>
      <w:r w:rsidR="0015460C">
        <w:t>oned</w:t>
      </w:r>
      <w:r w:rsidR="000108FA">
        <w:t xml:space="preserve"> collaboratively throughout the 2019-20 reporting period</w:t>
      </w:r>
      <w:r w:rsidRPr="006B4416">
        <w:t xml:space="preserve"> identify</w:t>
      </w:r>
      <w:r w:rsidR="00BF638C">
        <w:t>ing</w:t>
      </w:r>
      <w:r w:rsidRPr="006B4416">
        <w:t xml:space="preserve"> possible legislative amendments to achieve better alignment with the broader policy reform objectives of the Australian and Queensland Governments and </w:t>
      </w:r>
      <w:r w:rsidR="001C1C87">
        <w:t>CYP</w:t>
      </w:r>
      <w:r w:rsidRPr="006B4416">
        <w:t xml:space="preserve"> (whilst preserving the integrity of the legislation and underlying purpose of the FRC Act). </w:t>
      </w:r>
      <w:r w:rsidR="000108FA">
        <w:t xml:space="preserve">Work of the </w:t>
      </w:r>
      <w:r w:rsidR="00182C02">
        <w:t>LRWG</w:t>
      </w:r>
      <w:r w:rsidR="000108FA">
        <w:t xml:space="preserve"> remains ongoing with a view to progressing proposed legislative amendments to the FR Board for endorsement following in principle agreement.</w:t>
      </w:r>
    </w:p>
    <w:p w14:paraId="23E1EECD" w14:textId="77777777" w:rsidR="007521A3" w:rsidRPr="006B4416" w:rsidRDefault="007521A3" w:rsidP="007521A3">
      <w:r w:rsidRPr="006B4416">
        <w:t xml:space="preserve">In March 2020 the Department of Justice and Attorney-General coordinated a whole of government omnibus Bill to respond to the COVID-19 health emergency. Proposed amendments were sought from each department for inclusion in the COVID-19 Emergency Response Bill 2020 which had a clear nexus and rationale to assist in dealing with the declared public health emergency. </w:t>
      </w:r>
      <w:r>
        <w:t xml:space="preserve">The Commission was pleased to accept an invitation from </w:t>
      </w:r>
      <w:r w:rsidRPr="006B4416">
        <w:t xml:space="preserve">DATSIP </w:t>
      </w:r>
      <w:r>
        <w:t xml:space="preserve">to make a </w:t>
      </w:r>
      <w:r w:rsidRPr="006B4416">
        <w:t>submission outlining relevant legislative issues, proposed resolutions</w:t>
      </w:r>
      <w:r>
        <w:t>,</w:t>
      </w:r>
      <w:r w:rsidRPr="006B4416">
        <w:t xml:space="preserve"> risks</w:t>
      </w:r>
      <w:r>
        <w:t xml:space="preserve"> and other policy considerations with respect to the operation of the FRC Act and the proposed Bill</w:t>
      </w:r>
      <w:r w:rsidRPr="006B4416">
        <w:t>. The Bill was passed in Parliament on 22 April 2020 with some proposed amendments to be made under regulation.</w:t>
      </w:r>
    </w:p>
    <w:p w14:paraId="2B6A0CB8" w14:textId="0BA2AFB1" w:rsidR="005E352C" w:rsidRDefault="005E352C" w:rsidP="004024CE"/>
    <w:p w14:paraId="64E55554" w14:textId="68C07F2D" w:rsidR="00604BCC" w:rsidRDefault="00B5289E" w:rsidP="00604BCC">
      <w:pPr>
        <w:pStyle w:val="Heading3"/>
      </w:pPr>
      <w:r w:rsidRPr="00301FA3">
        <w:lastRenderedPageBreak/>
        <w:t>Financial considerations</w:t>
      </w:r>
    </w:p>
    <w:p w14:paraId="68C05A3B" w14:textId="365271F6" w:rsidR="004259F3" w:rsidRDefault="00A35F7B" w:rsidP="004024CE">
      <w:r w:rsidRPr="00A35F7B">
        <w:t xml:space="preserve">Although COVID-19 presented operational challenges for the Commission, it also highlighted some opportunities. The Commission continued functioning as an essential service, and the </w:t>
      </w:r>
      <w:r>
        <w:t xml:space="preserve">restrictions on travel </w:t>
      </w:r>
      <w:r w:rsidRPr="00A35F7B">
        <w:t>to our communities highlighted the need to source alternative communication strategies. One such strategy is to establish video conferencing capability in each community to assist with continuity of conferencing and support for the Local Commissioners. This capability would deliver greater flexibility generally for conferencing operations and may deliver cost savings in travel. The second challenge/opportunity that arose is in relation to service provider reporting. Without the ability to meet face to face with service providers for c</w:t>
      </w:r>
      <w:r w:rsidR="00732641">
        <w:t>ase plan</w:t>
      </w:r>
      <w:r w:rsidRPr="00A35F7B">
        <w:t xml:space="preserve"> updates, we identified the need to enhance our reporting portal to allow more frequent and enhanced remote reporting. Th</w:t>
      </w:r>
      <w:r w:rsidR="008A55CB">
        <w:t>e</w:t>
      </w:r>
      <w:r w:rsidRPr="00A35F7B">
        <w:t>s</w:t>
      </w:r>
      <w:r w:rsidR="008A55CB">
        <w:t>e</w:t>
      </w:r>
      <w:r w:rsidRPr="00A35F7B">
        <w:t xml:space="preserve"> project</w:t>
      </w:r>
      <w:r w:rsidR="008A55CB">
        <w:t>s</w:t>
      </w:r>
      <w:r w:rsidRPr="00A35F7B">
        <w:t xml:space="preserve"> will be scoped and costed later in the year due to the current government freeze on expenditure for </w:t>
      </w:r>
      <w:r w:rsidR="004057D6">
        <w:t>I</w:t>
      </w:r>
      <w:r w:rsidR="00800B6E">
        <w:t xml:space="preserve">nformation and </w:t>
      </w:r>
      <w:r w:rsidR="004057D6">
        <w:t>C</w:t>
      </w:r>
      <w:r w:rsidR="00800B6E">
        <w:t xml:space="preserve">ommunications </w:t>
      </w:r>
      <w:r w:rsidR="004057D6">
        <w:t>T</w:t>
      </w:r>
      <w:r w:rsidR="00800B6E">
        <w:t>echnology (ICT)</w:t>
      </w:r>
      <w:r w:rsidRPr="00A35F7B">
        <w:t xml:space="preserve"> projects.</w:t>
      </w:r>
    </w:p>
    <w:p w14:paraId="596333B7" w14:textId="77777777" w:rsidR="001B7316" w:rsidRDefault="001B7316" w:rsidP="004024CE"/>
    <w:p w14:paraId="141E9A64" w14:textId="77777777" w:rsidR="001B7316" w:rsidRDefault="001B7316" w:rsidP="004024CE">
      <w:pPr>
        <w:sectPr w:rsidR="001B7316" w:rsidSect="00831B69">
          <w:headerReference w:type="default" r:id="rId37"/>
          <w:footnotePr>
            <w:numRestart w:val="eachSect"/>
          </w:footnotePr>
          <w:pgSz w:w="11906" w:h="16838"/>
          <w:pgMar w:top="2948" w:right="1701" w:bottom="567" w:left="1701" w:header="0" w:footer="567" w:gutter="0"/>
          <w:cols w:space="708"/>
          <w:docGrid w:linePitch="360"/>
        </w:sectPr>
      </w:pPr>
    </w:p>
    <w:p w14:paraId="1DD8DA59" w14:textId="19C57DD8" w:rsidR="007E552F" w:rsidRDefault="007E552F" w:rsidP="00BB62F2">
      <w:pPr>
        <w:pStyle w:val="Heading3"/>
      </w:pPr>
      <w:r>
        <w:lastRenderedPageBreak/>
        <w:t>External governance</w:t>
      </w:r>
    </w:p>
    <w:p w14:paraId="3D7A1242" w14:textId="24706738" w:rsidR="007E552F" w:rsidRDefault="00F6717B" w:rsidP="004024CE">
      <w:r w:rsidRPr="00F6717B">
        <w:t>The FRC</w:t>
      </w:r>
      <w:r w:rsidR="00C017E5">
        <w:t>,</w:t>
      </w:r>
      <w:r>
        <w:t xml:space="preserve"> as an independent statutory authority</w:t>
      </w:r>
      <w:r w:rsidR="00C017E5">
        <w:t>,</w:t>
      </w:r>
      <w:r>
        <w:t xml:space="preserve"> falls under the umbrella of </w:t>
      </w:r>
      <w:r w:rsidR="001D4E88">
        <w:t>DATSIP</w:t>
      </w:r>
      <w:r>
        <w:t xml:space="preserve">, whose Director-General is the Chair of the Family Responsibilities Board. The FRC Commissioner, Deputy Commissioner (if appointed) and Local Commissioners are </w:t>
      </w:r>
      <w:r w:rsidR="009417EC">
        <w:t xml:space="preserve">appointed by the Governor in Council under recommendation by the Minister for Aboriginal and Torres Strait Islander Partnerships. </w:t>
      </w:r>
      <w:r w:rsidR="00C017E5">
        <w:t xml:space="preserve">The Minister and </w:t>
      </w:r>
      <w:r w:rsidR="0084243B">
        <w:t xml:space="preserve">FR </w:t>
      </w:r>
      <w:r w:rsidR="00C017E5">
        <w:t>Board have advisory relationships to the FRC Commissioner</w:t>
      </w:r>
      <w:r>
        <w:t>.</w:t>
      </w:r>
    </w:p>
    <w:p w14:paraId="54DAA08A" w14:textId="522EA48E" w:rsidR="00BB62F2" w:rsidRDefault="00D556BF" w:rsidP="004024CE">
      <w:r>
        <w:rPr>
          <w:noProof/>
        </w:rPr>
        <w:drawing>
          <wp:anchor distT="0" distB="0" distL="114300" distR="114300" simplePos="0" relativeHeight="251668480" behindDoc="0" locked="0" layoutInCell="1" allowOverlap="1" wp14:anchorId="0F8A8364" wp14:editId="5043202F">
            <wp:simplePos x="0" y="0"/>
            <wp:positionH relativeFrom="margin">
              <wp:posOffset>8890</wp:posOffset>
            </wp:positionH>
            <wp:positionV relativeFrom="paragraph">
              <wp:posOffset>220345</wp:posOffset>
            </wp:positionV>
            <wp:extent cx="5372735" cy="303784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xternal governance grayscale - CMYK.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372735" cy="3037840"/>
                    </a:xfrm>
                    <a:prstGeom prst="rect">
                      <a:avLst/>
                    </a:prstGeom>
                  </pic:spPr>
                </pic:pic>
              </a:graphicData>
            </a:graphic>
            <wp14:sizeRelH relativeFrom="margin">
              <wp14:pctWidth>0</wp14:pctWidth>
            </wp14:sizeRelH>
            <wp14:sizeRelV relativeFrom="margin">
              <wp14:pctHeight>0</wp14:pctHeight>
            </wp14:sizeRelV>
          </wp:anchor>
        </w:drawing>
      </w:r>
    </w:p>
    <w:p w14:paraId="660F85E6" w14:textId="3EFCBBC6" w:rsidR="00D556BF" w:rsidRPr="00F6717B" w:rsidRDefault="00D556BF" w:rsidP="004024CE"/>
    <w:p w14:paraId="73DB378E" w14:textId="3AFC5808" w:rsidR="00D269DE" w:rsidRDefault="00D269DE" w:rsidP="00BB62F2">
      <w:pPr>
        <w:pStyle w:val="Heading3"/>
      </w:pPr>
      <w:r>
        <w:t>Ministerial portfolio</w:t>
      </w:r>
    </w:p>
    <w:p w14:paraId="0EAB2CB6" w14:textId="0FF48C57" w:rsidR="00D269DE" w:rsidRDefault="00DE264D" w:rsidP="004024CE">
      <w:pPr>
        <w:rPr>
          <w:b/>
        </w:rPr>
      </w:pPr>
      <w:r w:rsidRPr="0006657C">
        <w:t xml:space="preserve">For the period 1 July 2019 to 20 May 2020 the </w:t>
      </w:r>
      <w:r>
        <w:t xml:space="preserve">Minister responsible for administering the FRC Act was the Honourable Jackie Trad, </w:t>
      </w:r>
      <w:r w:rsidR="00E43A89">
        <w:t xml:space="preserve">the then </w:t>
      </w:r>
      <w:r>
        <w:t>Deputy Premier, Treasurer and Minister for Aboriginal and Torres Strait Islander Partnerships. On 2</w:t>
      </w:r>
      <w:r w:rsidR="003353A0">
        <w:t>1</w:t>
      </w:r>
      <w:r>
        <w:t xml:space="preserve"> May 2020 the Honourable Craig Crawford MP was sworn in as Minister for </w:t>
      </w:r>
      <w:r w:rsidR="003353A0" w:rsidRPr="003353A0">
        <w:t>Fire and Emergency Services and Minister for Aboriginal and Torres Strait Islander Partnerships</w:t>
      </w:r>
      <w:r w:rsidR="003353A0">
        <w:t xml:space="preserve"> and assumed responsibility for the FRC Act’s administration.</w:t>
      </w:r>
    </w:p>
    <w:p w14:paraId="05705B4A" w14:textId="77777777" w:rsidR="002D1229" w:rsidRDefault="002D1229" w:rsidP="002563FD"/>
    <w:p w14:paraId="23EE52FC" w14:textId="41FF97D3" w:rsidR="00C560F7" w:rsidRPr="0006657C" w:rsidRDefault="00C560F7" w:rsidP="00BB62F2">
      <w:pPr>
        <w:pStyle w:val="Heading3"/>
      </w:pPr>
      <w:r w:rsidRPr="0006657C">
        <w:t>Family Responsibilities Board</w:t>
      </w:r>
    </w:p>
    <w:p w14:paraId="5A94C859" w14:textId="77777777" w:rsidR="00AE22F9" w:rsidRDefault="00C560F7" w:rsidP="004024CE">
      <w:r w:rsidRPr="0006657C">
        <w:t xml:space="preserve">Part 12 of the FRC Act provides for the establishment of the Family Responsibilities Board (FR Board). Under section 117 of the FRC Act, the FR Board has a mandate to: give advice and make recommendations to the State Minister about the operation of the Commission; if asked by the Commissioner, give advice and make recommendations to the Commission about the performance of its functions; and consider the reports submitted by the Commission. </w:t>
      </w:r>
    </w:p>
    <w:p w14:paraId="08F254E2" w14:textId="0131FA41" w:rsidR="00C560F7" w:rsidRPr="0006657C" w:rsidRDefault="00C560F7" w:rsidP="004024CE">
      <w:r w:rsidRPr="0006657C">
        <w:t xml:space="preserve">The FR Board consists of one person nominated by the State Minister (chairperson of the FR Board), one person nominated by the Australian Government and one person nominated by the </w:t>
      </w:r>
      <w:r w:rsidR="005F6F11">
        <w:t xml:space="preserve">Cape York </w:t>
      </w:r>
      <w:r w:rsidRPr="0006657C">
        <w:t xml:space="preserve">Institute. </w:t>
      </w:r>
      <w:r w:rsidR="00BA1DB7">
        <w:t xml:space="preserve">FR </w:t>
      </w:r>
      <w:r w:rsidRPr="0006657C">
        <w:t>Board members are appointed by the Governor in Council for the term stated in the member’s instrument of appointment.</w:t>
      </w:r>
    </w:p>
    <w:p w14:paraId="55D5CACB" w14:textId="0B969885" w:rsidR="00787D10" w:rsidRPr="0006657C" w:rsidRDefault="00787D10" w:rsidP="004024CE">
      <w:r w:rsidRPr="0006657C">
        <w:lastRenderedPageBreak/>
        <w:t>The FR Board members as at 30 June 2020 were:</w:t>
      </w:r>
    </w:p>
    <w:p w14:paraId="596B8269" w14:textId="4931C20B" w:rsidR="005241CD" w:rsidRPr="0006657C" w:rsidRDefault="005241CD" w:rsidP="005241CD">
      <w:pPr>
        <w:ind w:left="1701" w:hanging="1701"/>
      </w:pPr>
      <w:r w:rsidRPr="0006657C">
        <w:t>Dr Chris Sarra</w:t>
      </w:r>
      <w:r w:rsidRPr="0006657C">
        <w:tab/>
        <w:t>Director-General, Department of Aboriginal and Torres Strait Islander Partnerships</w:t>
      </w:r>
      <w:r w:rsidR="00454609">
        <w:t xml:space="preserve"> (DATSIP)</w:t>
      </w:r>
      <w:r w:rsidRPr="0006657C">
        <w:t xml:space="preserve"> as the Chair</w:t>
      </w:r>
    </w:p>
    <w:p w14:paraId="0C76CF16" w14:textId="13B81F39" w:rsidR="005241CD" w:rsidRPr="0006657C" w:rsidRDefault="005241CD" w:rsidP="005241CD">
      <w:pPr>
        <w:ind w:left="1701" w:hanging="1701"/>
      </w:pPr>
      <w:r w:rsidRPr="0006657C">
        <w:t xml:space="preserve">Mr Ray Griggs </w:t>
      </w:r>
      <w:r w:rsidRPr="0006657C">
        <w:tab/>
      </w:r>
      <w:bookmarkStart w:id="17" w:name="_Hlk49262168"/>
      <w:r w:rsidR="009A5A46">
        <w:t xml:space="preserve">AO, CSC, </w:t>
      </w:r>
      <w:r w:rsidRPr="0006657C">
        <w:t>Chief Executive Officer, National Indigenous Australians Agency</w:t>
      </w:r>
      <w:bookmarkEnd w:id="17"/>
      <w:r w:rsidR="00BC7CF5">
        <w:t xml:space="preserve"> (NIAA)</w:t>
      </w:r>
    </w:p>
    <w:p w14:paraId="44F349C5" w14:textId="19F421FE" w:rsidR="005241CD" w:rsidRPr="0006657C" w:rsidRDefault="005241CD" w:rsidP="005241CD">
      <w:pPr>
        <w:ind w:left="1701" w:hanging="1701"/>
      </w:pPr>
      <w:r w:rsidRPr="0006657C">
        <w:t xml:space="preserve">Mr Noel Pearson </w:t>
      </w:r>
      <w:r w:rsidRPr="0006657C">
        <w:tab/>
        <w:t>Founder, Cape York Partnership</w:t>
      </w:r>
      <w:r w:rsidR="009962FB">
        <w:t xml:space="preserve"> </w:t>
      </w:r>
      <w:r w:rsidRPr="0006657C">
        <w:t>representing the Cape York Institute.</w:t>
      </w:r>
    </w:p>
    <w:p w14:paraId="715EF16E" w14:textId="39C99A33" w:rsidR="005E64D5" w:rsidRDefault="00787D10" w:rsidP="004024CE">
      <w:r>
        <w:t>T</w:t>
      </w:r>
      <w:r w:rsidR="00C560F7" w:rsidRPr="0006657C">
        <w:t xml:space="preserve">he FRC Act </w:t>
      </w:r>
      <w:r>
        <w:t xml:space="preserve">requires </w:t>
      </w:r>
      <w:r w:rsidR="00C560F7" w:rsidRPr="0006657C">
        <w:t xml:space="preserve">the </w:t>
      </w:r>
      <w:r w:rsidR="00953659">
        <w:t xml:space="preserve">FR </w:t>
      </w:r>
      <w:r w:rsidR="00C560F7" w:rsidRPr="0006657C">
        <w:t xml:space="preserve">Board </w:t>
      </w:r>
      <w:r>
        <w:t>to</w:t>
      </w:r>
      <w:r w:rsidR="00C560F7" w:rsidRPr="0006657C">
        <w:t xml:space="preserve"> meet every six months. The meeting may be held by using any technology available which will allow for efficient and effective communication</w:t>
      </w:r>
      <w:r w:rsidR="005E64D5">
        <w:t>. The</w:t>
      </w:r>
      <w:r w:rsidR="00C560F7" w:rsidRPr="0006657C">
        <w:t xml:space="preserve"> </w:t>
      </w:r>
      <w:r w:rsidR="000D2CB9">
        <w:t xml:space="preserve">FR </w:t>
      </w:r>
      <w:r w:rsidR="00C560F7" w:rsidRPr="0006657C">
        <w:t xml:space="preserve">Board members must meet in person at least once a year. A quorum for the </w:t>
      </w:r>
      <w:r w:rsidR="000D2CB9">
        <w:t xml:space="preserve">FR </w:t>
      </w:r>
      <w:r w:rsidR="00C560F7" w:rsidRPr="0006657C">
        <w:t>Board is comprised of two members.</w:t>
      </w:r>
      <w:r w:rsidR="005E64D5">
        <w:t xml:space="preserve"> Meetings during the reporting period are reflected below.</w:t>
      </w:r>
    </w:p>
    <w:p w14:paraId="40859FC4" w14:textId="77777777" w:rsidR="002D1229" w:rsidRDefault="002D1229" w:rsidP="004024CE"/>
    <w:tbl>
      <w:tblPr>
        <w:tblStyle w:val="TableGrid"/>
        <w:tblW w:w="0" w:type="auto"/>
        <w:tblLook w:val="04A0" w:firstRow="1" w:lastRow="0" w:firstColumn="1" w:lastColumn="0" w:noHBand="0" w:noVBand="1"/>
      </w:tblPr>
      <w:tblGrid>
        <w:gridCol w:w="2831"/>
        <w:gridCol w:w="2831"/>
        <w:gridCol w:w="2832"/>
      </w:tblGrid>
      <w:tr w:rsidR="001044E6" w:rsidRPr="001158F5" w14:paraId="3A6C0788" w14:textId="77777777" w:rsidTr="00061BEF">
        <w:tc>
          <w:tcPr>
            <w:tcW w:w="2831" w:type="dxa"/>
            <w:shd w:val="clear" w:color="auto" w:fill="808080" w:themeFill="background1" w:themeFillShade="80"/>
          </w:tcPr>
          <w:p w14:paraId="338ACED4" w14:textId="3A8255D5" w:rsidR="001044E6" w:rsidRPr="00291502" w:rsidRDefault="001044E6" w:rsidP="004024CE">
            <w:pPr>
              <w:rPr>
                <w:b/>
                <w:bCs/>
                <w:color w:val="FFFFFF" w:themeColor="background1"/>
              </w:rPr>
            </w:pPr>
            <w:r w:rsidRPr="00291502">
              <w:rPr>
                <w:b/>
                <w:bCs/>
                <w:color w:val="FFFFFF" w:themeColor="background1"/>
              </w:rPr>
              <w:t>Date of FR Board meeting</w:t>
            </w:r>
          </w:p>
        </w:tc>
        <w:tc>
          <w:tcPr>
            <w:tcW w:w="2831" w:type="dxa"/>
            <w:shd w:val="clear" w:color="auto" w:fill="808080" w:themeFill="background1" w:themeFillShade="80"/>
          </w:tcPr>
          <w:p w14:paraId="6F2D5F1F" w14:textId="04078AA8" w:rsidR="001044E6" w:rsidRPr="00291502" w:rsidRDefault="001044E6" w:rsidP="004024CE">
            <w:pPr>
              <w:rPr>
                <w:b/>
                <w:bCs/>
                <w:color w:val="FFFFFF" w:themeColor="background1"/>
              </w:rPr>
            </w:pPr>
            <w:r w:rsidRPr="00291502">
              <w:rPr>
                <w:b/>
                <w:bCs/>
                <w:color w:val="FFFFFF" w:themeColor="background1"/>
              </w:rPr>
              <w:t>Venue</w:t>
            </w:r>
          </w:p>
        </w:tc>
        <w:tc>
          <w:tcPr>
            <w:tcW w:w="2832" w:type="dxa"/>
            <w:shd w:val="clear" w:color="auto" w:fill="808080" w:themeFill="background1" w:themeFillShade="80"/>
          </w:tcPr>
          <w:p w14:paraId="3AA72CBC" w14:textId="58ECA283" w:rsidR="001044E6" w:rsidRPr="00291502" w:rsidRDefault="001044E6" w:rsidP="004024CE">
            <w:pPr>
              <w:rPr>
                <w:b/>
                <w:bCs/>
                <w:color w:val="FFFFFF" w:themeColor="background1"/>
              </w:rPr>
            </w:pPr>
            <w:r w:rsidRPr="00291502">
              <w:rPr>
                <w:b/>
                <w:bCs/>
                <w:color w:val="FFFFFF" w:themeColor="background1"/>
              </w:rPr>
              <w:t>Attendees</w:t>
            </w:r>
          </w:p>
        </w:tc>
      </w:tr>
      <w:tr w:rsidR="001044E6" w14:paraId="427AB4D7" w14:textId="77777777" w:rsidTr="001044E6">
        <w:tc>
          <w:tcPr>
            <w:tcW w:w="2831" w:type="dxa"/>
          </w:tcPr>
          <w:p w14:paraId="5D69C113" w14:textId="5AC1AB75" w:rsidR="001044E6" w:rsidRDefault="001044E6" w:rsidP="004024CE">
            <w:r>
              <w:t>28 November 2019</w:t>
            </w:r>
          </w:p>
        </w:tc>
        <w:tc>
          <w:tcPr>
            <w:tcW w:w="2831" w:type="dxa"/>
          </w:tcPr>
          <w:p w14:paraId="54269F6D" w14:textId="77777777" w:rsidR="001044E6" w:rsidRDefault="001044E6" w:rsidP="004024CE">
            <w:r>
              <w:t>Room 41.01</w:t>
            </w:r>
          </w:p>
          <w:p w14:paraId="3D20D97C" w14:textId="7FB97791" w:rsidR="001044E6" w:rsidRDefault="001044E6" w:rsidP="004024CE">
            <w:r>
              <w:t>1 Wi</w:t>
            </w:r>
            <w:r w:rsidR="00E32C3D">
              <w:t>lli</w:t>
            </w:r>
            <w:r w:rsidR="001158F5">
              <w:t>am Street, Brisbane</w:t>
            </w:r>
          </w:p>
        </w:tc>
        <w:tc>
          <w:tcPr>
            <w:tcW w:w="2832" w:type="dxa"/>
          </w:tcPr>
          <w:p w14:paraId="30442CE2" w14:textId="19DF2D26" w:rsidR="001044E6" w:rsidRDefault="001158F5" w:rsidP="004024CE">
            <w:r w:rsidRPr="005E64D5">
              <w:t>Dr Chris Sarra (Chair), Director-General DATSIP; Mr Ray Griggs AO, CSC, Chief Executive Officer, NIAA; and Mr Noel Pearson, Founder, Cape York Institute.</w:t>
            </w:r>
          </w:p>
        </w:tc>
      </w:tr>
      <w:tr w:rsidR="001044E6" w14:paraId="4865419F" w14:textId="77777777" w:rsidTr="001044E6">
        <w:tc>
          <w:tcPr>
            <w:tcW w:w="2831" w:type="dxa"/>
          </w:tcPr>
          <w:p w14:paraId="231425C1" w14:textId="2C8BE082" w:rsidR="001044E6" w:rsidRDefault="001044E6" w:rsidP="004024CE">
            <w:r>
              <w:t>5 May 2020</w:t>
            </w:r>
          </w:p>
        </w:tc>
        <w:tc>
          <w:tcPr>
            <w:tcW w:w="2831" w:type="dxa"/>
          </w:tcPr>
          <w:p w14:paraId="56F913E3" w14:textId="3C61BB33" w:rsidR="001044E6" w:rsidRDefault="001044E6" w:rsidP="004024CE">
            <w:r>
              <w:t>Teleconference</w:t>
            </w:r>
          </w:p>
        </w:tc>
        <w:tc>
          <w:tcPr>
            <w:tcW w:w="2832" w:type="dxa"/>
          </w:tcPr>
          <w:p w14:paraId="2C7CBCD7" w14:textId="0C816BB4" w:rsidR="001044E6" w:rsidRDefault="001158F5" w:rsidP="004024CE">
            <w:r w:rsidRPr="005E64D5">
              <w:t>Dr Chris Sarra (Chair), Director-General DATSIP; Mr Ray Griggs AO, CSC, Chief Executive Officer, NIAA; and Mr Noel Pearson, Founder, Cape York Institute.</w:t>
            </w:r>
          </w:p>
        </w:tc>
      </w:tr>
    </w:tbl>
    <w:p w14:paraId="49C65AB5" w14:textId="77777777" w:rsidR="005E64D5" w:rsidRPr="0006657C" w:rsidRDefault="005E64D5" w:rsidP="004024CE"/>
    <w:p w14:paraId="62E32A7F" w14:textId="426ACCFF" w:rsidR="0006657C" w:rsidRPr="0006657C" w:rsidRDefault="0006657C" w:rsidP="00685700">
      <w:pPr>
        <w:pStyle w:val="Heading3"/>
      </w:pPr>
      <w:r w:rsidRPr="0006657C">
        <w:t>Executive management</w:t>
      </w:r>
    </w:p>
    <w:p w14:paraId="3FE2391B" w14:textId="5E328F45" w:rsidR="0006657C" w:rsidRPr="0006657C" w:rsidRDefault="0006657C" w:rsidP="004024CE">
      <w:r w:rsidRPr="0006657C">
        <w:t>The Commission’s EMT is comprised of the Commissioner, the Registrar, the Client Manager and the Executive Officer (Finance). The EMT plays a critical role in the corporate governance and service delivery of the Commission by:</w:t>
      </w:r>
    </w:p>
    <w:p w14:paraId="64B59B05" w14:textId="77777777" w:rsidR="0006657C" w:rsidRPr="0006657C" w:rsidRDefault="0006657C" w:rsidP="004024CE">
      <w:pPr>
        <w:pStyle w:val="ListBullet2"/>
      </w:pPr>
      <w:r w:rsidRPr="0006657C">
        <w:t>providing value-based leadership whilst being a role model for innovation, teamwork and problem solving</w:t>
      </w:r>
    </w:p>
    <w:p w14:paraId="26090355" w14:textId="77777777" w:rsidR="0006657C" w:rsidRPr="0006657C" w:rsidRDefault="0006657C" w:rsidP="004024CE">
      <w:pPr>
        <w:pStyle w:val="ListBullet2"/>
      </w:pPr>
      <w:r w:rsidRPr="0006657C">
        <w:t>demonstrating and incorporating high standards of integrity and ethical behaviour</w:t>
      </w:r>
    </w:p>
    <w:p w14:paraId="42D198AA" w14:textId="77777777" w:rsidR="0006657C" w:rsidRPr="0006657C" w:rsidRDefault="0006657C" w:rsidP="004024CE">
      <w:pPr>
        <w:pStyle w:val="ListBullet2"/>
      </w:pPr>
      <w:r w:rsidRPr="0006657C">
        <w:t>ensuring transparency and accountability through effective decision-making and communication with employees and service providers</w:t>
      </w:r>
    </w:p>
    <w:p w14:paraId="7DDA81DA" w14:textId="77777777" w:rsidR="0006657C" w:rsidRPr="0006657C" w:rsidRDefault="0006657C" w:rsidP="004024CE">
      <w:pPr>
        <w:pStyle w:val="ListBullet2"/>
      </w:pPr>
      <w:r w:rsidRPr="0006657C">
        <w:t>providing a clear future direction for the Commission and</w:t>
      </w:r>
    </w:p>
    <w:p w14:paraId="42B48F11" w14:textId="77777777" w:rsidR="0006657C" w:rsidRPr="0006657C" w:rsidRDefault="0006657C" w:rsidP="004024CE">
      <w:pPr>
        <w:pStyle w:val="ListBullet2"/>
      </w:pPr>
      <w:r w:rsidRPr="0006657C">
        <w:t>providing leadership and direction on:</w:t>
      </w:r>
    </w:p>
    <w:p w14:paraId="23E15738" w14:textId="77777777" w:rsidR="0006657C" w:rsidRPr="0006657C" w:rsidRDefault="0006657C" w:rsidP="004024CE">
      <w:pPr>
        <w:pStyle w:val="ListBullet4"/>
      </w:pPr>
      <w:r w:rsidRPr="0006657C">
        <w:t>issues relating to the ongoing financial and non-financial operations of the Commission and the performance of its governance structure and</w:t>
      </w:r>
    </w:p>
    <w:p w14:paraId="16DBC33B" w14:textId="77777777" w:rsidR="0006657C" w:rsidRPr="0006657C" w:rsidRDefault="0006657C" w:rsidP="004024CE">
      <w:pPr>
        <w:pStyle w:val="ListBullet4"/>
      </w:pPr>
      <w:r w:rsidRPr="0006657C">
        <w:t>the operation, performance and reporting of the Commission with regard to its obligations under the FRC Act and other relevant legislation.</w:t>
      </w:r>
    </w:p>
    <w:p w14:paraId="07DD77A4" w14:textId="614EE87C" w:rsidR="0006657C" w:rsidRDefault="0006657C" w:rsidP="004024CE">
      <w:r w:rsidRPr="0006657C">
        <w:lastRenderedPageBreak/>
        <w:t>Due to the small size of the Commission, the role of the EMT also encompasses the corporate stewardship functions associated with the Commission’s operational performance. In addition, the EMT oversees the operations of finance, information management, human resources and planning, audit, risk management, systems review and workload and performance management. The EMT met on a regular basis throughout the 2019-20 year.</w:t>
      </w:r>
    </w:p>
    <w:p w14:paraId="2B39C56C" w14:textId="77777777" w:rsidR="002D1229" w:rsidRPr="0006657C" w:rsidRDefault="002D1229" w:rsidP="004024CE"/>
    <w:p w14:paraId="3C2AA57A" w14:textId="62579B0C" w:rsidR="00130407" w:rsidRDefault="00130407" w:rsidP="00130407">
      <w:pPr>
        <w:pStyle w:val="Heading3"/>
      </w:pPr>
      <w:r w:rsidRPr="0006657C">
        <w:t>Queensland public service values</w:t>
      </w:r>
    </w:p>
    <w:p w14:paraId="55E3FAE4" w14:textId="77777777" w:rsidR="002D1229" w:rsidRPr="002D1229" w:rsidRDefault="002D1229" w:rsidP="002D1229"/>
    <w:tbl>
      <w:tblPr>
        <w:tblStyle w:val="TableGrid"/>
        <w:tblW w:w="8784" w:type="dxa"/>
        <w:tblLayout w:type="fixed"/>
        <w:tblLook w:val="04A0" w:firstRow="1" w:lastRow="0" w:firstColumn="1" w:lastColumn="0" w:noHBand="0" w:noVBand="1"/>
      </w:tblPr>
      <w:tblGrid>
        <w:gridCol w:w="1785"/>
        <w:gridCol w:w="2678"/>
        <w:gridCol w:w="1628"/>
        <w:gridCol w:w="2693"/>
      </w:tblGrid>
      <w:tr w:rsidR="00130407" w:rsidRPr="008E7494" w14:paraId="657B86EA" w14:textId="77777777" w:rsidTr="00143B4F">
        <w:trPr>
          <w:trHeight w:val="451"/>
        </w:trPr>
        <w:tc>
          <w:tcPr>
            <w:tcW w:w="4463" w:type="dxa"/>
            <w:gridSpan w:val="2"/>
            <w:shd w:val="clear" w:color="auto" w:fill="808080" w:themeFill="background1" w:themeFillShade="80"/>
          </w:tcPr>
          <w:p w14:paraId="4B1B1F99" w14:textId="77777777" w:rsidR="00130407" w:rsidRPr="00D43FBE" w:rsidRDefault="00130407" w:rsidP="00590148">
            <w:pPr>
              <w:spacing w:before="60" w:after="60" w:line="240" w:lineRule="auto"/>
              <w:textAlignment w:val="baseline"/>
              <w:rPr>
                <w:b/>
                <w:bCs/>
                <w:color w:val="FFFFFF" w:themeColor="background1"/>
                <w:lang w:val="en"/>
              </w:rPr>
            </w:pPr>
            <w:r w:rsidRPr="00D43FBE">
              <w:rPr>
                <w:b/>
                <w:bCs/>
                <w:color w:val="FFFFFF" w:themeColor="background1"/>
                <w:lang w:val="en"/>
              </w:rPr>
              <w:t>Customers first</w:t>
            </w:r>
          </w:p>
        </w:tc>
        <w:tc>
          <w:tcPr>
            <w:tcW w:w="4321" w:type="dxa"/>
            <w:gridSpan w:val="2"/>
            <w:shd w:val="clear" w:color="auto" w:fill="808080" w:themeFill="background1" w:themeFillShade="80"/>
          </w:tcPr>
          <w:p w14:paraId="6A980819" w14:textId="77777777" w:rsidR="00130407" w:rsidRPr="00D43FBE" w:rsidRDefault="00130407" w:rsidP="00590148">
            <w:pPr>
              <w:spacing w:before="60" w:after="60" w:line="240" w:lineRule="auto"/>
              <w:textAlignment w:val="baseline"/>
              <w:rPr>
                <w:b/>
                <w:bCs/>
                <w:color w:val="FFFFFF" w:themeColor="background1"/>
                <w:lang w:val="en"/>
              </w:rPr>
            </w:pPr>
            <w:r w:rsidRPr="00D43FBE">
              <w:rPr>
                <w:b/>
                <w:bCs/>
                <w:color w:val="FFFFFF" w:themeColor="background1"/>
                <w:lang w:val="en"/>
              </w:rPr>
              <w:t>Be courageous</w:t>
            </w:r>
          </w:p>
        </w:tc>
      </w:tr>
      <w:tr w:rsidR="00130407" w:rsidRPr="008E7494" w14:paraId="126AAE18" w14:textId="77777777" w:rsidTr="00590148">
        <w:trPr>
          <w:trHeight w:val="1551"/>
        </w:trPr>
        <w:tc>
          <w:tcPr>
            <w:tcW w:w="1785" w:type="dxa"/>
          </w:tcPr>
          <w:p w14:paraId="4EF3A50F" w14:textId="6255635F" w:rsidR="00130407" w:rsidRPr="00BA39D8" w:rsidRDefault="00D556BF" w:rsidP="00590148">
            <w:pPr>
              <w:spacing w:before="120" w:line="240" w:lineRule="auto"/>
              <w:textAlignment w:val="baseline"/>
              <w:rPr>
                <w:rFonts w:ascii="Helvetica" w:hAnsi="Helvetica" w:cs="Helvetica"/>
                <w:sz w:val="24"/>
                <w:lang w:val="en"/>
              </w:rPr>
            </w:pPr>
            <w:r>
              <w:rPr>
                <w:rFonts w:ascii="Helvetica" w:hAnsi="Helvetica" w:cs="Helvetica"/>
                <w:noProof/>
                <w:sz w:val="24"/>
                <w:lang w:val="en"/>
              </w:rPr>
              <w:drawing>
                <wp:inline distT="0" distB="0" distL="0" distR="0" wp14:anchorId="00D20D94" wp14:editId="10FB3C08">
                  <wp:extent cx="902622" cy="889338"/>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Values - Customers first grayscale - CMYK.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902622" cy="889338"/>
                          </a:xfrm>
                          <a:prstGeom prst="rect">
                            <a:avLst/>
                          </a:prstGeom>
                        </pic:spPr>
                      </pic:pic>
                    </a:graphicData>
                  </a:graphic>
                </wp:inline>
              </w:drawing>
            </w:r>
          </w:p>
        </w:tc>
        <w:tc>
          <w:tcPr>
            <w:tcW w:w="2678" w:type="dxa"/>
          </w:tcPr>
          <w:p w14:paraId="7410196C" w14:textId="77777777" w:rsidR="00130407" w:rsidRDefault="00130407" w:rsidP="00590148">
            <w:pPr>
              <w:pStyle w:val="ListParagraph"/>
              <w:numPr>
                <w:ilvl w:val="0"/>
                <w:numId w:val="9"/>
              </w:numPr>
              <w:spacing w:after="60"/>
              <w:ind w:left="357" w:hanging="357"/>
              <w:rPr>
                <w:rFonts w:cs="Arial"/>
              </w:rPr>
            </w:pPr>
            <w:r w:rsidRPr="008E7494">
              <w:rPr>
                <w:rFonts w:cs="Arial"/>
              </w:rPr>
              <w:t>Know your customers</w:t>
            </w:r>
          </w:p>
          <w:p w14:paraId="28AC306F" w14:textId="77777777" w:rsidR="00130407" w:rsidRPr="008E7494" w:rsidRDefault="00130407" w:rsidP="00590148">
            <w:pPr>
              <w:pStyle w:val="ListParagraph"/>
              <w:numPr>
                <w:ilvl w:val="0"/>
                <w:numId w:val="9"/>
              </w:numPr>
              <w:spacing w:after="60"/>
              <w:ind w:left="357" w:hanging="357"/>
              <w:rPr>
                <w:rFonts w:cs="Arial"/>
              </w:rPr>
            </w:pPr>
            <w:r w:rsidRPr="008E7494">
              <w:rPr>
                <w:rFonts w:cs="Arial"/>
              </w:rPr>
              <w:t>Deliver what matters</w:t>
            </w:r>
          </w:p>
          <w:p w14:paraId="70CAD0E3" w14:textId="77777777" w:rsidR="00130407" w:rsidRPr="008E7494" w:rsidRDefault="00130407" w:rsidP="00590148">
            <w:pPr>
              <w:pStyle w:val="ListParagraph"/>
              <w:numPr>
                <w:ilvl w:val="0"/>
                <w:numId w:val="9"/>
              </w:numPr>
              <w:spacing w:after="60"/>
              <w:ind w:left="357" w:hanging="357"/>
              <w:rPr>
                <w:rFonts w:cs="Arial"/>
              </w:rPr>
            </w:pPr>
            <w:r w:rsidRPr="008E7494">
              <w:rPr>
                <w:rFonts w:cs="Arial"/>
              </w:rPr>
              <w:t>Make decisions with empathy</w:t>
            </w:r>
          </w:p>
        </w:tc>
        <w:tc>
          <w:tcPr>
            <w:tcW w:w="1628" w:type="dxa"/>
          </w:tcPr>
          <w:p w14:paraId="2FBC8801" w14:textId="6C372BE1" w:rsidR="00130407" w:rsidRPr="00BA39D8" w:rsidRDefault="00D556BF" w:rsidP="00590148">
            <w:pPr>
              <w:spacing w:before="120" w:line="240" w:lineRule="auto"/>
              <w:textAlignment w:val="baseline"/>
              <w:rPr>
                <w:rFonts w:ascii="Helvetica" w:hAnsi="Helvetica" w:cs="Helvetica"/>
                <w:noProof/>
                <w:sz w:val="24"/>
              </w:rPr>
            </w:pPr>
            <w:r>
              <w:rPr>
                <w:rFonts w:ascii="Helvetica" w:hAnsi="Helvetica" w:cs="Helvetica"/>
                <w:noProof/>
                <w:sz w:val="24"/>
              </w:rPr>
              <w:drawing>
                <wp:inline distT="0" distB="0" distL="0" distR="0" wp14:anchorId="1B9B5718" wp14:editId="12D1B72D">
                  <wp:extent cx="896477" cy="8832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Values - Be courageous grayscale - CMYK.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96477" cy="883285"/>
                          </a:xfrm>
                          <a:prstGeom prst="rect">
                            <a:avLst/>
                          </a:prstGeom>
                        </pic:spPr>
                      </pic:pic>
                    </a:graphicData>
                  </a:graphic>
                </wp:inline>
              </w:drawing>
            </w:r>
          </w:p>
        </w:tc>
        <w:tc>
          <w:tcPr>
            <w:tcW w:w="2693" w:type="dxa"/>
          </w:tcPr>
          <w:p w14:paraId="6EBA6BCC" w14:textId="77777777" w:rsidR="00130407" w:rsidRPr="00BA39D8" w:rsidRDefault="00130407" w:rsidP="00590148">
            <w:pPr>
              <w:pStyle w:val="ListParagraph"/>
              <w:numPr>
                <w:ilvl w:val="0"/>
                <w:numId w:val="9"/>
              </w:numPr>
              <w:spacing w:after="60"/>
              <w:ind w:left="357" w:hanging="357"/>
              <w:rPr>
                <w:rFonts w:cs="Arial"/>
              </w:rPr>
            </w:pPr>
            <w:r w:rsidRPr="00BA39D8">
              <w:rPr>
                <w:rFonts w:cs="Arial"/>
              </w:rPr>
              <w:t>Own your actions, successes and mistakes</w:t>
            </w:r>
          </w:p>
          <w:p w14:paraId="00C65E5C" w14:textId="77777777" w:rsidR="00130407" w:rsidRPr="00BA39D8" w:rsidRDefault="00130407" w:rsidP="00590148">
            <w:pPr>
              <w:pStyle w:val="ListParagraph"/>
              <w:numPr>
                <w:ilvl w:val="0"/>
                <w:numId w:val="9"/>
              </w:numPr>
              <w:spacing w:after="60"/>
              <w:ind w:left="357" w:hanging="357"/>
              <w:rPr>
                <w:rFonts w:cs="Arial"/>
              </w:rPr>
            </w:pPr>
            <w:r w:rsidRPr="00BA39D8">
              <w:rPr>
                <w:rFonts w:cs="Arial"/>
              </w:rPr>
              <w:t>Take calculated risks</w:t>
            </w:r>
          </w:p>
          <w:p w14:paraId="551E9C9A" w14:textId="77777777" w:rsidR="00130407" w:rsidRPr="008E7494" w:rsidRDefault="00130407" w:rsidP="00590148">
            <w:pPr>
              <w:pStyle w:val="ListParagraph"/>
              <w:numPr>
                <w:ilvl w:val="0"/>
                <w:numId w:val="9"/>
              </w:numPr>
              <w:spacing w:after="0"/>
              <w:ind w:left="357" w:hanging="357"/>
              <w:rPr>
                <w:rFonts w:cs="Arial"/>
              </w:rPr>
            </w:pPr>
            <w:r w:rsidRPr="008E7494">
              <w:rPr>
                <w:rFonts w:cs="Arial"/>
              </w:rPr>
              <w:t>Act with transparency</w:t>
            </w:r>
          </w:p>
        </w:tc>
      </w:tr>
      <w:tr w:rsidR="00130407" w:rsidRPr="008E7494" w14:paraId="0CF074C0" w14:textId="77777777" w:rsidTr="00143B4F">
        <w:tc>
          <w:tcPr>
            <w:tcW w:w="4463" w:type="dxa"/>
            <w:gridSpan w:val="2"/>
            <w:shd w:val="clear" w:color="auto" w:fill="808080" w:themeFill="background1" w:themeFillShade="80"/>
          </w:tcPr>
          <w:p w14:paraId="21A58E1C" w14:textId="77777777" w:rsidR="00130407" w:rsidRPr="00D43FBE" w:rsidRDefault="00130407" w:rsidP="00590148">
            <w:pPr>
              <w:spacing w:before="60" w:after="60" w:line="240" w:lineRule="auto"/>
              <w:textAlignment w:val="baseline"/>
              <w:rPr>
                <w:b/>
                <w:bCs/>
                <w:color w:val="FFFFFF" w:themeColor="background1"/>
                <w:lang w:val="en"/>
              </w:rPr>
            </w:pPr>
            <w:r w:rsidRPr="00D43FBE">
              <w:rPr>
                <w:b/>
                <w:bCs/>
                <w:color w:val="FFFFFF" w:themeColor="background1"/>
                <w:lang w:val="en"/>
              </w:rPr>
              <w:t>Ideas into action</w:t>
            </w:r>
          </w:p>
        </w:tc>
        <w:tc>
          <w:tcPr>
            <w:tcW w:w="4321" w:type="dxa"/>
            <w:gridSpan w:val="2"/>
            <w:shd w:val="clear" w:color="auto" w:fill="808080" w:themeFill="background1" w:themeFillShade="80"/>
          </w:tcPr>
          <w:p w14:paraId="67499545" w14:textId="77777777" w:rsidR="00130407" w:rsidRPr="00D43FBE" w:rsidRDefault="00130407" w:rsidP="00590148">
            <w:pPr>
              <w:spacing w:before="60" w:after="60" w:line="240" w:lineRule="auto"/>
              <w:textAlignment w:val="baseline"/>
              <w:rPr>
                <w:b/>
                <w:bCs/>
                <w:color w:val="FFFFFF" w:themeColor="background1"/>
                <w:lang w:val="en"/>
              </w:rPr>
            </w:pPr>
            <w:r w:rsidRPr="00D43FBE">
              <w:rPr>
                <w:b/>
                <w:bCs/>
                <w:color w:val="FFFFFF" w:themeColor="background1"/>
                <w:lang w:val="en"/>
              </w:rPr>
              <w:t>Empower people</w:t>
            </w:r>
          </w:p>
        </w:tc>
      </w:tr>
      <w:tr w:rsidR="00130407" w:rsidRPr="008E7494" w14:paraId="6377FC54" w14:textId="77777777" w:rsidTr="00590148">
        <w:tc>
          <w:tcPr>
            <w:tcW w:w="1785" w:type="dxa"/>
          </w:tcPr>
          <w:p w14:paraId="7FBBA6D0" w14:textId="5EC65F19" w:rsidR="00130407" w:rsidRPr="00BA39D8" w:rsidRDefault="00D556BF" w:rsidP="00590148">
            <w:pPr>
              <w:spacing w:before="120" w:line="240" w:lineRule="auto"/>
              <w:textAlignment w:val="baseline"/>
              <w:rPr>
                <w:rFonts w:ascii="Helvetica" w:hAnsi="Helvetica" w:cs="Helvetica"/>
                <w:sz w:val="24"/>
                <w:lang w:val="en"/>
              </w:rPr>
            </w:pPr>
            <w:r>
              <w:rPr>
                <w:rFonts w:ascii="Helvetica" w:hAnsi="Helvetica" w:cs="Helvetica"/>
                <w:noProof/>
                <w:sz w:val="24"/>
                <w:lang w:val="en"/>
              </w:rPr>
              <w:drawing>
                <wp:inline distT="0" distB="0" distL="0" distR="0" wp14:anchorId="7B3B352B" wp14:editId="1A77F8C3">
                  <wp:extent cx="937255" cy="89341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alues - Ideas into action grayscale - CMYK.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37255" cy="893410"/>
                          </a:xfrm>
                          <a:prstGeom prst="rect">
                            <a:avLst/>
                          </a:prstGeom>
                        </pic:spPr>
                      </pic:pic>
                    </a:graphicData>
                  </a:graphic>
                </wp:inline>
              </w:drawing>
            </w:r>
          </w:p>
        </w:tc>
        <w:tc>
          <w:tcPr>
            <w:tcW w:w="2678" w:type="dxa"/>
          </w:tcPr>
          <w:p w14:paraId="5CFB7B30" w14:textId="77777777" w:rsidR="00130407" w:rsidRDefault="00130407" w:rsidP="00590148">
            <w:pPr>
              <w:pStyle w:val="ListParagraph"/>
              <w:numPr>
                <w:ilvl w:val="0"/>
                <w:numId w:val="9"/>
              </w:numPr>
              <w:spacing w:after="60"/>
              <w:ind w:left="357" w:hanging="357"/>
              <w:rPr>
                <w:rFonts w:cs="Arial"/>
              </w:rPr>
            </w:pPr>
            <w:r w:rsidRPr="008E7494">
              <w:rPr>
                <w:rFonts w:cs="Arial"/>
              </w:rPr>
              <w:t>Challenge the norm and suggest solutions</w:t>
            </w:r>
          </w:p>
          <w:p w14:paraId="36B1C392" w14:textId="77777777" w:rsidR="00130407" w:rsidRPr="008E7494" w:rsidRDefault="00130407" w:rsidP="00590148">
            <w:pPr>
              <w:pStyle w:val="ListParagraph"/>
              <w:numPr>
                <w:ilvl w:val="0"/>
                <w:numId w:val="9"/>
              </w:numPr>
              <w:spacing w:after="60"/>
              <w:ind w:left="357" w:hanging="357"/>
              <w:rPr>
                <w:rFonts w:cs="Arial"/>
              </w:rPr>
            </w:pPr>
            <w:r w:rsidRPr="008E7494">
              <w:rPr>
                <w:rFonts w:cs="Arial"/>
              </w:rPr>
              <w:t>Encourage and embrace new ideas</w:t>
            </w:r>
          </w:p>
          <w:p w14:paraId="5CA8776D" w14:textId="77777777" w:rsidR="00130407" w:rsidRPr="008E7494" w:rsidRDefault="00130407" w:rsidP="00590148">
            <w:pPr>
              <w:pStyle w:val="ListParagraph"/>
              <w:numPr>
                <w:ilvl w:val="0"/>
                <w:numId w:val="9"/>
              </w:numPr>
              <w:spacing w:after="60"/>
              <w:ind w:left="357" w:hanging="357"/>
              <w:rPr>
                <w:rFonts w:cs="Arial"/>
              </w:rPr>
            </w:pPr>
            <w:r w:rsidRPr="008E7494">
              <w:rPr>
                <w:rFonts w:cs="Arial"/>
              </w:rPr>
              <w:t>Work across boundaries</w:t>
            </w:r>
          </w:p>
        </w:tc>
        <w:tc>
          <w:tcPr>
            <w:tcW w:w="1628" w:type="dxa"/>
          </w:tcPr>
          <w:p w14:paraId="45FA8410" w14:textId="7E77D37F" w:rsidR="00130407" w:rsidRPr="00BA39D8" w:rsidRDefault="00D556BF" w:rsidP="00590148">
            <w:pPr>
              <w:spacing w:before="120" w:line="240" w:lineRule="auto"/>
              <w:textAlignment w:val="baseline"/>
              <w:rPr>
                <w:rFonts w:ascii="Helvetica" w:hAnsi="Helvetica" w:cs="Helvetica"/>
                <w:sz w:val="24"/>
                <w:lang w:val="en"/>
              </w:rPr>
            </w:pPr>
            <w:r>
              <w:rPr>
                <w:rFonts w:ascii="Helvetica" w:hAnsi="Helvetica" w:cs="Helvetica"/>
                <w:noProof/>
                <w:sz w:val="24"/>
                <w:lang w:val="en"/>
              </w:rPr>
              <w:drawing>
                <wp:inline distT="0" distB="0" distL="0" distR="0" wp14:anchorId="55F9B8DB" wp14:editId="14F5E57B">
                  <wp:extent cx="896607" cy="8985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Values - Empower people grayscale - CMYK.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96607" cy="898525"/>
                          </a:xfrm>
                          <a:prstGeom prst="rect">
                            <a:avLst/>
                          </a:prstGeom>
                        </pic:spPr>
                      </pic:pic>
                    </a:graphicData>
                  </a:graphic>
                </wp:inline>
              </w:drawing>
            </w:r>
          </w:p>
        </w:tc>
        <w:tc>
          <w:tcPr>
            <w:tcW w:w="2693" w:type="dxa"/>
          </w:tcPr>
          <w:p w14:paraId="36A93021" w14:textId="77777777" w:rsidR="00130407" w:rsidRDefault="00130407" w:rsidP="00590148">
            <w:pPr>
              <w:pStyle w:val="ListParagraph"/>
              <w:numPr>
                <w:ilvl w:val="0"/>
                <w:numId w:val="9"/>
              </w:numPr>
              <w:spacing w:after="60"/>
              <w:ind w:left="357" w:hanging="357"/>
              <w:rPr>
                <w:rFonts w:cs="Arial"/>
              </w:rPr>
            </w:pPr>
            <w:r w:rsidRPr="008E7494">
              <w:rPr>
                <w:rFonts w:cs="Arial"/>
              </w:rPr>
              <w:t>Lead, empower and trust</w:t>
            </w:r>
          </w:p>
          <w:p w14:paraId="13A8456C" w14:textId="77777777" w:rsidR="00130407" w:rsidRPr="008E7494" w:rsidRDefault="00130407" w:rsidP="00590148">
            <w:pPr>
              <w:pStyle w:val="ListParagraph"/>
              <w:numPr>
                <w:ilvl w:val="0"/>
                <w:numId w:val="9"/>
              </w:numPr>
              <w:spacing w:after="60"/>
              <w:ind w:left="357" w:hanging="357"/>
              <w:rPr>
                <w:rFonts w:cs="Arial"/>
              </w:rPr>
            </w:pPr>
            <w:r w:rsidRPr="008E7494">
              <w:rPr>
                <w:rFonts w:cs="Arial"/>
              </w:rPr>
              <w:t>Play to everyone's strengths</w:t>
            </w:r>
          </w:p>
          <w:p w14:paraId="397BF522" w14:textId="77777777" w:rsidR="00130407" w:rsidRPr="008E7494" w:rsidRDefault="00130407" w:rsidP="00590148">
            <w:pPr>
              <w:pStyle w:val="ListParagraph"/>
              <w:numPr>
                <w:ilvl w:val="0"/>
                <w:numId w:val="9"/>
              </w:numPr>
              <w:spacing w:after="60"/>
              <w:ind w:left="357" w:hanging="357"/>
              <w:rPr>
                <w:rFonts w:cs="Arial"/>
              </w:rPr>
            </w:pPr>
            <w:r w:rsidRPr="008E7494">
              <w:rPr>
                <w:rFonts w:cs="Arial"/>
              </w:rPr>
              <w:t>Develop yourself and those around you</w:t>
            </w:r>
          </w:p>
        </w:tc>
      </w:tr>
      <w:tr w:rsidR="00130407" w:rsidRPr="008E7494" w14:paraId="4D447C4B" w14:textId="77777777" w:rsidTr="00143B4F">
        <w:tc>
          <w:tcPr>
            <w:tcW w:w="4463" w:type="dxa"/>
            <w:gridSpan w:val="2"/>
            <w:shd w:val="clear" w:color="auto" w:fill="808080" w:themeFill="background1" w:themeFillShade="80"/>
          </w:tcPr>
          <w:p w14:paraId="0D1820B3" w14:textId="77777777" w:rsidR="00130407" w:rsidRPr="00D43FBE" w:rsidRDefault="00130407" w:rsidP="00590148">
            <w:pPr>
              <w:spacing w:before="60" w:after="60" w:line="240" w:lineRule="auto"/>
              <w:textAlignment w:val="baseline"/>
              <w:rPr>
                <w:b/>
                <w:bCs/>
                <w:color w:val="FFFFFF" w:themeColor="background1"/>
                <w:lang w:val="en"/>
              </w:rPr>
            </w:pPr>
            <w:r w:rsidRPr="00D43FBE">
              <w:rPr>
                <w:b/>
                <w:bCs/>
                <w:color w:val="FFFFFF" w:themeColor="background1"/>
                <w:lang w:val="en"/>
              </w:rPr>
              <w:t>Unleash potential</w:t>
            </w:r>
          </w:p>
        </w:tc>
        <w:tc>
          <w:tcPr>
            <w:tcW w:w="4321" w:type="dxa"/>
            <w:gridSpan w:val="2"/>
            <w:vMerge w:val="restart"/>
          </w:tcPr>
          <w:p w14:paraId="71AB2201" w14:textId="77777777" w:rsidR="00130407" w:rsidRPr="00D43FBE" w:rsidRDefault="00130407" w:rsidP="00590148">
            <w:pPr>
              <w:spacing w:before="60" w:after="60" w:line="240" w:lineRule="auto"/>
              <w:textAlignment w:val="baseline"/>
              <w:rPr>
                <w:lang w:val="en"/>
              </w:rPr>
            </w:pPr>
          </w:p>
        </w:tc>
      </w:tr>
      <w:tr w:rsidR="00130407" w:rsidRPr="008E7494" w14:paraId="607C236A" w14:textId="77777777" w:rsidTr="00590148">
        <w:tc>
          <w:tcPr>
            <w:tcW w:w="1785" w:type="dxa"/>
          </w:tcPr>
          <w:p w14:paraId="576133DE" w14:textId="4CE8B600" w:rsidR="00130407" w:rsidRPr="00BA39D8" w:rsidRDefault="00D556BF" w:rsidP="00590148">
            <w:pPr>
              <w:spacing w:before="120" w:line="240" w:lineRule="auto"/>
              <w:textAlignment w:val="baseline"/>
              <w:rPr>
                <w:rFonts w:ascii="Helvetica" w:hAnsi="Helvetica" w:cs="Helvetica"/>
                <w:sz w:val="24"/>
                <w:lang w:val="en"/>
              </w:rPr>
            </w:pPr>
            <w:r>
              <w:rPr>
                <w:rFonts w:ascii="Helvetica" w:hAnsi="Helvetica" w:cs="Helvetica"/>
                <w:noProof/>
                <w:sz w:val="24"/>
                <w:lang w:val="en"/>
              </w:rPr>
              <w:drawing>
                <wp:inline distT="0" distB="0" distL="0" distR="0" wp14:anchorId="169AF525" wp14:editId="5B0AFA28">
                  <wp:extent cx="881377" cy="86056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Values - Unleash potential grayscale - CMYK.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81377" cy="860566"/>
                          </a:xfrm>
                          <a:prstGeom prst="rect">
                            <a:avLst/>
                          </a:prstGeom>
                        </pic:spPr>
                      </pic:pic>
                    </a:graphicData>
                  </a:graphic>
                </wp:inline>
              </w:drawing>
            </w:r>
          </w:p>
        </w:tc>
        <w:tc>
          <w:tcPr>
            <w:tcW w:w="2678" w:type="dxa"/>
          </w:tcPr>
          <w:p w14:paraId="470FB7B2" w14:textId="77777777" w:rsidR="00130407" w:rsidRDefault="00130407" w:rsidP="00590148">
            <w:pPr>
              <w:pStyle w:val="ListParagraph"/>
              <w:numPr>
                <w:ilvl w:val="0"/>
                <w:numId w:val="9"/>
              </w:numPr>
              <w:spacing w:after="60"/>
              <w:ind w:left="357" w:hanging="357"/>
              <w:rPr>
                <w:rFonts w:cs="Arial"/>
              </w:rPr>
            </w:pPr>
            <w:r w:rsidRPr="008E7494">
              <w:rPr>
                <w:rFonts w:cs="Arial"/>
              </w:rPr>
              <w:t>Expect greatness</w:t>
            </w:r>
          </w:p>
          <w:p w14:paraId="4106FEA8" w14:textId="77777777" w:rsidR="00130407" w:rsidRPr="008E7494" w:rsidRDefault="00130407" w:rsidP="00590148">
            <w:pPr>
              <w:pStyle w:val="ListParagraph"/>
              <w:numPr>
                <w:ilvl w:val="0"/>
                <w:numId w:val="9"/>
              </w:numPr>
              <w:spacing w:after="60"/>
              <w:ind w:left="357" w:hanging="357"/>
              <w:rPr>
                <w:rFonts w:cs="Arial"/>
              </w:rPr>
            </w:pPr>
            <w:r w:rsidRPr="008E7494">
              <w:rPr>
                <w:rFonts w:cs="Arial"/>
              </w:rPr>
              <w:t>Lead and set clear expectations</w:t>
            </w:r>
          </w:p>
          <w:p w14:paraId="44644873" w14:textId="77777777" w:rsidR="00130407" w:rsidRPr="008E7494" w:rsidRDefault="00130407" w:rsidP="00590148">
            <w:pPr>
              <w:pStyle w:val="ListParagraph"/>
              <w:numPr>
                <w:ilvl w:val="0"/>
                <w:numId w:val="9"/>
              </w:numPr>
              <w:spacing w:after="60"/>
              <w:ind w:left="357" w:hanging="357"/>
              <w:rPr>
                <w:rFonts w:cs="Arial"/>
              </w:rPr>
            </w:pPr>
            <w:r w:rsidRPr="008E7494">
              <w:rPr>
                <w:rFonts w:cs="Arial"/>
              </w:rPr>
              <w:t>Seek, provide and act on feedback</w:t>
            </w:r>
          </w:p>
        </w:tc>
        <w:tc>
          <w:tcPr>
            <w:tcW w:w="4321" w:type="dxa"/>
            <w:gridSpan w:val="2"/>
            <w:vMerge/>
          </w:tcPr>
          <w:p w14:paraId="563C4050" w14:textId="77777777" w:rsidR="00130407" w:rsidRPr="008E7494" w:rsidRDefault="00130407" w:rsidP="00590148">
            <w:pPr>
              <w:spacing w:before="240" w:after="240" w:line="240" w:lineRule="auto"/>
              <w:textAlignment w:val="baseline"/>
              <w:rPr>
                <w:sz w:val="24"/>
                <w:lang w:val="en"/>
              </w:rPr>
            </w:pPr>
          </w:p>
        </w:tc>
      </w:tr>
    </w:tbl>
    <w:p w14:paraId="156777FF" w14:textId="77777777" w:rsidR="00130407" w:rsidRPr="0006657C" w:rsidRDefault="00130407" w:rsidP="00130407"/>
    <w:p w14:paraId="3D7326FC" w14:textId="272163D7" w:rsidR="00130407" w:rsidRPr="0006657C" w:rsidRDefault="00130407" w:rsidP="00130407">
      <w:r w:rsidRPr="0006657C">
        <w:t xml:space="preserve">The Commission </w:t>
      </w:r>
      <w:r>
        <w:t xml:space="preserve">has </w:t>
      </w:r>
      <w:r w:rsidRPr="0006657C">
        <w:t>structure</w:t>
      </w:r>
      <w:r>
        <w:t>d</w:t>
      </w:r>
      <w:r w:rsidRPr="0006657C">
        <w:t xml:space="preserve"> its operations in accordance with the objects and principles of the FRC Act and the Queensland Public Service Values: customers first, ideas into action, unleash potential, be courageous and empower people. The Commission’s Service Charter pledges the best service we can provide and pledges to work with the Australian and Queensland Governments, stakeholders and clients to deliver outcomes for the welfare reform communities. In doing so the Commission nurtures a spirit of inquiry and innovation. Our Local Commissioners </w:t>
      </w:r>
      <w:r w:rsidR="00247529">
        <w:t xml:space="preserve">and </w:t>
      </w:r>
      <w:r w:rsidR="00910E88">
        <w:t>r</w:t>
      </w:r>
      <w:r w:rsidR="00247529">
        <w:t xml:space="preserve">egistry staff </w:t>
      </w:r>
      <w:r w:rsidRPr="00875F42">
        <w:t xml:space="preserve">know </w:t>
      </w:r>
      <w:r w:rsidRPr="0006657C">
        <w:t>their c</w:t>
      </w:r>
      <w:r w:rsidRPr="00875F42">
        <w:t>ustomers</w:t>
      </w:r>
      <w:r w:rsidRPr="0006657C">
        <w:t xml:space="preserve"> and </w:t>
      </w:r>
      <w:r w:rsidR="00247529">
        <w:t xml:space="preserve">value </w:t>
      </w:r>
      <w:r w:rsidRPr="0006657C">
        <w:t xml:space="preserve">the </w:t>
      </w:r>
      <w:r w:rsidR="00247529">
        <w:t>cultural needs</w:t>
      </w:r>
      <w:r w:rsidR="00247529" w:rsidRPr="0006657C">
        <w:t xml:space="preserve"> </w:t>
      </w:r>
      <w:r w:rsidRPr="0006657C">
        <w:t xml:space="preserve">and family </w:t>
      </w:r>
      <w:r w:rsidR="00247529">
        <w:t>connectedness</w:t>
      </w:r>
      <w:r w:rsidR="00247529" w:rsidRPr="0006657C">
        <w:t xml:space="preserve"> </w:t>
      </w:r>
      <w:r w:rsidRPr="0006657C">
        <w:t xml:space="preserve">of community members. Decisions are made with an understanding of where each client comes from and what has influenced their behaviour. The exercise of authority under the FRC Act is governed by this </w:t>
      </w:r>
      <w:r w:rsidRPr="00875F42">
        <w:t>empathy</w:t>
      </w:r>
      <w:r w:rsidRPr="0006657C">
        <w:t>. The</w:t>
      </w:r>
      <w:r w:rsidR="00E002C6">
        <w:t xml:space="preserve"> Commissioners</w:t>
      </w:r>
      <w:r w:rsidRPr="0006657C">
        <w:t xml:space="preserve"> are challenging the negative social norms in their communities every day, encouraging clients to cross the boundaries of their inappropriate social behaviours. To do so requires courage from the Local Commissioners and </w:t>
      </w:r>
      <w:r w:rsidR="00910E88">
        <w:t>r</w:t>
      </w:r>
      <w:r w:rsidR="00247529">
        <w:t xml:space="preserve">egistry staff and </w:t>
      </w:r>
      <w:r w:rsidRPr="0006657C">
        <w:t>from Commission clients.</w:t>
      </w:r>
    </w:p>
    <w:p w14:paraId="5F17FE4F" w14:textId="12E1AD02" w:rsidR="006B4D6F" w:rsidRPr="0006657C" w:rsidRDefault="006B4D6F" w:rsidP="006B4D6F">
      <w:pPr>
        <w:pStyle w:val="Heading3"/>
      </w:pPr>
      <w:r w:rsidRPr="0006657C">
        <w:lastRenderedPageBreak/>
        <w:t xml:space="preserve">Public </w:t>
      </w:r>
      <w:r>
        <w:t>s</w:t>
      </w:r>
      <w:r w:rsidRPr="0006657C">
        <w:t xml:space="preserve">ector </w:t>
      </w:r>
      <w:r>
        <w:t>e</w:t>
      </w:r>
      <w:r w:rsidRPr="0006657C">
        <w:t>thics</w:t>
      </w:r>
      <w:r>
        <w:t xml:space="preserve"> and Code of Conduct</w:t>
      </w:r>
    </w:p>
    <w:p w14:paraId="368407FF" w14:textId="1E1C69BF" w:rsidR="006B4D6F" w:rsidRPr="0006657C" w:rsidRDefault="006B4D6F" w:rsidP="006B4D6F">
      <w:r>
        <w:t xml:space="preserve">Excepting </w:t>
      </w:r>
      <w:r w:rsidRPr="0006657C">
        <w:t>the Family Responsibilities Commissioner, Deputy Commissioner and the Local Commissioners</w:t>
      </w:r>
      <w:r>
        <w:t>, staff</w:t>
      </w:r>
      <w:r w:rsidRPr="0006657C">
        <w:t xml:space="preserve"> of the Commission are employed under the </w:t>
      </w:r>
      <w:r w:rsidRPr="0006657C">
        <w:rPr>
          <w:i/>
        </w:rPr>
        <w:t>Public Service Act 2008</w:t>
      </w:r>
      <w:r w:rsidRPr="0006657C">
        <w:t>.</w:t>
      </w:r>
      <w:r>
        <w:t xml:space="preserve"> </w:t>
      </w:r>
      <w:r w:rsidRPr="0006657C">
        <w:t xml:space="preserve">Employees are made aware of their ongoing responsibilities, duty of care and requirements under the core legislation governing the Commission as published through Commission policies, protocols and guidelines which are readily available to employees on the intranet. Online fraud and corruption </w:t>
      </w:r>
      <w:r>
        <w:t xml:space="preserve">and Code of Conduct </w:t>
      </w:r>
      <w:r w:rsidRPr="0006657C">
        <w:t xml:space="preserve">training </w:t>
      </w:r>
      <w:r>
        <w:t>is included in induction processes for new employees and is</w:t>
      </w:r>
      <w:r w:rsidRPr="0006657C">
        <w:t xml:space="preserve"> completed by all employees </w:t>
      </w:r>
      <w:r>
        <w:t>on an annual basis</w:t>
      </w:r>
      <w:r w:rsidRPr="0006657C">
        <w:t>.</w:t>
      </w:r>
      <w:r>
        <w:t xml:space="preserve"> </w:t>
      </w:r>
      <w:r w:rsidRPr="0006657C">
        <w:t xml:space="preserve">To further assist Commission employees with ethical decision-making and in understanding the Code of Conduct, the Commission has a supplementary policy document titled Workplace Policy. This policy presents a broad framework for ethical behaviour, supports the Code and is consistent with the requirements of the </w:t>
      </w:r>
      <w:r w:rsidRPr="0006657C">
        <w:rPr>
          <w:i/>
        </w:rPr>
        <w:t>Public Service Act 2008</w:t>
      </w:r>
      <w:r w:rsidRPr="0006657C">
        <w:t xml:space="preserve">, the </w:t>
      </w:r>
      <w:r w:rsidRPr="0006657C">
        <w:rPr>
          <w:i/>
        </w:rPr>
        <w:t>Public Sector Ethics Act 1994</w:t>
      </w:r>
      <w:r w:rsidRPr="0006657C">
        <w:t>, the FRC Act and relevant P</w:t>
      </w:r>
      <w:r w:rsidR="00A06DC8">
        <w:t xml:space="preserve">ublic </w:t>
      </w:r>
      <w:r w:rsidRPr="0006657C">
        <w:t>S</w:t>
      </w:r>
      <w:r w:rsidR="00A06DC8">
        <w:t xml:space="preserve">ervice </w:t>
      </w:r>
      <w:r w:rsidRPr="0006657C">
        <w:t>C</w:t>
      </w:r>
      <w:r w:rsidR="00A06DC8">
        <w:t>ommission (PSC)</w:t>
      </w:r>
      <w:r w:rsidRPr="0006657C">
        <w:t xml:space="preserve"> policies and directives.</w:t>
      </w:r>
      <w:r>
        <w:t xml:space="preserve"> </w:t>
      </w:r>
      <w:r w:rsidRPr="0006657C">
        <w:t>The Code of Conduct and Workplace Policy are both available in hard copy at all Commission premises.</w:t>
      </w:r>
    </w:p>
    <w:p w14:paraId="02339FAD" w14:textId="77777777" w:rsidR="006B4D6F" w:rsidRPr="00112E6D" w:rsidRDefault="006B4D6F" w:rsidP="006B4D6F">
      <w:r w:rsidRPr="0006657C">
        <w:t xml:space="preserve">The Local </w:t>
      </w:r>
      <w:r>
        <w:t xml:space="preserve">Registry </w:t>
      </w:r>
      <w:r w:rsidRPr="0006657C">
        <w:t xml:space="preserve">Coordinators for the communities of Aurukun, Coen, Doomadgee, Hope Vale and Mossman Gorge will facilitate </w:t>
      </w:r>
      <w:r>
        <w:t xml:space="preserve">Code of Conduct </w:t>
      </w:r>
      <w:r w:rsidRPr="0006657C">
        <w:t xml:space="preserve">training for the Local Commissioners upon their reappointment in July 2020. </w:t>
      </w:r>
      <w:r>
        <w:t>Aside from t</w:t>
      </w:r>
      <w:r w:rsidRPr="00112E6D">
        <w:t xml:space="preserve">he fundamental principles of the Queensland Public Service Code of Conduct </w:t>
      </w:r>
      <w:r>
        <w:t xml:space="preserve">which </w:t>
      </w:r>
      <w:r w:rsidRPr="00112E6D">
        <w:t>are strictly adhered to, the principles of natural justice, conflict of interest and confidentiality are established and strongly reinforced with Local Commissioners through the Local Commissioners’ Handbook</w:t>
      </w:r>
      <w:r>
        <w:t xml:space="preserve"> and</w:t>
      </w:r>
      <w:r w:rsidRPr="00112E6D">
        <w:t xml:space="preserve"> the Local Commissioners’ Conference Guidelines.</w:t>
      </w:r>
    </w:p>
    <w:p w14:paraId="118161C1" w14:textId="4B5B1B31" w:rsidR="006B4D6F" w:rsidRPr="0006657C" w:rsidRDefault="006B4D6F" w:rsidP="006B4D6F">
      <w:r w:rsidRPr="0006657C">
        <w:t xml:space="preserve">Alignment with the ethics principles is further achieved through the Commission’s Strategic Plan which incorporates objectives based on enhancing and strengthening socially responsible standards of behaviour both within the </w:t>
      </w:r>
      <w:r w:rsidR="00257A2A">
        <w:t>r</w:t>
      </w:r>
      <w:r w:rsidR="00F86C4F">
        <w:t>egistry</w:t>
      </w:r>
      <w:r w:rsidR="00F86C4F" w:rsidRPr="0006657C">
        <w:t xml:space="preserve"> </w:t>
      </w:r>
      <w:r w:rsidRPr="0006657C">
        <w:t xml:space="preserve">and in the five </w:t>
      </w:r>
      <w:r w:rsidR="002D77C0">
        <w:t>w</w:t>
      </w:r>
      <w:r w:rsidR="0063220D">
        <w:t>elfare reform</w:t>
      </w:r>
      <w:r w:rsidRPr="0006657C">
        <w:t xml:space="preserve"> communities.</w:t>
      </w:r>
    </w:p>
    <w:p w14:paraId="57F7761D" w14:textId="77777777" w:rsidR="002D1229" w:rsidRDefault="002D1229" w:rsidP="002563FD"/>
    <w:p w14:paraId="2B8FDB8B" w14:textId="637D461B" w:rsidR="006B4D6F" w:rsidRPr="0006657C" w:rsidRDefault="006B4D6F" w:rsidP="006B4D6F">
      <w:pPr>
        <w:pStyle w:val="Heading3"/>
      </w:pPr>
      <w:r w:rsidRPr="0006657C">
        <w:t>Human Rights</w:t>
      </w:r>
    </w:p>
    <w:p w14:paraId="48E63757" w14:textId="72D74ECA" w:rsidR="006B4D6F" w:rsidRPr="0006657C" w:rsidRDefault="006B4D6F" w:rsidP="006B4D6F">
      <w:r w:rsidRPr="0006657C">
        <w:t xml:space="preserve">The </w:t>
      </w:r>
      <w:r w:rsidRPr="0006657C">
        <w:rPr>
          <w:i/>
          <w:iCs/>
        </w:rPr>
        <w:t>Human Rights Act 2019</w:t>
      </w:r>
      <w:r w:rsidRPr="0006657C">
        <w:t xml:space="preserve"> came into effect on 1 January 2020. The Act is a framework for the Queensland public sector and places the human rights of individuals at the forefront of government and public sector service delivery. It is therefore clear that as employees in a public entity, and as employers, we must consider the impact of our decisions and actions on the human rights of those we serve.</w:t>
      </w:r>
    </w:p>
    <w:p w14:paraId="42E5E843" w14:textId="35C12D5B" w:rsidR="006B4D6F" w:rsidRPr="0006657C" w:rsidRDefault="006B4D6F" w:rsidP="006B4D6F">
      <w:pPr>
        <w:rPr>
          <w:lang w:val="en-GB"/>
        </w:rPr>
      </w:pPr>
      <w:r w:rsidRPr="0006657C">
        <w:t>The Commission is committed to building a culture that respects and promotes human rights. To build upon this commitment, all employees have completed the online ‘</w:t>
      </w:r>
      <w:r w:rsidRPr="0006657C">
        <w:rPr>
          <w:lang w:val="en-GB"/>
        </w:rPr>
        <w:t xml:space="preserve">Public Entities and the </w:t>
      </w:r>
      <w:r w:rsidRPr="00AD2D99">
        <w:rPr>
          <w:lang w:val="en-GB"/>
        </w:rPr>
        <w:t>Queensland</w:t>
      </w:r>
      <w:r w:rsidRPr="0006657C">
        <w:rPr>
          <w:i/>
          <w:iCs/>
          <w:lang w:val="en-GB"/>
        </w:rPr>
        <w:t xml:space="preserve"> Human Rights Act 2019’ </w:t>
      </w:r>
      <w:r w:rsidRPr="0006657C">
        <w:rPr>
          <w:lang w:val="en-GB"/>
        </w:rPr>
        <w:t xml:space="preserve">course through the iLearn program provided by </w:t>
      </w:r>
      <w:r w:rsidR="00E357B6">
        <w:rPr>
          <w:lang w:val="en-GB"/>
        </w:rPr>
        <w:t xml:space="preserve">the </w:t>
      </w:r>
      <w:r w:rsidRPr="0006657C">
        <w:rPr>
          <w:lang w:val="en-GB"/>
        </w:rPr>
        <w:t>D</w:t>
      </w:r>
      <w:r w:rsidR="00110B3A">
        <w:rPr>
          <w:lang w:val="en-GB"/>
        </w:rPr>
        <w:t xml:space="preserve">epartment of </w:t>
      </w:r>
      <w:r w:rsidRPr="0006657C">
        <w:rPr>
          <w:lang w:val="en-GB"/>
        </w:rPr>
        <w:t>C</w:t>
      </w:r>
      <w:r w:rsidR="00110B3A">
        <w:rPr>
          <w:lang w:val="en-GB"/>
        </w:rPr>
        <w:t xml:space="preserve">hild </w:t>
      </w:r>
      <w:r w:rsidRPr="0006657C">
        <w:rPr>
          <w:lang w:val="en-GB"/>
        </w:rPr>
        <w:t>S</w:t>
      </w:r>
      <w:r w:rsidR="00110B3A">
        <w:rPr>
          <w:lang w:val="en-GB"/>
        </w:rPr>
        <w:t xml:space="preserve">afety, </w:t>
      </w:r>
      <w:r w:rsidRPr="0006657C">
        <w:rPr>
          <w:lang w:val="en-GB"/>
        </w:rPr>
        <w:t>Y</w:t>
      </w:r>
      <w:r w:rsidR="00110B3A">
        <w:rPr>
          <w:lang w:val="en-GB"/>
        </w:rPr>
        <w:t xml:space="preserve">outh and </w:t>
      </w:r>
      <w:r w:rsidRPr="0006657C">
        <w:rPr>
          <w:lang w:val="en-GB"/>
        </w:rPr>
        <w:t>W</w:t>
      </w:r>
      <w:r w:rsidR="00110B3A">
        <w:rPr>
          <w:lang w:val="en-GB"/>
        </w:rPr>
        <w:t>omen</w:t>
      </w:r>
      <w:r w:rsidRPr="0006657C">
        <w:rPr>
          <w:lang w:val="en-GB"/>
        </w:rPr>
        <w:t xml:space="preserve">. In-house training to be delivered by </w:t>
      </w:r>
      <w:r w:rsidR="0073223E">
        <w:rPr>
          <w:lang w:val="en-GB"/>
        </w:rPr>
        <w:t>t</w:t>
      </w:r>
      <w:r w:rsidRPr="0006657C">
        <w:rPr>
          <w:lang w:val="en-GB"/>
        </w:rPr>
        <w:t xml:space="preserve">he Queensland Human Rights Commission was scheduled for April 2020, however, the advent of the COVID-19 pandemic has now delayed this training until the 2020-21 financial year. Training in regard to the legislative requirements of the </w:t>
      </w:r>
      <w:r w:rsidRPr="0006657C">
        <w:rPr>
          <w:i/>
          <w:iCs/>
          <w:lang w:val="en-GB"/>
        </w:rPr>
        <w:t>Human Rights Act 2019</w:t>
      </w:r>
      <w:r w:rsidRPr="0006657C">
        <w:rPr>
          <w:lang w:val="en-GB"/>
        </w:rPr>
        <w:t xml:space="preserve"> will be conducted on an annual basis for all employees and included as mandatory induction training. Local Commissioners will also receive human rights training incorporated in their annual Local Commissioner Development Week.</w:t>
      </w:r>
    </w:p>
    <w:p w14:paraId="090C1C26" w14:textId="6D5C825D" w:rsidR="006B4D6F" w:rsidRPr="0006657C" w:rsidRDefault="00247529" w:rsidP="006B4D6F">
      <w:r>
        <w:t>T</w:t>
      </w:r>
      <w:r w:rsidR="006B4D6F" w:rsidRPr="0006657C">
        <w:t>he Commission has reviewed its complaints management policies to incorporate the need to identify and deal appropriately with a human rights complaint</w:t>
      </w:r>
      <w:r>
        <w:t xml:space="preserve"> in a transparent process</w:t>
      </w:r>
      <w:r w:rsidR="006B4D6F" w:rsidRPr="0006657C">
        <w:t xml:space="preserve">. The Commission has adopted the ‘receive/assess/consider/resolve/respond/learn/report’ methodology to handle human rights complaints. The policy states that the Commission will act </w:t>
      </w:r>
      <w:r w:rsidR="006B4D6F" w:rsidRPr="0006657C">
        <w:lastRenderedPageBreak/>
        <w:t>and make decisions in a way that is compatible with human rights and will properly consider human rights when making decisions in regard to complaints.</w:t>
      </w:r>
      <w:r w:rsidR="00801F43">
        <w:t xml:space="preserve"> </w:t>
      </w:r>
      <w:r w:rsidR="006B4D6F" w:rsidRPr="0006657C">
        <w:t>The Commission received no human rights complaints during the reporting period.</w:t>
      </w:r>
    </w:p>
    <w:p w14:paraId="4D270DEA" w14:textId="77777777" w:rsidR="002D1229" w:rsidRDefault="002D1229" w:rsidP="002563FD"/>
    <w:p w14:paraId="6F230CF9" w14:textId="4B7B1D7C" w:rsidR="0006657C" w:rsidRPr="0006657C" w:rsidRDefault="0006657C" w:rsidP="00685700">
      <w:pPr>
        <w:pStyle w:val="Heading3"/>
      </w:pPr>
      <w:r w:rsidRPr="0006657C">
        <w:t>Risk management</w:t>
      </w:r>
    </w:p>
    <w:p w14:paraId="6E1A640E" w14:textId="77777777" w:rsidR="00247529" w:rsidRDefault="0006657C" w:rsidP="004024CE">
      <w:r w:rsidRPr="0006657C">
        <w:t>The Commission’s risk management framework establishes a mechanism to identify, assess and manage real or potential risks. The framework supports a positive risk minimisation and management culture which focuses on</w:t>
      </w:r>
      <w:r w:rsidR="00247529">
        <w:t>:</w:t>
      </w:r>
    </w:p>
    <w:p w14:paraId="31C904E4" w14:textId="6E3DBD56" w:rsidR="00247529" w:rsidRDefault="0006657C" w:rsidP="00247529">
      <w:pPr>
        <w:pStyle w:val="ListParagraph"/>
        <w:numPr>
          <w:ilvl w:val="0"/>
          <w:numId w:val="42"/>
        </w:numPr>
      </w:pPr>
      <w:r w:rsidRPr="0006657C">
        <w:t xml:space="preserve">strategic risks </w:t>
      </w:r>
      <w:r w:rsidR="00D72FA3" w:rsidRPr="00112E6D">
        <w:t>–</w:t>
      </w:r>
      <w:r w:rsidR="00247529">
        <w:t xml:space="preserve"> </w:t>
      </w:r>
      <w:r w:rsidRPr="0006657C">
        <w:t>risks which present as challenges to the Commission’s strategic direction and vision, and</w:t>
      </w:r>
    </w:p>
    <w:p w14:paraId="0F1BD915" w14:textId="26D903D8" w:rsidR="00247529" w:rsidRDefault="00247529" w:rsidP="00247529">
      <w:pPr>
        <w:pStyle w:val="ListParagraph"/>
        <w:numPr>
          <w:ilvl w:val="0"/>
          <w:numId w:val="42"/>
        </w:numPr>
      </w:pPr>
      <w:r>
        <w:t>o</w:t>
      </w:r>
      <w:r w:rsidR="0006657C" w:rsidRPr="0006657C">
        <w:t>perational risks</w:t>
      </w:r>
      <w:r>
        <w:t xml:space="preserve"> </w:t>
      </w:r>
      <w:r w:rsidR="00D72FA3" w:rsidRPr="00112E6D">
        <w:t>–</w:t>
      </w:r>
      <w:r w:rsidR="00D72FA3">
        <w:t xml:space="preserve"> </w:t>
      </w:r>
      <w:r w:rsidR="0006657C" w:rsidRPr="0006657C">
        <w:t>risks which present as challenges to the daily activities of the Commission in delivering its services.</w:t>
      </w:r>
    </w:p>
    <w:p w14:paraId="06D0CDA2" w14:textId="483C540A" w:rsidR="0006657C" w:rsidRPr="0006657C" w:rsidRDefault="0006657C" w:rsidP="00723312">
      <w:pPr>
        <w:ind w:left="60"/>
      </w:pPr>
      <w:r w:rsidRPr="0006657C">
        <w:t xml:space="preserve">In applying the risk management </w:t>
      </w:r>
      <w:r w:rsidR="00875F42" w:rsidRPr="0006657C">
        <w:t>principles,</w:t>
      </w:r>
      <w:r w:rsidRPr="0006657C">
        <w:t xml:space="preserve"> the Commission has a Business Continuity Plan (BCP). The framework of this plan incorporates five key elements</w:t>
      </w:r>
      <w:r w:rsidR="00E62C5C">
        <w:t>:</w:t>
      </w:r>
      <w:r w:rsidRPr="0006657C">
        <w:t xml:space="preserve"> prevention, preparedness, response, recovery and review. The plan states a shared legal responsibility and accountability between, and a commitment by, all employees to implement the BCP. Employees are individually responsible for contributing to the BCP and to the health and safety of others by reporting workplace injury, incidents, illness and hazards. Employees are also responsible for seeking to reduce the vulnerability of the Commission to internal and external events and influences that may impede achieving the goals of the Commission.</w:t>
      </w:r>
      <w:r w:rsidR="008E381D">
        <w:t xml:space="preserve"> </w:t>
      </w:r>
      <w:r w:rsidRPr="0006657C">
        <w:t xml:space="preserve">The BCP commences with an integrated approach to managing all risks that </w:t>
      </w:r>
      <w:r w:rsidR="00763810">
        <w:t xml:space="preserve">may </w:t>
      </w:r>
      <w:r w:rsidRPr="0006657C">
        <w:t>impact strategic and business objectives and moves to reviewing and re-evaluating identified risks and reporting to the EMT.</w:t>
      </w:r>
    </w:p>
    <w:p w14:paraId="34AA60F6" w14:textId="77777777" w:rsidR="002D1229" w:rsidRDefault="002D1229" w:rsidP="002563FD"/>
    <w:p w14:paraId="136D780D" w14:textId="6E4DAB1D" w:rsidR="0006657C" w:rsidRPr="0006657C" w:rsidRDefault="0006657C" w:rsidP="00685700">
      <w:pPr>
        <w:pStyle w:val="Heading3"/>
      </w:pPr>
      <w:r w:rsidRPr="0006657C">
        <w:t>Internal audit</w:t>
      </w:r>
    </w:p>
    <w:p w14:paraId="23DA9675" w14:textId="06FCD573" w:rsidR="004E3A77" w:rsidRPr="004E3A77" w:rsidRDefault="00C92195" w:rsidP="004024CE">
      <w:r>
        <w:t>T</w:t>
      </w:r>
      <w:r w:rsidR="004E3A77" w:rsidRPr="004E3A77">
        <w:t xml:space="preserve">he Commission is a small organisation, </w:t>
      </w:r>
      <w:r>
        <w:t xml:space="preserve">and as such </w:t>
      </w:r>
      <w:r w:rsidR="004E3A77" w:rsidRPr="004E3A77">
        <w:t>a separate audit committee has not been established. Additionally, a specific internal audit function is not required unless directed by the Minister for Aboriginal and Torres Strait Island</w:t>
      </w:r>
      <w:r w:rsidR="00081DC1">
        <w:t>er</w:t>
      </w:r>
      <w:r w:rsidR="004E3A77" w:rsidRPr="004E3A77">
        <w:t xml:space="preserve"> Partnerships.</w:t>
      </w:r>
      <w:r>
        <w:t xml:space="preserve"> R</w:t>
      </w:r>
      <w:r w:rsidR="004E3A77" w:rsidRPr="004E3A77">
        <w:t xml:space="preserve">esponsibility </w:t>
      </w:r>
      <w:r>
        <w:t xml:space="preserve">for audit functions </w:t>
      </w:r>
      <w:r w:rsidR="004E3A77" w:rsidRPr="004E3A77">
        <w:t>is included as part of the role of the EMT in the corporate governance and service delivery of the Commission</w:t>
      </w:r>
      <w:r w:rsidR="007C5C2C">
        <w:t>.</w:t>
      </w:r>
    </w:p>
    <w:p w14:paraId="13CAC3E0" w14:textId="58B241E4" w:rsidR="004E3A77" w:rsidRPr="004E3A77" w:rsidRDefault="004E3A77" w:rsidP="004024CE">
      <w:r w:rsidRPr="004E3A77">
        <w:t>The Executive Officer (Finance) is responsible for performing internal audits to ensure efficiency and economy of systems and to identify financial, operational and business continuity risks. Audit results are reported to the Commissioner and Registrar to determine whether remedial actions are required and to establish compliance with statutory requirements and best practice</w:t>
      </w:r>
      <w:r w:rsidR="007C5C2C">
        <w:t xml:space="preserve">. </w:t>
      </w:r>
    </w:p>
    <w:p w14:paraId="51568795" w14:textId="7D8C4143" w:rsidR="0006657C" w:rsidRDefault="00C92195" w:rsidP="004024CE">
      <w:r>
        <w:t>T</w:t>
      </w:r>
      <w:r w:rsidR="004E3A77" w:rsidRPr="004E3A77">
        <w:t xml:space="preserve">hroughout the </w:t>
      </w:r>
      <w:r w:rsidR="00247529">
        <w:t>reporting period</w:t>
      </w:r>
      <w:r w:rsidR="004E3A77" w:rsidRPr="004E3A77">
        <w:t>, the EMT request</w:t>
      </w:r>
      <w:r w:rsidR="00247529">
        <w:t>ed</w:t>
      </w:r>
      <w:r w:rsidR="004E3A77" w:rsidRPr="004E3A77">
        <w:t xml:space="preserve"> periodic </w:t>
      </w:r>
      <w:r>
        <w:t>audits</w:t>
      </w:r>
      <w:r w:rsidR="004E3A77" w:rsidRPr="004E3A77">
        <w:t xml:space="preserve"> of the Commission’s Customer Relationship Management (CRM) system</w:t>
      </w:r>
      <w:r w:rsidR="00247529">
        <w:t xml:space="preserve"> for quality assurance purposes</w:t>
      </w:r>
      <w:r w:rsidR="004E3A77" w:rsidRPr="004E3A77">
        <w:t xml:space="preserve">. These </w:t>
      </w:r>
      <w:r>
        <w:t>audits</w:t>
      </w:r>
      <w:r w:rsidR="004E3A77" w:rsidRPr="004E3A77">
        <w:t xml:space="preserve"> </w:t>
      </w:r>
      <w:r w:rsidR="00247529">
        <w:t>were</w:t>
      </w:r>
      <w:r w:rsidR="00247529" w:rsidRPr="004E3A77">
        <w:t xml:space="preserve"> </w:t>
      </w:r>
      <w:r w:rsidR="004E3A77" w:rsidRPr="004E3A77">
        <w:t>undertaken to assist in maintaining the integrity of our underlying data used for operational and statistical reporting purposes</w:t>
      </w:r>
      <w:r w:rsidR="00635437">
        <w:t>,</w:t>
      </w:r>
      <w:r w:rsidR="004E3A77" w:rsidRPr="004E3A77">
        <w:t xml:space="preserve"> as well as to ensure continuous improvement in deliver</w:t>
      </w:r>
      <w:r w:rsidR="00635437">
        <w:t>ing</w:t>
      </w:r>
      <w:r w:rsidR="004E3A77" w:rsidRPr="004E3A77">
        <w:t xml:space="preserve"> flexible, effective and efficient services.</w:t>
      </w:r>
    </w:p>
    <w:p w14:paraId="18DF27D9" w14:textId="6857E031" w:rsidR="00251D90" w:rsidRPr="00251D90" w:rsidRDefault="00251D90" w:rsidP="00251D90">
      <w:r w:rsidRPr="00251D90">
        <w:t>The results of internal audits undertaken during the reporting period did not identify any significant deficiencies in internal control processes nor any operational or financial risks of a systemic nature that required external remedial action.</w:t>
      </w:r>
    </w:p>
    <w:p w14:paraId="08B0B08A" w14:textId="4700014D" w:rsidR="00D556BF" w:rsidRDefault="00D556BF">
      <w:pPr>
        <w:spacing w:after="160" w:line="259" w:lineRule="auto"/>
      </w:pPr>
      <w:r>
        <w:br w:type="page"/>
      </w:r>
    </w:p>
    <w:p w14:paraId="24D665F4" w14:textId="0700B230" w:rsidR="006B4D6F" w:rsidRPr="0006657C" w:rsidRDefault="006B4D6F" w:rsidP="006B4D6F">
      <w:pPr>
        <w:pStyle w:val="Heading3"/>
      </w:pPr>
      <w:r w:rsidRPr="0006657C">
        <w:lastRenderedPageBreak/>
        <w:t>External scrutiny</w:t>
      </w:r>
    </w:p>
    <w:p w14:paraId="501212B6" w14:textId="012EFEFF" w:rsidR="006B4D6F" w:rsidRPr="0006657C" w:rsidRDefault="006B4D6F" w:rsidP="006B4D6F">
      <w:r>
        <w:t xml:space="preserve">For the period 1 July 2019 to 20 May 2020 the </w:t>
      </w:r>
      <w:r w:rsidRPr="0006657C">
        <w:t xml:space="preserve">Economics and Governance Committee had oversight responsibility for the Commission under the </w:t>
      </w:r>
      <w:r w:rsidRPr="0006657C">
        <w:rPr>
          <w:i/>
        </w:rPr>
        <w:t>Parliament of Queensland Act 2001</w:t>
      </w:r>
      <w:r w:rsidRPr="0006657C">
        <w:t xml:space="preserve">. Effective from 21 May 2020 oversight responsibility for the Commission transitioned to the Legal Affairs and Community Safety Committee following amendments to Schedule 6 of the Standing Orders to reflect changes in ministerial portfolio arrangements </w:t>
      </w:r>
      <w:r w:rsidR="00B84F32" w:rsidRPr="00112E6D">
        <w:t>–</w:t>
      </w:r>
      <w:r w:rsidRPr="0006657C">
        <w:t xml:space="preserve"> the appointment of the Honourable Craig Crawford MP as the Minister for Aboriginal and Torres Strait Islander Partnerships. The committee is responsible for examining Bills, consider</w:t>
      </w:r>
      <w:r w:rsidR="00AB23E1">
        <w:t>ing</w:t>
      </w:r>
      <w:r w:rsidRPr="0006657C">
        <w:t xml:space="preserve"> policy, examining estimates, assessing the Commission’s accounts in regard to integrity, economy, efficiency and effectiveness of financial management and assessing whether the Commission is performing its legislative functions and meeting its obligations as a statutory body.</w:t>
      </w:r>
    </w:p>
    <w:p w14:paraId="6064BE7C" w14:textId="048A521C" w:rsidR="006B4D6F" w:rsidRPr="0006657C" w:rsidRDefault="006B4D6F" w:rsidP="006B4D6F">
      <w:r w:rsidRPr="0006657C">
        <w:t>On Monday 25 November 2019, by invitation, Commissioner Williams, Registrar Maxine McLeod and Executive Officer (Finance) Tracey Paterson appeared at a public briefing before the Queensland Parliament’s Economic and Governance Committee in Brisbane. The purpose of the briefing was to assist the Committee with its oversight of the functions and performance of the Commission. At the briefing Commissioner Williams provided an opening statement advising of the functions, financial environment, and present and anticipated future challenges facing the Commission. She then addressed questions from the committee members in regard to the key operational focus and strategic plans for the FRC. The committee was particularly interested in the link between income management and referrals to service providers to initiate behavioural change.</w:t>
      </w:r>
    </w:p>
    <w:p w14:paraId="13EC8A3E" w14:textId="39332B18" w:rsidR="006B4D6F" w:rsidRDefault="006B4D6F" w:rsidP="006B4D6F">
      <w:r w:rsidRPr="0006657C">
        <w:t xml:space="preserve">The Commission is jointly funded by the Australian and Queensland Governments. As such the Commission is also subject to review from Federal bodies. During the reporting period Commission officers gave evidence to the Standing Committee on Community Affairs, Legislation Committee, on the Inquiry into the Social Security (Administration) Amendment (Income Management to Cashless Debit Card Transition) Bill 2019. </w:t>
      </w:r>
      <w:r>
        <w:t>Full details of the submission can be found in the Significant events and achievements section of this report.</w:t>
      </w:r>
    </w:p>
    <w:p w14:paraId="1D7B3A61" w14:textId="77777777" w:rsidR="002D1229" w:rsidRDefault="002D1229" w:rsidP="002563FD"/>
    <w:p w14:paraId="25A01060" w14:textId="075686BA" w:rsidR="006B4D6F" w:rsidRPr="0006657C" w:rsidRDefault="006B4D6F" w:rsidP="006B4D6F">
      <w:pPr>
        <w:pStyle w:val="Heading3"/>
      </w:pPr>
      <w:r>
        <w:t>I</w:t>
      </w:r>
      <w:r w:rsidRPr="0006657C">
        <w:t>nformation systems</w:t>
      </w:r>
      <w:r w:rsidR="00DC286A">
        <w:t xml:space="preserve"> and records governance</w:t>
      </w:r>
    </w:p>
    <w:p w14:paraId="08A0EA67" w14:textId="77777777" w:rsidR="006B4D6F" w:rsidRPr="0006657C" w:rsidRDefault="006B4D6F" w:rsidP="006B4D6F">
      <w:r>
        <w:t xml:space="preserve">The Commission has a </w:t>
      </w:r>
      <w:r w:rsidRPr="0006657C">
        <w:t xml:space="preserve">service level agreement with the Corporate Administration Agency (CAA) for information and communication technology services. This agreement ensures that the Commission complies with the </w:t>
      </w:r>
      <w:r w:rsidRPr="0006657C">
        <w:rPr>
          <w:i/>
        </w:rPr>
        <w:t>Information Privacy Act 2009</w:t>
      </w:r>
      <w:r w:rsidRPr="0006657C">
        <w:t>, whilst providing</w:t>
      </w:r>
      <w:r w:rsidRPr="0006657C">
        <w:rPr>
          <w:i/>
        </w:rPr>
        <w:t xml:space="preserve"> </w:t>
      </w:r>
      <w:r w:rsidRPr="0006657C">
        <w:t>a high level of security and support.</w:t>
      </w:r>
    </w:p>
    <w:p w14:paraId="204D1563" w14:textId="3B07749C" w:rsidR="006B4D6F" w:rsidRPr="0006657C" w:rsidRDefault="006B4D6F" w:rsidP="006B4D6F">
      <w:r w:rsidRPr="0006657C">
        <w:t>The Commission’s ICT system plays a vital role in supporting employees in the Cairns registry and regional offices. The Commission, in conjunction with CAA, has policies and network protocols in place to ensure all employees have a clear understanding of their responsibilities regarding ethical information access, transference, usage and management. These systems capture and retain information, preserve the integrity of information and provide a high level of security and confidentiality.</w:t>
      </w:r>
    </w:p>
    <w:p w14:paraId="483A31A2" w14:textId="7C20078B" w:rsidR="006B4D6F" w:rsidRPr="0006657C" w:rsidRDefault="006B4D6F" w:rsidP="006B4D6F">
      <w:pPr>
        <w:rPr>
          <w:lang w:val="en-GB"/>
        </w:rPr>
      </w:pPr>
      <w:r w:rsidRPr="0006657C">
        <w:rPr>
          <w:lang w:val="en-GB"/>
        </w:rPr>
        <w:t>This year substantial time was allocated to ensuring continuity of operations during the COVID-19 pandemic. Most staff were required to work remotely during the second half of this financial year. Information security and access were paramount and carefully considered in escalating the capability of Commission employees to transition to working from home.</w:t>
      </w:r>
    </w:p>
    <w:p w14:paraId="022E0B54" w14:textId="77777777" w:rsidR="002563FD" w:rsidRDefault="002563FD">
      <w:pPr>
        <w:spacing w:after="160" w:line="259" w:lineRule="auto"/>
        <w:rPr>
          <w:lang w:val="en-GB"/>
        </w:rPr>
      </w:pPr>
      <w:r>
        <w:rPr>
          <w:lang w:val="en-GB"/>
        </w:rPr>
        <w:br w:type="page"/>
      </w:r>
    </w:p>
    <w:p w14:paraId="7B8EF64E" w14:textId="648022FB" w:rsidR="006B4D6F" w:rsidRPr="0006657C" w:rsidRDefault="006B4D6F" w:rsidP="006B4D6F">
      <w:pPr>
        <w:rPr>
          <w:lang w:val="en-GB"/>
        </w:rPr>
      </w:pPr>
      <w:r w:rsidRPr="0006657C">
        <w:rPr>
          <w:lang w:val="en-GB"/>
        </w:rPr>
        <w:lastRenderedPageBreak/>
        <w:t xml:space="preserve">Various projects were undertaken </w:t>
      </w:r>
      <w:r w:rsidR="00C4783B">
        <w:rPr>
          <w:lang w:val="en-GB"/>
        </w:rPr>
        <w:t xml:space="preserve">by our ICT Administrator, Jeffrey Dela Cruz, </w:t>
      </w:r>
      <w:r w:rsidRPr="0006657C">
        <w:rPr>
          <w:lang w:val="en-GB"/>
        </w:rPr>
        <w:t>during the reporting period comprising changes to our ICT systems as detailed below:</w:t>
      </w:r>
    </w:p>
    <w:p w14:paraId="368C021A" w14:textId="02F92819" w:rsidR="006B4D6F" w:rsidRPr="004024CE" w:rsidRDefault="006B4D6F" w:rsidP="006B4D6F">
      <w:pPr>
        <w:pStyle w:val="ListParagraph"/>
        <w:numPr>
          <w:ilvl w:val="0"/>
          <w:numId w:val="8"/>
        </w:numPr>
      </w:pPr>
      <w:r w:rsidRPr="004024CE">
        <w:t>To further refine the operations, particularly in the case</w:t>
      </w:r>
      <w:r w:rsidR="00366B2C">
        <w:t xml:space="preserve"> </w:t>
      </w:r>
      <w:r w:rsidRPr="004024CE">
        <w:t>management environment, a data reporting review commenced. Developments were customised and applied to the database structure in the CRM system to reflect quality outcomes.</w:t>
      </w:r>
    </w:p>
    <w:p w14:paraId="34396B59" w14:textId="061FB345" w:rsidR="006B4D6F" w:rsidRPr="004024CE" w:rsidRDefault="006B4D6F" w:rsidP="006B4D6F">
      <w:pPr>
        <w:pStyle w:val="ListParagraph"/>
        <w:numPr>
          <w:ilvl w:val="0"/>
          <w:numId w:val="8"/>
        </w:numPr>
      </w:pPr>
      <w:r w:rsidRPr="004024CE">
        <w:t>The registry desktop system was replaced and upgraded which included configuring the system in line with the Queensland Government’s Information Security Policy. The policy seeks to ensure all agencies apply a consistent, risk-based approach to the implementation of information security to maintain confidentiality, integrity and availability. The Commission is still in the process of implementing the Information Security Management System and it is expected to conclude the project in the 2020-21 financial year.</w:t>
      </w:r>
    </w:p>
    <w:p w14:paraId="19D80F40" w14:textId="77777777" w:rsidR="006B4D6F" w:rsidRPr="004024CE" w:rsidRDefault="006B4D6F" w:rsidP="006B4D6F">
      <w:pPr>
        <w:pStyle w:val="ListParagraph"/>
        <w:numPr>
          <w:ilvl w:val="0"/>
          <w:numId w:val="8"/>
        </w:numPr>
      </w:pPr>
      <w:r w:rsidRPr="004024CE">
        <w:t>Microsoft Teams has been implemented for more collaborative communication between staff members and stakeholders during COVID-19. This tool allows the Commission to share, meet and collaborate in real-time via desktop application, moderately functional web-based application, or mobile application. The Queensland Government released a Collaboration Platform Policy in May 2020 to advise and provide guidance in the use of Microsoft Teams as the primary platform for intra and interdepartmental collaboration.</w:t>
      </w:r>
    </w:p>
    <w:p w14:paraId="10CDBC88" w14:textId="7F640AFC" w:rsidR="006B4D6F" w:rsidRPr="0006657C" w:rsidRDefault="006B4D6F" w:rsidP="006B4D6F">
      <w:r>
        <w:t>T</w:t>
      </w:r>
      <w:r w:rsidRPr="0006657C">
        <w:t xml:space="preserve">he Commission will continually aim to implement innovative and technology driven solutions to work more efficiently whilst complying with best practice principles. A priority of the Commission is to increase its ability to work in a more sustainable paper free environment. The finance section of the </w:t>
      </w:r>
      <w:r w:rsidR="00910E88">
        <w:t>r</w:t>
      </w:r>
      <w:r w:rsidRPr="0006657C">
        <w:t>egistry successfully transitioned to a paperless environment in January 2019, markedly increasing efficiencies in time management, and streamlining accounts payable and payroll processes.</w:t>
      </w:r>
    </w:p>
    <w:p w14:paraId="3FC65C50" w14:textId="77777777" w:rsidR="006B4D6F" w:rsidRPr="0006657C" w:rsidRDefault="006B4D6F" w:rsidP="006B4D6F">
      <w:r w:rsidRPr="0006657C">
        <w:t>The Commission can report that no breaches of information security have occurred to date, and no records have been lost due to disaster or other occurrences.</w:t>
      </w:r>
    </w:p>
    <w:p w14:paraId="49F43CFD" w14:textId="375C739E" w:rsidR="006B4D6F" w:rsidRPr="0006657C" w:rsidRDefault="006B4D6F" w:rsidP="006B4D6F">
      <w:r w:rsidRPr="0006657C">
        <w:t xml:space="preserve">The Commission complies with recordkeeping practices in accordance with section 141 of the FRC Act, the </w:t>
      </w:r>
      <w:r w:rsidRPr="0006657C">
        <w:rPr>
          <w:i/>
        </w:rPr>
        <w:t>Public Records Act 2002</w:t>
      </w:r>
      <w:r w:rsidRPr="0006657C">
        <w:t xml:space="preserve"> and </w:t>
      </w:r>
      <w:r w:rsidR="00436182">
        <w:t xml:space="preserve">sections 7, 22 and 23 of </w:t>
      </w:r>
      <w:r w:rsidRPr="0006657C">
        <w:t xml:space="preserve">the </w:t>
      </w:r>
      <w:r w:rsidRPr="0006657C">
        <w:rPr>
          <w:i/>
          <w:iCs/>
        </w:rPr>
        <w:t>Financial and Performance Management Standard 2019</w:t>
      </w:r>
      <w:r w:rsidRPr="0006657C">
        <w:t>. Approximately 90 percent of Commission records are held in digital format.</w:t>
      </w:r>
    </w:p>
    <w:p w14:paraId="39D493A5" w14:textId="55497DC6" w:rsidR="006B4D6F" w:rsidRPr="0006657C" w:rsidRDefault="006B4D6F" w:rsidP="006B4D6F">
      <w:r w:rsidRPr="0006657C">
        <w:t>As the Commission has been dependent upon funding commitments from the Queensland and Australian Governments on an annual basis, only those records which are identified as falling within section 141 of the FRC Act are destroyed. All other public records have been retained. No records have yet been transferred to the Queensland State Archives.</w:t>
      </w:r>
    </w:p>
    <w:p w14:paraId="6819AB06" w14:textId="77777777" w:rsidR="002D1229" w:rsidRDefault="002D1229" w:rsidP="002563FD"/>
    <w:p w14:paraId="1B4D832B" w14:textId="77777777" w:rsidR="002563FD" w:rsidRPr="002563FD" w:rsidRDefault="002563FD" w:rsidP="002563FD">
      <w:r>
        <w:br w:type="page"/>
      </w:r>
    </w:p>
    <w:p w14:paraId="5FB943EC" w14:textId="3B753A62" w:rsidR="006B4D6F" w:rsidRPr="0006657C" w:rsidRDefault="006B4D6F" w:rsidP="006B4D6F">
      <w:pPr>
        <w:pStyle w:val="Heading3"/>
      </w:pPr>
      <w:r w:rsidRPr="0006657C">
        <w:lastRenderedPageBreak/>
        <w:t>Workforce profile</w:t>
      </w:r>
    </w:p>
    <w:p w14:paraId="616FAC9E" w14:textId="0AE59A19" w:rsidR="006B4D6F" w:rsidRDefault="006B4D6F" w:rsidP="006B4D6F">
      <w:r w:rsidRPr="0006657C">
        <w:t xml:space="preserve">At 30 June 2020 the Commission had an employee establishment of 19 positions occupied by 18 </w:t>
      </w:r>
      <w:r w:rsidR="00072F08">
        <w:t>f</w:t>
      </w:r>
      <w:r w:rsidR="00CF6757">
        <w:t xml:space="preserve">ull-time equivalent </w:t>
      </w:r>
      <w:r w:rsidR="00072F08">
        <w:t>(</w:t>
      </w:r>
      <w:r w:rsidRPr="0006657C">
        <w:t>FTE</w:t>
      </w:r>
      <w:r w:rsidR="00072F08">
        <w:t>)</w:t>
      </w:r>
      <w:r w:rsidRPr="0006657C">
        <w:t xml:space="preserve"> staff members, including positions servicing the regional communities. Regional positions include </w:t>
      </w:r>
      <w:r w:rsidR="00D63EF4">
        <w:t xml:space="preserve">Local </w:t>
      </w:r>
      <w:r w:rsidRPr="0006657C">
        <w:t>Registry Coordinator</w:t>
      </w:r>
      <w:r w:rsidR="00166140">
        <w:t>s</w:t>
      </w:r>
      <w:r w:rsidRPr="0006657C">
        <w:t xml:space="preserve"> based in Aurukun</w:t>
      </w:r>
      <w:r w:rsidR="00166140">
        <w:t xml:space="preserve"> and Doomadgee</w:t>
      </w:r>
      <w:r w:rsidRPr="0006657C">
        <w:t>. The Commission employs 29 Indigenous Local Commissioners who are employed on a fee for service basis under the remuneration procedures for part-time chairs and members of Queensland Government Bodies. The figures below are based solely on the public servant workforce profile of the Commission.</w:t>
      </w:r>
    </w:p>
    <w:p w14:paraId="143E1B38" w14:textId="77777777" w:rsidR="006B4D6F" w:rsidRPr="0006657C" w:rsidRDefault="006B4D6F" w:rsidP="006B4D6F"/>
    <w:tbl>
      <w:tblPr>
        <w:tblStyle w:val="TableGrid"/>
        <w:tblW w:w="0" w:type="auto"/>
        <w:tblInd w:w="108" w:type="dxa"/>
        <w:tblLook w:val="04A0" w:firstRow="1" w:lastRow="0" w:firstColumn="1" w:lastColumn="0" w:noHBand="0" w:noVBand="1"/>
      </w:tblPr>
      <w:tblGrid>
        <w:gridCol w:w="8222"/>
      </w:tblGrid>
      <w:tr w:rsidR="006B4D6F" w:rsidRPr="0006657C" w14:paraId="76707DC7" w14:textId="77777777" w:rsidTr="00143B4F">
        <w:tc>
          <w:tcPr>
            <w:tcW w:w="8222" w:type="dxa"/>
            <w:shd w:val="clear" w:color="auto" w:fill="808080" w:themeFill="background1" w:themeFillShade="80"/>
          </w:tcPr>
          <w:p w14:paraId="2DA6E373" w14:textId="15182237" w:rsidR="006B4D6F" w:rsidRPr="00C14923" w:rsidRDefault="006B4D6F" w:rsidP="00676F6E">
            <w:pPr>
              <w:rPr>
                <w:rFonts w:eastAsiaTheme="minorHAnsi"/>
                <w:b/>
                <w:bCs/>
                <w:color w:val="FFFFFF" w:themeColor="background1"/>
                <w:lang w:eastAsia="en-US"/>
              </w:rPr>
            </w:pPr>
            <w:r w:rsidRPr="00C14923">
              <w:rPr>
                <w:rFonts w:eastAsiaTheme="minorHAnsi"/>
                <w:b/>
                <w:bCs/>
                <w:color w:val="FFFFFF" w:themeColor="background1"/>
                <w:lang w:eastAsia="en-US"/>
              </w:rPr>
              <w:t xml:space="preserve">Workforce </w:t>
            </w:r>
            <w:r w:rsidR="00586F93">
              <w:rPr>
                <w:rFonts w:eastAsiaTheme="minorHAnsi"/>
                <w:b/>
                <w:bCs/>
                <w:color w:val="FFFFFF" w:themeColor="background1"/>
                <w:lang w:eastAsia="en-US"/>
              </w:rPr>
              <w:t>p</w:t>
            </w:r>
            <w:r w:rsidRPr="00C14923">
              <w:rPr>
                <w:rFonts w:eastAsiaTheme="minorHAnsi"/>
                <w:b/>
                <w:bCs/>
                <w:color w:val="FFFFFF" w:themeColor="background1"/>
                <w:lang w:eastAsia="en-US"/>
              </w:rPr>
              <w:t>rofile</w:t>
            </w:r>
          </w:p>
        </w:tc>
      </w:tr>
      <w:tr w:rsidR="006B4D6F" w:rsidRPr="0006657C" w14:paraId="216FB494" w14:textId="77777777" w:rsidTr="00676F6E">
        <w:tc>
          <w:tcPr>
            <w:tcW w:w="8222" w:type="dxa"/>
          </w:tcPr>
          <w:p w14:paraId="549634AD" w14:textId="6F427580" w:rsidR="006B4D6F" w:rsidRPr="004024CE" w:rsidRDefault="006B4D6F" w:rsidP="00676F6E">
            <w:pPr>
              <w:pStyle w:val="ListParagraph"/>
              <w:numPr>
                <w:ilvl w:val="0"/>
                <w:numId w:val="10"/>
              </w:numPr>
              <w:rPr>
                <w:lang w:eastAsia="en-US"/>
              </w:rPr>
            </w:pPr>
            <w:r w:rsidRPr="004024CE">
              <w:rPr>
                <w:lang w:eastAsia="en-US"/>
              </w:rPr>
              <w:t>Of the 18 FTEs, 1</w:t>
            </w:r>
            <w:r w:rsidR="005D6700">
              <w:rPr>
                <w:lang w:eastAsia="en-US"/>
              </w:rPr>
              <w:t>2</w:t>
            </w:r>
            <w:r w:rsidRPr="004024CE">
              <w:rPr>
                <w:lang w:eastAsia="en-US"/>
              </w:rPr>
              <w:t xml:space="preserve"> are permanent staff, 5 are temporary staff and 1 is on a set contract term (FRC Commissioner’s tenure is set by the Governor in Council)</w:t>
            </w:r>
          </w:p>
        </w:tc>
      </w:tr>
      <w:tr w:rsidR="006B4D6F" w:rsidRPr="0006657C" w14:paraId="2D241AA1" w14:textId="77777777" w:rsidTr="00676F6E">
        <w:tc>
          <w:tcPr>
            <w:tcW w:w="8222" w:type="dxa"/>
          </w:tcPr>
          <w:p w14:paraId="556F628A" w14:textId="1E6BAB67" w:rsidR="006B4D6F" w:rsidRPr="004024CE" w:rsidRDefault="006B4D6F" w:rsidP="00676F6E">
            <w:pPr>
              <w:pStyle w:val="ListParagraph"/>
              <w:numPr>
                <w:ilvl w:val="0"/>
                <w:numId w:val="10"/>
              </w:numPr>
              <w:rPr>
                <w:lang w:eastAsia="en-US"/>
              </w:rPr>
            </w:pPr>
            <w:r w:rsidRPr="004024CE">
              <w:rPr>
                <w:lang w:eastAsia="en-US"/>
              </w:rPr>
              <w:t>11 percent of our workforce is Aboriginal or Torres Strait Islander</w:t>
            </w:r>
          </w:p>
        </w:tc>
      </w:tr>
      <w:tr w:rsidR="006B4D6F" w:rsidRPr="0006657C" w14:paraId="731A8517" w14:textId="77777777" w:rsidTr="00676F6E">
        <w:tc>
          <w:tcPr>
            <w:tcW w:w="8222" w:type="dxa"/>
          </w:tcPr>
          <w:p w14:paraId="5D1E6BCD" w14:textId="19EA9572" w:rsidR="006B4D6F" w:rsidRPr="004024CE" w:rsidRDefault="006B4D6F" w:rsidP="00676F6E">
            <w:pPr>
              <w:pStyle w:val="ListParagraph"/>
              <w:numPr>
                <w:ilvl w:val="0"/>
                <w:numId w:val="10"/>
              </w:numPr>
              <w:rPr>
                <w:lang w:eastAsia="en-US"/>
              </w:rPr>
            </w:pPr>
            <w:r w:rsidRPr="004024CE">
              <w:rPr>
                <w:lang w:eastAsia="en-US"/>
              </w:rPr>
              <w:t>78 percent of our workforce are women</w:t>
            </w:r>
          </w:p>
        </w:tc>
      </w:tr>
      <w:tr w:rsidR="006B4D6F" w:rsidRPr="0006657C" w14:paraId="0E8CC7F9" w14:textId="77777777" w:rsidTr="00676F6E">
        <w:tc>
          <w:tcPr>
            <w:tcW w:w="8222" w:type="dxa"/>
          </w:tcPr>
          <w:p w14:paraId="5B70B997" w14:textId="19362F95" w:rsidR="006B4D6F" w:rsidRPr="004024CE" w:rsidRDefault="0088185D" w:rsidP="00676F6E">
            <w:pPr>
              <w:pStyle w:val="ListParagraph"/>
              <w:numPr>
                <w:ilvl w:val="0"/>
                <w:numId w:val="10"/>
              </w:numPr>
              <w:rPr>
                <w:lang w:eastAsia="en-US"/>
              </w:rPr>
            </w:pPr>
            <w:r>
              <w:rPr>
                <w:lang w:eastAsia="en-US"/>
              </w:rPr>
              <w:t>11</w:t>
            </w:r>
            <w:r w:rsidR="006B4D6F" w:rsidRPr="004024CE">
              <w:rPr>
                <w:lang w:eastAsia="en-US"/>
              </w:rPr>
              <w:t xml:space="preserve"> percent of our workforce reside in remote communities</w:t>
            </w:r>
          </w:p>
        </w:tc>
      </w:tr>
    </w:tbl>
    <w:p w14:paraId="49E0676F" w14:textId="77777777" w:rsidR="006B4D6F" w:rsidRPr="0006657C" w:rsidRDefault="006B4D6F" w:rsidP="006B4D6F"/>
    <w:p w14:paraId="40ECEE35" w14:textId="5704D797" w:rsidR="006B4D6F" w:rsidRDefault="006B4D6F" w:rsidP="006B4D6F">
      <w:r w:rsidRPr="0006657C">
        <w:t>Since the establishment of the Commission employee and job classification levels have altered from time to time as a result of operational reviews. During this financial year the Commission has experienced a permanent separation rate of zero percent.</w:t>
      </w:r>
    </w:p>
    <w:p w14:paraId="50A696DE" w14:textId="28D5BA02" w:rsidR="006B4D6F" w:rsidRDefault="006B4D6F" w:rsidP="006B4D6F">
      <w:r w:rsidRPr="005D49EB">
        <w:t xml:space="preserve">The Commission conducts all recruitment and selection processes in accordance with the requirements of the </w:t>
      </w:r>
      <w:r w:rsidRPr="004021AD">
        <w:rPr>
          <w:i/>
          <w:iCs/>
        </w:rPr>
        <w:t>Public Service Act 2008</w:t>
      </w:r>
      <w:r w:rsidRPr="005D49EB">
        <w:t xml:space="preserve"> and relevant </w:t>
      </w:r>
      <w:r w:rsidR="00AD776C">
        <w:t>P</w:t>
      </w:r>
      <w:r w:rsidR="008919CE">
        <w:t>S</w:t>
      </w:r>
      <w:r w:rsidR="00AD776C">
        <w:t>C</w:t>
      </w:r>
      <w:r w:rsidRPr="005D49EB">
        <w:t xml:space="preserve"> policies and directives. New employees are welcomed through the Commission’s online induction process which provides information in regard to the Commission and links to all human resource policies. Each is mentored by a staff member to assist them to become familiar with the Commission and what is expected of them in their role.</w:t>
      </w:r>
    </w:p>
    <w:p w14:paraId="03751E68" w14:textId="38EE95E6" w:rsidR="00640B8F" w:rsidRDefault="00640B8F" w:rsidP="006B4D6F">
      <w:r>
        <w:t>D</w:t>
      </w:r>
      <w:r w:rsidRPr="0006657C">
        <w:t>uring the period 1 July 2019 to 30 June 2020</w:t>
      </w:r>
      <w:r>
        <w:t xml:space="preserve"> n</w:t>
      </w:r>
      <w:r w:rsidRPr="0006657C">
        <w:t>o redundancy, early retirement or retrenchment packages were paid.</w:t>
      </w:r>
    </w:p>
    <w:p w14:paraId="42BB54AC" w14:textId="77777777" w:rsidR="002D1229" w:rsidRDefault="002D1229" w:rsidP="002563FD"/>
    <w:p w14:paraId="62182250" w14:textId="42D6BA71" w:rsidR="00D35EF3" w:rsidRPr="0006657C" w:rsidRDefault="00D35EF3" w:rsidP="00D35EF3">
      <w:pPr>
        <w:pStyle w:val="Heading3"/>
      </w:pPr>
      <w:r w:rsidRPr="0006657C">
        <w:t>Performance management</w:t>
      </w:r>
    </w:p>
    <w:p w14:paraId="52E94AFA" w14:textId="1054C520" w:rsidR="00D35EF3" w:rsidRPr="0006657C" w:rsidRDefault="00D35EF3" w:rsidP="00D35EF3">
      <w:r w:rsidRPr="0006657C">
        <w:t>To facilitate employee development, each employee together with their manager signs a Performance and Development Agreement</w:t>
      </w:r>
      <w:r w:rsidR="00F7266D">
        <w:t xml:space="preserve"> which is linked to the Commission’s strategic objectives</w:t>
      </w:r>
      <w:r w:rsidRPr="0006657C">
        <w:t xml:space="preserve">. The agreement sets out identified learning activities, supports the development of competencies, professional skills and personal attributes, and is designed to identify and record knowledge and skills gaps together with learning objectives. </w:t>
      </w:r>
    </w:p>
    <w:p w14:paraId="1050E8F8" w14:textId="77777777" w:rsidR="002D1229" w:rsidRDefault="002D1229" w:rsidP="002563FD"/>
    <w:p w14:paraId="526114A9" w14:textId="77777777" w:rsidR="002563FD" w:rsidRPr="002563FD" w:rsidRDefault="002563FD" w:rsidP="002563FD">
      <w:r>
        <w:br w:type="page"/>
      </w:r>
    </w:p>
    <w:p w14:paraId="772F51ED" w14:textId="3ECCD055" w:rsidR="00383C68" w:rsidRPr="0006657C" w:rsidRDefault="00383C68" w:rsidP="00383C68">
      <w:pPr>
        <w:pStyle w:val="Heading3"/>
      </w:pPr>
      <w:r w:rsidRPr="0006657C">
        <w:lastRenderedPageBreak/>
        <w:t>Flexible working arrangements and wellbeing</w:t>
      </w:r>
    </w:p>
    <w:p w14:paraId="6D66F917" w14:textId="0BD517F7" w:rsidR="00383C68" w:rsidRPr="0006657C" w:rsidRDefault="00383C68" w:rsidP="00383C68">
      <w:r w:rsidRPr="0006657C">
        <w:t>The Commission promotes policies and activities to support a healthy work-life balance. Flexible work arrangements are actively accessed, and employees are provided the opportunity to work from home where appropriate. Part-time or job share work opportunities exist, and hours of work arrangements including the opportunity for purchased leave are available. These flexible arrangements are also offered in order to assist in balancing work and carer roles where required. Employees are also encouraged to use their annual leave.</w:t>
      </w:r>
    </w:p>
    <w:p w14:paraId="226EDB46" w14:textId="77777777" w:rsidR="00383C68" w:rsidRDefault="00383C68" w:rsidP="00383C68">
      <w:r w:rsidRPr="0025601F">
        <w:t>To prevent the onset of desk-related neck, back, shoulder, elbow and wrist injuries, and to manage symptoms which may already exist, the Commission offers employees access to ergonomic specialist services.</w:t>
      </w:r>
    </w:p>
    <w:p w14:paraId="11DEBFE9" w14:textId="33ECC758" w:rsidR="00383C68" w:rsidRDefault="00383C68" w:rsidP="00383C68">
      <w:r w:rsidRPr="0006657C">
        <w:t xml:space="preserve">Employees across the public service contributed to the COVID-19 pandemic response in a range of different ways. </w:t>
      </w:r>
      <w:r w:rsidR="00D30105">
        <w:t>C</w:t>
      </w:r>
      <w:r w:rsidR="00F75981">
        <w:t>ommission</w:t>
      </w:r>
      <w:r w:rsidRPr="0006657C">
        <w:t xml:space="preserve"> employees contributed to this effort by continuing to deliver essential services.</w:t>
      </w:r>
      <w:r>
        <w:t xml:space="preserve"> </w:t>
      </w:r>
      <w:r w:rsidRPr="0006657C">
        <w:t xml:space="preserve">Financial support was provided to staff in relation to obtaining the flu vaccine and a risk profile was conducted with each staff member to assist logistics and timeliness for their working from home transition. </w:t>
      </w:r>
      <w:r>
        <w:t xml:space="preserve">The Commission implemented the working from home transition by optimising flexible and remote working arrangements. </w:t>
      </w:r>
      <w:r w:rsidRPr="0006657C">
        <w:t>The working from home transition proved a seamless process with the assistance of our ICT Administrator and the purchase of additional ICT requirements. Communication was enhanced with Microsoft Teams and telephone and video conferencing. As the Queensland Government eased physical and business restrictions around the COVID-19 pandemic, the Commission progressively and safely began returning staff to the workplace</w:t>
      </w:r>
      <w:r w:rsidR="00F60D53">
        <w:t>.</w:t>
      </w:r>
      <w:r w:rsidRPr="0006657C">
        <w:t xml:space="preserve"> The Commission implemented measures to support physical distancing and enhanced hygiene including additional cleaning and limiting employee numbers in office</w:t>
      </w:r>
      <w:r w:rsidR="00166140">
        <w:t>s</w:t>
      </w:r>
      <w:r w:rsidRPr="0006657C">
        <w:t xml:space="preserve">. </w:t>
      </w:r>
      <w:r w:rsidR="00166140">
        <w:t xml:space="preserve">All staff who are required to travel for work are issued with a </w:t>
      </w:r>
      <w:r w:rsidR="00F75981">
        <w:t>‘t</w:t>
      </w:r>
      <w:r w:rsidR="00166140">
        <w:t xml:space="preserve">ravel </w:t>
      </w:r>
      <w:r w:rsidR="00F75981">
        <w:t>s</w:t>
      </w:r>
      <w:r w:rsidR="00166140">
        <w:t>afe pack</w:t>
      </w:r>
      <w:r w:rsidR="00F75981">
        <w:t>’</w:t>
      </w:r>
      <w:r w:rsidR="00166140">
        <w:t xml:space="preserve"> equipped with masks, gloves, tissues and hand sanitiser. </w:t>
      </w:r>
      <w:r w:rsidRPr="0006657C">
        <w:t>As at 30 June 2020 approximately 30 percent of staff members were still working from home.</w:t>
      </w:r>
    </w:p>
    <w:p w14:paraId="05356B37" w14:textId="77777777" w:rsidR="002D1229" w:rsidRDefault="002D1229" w:rsidP="002563FD"/>
    <w:p w14:paraId="0EF20129" w14:textId="0B06213A" w:rsidR="006B4D6F" w:rsidRPr="0006657C" w:rsidRDefault="006B4D6F" w:rsidP="006B4D6F">
      <w:pPr>
        <w:pStyle w:val="Heading3"/>
      </w:pPr>
      <w:r>
        <w:t>Professional</w:t>
      </w:r>
      <w:r w:rsidRPr="0006657C">
        <w:t xml:space="preserve"> development</w:t>
      </w:r>
    </w:p>
    <w:p w14:paraId="752339CA" w14:textId="77777777" w:rsidR="006B4D6F" w:rsidRPr="002E2BC1" w:rsidRDefault="006B4D6F" w:rsidP="006B4D6F">
      <w:r w:rsidRPr="002E2BC1">
        <w:t>The Commission is committed to providing professional development to the Local Commissioners on a</w:t>
      </w:r>
      <w:r>
        <w:t>n ongoing</w:t>
      </w:r>
      <w:r w:rsidRPr="002E2BC1">
        <w:t xml:space="preserve"> basis to ensure it actively works to restore local authority</w:t>
      </w:r>
      <w:r>
        <w:t xml:space="preserve"> by:</w:t>
      </w:r>
      <w:r w:rsidRPr="002E2BC1">
        <w:t xml:space="preserve"> </w:t>
      </w:r>
    </w:p>
    <w:p w14:paraId="636CE78D" w14:textId="19A55C61" w:rsidR="006B4D6F" w:rsidRDefault="006B4D6F" w:rsidP="006B4D6F">
      <w:pPr>
        <w:pStyle w:val="ListParagraph"/>
        <w:numPr>
          <w:ilvl w:val="0"/>
          <w:numId w:val="31"/>
        </w:numPr>
      </w:pPr>
      <w:r>
        <w:t xml:space="preserve">assisting the </w:t>
      </w:r>
      <w:r w:rsidR="00F950F3">
        <w:t xml:space="preserve">Local </w:t>
      </w:r>
      <w:r>
        <w:t>Commissioner</w:t>
      </w:r>
      <w:r w:rsidR="00F950F3">
        <w:t>s</w:t>
      </w:r>
      <w:r>
        <w:t xml:space="preserve"> to </w:t>
      </w:r>
      <w:r w:rsidRPr="002E2BC1">
        <w:t>enhanc</w:t>
      </w:r>
      <w:r>
        <w:t>e</w:t>
      </w:r>
      <w:r w:rsidRPr="002E2BC1">
        <w:t xml:space="preserve"> and expand upon relationships with other Indigenous organisations, service providers, government departments and agencies</w:t>
      </w:r>
    </w:p>
    <w:p w14:paraId="4D18D599" w14:textId="74DAD972" w:rsidR="009B1D53" w:rsidRDefault="009B1D53" w:rsidP="009B1D53">
      <w:pPr>
        <w:pStyle w:val="ListParagraph"/>
        <w:numPr>
          <w:ilvl w:val="0"/>
          <w:numId w:val="31"/>
        </w:numPr>
      </w:pPr>
      <w:r>
        <w:t xml:space="preserve">assisting the </w:t>
      </w:r>
      <w:r w:rsidR="00F950F3">
        <w:t xml:space="preserve">Local </w:t>
      </w:r>
      <w:r>
        <w:t>Commissioner</w:t>
      </w:r>
      <w:r w:rsidR="00F950F3">
        <w:t>s</w:t>
      </w:r>
      <w:r>
        <w:t xml:space="preserve"> with the delivery of training modules on statutory interpretation and applying a decision</w:t>
      </w:r>
      <w:r w:rsidR="00F75981">
        <w:t>-</w:t>
      </w:r>
      <w:r>
        <w:t>making framework consistent with the FRC Act</w:t>
      </w:r>
    </w:p>
    <w:p w14:paraId="63FBFF16" w14:textId="1E53DA34" w:rsidR="006B4D6F" w:rsidRDefault="006B4D6F" w:rsidP="006B4D6F">
      <w:pPr>
        <w:pStyle w:val="ListParagraph"/>
        <w:numPr>
          <w:ilvl w:val="0"/>
          <w:numId w:val="31"/>
        </w:numPr>
      </w:pPr>
      <w:r>
        <w:t xml:space="preserve">conducting a planning week </w:t>
      </w:r>
      <w:r w:rsidRPr="002E2BC1">
        <w:t xml:space="preserve">during which </w:t>
      </w:r>
      <w:r w:rsidR="00C667E9">
        <w:t xml:space="preserve">the </w:t>
      </w:r>
      <w:r w:rsidR="00BC7BFF">
        <w:t xml:space="preserve">Local </w:t>
      </w:r>
      <w:r w:rsidRPr="002E2BC1">
        <w:t xml:space="preserve">Commissioners presented their community reports incorporating the setting of strategic priorities, </w:t>
      </w:r>
      <w:r w:rsidR="00C667E9">
        <w:t>analysis o</w:t>
      </w:r>
      <w:r w:rsidRPr="002E2BC1">
        <w:t xml:space="preserve">f unique challenges and </w:t>
      </w:r>
      <w:r w:rsidR="00C667E9">
        <w:t xml:space="preserve">the </w:t>
      </w:r>
      <w:r w:rsidRPr="002E2BC1">
        <w:t>develop</w:t>
      </w:r>
      <w:r w:rsidR="00C667E9">
        <w:t xml:space="preserve">ment of </w:t>
      </w:r>
      <w:r w:rsidR="00787D9B">
        <w:t>a vision</w:t>
      </w:r>
      <w:r w:rsidRPr="002E2BC1">
        <w:t xml:space="preserve"> for the future</w:t>
      </w:r>
    </w:p>
    <w:p w14:paraId="5575DA4A" w14:textId="50489B05" w:rsidR="006B4D6F" w:rsidRDefault="006B4D6F" w:rsidP="006B4D6F">
      <w:pPr>
        <w:pStyle w:val="ListParagraph"/>
        <w:numPr>
          <w:ilvl w:val="0"/>
          <w:numId w:val="31"/>
        </w:numPr>
      </w:pPr>
      <w:r>
        <w:t xml:space="preserve">conducting a </w:t>
      </w:r>
      <w:r w:rsidRPr="002E2BC1">
        <w:t>review of operations during which statistics were presented and analysed, FRC objectives were reassessed and goals refreshed</w:t>
      </w:r>
    </w:p>
    <w:p w14:paraId="254426EB" w14:textId="497CB56B" w:rsidR="006B4D6F" w:rsidRPr="002E2BC1" w:rsidRDefault="006B4D6F" w:rsidP="006B4D6F">
      <w:pPr>
        <w:pStyle w:val="ListParagraph"/>
        <w:numPr>
          <w:ilvl w:val="0"/>
          <w:numId w:val="31"/>
        </w:numPr>
      </w:pPr>
      <w:r>
        <w:t>delivering a</w:t>
      </w:r>
      <w:r w:rsidRPr="002E2BC1">
        <w:t xml:space="preserve">n I-Assist Indigenous Suicide Awareness Program and Consultation </w:t>
      </w:r>
      <w:r>
        <w:t>w</w:t>
      </w:r>
      <w:r w:rsidRPr="002E2BC1">
        <w:t>hich expanded upon the LivingWorks Australia safeTALK workshop conducted at the Local Commissioner Development Week held in June 2019</w:t>
      </w:r>
      <w:r>
        <w:t>.</w:t>
      </w:r>
    </w:p>
    <w:p w14:paraId="1A86AC53" w14:textId="77777777" w:rsidR="00A57B03" w:rsidRDefault="00A57B03">
      <w:pPr>
        <w:spacing w:after="160" w:line="259" w:lineRule="auto"/>
      </w:pPr>
      <w:r>
        <w:br w:type="page"/>
      </w:r>
    </w:p>
    <w:p w14:paraId="4295DDA3" w14:textId="1E18050E" w:rsidR="006B4D6F" w:rsidRPr="00896347" w:rsidRDefault="006B4D6F" w:rsidP="006B4D6F">
      <w:r w:rsidRPr="00896347">
        <w:lastRenderedPageBreak/>
        <w:t>The broader focus of the Commission’s professional development program for employees is on:</w:t>
      </w:r>
    </w:p>
    <w:p w14:paraId="0A648F02" w14:textId="77777777" w:rsidR="006B4D6F" w:rsidRDefault="006B4D6F" w:rsidP="006B4D6F">
      <w:pPr>
        <w:pStyle w:val="ListParagraph"/>
        <w:numPr>
          <w:ilvl w:val="0"/>
          <w:numId w:val="32"/>
        </w:numPr>
      </w:pPr>
      <w:r>
        <w:t xml:space="preserve">promoting </w:t>
      </w:r>
      <w:r w:rsidRPr="00896347">
        <w:t>skills development, career enhancement, and supporting a culture of ongoing learning through participation in internal workshops</w:t>
      </w:r>
    </w:p>
    <w:p w14:paraId="4ECEFC91" w14:textId="60043990" w:rsidR="006B4D6F" w:rsidRDefault="006B4D6F" w:rsidP="006B4D6F">
      <w:pPr>
        <w:pStyle w:val="ListParagraph"/>
        <w:numPr>
          <w:ilvl w:val="0"/>
          <w:numId w:val="32"/>
        </w:numPr>
      </w:pPr>
      <w:r w:rsidRPr="00896347">
        <w:t>on</w:t>
      </w:r>
      <w:r w:rsidR="00C447E2">
        <w:t>-</w:t>
      </w:r>
      <w:r w:rsidRPr="00896347">
        <w:t>the</w:t>
      </w:r>
      <w:r w:rsidR="00C447E2">
        <w:t>-</w:t>
      </w:r>
      <w:r w:rsidRPr="00896347">
        <w:t>job training and courses conducted by specialist external training providers</w:t>
      </w:r>
    </w:p>
    <w:p w14:paraId="2E4FF180" w14:textId="677B7DD4" w:rsidR="00F75981" w:rsidRDefault="009B1D53" w:rsidP="006B4D6F">
      <w:pPr>
        <w:pStyle w:val="ListParagraph"/>
        <w:numPr>
          <w:ilvl w:val="0"/>
          <w:numId w:val="32"/>
        </w:numPr>
      </w:pPr>
      <w:r>
        <w:t xml:space="preserve">ongoing in-house training delivered by the Commissioner on statutory interpretation and application of the FRC Act to </w:t>
      </w:r>
      <w:r w:rsidR="00F75981">
        <w:t>r</w:t>
      </w:r>
      <w:r>
        <w:t>egistry practices and procedures</w:t>
      </w:r>
      <w:r w:rsidR="00F75981">
        <w:t xml:space="preserve"> </w:t>
      </w:r>
    </w:p>
    <w:p w14:paraId="75BC3365" w14:textId="01A314A1" w:rsidR="006B4D6F" w:rsidRPr="00A81A64" w:rsidRDefault="006B4D6F" w:rsidP="006B4D6F">
      <w:pPr>
        <w:pStyle w:val="ListParagraph"/>
        <w:numPr>
          <w:ilvl w:val="0"/>
          <w:numId w:val="32"/>
        </w:numPr>
      </w:pPr>
      <w:r>
        <w:t xml:space="preserve">building a resilient workforce by providing </w:t>
      </w:r>
      <w:r w:rsidRPr="00896347">
        <w:t xml:space="preserve">online courses </w:t>
      </w:r>
      <w:r>
        <w:t xml:space="preserve">in </w:t>
      </w:r>
      <w:r w:rsidRPr="00896347">
        <w:t xml:space="preserve">Ethical Decision-Making, leadership and people management skills, </w:t>
      </w:r>
      <w:r w:rsidRPr="00A81A64">
        <w:rPr>
          <w:lang w:val="en"/>
        </w:rPr>
        <w:t>Recognise, Respond, Refer – Domestic and Family Violence</w:t>
      </w:r>
      <w:r>
        <w:rPr>
          <w:lang w:val="en"/>
        </w:rPr>
        <w:t>,</w:t>
      </w:r>
      <w:r w:rsidRPr="00A81A64">
        <w:rPr>
          <w:lang w:val="en"/>
        </w:rPr>
        <w:t xml:space="preserve"> Fraud and Corruption Control</w:t>
      </w:r>
      <w:r>
        <w:rPr>
          <w:lang w:val="en"/>
        </w:rPr>
        <w:t>,</w:t>
      </w:r>
      <w:r w:rsidRPr="00A81A64">
        <w:rPr>
          <w:lang w:val="en"/>
        </w:rPr>
        <w:t xml:space="preserve"> Information Privacy</w:t>
      </w:r>
      <w:r>
        <w:rPr>
          <w:lang w:val="en"/>
        </w:rPr>
        <w:t>,</w:t>
      </w:r>
      <w:r w:rsidRPr="00896347">
        <w:t xml:space="preserve"> Conflict of Interest, Public entities and the </w:t>
      </w:r>
      <w:r w:rsidRPr="00896347">
        <w:rPr>
          <w:i/>
          <w:iCs/>
        </w:rPr>
        <w:t>Human Rights Act 2019</w:t>
      </w:r>
      <w:r w:rsidRPr="00896347">
        <w:t xml:space="preserve"> and finance and procurement fundamentals</w:t>
      </w:r>
    </w:p>
    <w:p w14:paraId="5293AA37" w14:textId="77777777" w:rsidR="00DD49EE" w:rsidRDefault="006B4D6F" w:rsidP="006B4D6F">
      <w:pPr>
        <w:pStyle w:val="ListParagraph"/>
        <w:numPr>
          <w:ilvl w:val="0"/>
          <w:numId w:val="32"/>
        </w:numPr>
      </w:pPr>
      <w:r>
        <w:t xml:space="preserve">promoting cultural capacity by providing </w:t>
      </w:r>
      <w:r w:rsidRPr="00896347">
        <w:t xml:space="preserve">Aboriginal and Torres Strait Islander Cultural Awareness </w:t>
      </w:r>
      <w:r>
        <w:t>training</w:t>
      </w:r>
      <w:r w:rsidR="009B1D53">
        <w:t xml:space="preserve"> </w:t>
      </w:r>
      <w:r w:rsidR="00853558">
        <w:t>upon induction</w:t>
      </w:r>
    </w:p>
    <w:p w14:paraId="500C9909" w14:textId="00A57DCB" w:rsidR="006B4D6F" w:rsidRPr="00F071EF" w:rsidRDefault="00853558" w:rsidP="006B4D6F">
      <w:pPr>
        <w:pStyle w:val="ListParagraph"/>
        <w:numPr>
          <w:ilvl w:val="0"/>
          <w:numId w:val="32"/>
        </w:numPr>
      </w:pPr>
      <w:r>
        <w:t>facilitating visits to welfare reform communities for n</w:t>
      </w:r>
      <w:r w:rsidR="009B1D53">
        <w:t xml:space="preserve">ew employees </w:t>
      </w:r>
      <w:r>
        <w:t>t</w:t>
      </w:r>
      <w:r w:rsidR="009B1D53">
        <w:t xml:space="preserve">o </w:t>
      </w:r>
      <w:r>
        <w:t xml:space="preserve">increase their awareness </w:t>
      </w:r>
      <w:r w:rsidR="00FA298C">
        <w:t>of each unique community and enhance their</w:t>
      </w:r>
      <w:r w:rsidR="00B82361">
        <w:t xml:space="preserve"> understanding </w:t>
      </w:r>
      <w:r>
        <w:t xml:space="preserve">of the </w:t>
      </w:r>
      <w:r w:rsidR="00B82361">
        <w:t>conferencing environment</w:t>
      </w:r>
    </w:p>
    <w:p w14:paraId="0E57C51D" w14:textId="77777777" w:rsidR="006B4D6F" w:rsidRDefault="006B4D6F" w:rsidP="006B4D6F">
      <w:pPr>
        <w:pStyle w:val="ListParagraph"/>
        <w:numPr>
          <w:ilvl w:val="0"/>
          <w:numId w:val="32"/>
        </w:numPr>
      </w:pPr>
      <w:r w:rsidRPr="0006657C">
        <w:t>providing flexible work practices to enable employees to study whilst continuing to meet operational and client needs</w:t>
      </w:r>
    </w:p>
    <w:p w14:paraId="5831B104" w14:textId="77777777" w:rsidR="006B4D6F" w:rsidRPr="00A81A64" w:rsidRDefault="006B4D6F" w:rsidP="006B4D6F">
      <w:pPr>
        <w:pStyle w:val="ListParagraph"/>
        <w:numPr>
          <w:ilvl w:val="0"/>
          <w:numId w:val="32"/>
        </w:numPr>
      </w:pPr>
      <w:r>
        <w:t xml:space="preserve">providing financial assistance and leave arrangements under the Commission’s </w:t>
      </w:r>
      <w:r w:rsidRPr="0006657C">
        <w:t>Study and Research Assistance Scheme</w:t>
      </w:r>
      <w:r>
        <w:t>.</w:t>
      </w:r>
    </w:p>
    <w:p w14:paraId="0560CB3C" w14:textId="77777777" w:rsidR="006B4D6F" w:rsidRPr="0006657C" w:rsidRDefault="006B4D6F" w:rsidP="006B4D6F">
      <w:bookmarkStart w:id="18" w:name="_Hlk44507302"/>
      <w:r w:rsidRPr="0006657C">
        <w:t>During 2019-20 employee professional development, training, and workshops cost $16,997</w:t>
      </w:r>
      <w:r w:rsidRPr="0006657C">
        <w:rPr>
          <w:bCs/>
        </w:rPr>
        <w:t xml:space="preserve"> </w:t>
      </w:r>
      <w:r w:rsidRPr="0006657C">
        <w:t>excluding travel costs</w:t>
      </w:r>
      <w:bookmarkEnd w:id="18"/>
      <w:r w:rsidRPr="0006657C">
        <w:t>. This investment provides a platform for the Commission to foster the development of new skills</w:t>
      </w:r>
      <w:r>
        <w:t>, monitor, evaluate and</w:t>
      </w:r>
      <w:r w:rsidRPr="0006657C">
        <w:t xml:space="preserve"> improve business processes</w:t>
      </w:r>
      <w:r>
        <w:t xml:space="preserve"> and improve service delivery</w:t>
      </w:r>
      <w:r w:rsidRPr="0006657C">
        <w:t>.</w:t>
      </w:r>
    </w:p>
    <w:p w14:paraId="6AB1DBB0" w14:textId="77777777" w:rsidR="002D1229" w:rsidRDefault="002D1229" w:rsidP="002563FD"/>
    <w:p w14:paraId="366BB8B9" w14:textId="6D5ED8D9" w:rsidR="0006657C" w:rsidRPr="0006657C" w:rsidRDefault="0006657C" w:rsidP="00685700">
      <w:pPr>
        <w:pStyle w:val="Heading3"/>
      </w:pPr>
      <w:r w:rsidRPr="0006657C">
        <w:t>Publication of information online</w:t>
      </w:r>
    </w:p>
    <w:p w14:paraId="5D9A62E1" w14:textId="07933721" w:rsidR="0006657C" w:rsidRDefault="0006657C" w:rsidP="004024CE">
      <w:r w:rsidRPr="0006657C">
        <w:t xml:space="preserve">For information regarding right to information and information privacy refer to the Right to Information section on the Commission website. For Indigenous matters and complaints management, refer to the Additional Published Information under Right to Information on the </w:t>
      </w:r>
      <w:r w:rsidRPr="00275ED3">
        <w:t xml:space="preserve">Commission’s website at </w:t>
      </w:r>
      <w:hyperlink r:id="rId44" w:history="1">
        <w:r w:rsidRPr="00275ED3">
          <w:rPr>
            <w:rStyle w:val="Hyperlink"/>
            <w:color w:val="auto"/>
          </w:rPr>
          <w:t>https://www.frcq.org.au</w:t>
        </w:r>
      </w:hyperlink>
      <w:r w:rsidRPr="00275ED3">
        <w:rPr>
          <w:u w:val="single"/>
        </w:rPr>
        <w:t>. F</w:t>
      </w:r>
      <w:r w:rsidRPr="00275ED3">
        <w:t xml:space="preserve">or consultancies and overseas travel, refer to the Queensland Government Open Data website at </w:t>
      </w:r>
      <w:hyperlink r:id="rId45" w:history="1">
        <w:r w:rsidRPr="00275ED3">
          <w:rPr>
            <w:rStyle w:val="Hyperlink"/>
            <w:color w:val="auto"/>
          </w:rPr>
          <w:t>https://data.qld.gov.au</w:t>
        </w:r>
      </w:hyperlink>
      <w:r w:rsidRPr="00275ED3">
        <w:t>.</w:t>
      </w:r>
    </w:p>
    <w:p w14:paraId="35B6A03D" w14:textId="77777777" w:rsidR="00F9575E" w:rsidRPr="00275ED3" w:rsidRDefault="00F9575E" w:rsidP="004024CE"/>
    <w:p w14:paraId="06D02B22" w14:textId="2958C5EA" w:rsidR="0006657C" w:rsidRPr="00275ED3" w:rsidRDefault="0006657C" w:rsidP="00F9575E">
      <w:pPr>
        <w:pStyle w:val="Heading3"/>
      </w:pPr>
      <w:r w:rsidRPr="00275ED3">
        <w:t>Publications by the Commission during 2019-20</w:t>
      </w:r>
    </w:p>
    <w:p w14:paraId="7B135F36" w14:textId="77777777" w:rsidR="0006657C" w:rsidRPr="00275ED3" w:rsidRDefault="0006657C" w:rsidP="004024CE">
      <w:pPr>
        <w:pStyle w:val="ListNumber2"/>
      </w:pPr>
      <w:r w:rsidRPr="00275ED3">
        <w:t>Annual Report 2018-2019</w:t>
      </w:r>
    </w:p>
    <w:p w14:paraId="31388CBC" w14:textId="22ED9A28" w:rsidR="0006657C" w:rsidRPr="00275ED3" w:rsidRDefault="0006657C" w:rsidP="004024CE">
      <w:pPr>
        <w:pStyle w:val="ListNumber2"/>
      </w:pPr>
      <w:r w:rsidRPr="00275ED3">
        <w:t>Quarterly Report</w:t>
      </w:r>
      <w:r w:rsidR="00D828A6" w:rsidRPr="00275ED3">
        <w:t>s</w:t>
      </w:r>
      <w:r w:rsidRPr="00275ED3">
        <w:t xml:space="preserve"> 44</w:t>
      </w:r>
      <w:r w:rsidR="00D828A6" w:rsidRPr="00275ED3">
        <w:t xml:space="preserve"> - 47</w:t>
      </w:r>
      <w:r w:rsidRPr="00275ED3">
        <w:t xml:space="preserve"> (April 2019</w:t>
      </w:r>
      <w:r w:rsidR="00D828A6" w:rsidRPr="00275ED3">
        <w:t xml:space="preserve"> to March 2020</w:t>
      </w:r>
      <w:r w:rsidRPr="00275ED3">
        <w:t>)</w:t>
      </w:r>
    </w:p>
    <w:p w14:paraId="5A6FDAE5" w14:textId="272D3569" w:rsidR="00237027" w:rsidRPr="00275ED3" w:rsidRDefault="0006657C" w:rsidP="004024CE">
      <w:pPr>
        <w:rPr>
          <w:u w:val="single"/>
        </w:rPr>
      </w:pPr>
      <w:r w:rsidRPr="00275ED3">
        <w:t xml:space="preserve">All publications are available on the Family Responsibilities Commission’s website: </w:t>
      </w:r>
      <w:r w:rsidRPr="00275ED3">
        <w:br/>
      </w:r>
      <w:hyperlink r:id="rId46" w:history="1">
        <w:r w:rsidRPr="00275ED3">
          <w:rPr>
            <w:rStyle w:val="Hyperlink"/>
            <w:color w:val="auto"/>
          </w:rPr>
          <w:t>https://www.frcq.org.au</w:t>
        </w:r>
      </w:hyperlink>
      <w:r w:rsidRPr="00275ED3">
        <w:rPr>
          <w:u w:val="single"/>
        </w:rPr>
        <w:t>.</w:t>
      </w:r>
    </w:p>
    <w:p w14:paraId="6729049C" w14:textId="77777777" w:rsidR="00C87A2E" w:rsidRPr="00275ED3" w:rsidRDefault="00C87A2E">
      <w:pPr>
        <w:spacing w:after="160" w:line="259" w:lineRule="auto"/>
        <w:sectPr w:rsidR="00C87A2E" w:rsidRPr="00275ED3" w:rsidSect="00553655">
          <w:headerReference w:type="default" r:id="rId47"/>
          <w:footnotePr>
            <w:numRestart w:val="eachSect"/>
          </w:footnotePr>
          <w:pgSz w:w="11906" w:h="16838"/>
          <w:pgMar w:top="2948" w:right="1701" w:bottom="567" w:left="1701" w:header="0" w:footer="567" w:gutter="0"/>
          <w:cols w:space="708"/>
          <w:docGrid w:linePitch="360"/>
        </w:sectPr>
      </w:pPr>
    </w:p>
    <w:p w14:paraId="6D56FFCC" w14:textId="3F0282A3" w:rsidR="00237027" w:rsidRDefault="00F60E95" w:rsidP="00F60E95">
      <w:pPr>
        <w:jc w:val="center"/>
      </w:pPr>
      <w:r>
        <w:lastRenderedPageBreak/>
        <w:t>This page intentionally left blank.</w:t>
      </w:r>
    </w:p>
    <w:p w14:paraId="4358583B" w14:textId="77777777" w:rsidR="00237027" w:rsidRDefault="00237027" w:rsidP="004024CE"/>
    <w:p w14:paraId="4666A4D0" w14:textId="47D4A204" w:rsidR="003B6054" w:rsidRDefault="003B6054" w:rsidP="004024CE">
      <w:pPr>
        <w:sectPr w:rsidR="003B6054" w:rsidSect="00553655">
          <w:headerReference w:type="default" r:id="rId48"/>
          <w:footerReference w:type="default" r:id="rId49"/>
          <w:footnotePr>
            <w:numRestart w:val="eachSect"/>
          </w:footnotePr>
          <w:pgSz w:w="11906" w:h="16838"/>
          <w:pgMar w:top="2948" w:right="1701" w:bottom="567" w:left="1701" w:header="0" w:footer="567" w:gutter="0"/>
          <w:cols w:space="708"/>
          <w:docGrid w:linePitch="360"/>
        </w:sectPr>
      </w:pPr>
    </w:p>
    <w:p w14:paraId="6CEA7EA8" w14:textId="77777777" w:rsidR="00011797" w:rsidRPr="008E7494" w:rsidRDefault="00011797" w:rsidP="00011797">
      <w:pPr>
        <w:spacing w:after="0" w:line="240" w:lineRule="auto"/>
        <w:rPr>
          <w:b/>
          <w:sz w:val="36"/>
          <w:szCs w:val="36"/>
        </w:rPr>
      </w:pPr>
    </w:p>
    <w:p w14:paraId="7B09E9F0" w14:textId="77777777" w:rsidR="00011797" w:rsidRPr="008E7494" w:rsidRDefault="00011797" w:rsidP="00011797">
      <w:pPr>
        <w:spacing w:after="0" w:line="240" w:lineRule="auto"/>
        <w:rPr>
          <w:b/>
          <w:sz w:val="36"/>
          <w:szCs w:val="36"/>
        </w:rPr>
      </w:pPr>
    </w:p>
    <w:p w14:paraId="4660A694" w14:textId="77777777" w:rsidR="00011797" w:rsidRPr="008E7494" w:rsidRDefault="00011797" w:rsidP="00011797">
      <w:pPr>
        <w:spacing w:after="0" w:line="240" w:lineRule="auto"/>
        <w:rPr>
          <w:b/>
          <w:sz w:val="36"/>
          <w:szCs w:val="36"/>
        </w:rPr>
      </w:pPr>
    </w:p>
    <w:p w14:paraId="04E3687E" w14:textId="77777777" w:rsidR="00011797" w:rsidRPr="008E7494" w:rsidRDefault="00011797" w:rsidP="00011797">
      <w:pPr>
        <w:spacing w:after="0" w:line="240" w:lineRule="auto"/>
        <w:rPr>
          <w:b/>
          <w:sz w:val="36"/>
          <w:szCs w:val="36"/>
        </w:rPr>
      </w:pPr>
    </w:p>
    <w:p w14:paraId="232C4C64" w14:textId="77777777" w:rsidR="00011797" w:rsidRPr="008E7494" w:rsidRDefault="00011797" w:rsidP="00011797">
      <w:pPr>
        <w:spacing w:after="0" w:line="240" w:lineRule="auto"/>
        <w:rPr>
          <w:b/>
          <w:sz w:val="36"/>
          <w:szCs w:val="36"/>
        </w:rPr>
      </w:pPr>
    </w:p>
    <w:p w14:paraId="757B6F04" w14:textId="77777777" w:rsidR="00011797" w:rsidRPr="008E7494" w:rsidRDefault="00011797" w:rsidP="00011797">
      <w:pPr>
        <w:spacing w:after="0" w:line="240" w:lineRule="auto"/>
        <w:rPr>
          <w:b/>
          <w:sz w:val="36"/>
          <w:szCs w:val="36"/>
        </w:rPr>
      </w:pPr>
    </w:p>
    <w:p w14:paraId="1B5EF2BA" w14:textId="77777777" w:rsidR="00011797" w:rsidRPr="008E7494" w:rsidRDefault="00011797" w:rsidP="00011797">
      <w:pPr>
        <w:spacing w:after="0" w:line="240" w:lineRule="auto"/>
        <w:rPr>
          <w:b/>
          <w:sz w:val="36"/>
          <w:szCs w:val="36"/>
        </w:rPr>
      </w:pPr>
    </w:p>
    <w:p w14:paraId="2492903B" w14:textId="77777777" w:rsidR="00011797" w:rsidRPr="008E7494" w:rsidRDefault="00011797" w:rsidP="00011797">
      <w:pPr>
        <w:spacing w:after="0" w:line="240" w:lineRule="auto"/>
        <w:rPr>
          <w:b/>
          <w:sz w:val="36"/>
          <w:szCs w:val="36"/>
        </w:rPr>
      </w:pPr>
    </w:p>
    <w:p w14:paraId="25B3E5ED" w14:textId="77777777" w:rsidR="00011797" w:rsidRPr="008E7494" w:rsidRDefault="00011797" w:rsidP="00011797">
      <w:pPr>
        <w:spacing w:after="0" w:line="240" w:lineRule="auto"/>
        <w:rPr>
          <w:b/>
          <w:sz w:val="36"/>
          <w:szCs w:val="36"/>
        </w:rPr>
      </w:pPr>
    </w:p>
    <w:p w14:paraId="01887B4F" w14:textId="77777777" w:rsidR="00011797" w:rsidRPr="008E7494" w:rsidRDefault="00011797" w:rsidP="00011797">
      <w:pPr>
        <w:spacing w:after="0" w:line="240" w:lineRule="auto"/>
        <w:rPr>
          <w:b/>
          <w:sz w:val="36"/>
          <w:szCs w:val="36"/>
        </w:rPr>
      </w:pPr>
    </w:p>
    <w:p w14:paraId="6BEF40BE" w14:textId="77777777" w:rsidR="00011797" w:rsidRPr="008E7494" w:rsidRDefault="00011797" w:rsidP="00011797">
      <w:pPr>
        <w:spacing w:line="240" w:lineRule="auto"/>
        <w:jc w:val="center"/>
        <w:rPr>
          <w:b/>
          <w:sz w:val="44"/>
          <w:szCs w:val="44"/>
        </w:rPr>
      </w:pPr>
      <w:r w:rsidRPr="008E7494">
        <w:rPr>
          <w:b/>
          <w:sz w:val="44"/>
          <w:szCs w:val="44"/>
        </w:rPr>
        <w:t>Family Responsibilities Commission</w:t>
      </w:r>
    </w:p>
    <w:p w14:paraId="549397F5" w14:textId="77777777" w:rsidR="00011797" w:rsidRPr="008E7494" w:rsidRDefault="00011797" w:rsidP="00011797">
      <w:pPr>
        <w:spacing w:before="120" w:after="0" w:line="240" w:lineRule="auto"/>
        <w:jc w:val="center"/>
        <w:rPr>
          <w:b/>
          <w:sz w:val="44"/>
          <w:szCs w:val="44"/>
        </w:rPr>
      </w:pPr>
      <w:r w:rsidRPr="008E7494">
        <w:rPr>
          <w:b/>
          <w:sz w:val="44"/>
          <w:szCs w:val="44"/>
        </w:rPr>
        <w:t>Financial Statements</w:t>
      </w:r>
    </w:p>
    <w:p w14:paraId="3D397CC7" w14:textId="77777777" w:rsidR="00011797" w:rsidRPr="008E7494" w:rsidRDefault="00011797" w:rsidP="00011797">
      <w:pPr>
        <w:spacing w:after="0" w:line="240" w:lineRule="auto"/>
        <w:jc w:val="center"/>
        <w:rPr>
          <w:b/>
          <w:sz w:val="44"/>
          <w:szCs w:val="44"/>
        </w:rPr>
      </w:pPr>
    </w:p>
    <w:p w14:paraId="6174B1E9" w14:textId="77777777" w:rsidR="00011797" w:rsidRPr="008E7494" w:rsidRDefault="00011797" w:rsidP="00011797">
      <w:pPr>
        <w:spacing w:after="0" w:line="240" w:lineRule="auto"/>
        <w:jc w:val="center"/>
        <w:rPr>
          <w:b/>
          <w:sz w:val="44"/>
          <w:szCs w:val="44"/>
        </w:rPr>
      </w:pPr>
    </w:p>
    <w:p w14:paraId="54DA2CC2" w14:textId="77777777" w:rsidR="00011797" w:rsidRPr="008E7494" w:rsidRDefault="00011797" w:rsidP="00011797">
      <w:pPr>
        <w:spacing w:after="0" w:line="240" w:lineRule="auto"/>
        <w:jc w:val="center"/>
        <w:rPr>
          <w:b/>
          <w:sz w:val="44"/>
          <w:szCs w:val="44"/>
        </w:rPr>
      </w:pPr>
    </w:p>
    <w:p w14:paraId="50F3E4A5" w14:textId="77777777" w:rsidR="00011797" w:rsidRPr="008E7494" w:rsidRDefault="00011797" w:rsidP="00011797">
      <w:pPr>
        <w:spacing w:after="0" w:line="240" w:lineRule="auto"/>
        <w:jc w:val="center"/>
        <w:rPr>
          <w:b/>
          <w:sz w:val="44"/>
          <w:szCs w:val="44"/>
        </w:rPr>
      </w:pPr>
      <w:r w:rsidRPr="008E7494">
        <w:rPr>
          <w:b/>
          <w:sz w:val="44"/>
          <w:szCs w:val="44"/>
        </w:rPr>
        <w:t>For the Year Ended 30 June 20</w:t>
      </w:r>
      <w:r>
        <w:rPr>
          <w:b/>
          <w:sz w:val="44"/>
          <w:szCs w:val="44"/>
        </w:rPr>
        <w:t>20</w:t>
      </w:r>
    </w:p>
    <w:p w14:paraId="3797636F" w14:textId="77777777" w:rsidR="00011797" w:rsidRPr="008E7494" w:rsidRDefault="00011797" w:rsidP="00011797"/>
    <w:p w14:paraId="5469B7EF" w14:textId="77777777" w:rsidR="00A415C7" w:rsidRDefault="00A415C7" w:rsidP="00011797">
      <w:pPr>
        <w:spacing w:after="200" w:line="276" w:lineRule="auto"/>
        <w:sectPr w:rsidR="00A415C7" w:rsidSect="00466579">
          <w:headerReference w:type="even" r:id="rId50"/>
          <w:headerReference w:type="default" r:id="rId51"/>
          <w:footerReference w:type="default" r:id="rId52"/>
          <w:headerReference w:type="first" r:id="rId53"/>
          <w:footnotePr>
            <w:numRestart w:val="eachSect"/>
          </w:footnotePr>
          <w:pgSz w:w="11906" w:h="16838"/>
          <w:pgMar w:top="1338" w:right="1701" w:bottom="567" w:left="1701" w:header="709" w:footer="567" w:gutter="0"/>
          <w:cols w:space="708"/>
          <w:docGrid w:linePitch="360"/>
        </w:sectPr>
      </w:pPr>
    </w:p>
    <w:p w14:paraId="45FD039D" w14:textId="2C7729AE" w:rsidR="00F50A21" w:rsidRDefault="00A415C7" w:rsidP="00767EDB">
      <w:pPr>
        <w:spacing w:after="0"/>
        <w:jc w:val="center"/>
      </w:pPr>
      <w:r>
        <w:lastRenderedPageBreak/>
        <w:t>This page intentionally left blank.</w:t>
      </w:r>
    </w:p>
    <w:p w14:paraId="7286C828" w14:textId="77777777" w:rsidR="00767EDB" w:rsidRDefault="00767EDB" w:rsidP="00011797">
      <w:pPr>
        <w:spacing w:after="0"/>
      </w:pPr>
    </w:p>
    <w:p w14:paraId="018B4674" w14:textId="27BAD7FE" w:rsidR="00A415C7" w:rsidRDefault="00A415C7" w:rsidP="00011797">
      <w:pPr>
        <w:spacing w:after="0"/>
        <w:sectPr w:rsidR="00A415C7" w:rsidSect="00A415C7">
          <w:footerReference w:type="default" r:id="rId54"/>
          <w:footnotePr>
            <w:numRestart w:val="eachSect"/>
          </w:footnotePr>
          <w:pgSz w:w="11906" w:h="16838"/>
          <w:pgMar w:top="1338" w:right="1701" w:bottom="567" w:left="1701" w:header="709" w:footer="567" w:gutter="0"/>
          <w:pgNumType w:start="88"/>
          <w:cols w:space="708"/>
          <w:docGrid w:linePitch="360"/>
        </w:sectPr>
      </w:pPr>
    </w:p>
    <w:p w14:paraId="0CB63F6A" w14:textId="2AB30EAB" w:rsidR="00A415C7" w:rsidRPr="004304D6" w:rsidRDefault="00A415C7" w:rsidP="00A415C7">
      <w:pPr>
        <w:pStyle w:val="Heading2"/>
      </w:pPr>
      <w:r>
        <w:lastRenderedPageBreak/>
        <w:t>Appendix</w:t>
      </w:r>
      <w:r w:rsidRPr="004304D6">
        <w:t xml:space="preserve"> </w:t>
      </w:r>
      <w:r w:rsidR="00A51A93">
        <w:t>A</w:t>
      </w:r>
      <w:r>
        <w:t xml:space="preserve"> – Strategic Plan 2018-22</w:t>
      </w:r>
    </w:p>
    <w:p w14:paraId="46AB7E01" w14:textId="77777777" w:rsidR="00A415C7" w:rsidRDefault="00A415C7" w:rsidP="00A415C7">
      <w:pPr>
        <w:spacing w:after="160" w:line="259" w:lineRule="auto"/>
        <w:sectPr w:rsidR="00A415C7" w:rsidSect="00A415C7">
          <w:headerReference w:type="default" r:id="rId55"/>
          <w:footnotePr>
            <w:numRestart w:val="eachSect"/>
          </w:footnotePr>
          <w:pgSz w:w="11906" w:h="16838"/>
          <w:pgMar w:top="1701" w:right="1134" w:bottom="1701" w:left="1134" w:header="0" w:footer="567" w:gutter="0"/>
          <w:cols w:space="708"/>
          <w:docGrid w:linePitch="360"/>
        </w:sectPr>
      </w:pPr>
      <w:r>
        <w:rPr>
          <w:noProof/>
        </w:rPr>
        <w:drawing>
          <wp:inline distT="0" distB="0" distL="0" distR="0" wp14:anchorId="3C0DC48E" wp14:editId="19EC1B7E">
            <wp:extent cx="5421669" cy="777240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RC Strategic Plan 2018 - 2022 grayscale - CMYK.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422813" cy="7774040"/>
                    </a:xfrm>
                    <a:prstGeom prst="rect">
                      <a:avLst/>
                    </a:prstGeom>
                  </pic:spPr>
                </pic:pic>
              </a:graphicData>
            </a:graphic>
          </wp:inline>
        </w:drawing>
      </w:r>
    </w:p>
    <w:p w14:paraId="114A2B79" w14:textId="24C4B7DB" w:rsidR="00494E3A" w:rsidRDefault="00494E3A" w:rsidP="005B4143">
      <w:pPr>
        <w:pStyle w:val="Heading2"/>
      </w:pPr>
      <w:r>
        <w:lastRenderedPageBreak/>
        <w:t xml:space="preserve">Appendix </w:t>
      </w:r>
      <w:r w:rsidR="00A51A93">
        <w:t>B</w:t>
      </w:r>
      <w:r>
        <w:t xml:space="preserve"> – </w:t>
      </w:r>
      <w:r w:rsidR="00FF2418" w:rsidRPr="00E15584">
        <w:t>Biographi</w:t>
      </w:r>
      <w:r w:rsidR="00FF2418">
        <w:t>es</w:t>
      </w:r>
      <w:r w:rsidR="00FF2418" w:rsidRPr="00E15584">
        <w:t xml:space="preserve"> </w:t>
      </w:r>
      <w:r w:rsidR="00FF2418">
        <w:t>of</w:t>
      </w:r>
      <w:r w:rsidR="00FF2418" w:rsidRPr="00E15584">
        <w:t xml:space="preserve"> </w:t>
      </w:r>
      <w:r w:rsidR="00EE416C">
        <w:t>C</w:t>
      </w:r>
      <w:r w:rsidR="00FF2418">
        <w:t xml:space="preserve">ommissioners and the </w:t>
      </w:r>
      <w:r w:rsidR="00EE416C">
        <w:t>R</w:t>
      </w:r>
      <w:r w:rsidR="00FF2418">
        <w:t>egistrar</w:t>
      </w:r>
    </w:p>
    <w:p w14:paraId="089C3C8D" w14:textId="77777777" w:rsidR="00494E3A" w:rsidRPr="00494E3A" w:rsidRDefault="00494E3A" w:rsidP="00494E3A">
      <w:pPr>
        <w:rPr>
          <w:lang w:val="en-GB"/>
        </w:rPr>
      </w:pPr>
    </w:p>
    <w:p w14:paraId="04DA3E70" w14:textId="77777777" w:rsidR="00494E3A" w:rsidRDefault="00494E3A" w:rsidP="005B4143">
      <w:pPr>
        <w:pStyle w:val="Heading2"/>
        <w:sectPr w:rsidR="00494E3A" w:rsidSect="00A51A93">
          <w:headerReference w:type="default" r:id="rId57"/>
          <w:footnotePr>
            <w:numRestart w:val="eachSect"/>
          </w:footnotePr>
          <w:pgSz w:w="11906" w:h="16838"/>
          <w:pgMar w:top="2948" w:right="1134" w:bottom="567" w:left="1134" w:header="0" w:footer="567" w:gutter="0"/>
          <w:cols w:space="708"/>
          <w:docGrid w:linePitch="360"/>
        </w:sectPr>
      </w:pPr>
    </w:p>
    <w:p w14:paraId="1399BD9A" w14:textId="7FBDA14C" w:rsidR="005B4143" w:rsidRPr="00CA113C" w:rsidRDefault="00260E46" w:rsidP="005B4143">
      <w:pPr>
        <w:pStyle w:val="Heading2"/>
      </w:pPr>
      <w:r>
        <w:t>Family Responsibilities Commissioner</w:t>
      </w:r>
    </w:p>
    <w:p w14:paraId="0C0B7538" w14:textId="77777777" w:rsidR="005B4143" w:rsidRDefault="005B4143" w:rsidP="005B4143">
      <w:pPr>
        <w:pStyle w:val="Heading3"/>
      </w:pPr>
      <w:r w:rsidRPr="00F2111F">
        <w:t xml:space="preserve">Commissioner </w:t>
      </w:r>
      <w:r>
        <w:t>Tammy Williams</w:t>
      </w:r>
    </w:p>
    <w:p w14:paraId="2E9CA8A1" w14:textId="162F91AD" w:rsidR="005B4143" w:rsidRPr="00A453BD" w:rsidRDefault="005B4143" w:rsidP="005B4143">
      <w:r w:rsidRPr="00150B8B">
        <w:t>The Family Responsibilities Commission is pleased to announce the appointment of Tammy Williams as its new Commissioner, replacing David Glasgow who retir</w:t>
      </w:r>
      <w:r>
        <w:t>ed</w:t>
      </w:r>
      <w:r w:rsidRPr="00150B8B">
        <w:t xml:space="preserve"> from the Commission after 11 years as CEO.</w:t>
      </w:r>
      <w:r>
        <w:t xml:space="preserve"> </w:t>
      </w:r>
      <w:r w:rsidRPr="00150B8B">
        <w:t>Commissioner Williams join</w:t>
      </w:r>
      <w:r>
        <w:t>ed</w:t>
      </w:r>
      <w:r w:rsidRPr="00150B8B">
        <w:t xml:space="preserve"> the FRC on 2 September</w:t>
      </w:r>
      <w:r>
        <w:t xml:space="preserve"> 2019. S</w:t>
      </w:r>
      <w:r w:rsidRPr="00A453BD">
        <w:t xml:space="preserve">ince her appointment </w:t>
      </w:r>
      <w:r>
        <w:t xml:space="preserve">she </w:t>
      </w:r>
      <w:r w:rsidRPr="00A453BD">
        <w:t xml:space="preserve">has been working hard to </w:t>
      </w:r>
      <w:r w:rsidR="00C03F59">
        <w:t>apply</w:t>
      </w:r>
      <w:r w:rsidR="00C03F59" w:rsidRPr="00A453BD">
        <w:t xml:space="preserve"> </w:t>
      </w:r>
      <w:r w:rsidRPr="00A453BD">
        <w:t>her own work culture and extensive business acumen on Commission operations. Commissioner Williams l</w:t>
      </w:r>
      <w:r w:rsidRPr="00A453BD">
        <w:rPr>
          <w:bCs/>
        </w:rPr>
        <w:t>eads by using an adaptive and authentic leadership style drawn equally from both her professional and lived experiences as an Aboriginal woman</w:t>
      </w:r>
      <w:r w:rsidRPr="00A453BD">
        <w:t>.</w:t>
      </w:r>
    </w:p>
    <w:p w14:paraId="4AFE06AC" w14:textId="6C126844" w:rsidR="005B4143" w:rsidRPr="00150B8B" w:rsidRDefault="005B4143" w:rsidP="005B4143">
      <w:r w:rsidRPr="00150B8B">
        <w:t>Tammy Williams is a Murri woman from the Guwa people near Winton and the Wangan and Jagalingou peoples of central Queensland</w:t>
      </w:r>
      <w:r>
        <w:t xml:space="preserve">. </w:t>
      </w:r>
      <w:r w:rsidRPr="00150B8B">
        <w:t>She was awarded a law degree from the Queensland University of Technology in 2001, after which she was admitted as a Barrister in the Supreme Court of Queensland and High Court in Australia in 2002. She is a highly experience</w:t>
      </w:r>
      <w:r w:rsidR="00567BDB">
        <w:t>d</w:t>
      </w:r>
      <w:r w:rsidRPr="00150B8B">
        <w:t xml:space="preserve"> professional who has worked successfully within and outside </w:t>
      </w:r>
      <w:r w:rsidR="00377FE3">
        <w:t>g</w:t>
      </w:r>
      <w:r w:rsidRPr="00150B8B">
        <w:t xml:space="preserve">overnment. She has a great understanding of the Commission and </w:t>
      </w:r>
      <w:r w:rsidR="002D77C0">
        <w:t>w</w:t>
      </w:r>
      <w:r w:rsidR="0063220D">
        <w:t>elfare reform</w:t>
      </w:r>
      <w:r w:rsidRPr="00150B8B">
        <w:t xml:space="preserve"> communities having acted as the Director-General for the Department of Aboriginal and Torres Strait Islander Partnerships in the past, and as such, a member of the FR Board.</w:t>
      </w:r>
    </w:p>
    <w:p w14:paraId="0E52DAB1" w14:textId="4764D75C" w:rsidR="005B4143" w:rsidRPr="00F2111F" w:rsidRDefault="005B4143" w:rsidP="005B4143">
      <w:pPr>
        <w:pStyle w:val="Heading3"/>
      </w:pPr>
      <w:r w:rsidRPr="00F2111F">
        <w:t>Commissioner David Glasgow, AM</w:t>
      </w:r>
      <w:r w:rsidR="00BC7BFF">
        <w:t xml:space="preserve"> </w:t>
      </w:r>
      <w:r w:rsidR="00BC7BFF">
        <w:br/>
        <w:t>(1 July 2008 – 1 September 2019)</w:t>
      </w:r>
    </w:p>
    <w:p w14:paraId="1B9C627D" w14:textId="77777777" w:rsidR="005B4143" w:rsidRPr="008E7494" w:rsidRDefault="005B4143" w:rsidP="005B4143">
      <w:r w:rsidRPr="008E7494">
        <w:t xml:space="preserve">David Glasgow is a Solicitor and a former Queensland Magistrate. He was appointed the </w:t>
      </w:r>
      <w:r>
        <w:t xml:space="preserve">FRC </w:t>
      </w:r>
      <w:r w:rsidRPr="008E7494">
        <w:t xml:space="preserve">Commissioner on 25 May 2008 by </w:t>
      </w:r>
      <w:r>
        <w:t xml:space="preserve">then </w:t>
      </w:r>
      <w:r w:rsidRPr="008E7494">
        <w:t>Premier Anna Bligh</w:t>
      </w:r>
      <w:r>
        <w:t xml:space="preserve"> AC,</w:t>
      </w:r>
      <w:r w:rsidRPr="008E7494">
        <w:t xml:space="preserve"> and held this role </w:t>
      </w:r>
      <w:r>
        <w:t>until his retirement on 1 September 2019.</w:t>
      </w:r>
    </w:p>
    <w:p w14:paraId="597B1300" w14:textId="633E6A47" w:rsidR="005B4143" w:rsidRPr="00F2111F" w:rsidRDefault="00260E46" w:rsidP="005B4143">
      <w:pPr>
        <w:pStyle w:val="Heading2"/>
      </w:pPr>
      <w:r>
        <w:t>Local Commissioners</w:t>
      </w:r>
    </w:p>
    <w:p w14:paraId="6194CCAD" w14:textId="77777777" w:rsidR="005B4143" w:rsidRPr="00F2111F" w:rsidRDefault="005B4143" w:rsidP="005B4143">
      <w:pPr>
        <w:pStyle w:val="Heading2"/>
      </w:pPr>
      <w:r w:rsidRPr="00F2111F">
        <w:t>Aurukun</w:t>
      </w:r>
    </w:p>
    <w:p w14:paraId="247CF559" w14:textId="13E66D5B" w:rsidR="005B4143" w:rsidRPr="008E7494" w:rsidRDefault="005B4143" w:rsidP="005B4143">
      <w:bookmarkStart w:id="19" w:name="_Hlk40104263"/>
      <w:r w:rsidRPr="008E7494">
        <w:rPr>
          <w:b/>
          <w:iCs/>
        </w:rPr>
        <w:t>Commissioner Edgar KERINDUN</w:t>
      </w:r>
      <w:r w:rsidRPr="008E7494">
        <w:t xml:space="preserve"> </w:t>
      </w:r>
      <w:r w:rsidRPr="008E7494">
        <w:rPr>
          <w:b/>
        </w:rPr>
        <w:t>OAM</w:t>
      </w:r>
      <w:r w:rsidRPr="008E7494">
        <w:t xml:space="preserve"> (Sara Clan) was born and raised in Aurukun and is a traditional owner of the area. Commissioner Kerindun previously held the position of Engagement Officer at Queensland Health until his election as a Councillor for the Aurukun Shire Council in 2012</w:t>
      </w:r>
      <w:r>
        <w:t xml:space="preserve">. He held the position of Councillor for a further eight years during which </w:t>
      </w:r>
      <w:r w:rsidR="00567BDB">
        <w:t xml:space="preserve">time </w:t>
      </w:r>
      <w:r>
        <w:t xml:space="preserve">he was also appointed as the Deputy Mayor for the last four years until 2020. Aurukun Commissioner Kerindun </w:t>
      </w:r>
      <w:bookmarkStart w:id="20" w:name="_Hlk40104247"/>
      <w:bookmarkEnd w:id="19"/>
      <w:r>
        <w:t xml:space="preserve">decided not to stand as a candidate in the 2020 Local Government elections. </w:t>
      </w:r>
      <w:r w:rsidRPr="008E7494">
        <w:t xml:space="preserve">On 26 January 2015 Aurukun Commissioner Kerindun was awarded a Medal of the Order of Australia (OAM) in recognition of his services to the community. He was one of the original Community Police Officers in Aurukun and continues to promote justice and rehabilitation for ex-offenders. Together with his partner, Aurukun Commissioner Doris Poonkamelya, they have in their care </w:t>
      </w:r>
      <w:r w:rsidRPr="00A11595">
        <w:t>three</w:t>
      </w:r>
      <w:r w:rsidRPr="008E7494">
        <w:t xml:space="preserve"> children from their extended family. Commissioner Kerindun has a strong belief that if you show respect to everyone, everyone will have more respect for you.</w:t>
      </w:r>
    </w:p>
    <w:p w14:paraId="68DD0B68" w14:textId="77777777" w:rsidR="005B4143" w:rsidRPr="008E7494" w:rsidRDefault="005B4143" w:rsidP="005B4143">
      <w:r w:rsidRPr="008E7494">
        <w:rPr>
          <w:b/>
        </w:rPr>
        <w:t>Commissioner Doris POONKAMELYA OAM</w:t>
      </w:r>
      <w:r w:rsidRPr="008E7494">
        <w:t xml:space="preserve"> (Putch Clan) was born at the Kendall River Outstation and her family moved to Aurukun when she was a child. Commissioner Poonkamelya retired as a senior health worker from Queensland Health in 2009 where she worked for 29 years. On 26 January 2015 Aurukun Commissioner Poonkamelya was awarded a Medal of the Order of Australia (OAM) in recognition of her services to the community</w:t>
      </w:r>
      <w:r w:rsidRPr="00CA219C">
        <w:t>. From 2016</w:t>
      </w:r>
      <w:r>
        <w:t xml:space="preserve"> </w:t>
      </w:r>
      <w:r w:rsidRPr="00CA219C">
        <w:t>to 2020 Aurukun Commissioner Poonkamelya was a Councillor for the Aurukun Shire Council</w:t>
      </w:r>
      <w:r>
        <w:t>, deciding not to stand as a candidate in the 2020 Local Government elections</w:t>
      </w:r>
      <w:r w:rsidRPr="00CA219C">
        <w:t>. She is a founding member of the Aurukun Commu</w:t>
      </w:r>
      <w:r w:rsidRPr="00F20B73">
        <w:t>nity</w:t>
      </w:r>
      <w:r w:rsidRPr="008E7494">
        <w:t xml:space="preserve"> Justice Group and is also deeply committed to education as the pathway to employment and a promising future for young people. As a carer for Child Safety Services, </w:t>
      </w:r>
      <w:r w:rsidRPr="008E7494">
        <w:lastRenderedPageBreak/>
        <w:t>Commissioner Poonkamelya believes in ensuring a safe environment for children to grow and mature.</w:t>
      </w:r>
    </w:p>
    <w:p w14:paraId="030B77D7" w14:textId="77777777" w:rsidR="005B4143" w:rsidRPr="008E7494" w:rsidRDefault="005B4143" w:rsidP="005B4143">
      <w:r w:rsidRPr="008E7494">
        <w:rPr>
          <w:b/>
        </w:rPr>
        <w:t>Commissioner Ada Panawya WOOLLA OAM</w:t>
      </w:r>
      <w:r w:rsidRPr="008E7494">
        <w:t xml:space="preserve"> (Winchanum Clan) was born and raised in Aurukun, leaving the community to attend boarding school and later Cairns Business College. </w:t>
      </w:r>
      <w:r>
        <w:t xml:space="preserve">From </w:t>
      </w:r>
      <w:r w:rsidRPr="00CA219C">
        <w:t>2012 to 2020 Aurukun Commissioner Woolla held the position of Councillor in the Aurukun Shire Council</w:t>
      </w:r>
      <w:r>
        <w:t>, deciding not to stand as a candidate in the 2020 Local Government elections</w:t>
      </w:r>
      <w:r w:rsidRPr="008E7494">
        <w:t>. Upon election to the position of Councillor for the Aurukun Shire Council in April 2012 she retired from her position as a Recognised Entity, where she worked to assist families and children in Aurukun.</w:t>
      </w:r>
    </w:p>
    <w:p w14:paraId="6A012B86" w14:textId="77777777" w:rsidR="005B4143" w:rsidRPr="008E7494" w:rsidRDefault="005B4143" w:rsidP="005B4143">
      <w:bookmarkStart w:id="21" w:name="_Hlk40104286"/>
      <w:bookmarkEnd w:id="20"/>
      <w:r w:rsidRPr="008E7494">
        <w:t>In September 2014 Aurukun Commissioner Woolla was appointed to the Special Taskforce on Domestic and Family Violence in Queensland. The Taskforce was established by the then Premier Campbell Newman and was chaired by the Honourable Quentin Bryce AD CVO, former Governor-General of Australia. On 26 January 2015 Aurukun Commissioner Woolla was awarded a Medal of the Order of Australia (OAM) in</w:t>
      </w:r>
      <w:r>
        <w:t xml:space="preserve"> </w:t>
      </w:r>
      <w:r w:rsidRPr="008E7494">
        <w:t>recognition of her services to the community.</w:t>
      </w:r>
    </w:p>
    <w:p w14:paraId="49EFAB44" w14:textId="77777777" w:rsidR="005B4143" w:rsidRPr="003A5B70" w:rsidRDefault="005B4143" w:rsidP="005B4143">
      <w:r w:rsidRPr="003A5B70">
        <w:t xml:space="preserve">In September 2018 she was appointed to the Queensland First Children and Families Board. The Board will oversee the implementation of </w:t>
      </w:r>
      <w:r w:rsidRPr="003A5B70">
        <w:rPr>
          <w:i/>
        </w:rPr>
        <w:t xml:space="preserve">Our Way – A generational strategy for Aboriginal and Torres Strait Islander children and families 2017 – 2037 </w:t>
      </w:r>
      <w:r w:rsidRPr="003A5B70">
        <w:t xml:space="preserve">and </w:t>
      </w:r>
      <w:r w:rsidRPr="003A5B70">
        <w:rPr>
          <w:i/>
        </w:rPr>
        <w:t>Changing Tracks – An action plan for Aboriginal and Torres Strait Islander children and families 2017 – 2019.</w:t>
      </w:r>
      <w:r w:rsidRPr="003A5B70">
        <w:t xml:space="preserve"> Commissioner Woolla is also a foster and kinship carer, an office bearer in the church, a founding Member of the Aurukun Community </w:t>
      </w:r>
      <w:r w:rsidRPr="003A5B70">
        <w:rPr>
          <w:spacing w:val="-2"/>
          <w:lang w:val="en-US"/>
        </w:rPr>
        <w:t>Justice Group, a respected mediator and community Elder. Her support for the education and training of young people is well recognised and together with her husband, Dereck Walpo, she strives to improve opportunities for her community.</w:t>
      </w:r>
    </w:p>
    <w:p w14:paraId="0A8A3CA7" w14:textId="77777777" w:rsidR="005B4143" w:rsidRPr="003A5B70" w:rsidRDefault="005B4143" w:rsidP="005B4143">
      <w:r w:rsidRPr="003A5B70">
        <w:rPr>
          <w:b/>
          <w:iCs/>
        </w:rPr>
        <w:t>Commissioner Dorothy POOTCHEMUNKA</w:t>
      </w:r>
      <w:r w:rsidRPr="003A5B70">
        <w:t xml:space="preserve"> (Winchanum / Aplach Clans) was born, raised and educated in Aurukun, and now has 10 children, 16 grandchildren and </w:t>
      </w:r>
      <w:r w:rsidRPr="00534825">
        <w:t>six</w:t>
      </w:r>
      <w:r w:rsidRPr="003A5B70">
        <w:t xml:space="preserve"> great grandchildren. Commissioner Pootchemunka’s interests span the </w:t>
      </w:r>
      <w:r w:rsidRPr="003A5B70">
        <w:t>full spectrum of traditional activities including fishing, camping and the customary female craft of basket weaving using Pandanus and Cabbage Palm leaf. Her baskets are on display in national galleries in Australia and overseas. Aurukun Commissioner Pootchemunka is also a registered Wik interpreter and her expertise is utilised within the court system and also by the Department of Human Services. She views education as the key to employment and encourages all students to make the most of their education and training to enhance future job opportunities.</w:t>
      </w:r>
    </w:p>
    <w:p w14:paraId="74458A30" w14:textId="77777777" w:rsidR="005B4143" w:rsidRPr="003A5B70" w:rsidRDefault="005B4143" w:rsidP="005B4143">
      <w:r w:rsidRPr="003A5B70">
        <w:rPr>
          <w:b/>
          <w:bCs/>
        </w:rPr>
        <w:t>Commissioner Vera KOOMEETA OAM</w:t>
      </w:r>
      <w:r w:rsidRPr="003A5B70">
        <w:t xml:space="preserve"> (Aplach Clan) was born in Aurukun and attended primary school in Aurukun. She continued her studies at PGC and Scots College in Warwick completing year 10, and then obtained a qualification in community teaching from Technical and Further </w:t>
      </w:r>
      <w:bookmarkStart w:id="22" w:name="_Hlk40104304"/>
      <w:bookmarkEnd w:id="21"/>
      <w:r w:rsidRPr="003A5B70">
        <w:t xml:space="preserve">Education </w:t>
      </w:r>
      <w:r>
        <w:t xml:space="preserve">(TAFE) </w:t>
      </w:r>
      <w:r w:rsidRPr="003A5B70">
        <w:t xml:space="preserve">in </w:t>
      </w:r>
      <w:r w:rsidRPr="00CA219C">
        <w:t xml:space="preserve">Cairns. From 2012 to 2020 </w:t>
      </w:r>
      <w:r w:rsidRPr="00F43B62">
        <w:t>Aurukun Commissioner Koomeeta held the position of Councillor in the Aurukun Shire Council</w:t>
      </w:r>
      <w:r>
        <w:t>,</w:t>
      </w:r>
      <w:r w:rsidRPr="000C536F">
        <w:t xml:space="preserve"> </w:t>
      </w:r>
      <w:r>
        <w:t>deciding not to stand as a candidate in the 2020 Local Government elections.</w:t>
      </w:r>
    </w:p>
    <w:p w14:paraId="2AD34422" w14:textId="77777777" w:rsidR="005B4143" w:rsidRPr="003A5B70" w:rsidRDefault="005B4143" w:rsidP="005B4143">
      <w:r w:rsidRPr="003A5B70">
        <w:t>On 26 January 2015 Aurukun Commissioner Koomeeta was awarded a Medal of the Order of Australia (OAM) in recognition of her services to the community. She is a Justice of the Peace (Magistrates Court) and a registered interpreter as well as a member of the Aurukun Community Justice Group. As the representative of her clan group she is involved in several committees and holds positions on a number of boards. Aurukun Commissioner Koomeeta’s experience assists in her ability to make independent and informed decisions as a Local Commissioner. When not working, she can be found spending time with her three grandchildren, camping and fishing.</w:t>
      </w:r>
    </w:p>
    <w:p w14:paraId="05E98706" w14:textId="77777777" w:rsidR="005B4143" w:rsidRPr="003A5B70" w:rsidRDefault="005B4143" w:rsidP="005B4143">
      <w:pPr>
        <w:spacing w:before="120"/>
      </w:pPr>
      <w:bookmarkStart w:id="23" w:name="_Hlk40104316"/>
      <w:bookmarkEnd w:id="22"/>
      <w:r w:rsidRPr="003A5B70">
        <w:rPr>
          <w:b/>
        </w:rPr>
        <w:t xml:space="preserve">Commissioner Keri TAMWOY </w:t>
      </w:r>
      <w:r w:rsidRPr="003A5B70">
        <w:t>(Putch Clan) although born in Cairns has lived her entire life in Aurukun</w:t>
      </w:r>
      <w:r>
        <w:t xml:space="preserve">. </w:t>
      </w:r>
      <w:r w:rsidRPr="003A5B70">
        <w:t xml:space="preserve">Commissioner Tamwoy met her husband, Gerald Tamwoy, when they were 17 years old and </w:t>
      </w:r>
      <w:r>
        <w:t xml:space="preserve">they </w:t>
      </w:r>
      <w:r w:rsidRPr="003A5B70">
        <w:t xml:space="preserve">have </w:t>
      </w:r>
      <w:r>
        <w:t xml:space="preserve">raised their </w:t>
      </w:r>
      <w:r w:rsidRPr="003A5B70">
        <w:t>six children</w:t>
      </w:r>
      <w:r>
        <w:t xml:space="preserve"> in Aurukun</w:t>
      </w:r>
      <w:r w:rsidRPr="003A5B70">
        <w:t>.</w:t>
      </w:r>
    </w:p>
    <w:p w14:paraId="6AEDAD45" w14:textId="77777777" w:rsidR="005B4143" w:rsidRPr="003A5B70" w:rsidRDefault="005B4143" w:rsidP="005B4143">
      <w:pPr>
        <w:spacing w:before="120"/>
      </w:pPr>
      <w:r w:rsidRPr="003A5B70">
        <w:t xml:space="preserve">Commissioner Tamwoy is a qualified mediator and </w:t>
      </w:r>
      <w:r>
        <w:t>runs</w:t>
      </w:r>
      <w:r w:rsidRPr="003A5B70">
        <w:t xml:space="preserve"> the mediation program in Aurukun</w:t>
      </w:r>
      <w:r>
        <w:t xml:space="preserve"> which</w:t>
      </w:r>
      <w:r w:rsidRPr="003A5B70">
        <w:t xml:space="preserve"> has been a huge success in bringing families </w:t>
      </w:r>
      <w:r w:rsidRPr="003A5B70">
        <w:lastRenderedPageBreak/>
        <w:t>together to resolve issues without resorting to violence.</w:t>
      </w:r>
    </w:p>
    <w:p w14:paraId="3B1D23D5" w14:textId="77777777" w:rsidR="005B4143" w:rsidRDefault="005B4143" w:rsidP="005B4143">
      <w:pPr>
        <w:spacing w:before="120"/>
      </w:pPr>
      <w:r>
        <w:t>Aurukun Commissioner Tamwoy</w:t>
      </w:r>
      <w:r w:rsidRPr="003A5B70">
        <w:t xml:space="preserve"> has previously worked as the Office Manager for the Aak Puul Ngantam </w:t>
      </w:r>
      <w:r>
        <w:t>R</w:t>
      </w:r>
      <w:r w:rsidRPr="003A5B70">
        <w:t xml:space="preserve">anger </w:t>
      </w:r>
      <w:r>
        <w:t>P</w:t>
      </w:r>
      <w:r w:rsidRPr="003A5B70">
        <w:t>rogram</w:t>
      </w:r>
      <w:r>
        <w:t>,</w:t>
      </w:r>
      <w:r w:rsidRPr="003A5B70">
        <w:t xml:space="preserve"> and also as an Administration Officer in her husband’s business. </w:t>
      </w:r>
      <w:r>
        <w:t>At the Local Government elections conducted on 28 March 2020 Aurukun Commissioner Tamwoy was elected Mayor of the Aurukun Shire Council. Along with h</w:t>
      </w:r>
      <w:r w:rsidRPr="003A5B70">
        <w:t xml:space="preserve">er role as </w:t>
      </w:r>
      <w:r>
        <w:t xml:space="preserve">a </w:t>
      </w:r>
      <w:r w:rsidRPr="003A5B70">
        <w:t>mediator she is extremely committed to supporting the Wik people of Aurukun and empowering them to grow and improve their community into the future.</w:t>
      </w:r>
    </w:p>
    <w:p w14:paraId="67F46E47" w14:textId="77777777" w:rsidR="005B4143" w:rsidRPr="003A5B70" w:rsidRDefault="005B4143" w:rsidP="005B4143">
      <w:pPr>
        <w:spacing w:before="120"/>
      </w:pPr>
      <w:r w:rsidRPr="003A5B70">
        <w:t>Commissioner Tamwoy enjoys fishing and camping when she can find the spare time, or just a quiet day at home watching movies with her three grandchildren.</w:t>
      </w:r>
    </w:p>
    <w:bookmarkEnd w:id="23"/>
    <w:p w14:paraId="27379A12" w14:textId="77777777" w:rsidR="005B4143" w:rsidRPr="00F2111F" w:rsidRDefault="005B4143" w:rsidP="005B4143">
      <w:pPr>
        <w:pStyle w:val="Heading2"/>
      </w:pPr>
      <w:r w:rsidRPr="00F2111F">
        <w:t>Coen</w:t>
      </w:r>
    </w:p>
    <w:p w14:paraId="1B1E7D2F" w14:textId="77777777" w:rsidR="005B4143" w:rsidRPr="003A5B70" w:rsidRDefault="005B4143" w:rsidP="005B4143">
      <w:bookmarkStart w:id="24" w:name="_Hlk8981542"/>
      <w:r w:rsidRPr="003A5B70">
        <w:rPr>
          <w:b/>
        </w:rPr>
        <w:t>Commissioner Garry Lloyd PORT OAM</w:t>
      </w:r>
      <w:r w:rsidRPr="003A5B70">
        <w:t xml:space="preserve"> (Lama Lama / Kuku Yalanji / Ayapathu Clans) is from a well-respected Coen family and son of Barry Port, the famous Aboriginal police tracker. Coen Commissioner Port is a Justice of the Peace (Qualified). In February 2018 Commissioner Port commenced full-time employment for the Hope Vale Aboriginal Shire Council initially as a Council Maintenance Worker. He currently holds the position of Supervisor of Operations, Parks and Gardens at the Council. He is heavily involved with supporting young people and also volunteers his time to junior sports development, providing guidance for young boys.</w:t>
      </w:r>
      <w:bookmarkEnd w:id="24"/>
      <w:r w:rsidRPr="003A5B70">
        <w:t xml:space="preserve"> On 26 January 2015 Coen Commissioner Port was awarded a Medal of the Order of Australia (OAM) in recognition of his services to the community.</w:t>
      </w:r>
    </w:p>
    <w:p w14:paraId="7BB522FA" w14:textId="77777777" w:rsidR="005B4143" w:rsidRPr="003A5B70" w:rsidRDefault="005B4143" w:rsidP="005B4143">
      <w:bookmarkStart w:id="25" w:name="_Hlk42774571"/>
      <w:bookmarkStart w:id="26" w:name="_Hlk42781894"/>
      <w:r w:rsidRPr="003A5B70">
        <w:rPr>
          <w:b/>
          <w:iCs/>
        </w:rPr>
        <w:t>Commissioner May Mary KEPPLE OAM</w:t>
      </w:r>
      <w:r w:rsidRPr="003A5B70">
        <w:t xml:space="preserve"> </w:t>
      </w:r>
      <w:r w:rsidRPr="003A5B70">
        <w:rPr>
          <w:bCs/>
        </w:rPr>
        <w:t>(</w:t>
      </w:r>
      <w:r w:rsidRPr="003A5B70">
        <w:t xml:space="preserve">Wik-Munkan Clan) is a Justice of the Peace (Qualified). Commissioner Kepple has had a variety of positions in retail and sales. She enjoys painting on canvas and previously managed the Wunthulpu Visitor Centre in Coen. As an accredited foster carer since 2007 she remains committed to the welfare of children, ensuring they receive opportunities for self-development and a bright future. From February 2014 </w:t>
      </w:r>
      <w:r>
        <w:t xml:space="preserve">to 2018 </w:t>
      </w:r>
      <w:r w:rsidRPr="003A5B70">
        <w:rPr>
          <w:bCs/>
        </w:rPr>
        <w:t xml:space="preserve">Commissioner Kepple worked with RAATSICC </w:t>
      </w:r>
      <w:r w:rsidRPr="003A5B70">
        <w:rPr>
          <w:bCs/>
        </w:rPr>
        <w:t>(Cape York/Gulf Remote Area Aboriginal &amp; Torres Strait Islander Child Care) as a Community Recognised Entity</w:t>
      </w:r>
      <w:r>
        <w:rPr>
          <w:bCs/>
        </w:rPr>
        <w:t xml:space="preserve"> and Advisor. Coen </w:t>
      </w:r>
      <w:r w:rsidRPr="003A5B70">
        <w:rPr>
          <w:bCs/>
        </w:rPr>
        <w:t>Commissioner Kepple is currently working for the Department of Justice and Attorney-General as a Domestic Violence Engagement Officer. She is responsible for providing court support to the Justice Group Coordinator and clients, and networking with other stakeholders to advocate for clients in relation to referrals, programs and activities.</w:t>
      </w:r>
    </w:p>
    <w:bookmarkEnd w:id="25"/>
    <w:p w14:paraId="6F0BC5C8" w14:textId="77777777" w:rsidR="005B4143" w:rsidRPr="003A5B70" w:rsidRDefault="005B4143" w:rsidP="005B4143">
      <w:r w:rsidRPr="003A5B70">
        <w:t>On 26 January 2015 Coen Commissioner Kepple was awarded a Medal of the Order of Australia (OAM) in recognition of her services to the community. Commissioner Kepple spends her weekends on country with her daughter and grandchildren passing on culture and the ways of the Elders.</w:t>
      </w:r>
    </w:p>
    <w:bookmarkEnd w:id="26"/>
    <w:p w14:paraId="31AF7854" w14:textId="77777777" w:rsidR="005B4143" w:rsidRPr="003A5B70" w:rsidRDefault="005B4143" w:rsidP="005B4143">
      <w:r w:rsidRPr="003A5B70">
        <w:rPr>
          <w:b/>
        </w:rPr>
        <w:t xml:space="preserve">Commissioner Elaine Louise LIDDY OAM </w:t>
      </w:r>
      <w:r w:rsidRPr="003A5B70">
        <w:t xml:space="preserve">(Lama Lama Clan) was born in Cairns. She is a fluent Umpithamu language speaker and has contributed to the dictionary of the Umpithamu language. Coen Commissioner Elaine Liddy has been pivotal in establishing the Lama Lama Rangers who live and work on the Lama Lama homelands of Port Stewart and is now a full-time Cultural Heritage Adviser Team Leader. She is a Justice of the Peace (Qualified) and is a highly respected leader of the Lama Lama Clan. On 26 January 2015 Coen Commissioner </w:t>
      </w:r>
      <w:r>
        <w:t xml:space="preserve">Elaine </w:t>
      </w:r>
      <w:r w:rsidRPr="003A5B70">
        <w:t>Liddy was awarded a Medal of the Order of Australia (OAM) in recognition of her services to the community. Commissioner Elaine Liddy devotes her spare time to the care of her homelands, and to passing on tradition and culture to future generations.</w:t>
      </w:r>
    </w:p>
    <w:p w14:paraId="33A7ECEF" w14:textId="77777777" w:rsidR="005B4143" w:rsidRDefault="005B4143" w:rsidP="005B4143">
      <w:r w:rsidRPr="003A5B70">
        <w:rPr>
          <w:b/>
        </w:rPr>
        <w:t>Commissioner Alison LIDDY</w:t>
      </w:r>
      <w:r w:rsidRPr="003A5B70">
        <w:t xml:space="preserve"> (Lama Lama Clan) commenced with the Commission on 14 May 2015. Coen Commissioner Alison Liddy was born in Cairns and completed most of her schooling in North Queensland. Furthering her educational qualifications, Commissioner </w:t>
      </w:r>
      <w:r>
        <w:t xml:space="preserve">Alison </w:t>
      </w:r>
      <w:r w:rsidRPr="003A5B70">
        <w:t>Liddy attained a Certificate III in Indigenous Community Service and Primary Health Care. She has held many positions over the years, working in administrative roles</w:t>
      </w:r>
      <w:r>
        <w:t>,</w:t>
      </w:r>
      <w:r w:rsidRPr="003A5B70">
        <w:t xml:space="preserve"> as an Indigenous Health Worker with the Coen Primary Health</w:t>
      </w:r>
      <w:r>
        <w:t xml:space="preserve"> </w:t>
      </w:r>
      <w:r w:rsidRPr="003A5B70">
        <w:t xml:space="preserve">Care Centre, Community Engagement Officer with the Royal Flying Doctor </w:t>
      </w:r>
      <w:r w:rsidRPr="003A5B70">
        <w:lastRenderedPageBreak/>
        <w:t xml:space="preserve">Service (RFDS) and Apunipima Cape York Health Council at the Coen Wellbeing Centre. </w:t>
      </w:r>
      <w:r>
        <w:t>Coen</w:t>
      </w:r>
      <w:r w:rsidRPr="003A5B70">
        <w:t xml:space="preserve"> Commissioner Alison Liddy is currently employed </w:t>
      </w:r>
      <w:r>
        <w:t xml:space="preserve">as the Junior Ranger Coordinator and Administrator for </w:t>
      </w:r>
      <w:r w:rsidRPr="003A5B70">
        <w:t>the Yintjinnga Aboriginal Corporation and the Lama Lama Ranger Service. Working locally in Coen for many years and being involved in the community has enabled her to gain a broad understanding of the issues that affect those living in Coen. Her interest in becoming a Local Commissioner was inspired through her sister, Elaine Liddy, who has been a Coen Commissioner since the commencement of the Commission in 2008.</w:t>
      </w:r>
    </w:p>
    <w:p w14:paraId="4C394C10" w14:textId="540FE40E" w:rsidR="005B4143" w:rsidRPr="003A5B70" w:rsidRDefault="005B4143" w:rsidP="005B4143">
      <w:r w:rsidRPr="003A5B70">
        <w:rPr>
          <w:b/>
        </w:rPr>
        <w:t>Commissioner Maureen LIDDY</w:t>
      </w:r>
      <w:r w:rsidRPr="003A5B70">
        <w:t xml:space="preserve"> (Lama Lama Clan) also commenced with the Commission on 14 May 2015. Coen Commissioner Maureen Liddy has worked extensively</w:t>
      </w:r>
      <w:r>
        <w:t xml:space="preserve"> </w:t>
      </w:r>
      <w:r w:rsidRPr="003A5B70">
        <w:t xml:space="preserve">with families and children across Cape York. Commissioner </w:t>
      </w:r>
      <w:r>
        <w:t xml:space="preserve">Maureen </w:t>
      </w:r>
      <w:r w:rsidRPr="003A5B70">
        <w:t>Liddy taught at a number of schools in the far north, including Bloomfield River State School where she became the Acting Principal. She was the Coen State School Principal for some five years and then was the Hope Vale State School Principal. For four years in Hope Vale she was seconded to</w:t>
      </w:r>
      <w:r w:rsidR="001D4E88">
        <w:t xml:space="preserve"> the</w:t>
      </w:r>
      <w:r w:rsidRPr="003A5B70">
        <w:t xml:space="preserve"> </w:t>
      </w:r>
      <w:r w:rsidR="001D4E88" w:rsidRPr="00150B8B">
        <w:t xml:space="preserve">Department of Aboriginal and Torres Strait Islander Partnerships </w:t>
      </w:r>
      <w:r w:rsidRPr="003A5B70">
        <w:t>Cape York Strategy Unit as part of the Government Champions program where she coordinated the Negotiation Tables throughout Cape York between the communities and their Government Champions. She resigned as the Principal of Hope Vale State School and took on the role of Transition Officer for the Department of Education, assisting in moving children from primary schools to secondary schooling, and even further education.</w:t>
      </w:r>
    </w:p>
    <w:p w14:paraId="4D27E757" w14:textId="77777777" w:rsidR="005B4143" w:rsidRDefault="005B4143" w:rsidP="005B4143">
      <w:r w:rsidRPr="003A5B70">
        <w:t xml:space="preserve">In 2010 Coen Commissioner </w:t>
      </w:r>
      <w:r>
        <w:t xml:space="preserve">Maureen </w:t>
      </w:r>
      <w:r w:rsidRPr="003A5B70">
        <w:t>Liddy resigned again from active teaching and took up an appointment with Cape York Partnership as a manager involved with the academy schools and teachers, helping them to become familiar with and proficient in direct instruction teaching. In 2013 she began working for the RFDS in Coen as a Community Development Officer and in 2015 moved to the position of Services Coordinator. On 1 April 2017 Commissioner</w:t>
      </w:r>
      <w:r>
        <w:t xml:space="preserve"> Maureen </w:t>
      </w:r>
      <w:r w:rsidRPr="003A5B70">
        <w:t>Liddy’s position</w:t>
      </w:r>
      <w:r>
        <w:t xml:space="preserve"> </w:t>
      </w:r>
      <w:r w:rsidRPr="003A5B70">
        <w:t xml:space="preserve">transitioned from the RFDS to the </w:t>
      </w:r>
      <w:r w:rsidRPr="003A5B70">
        <w:t>Apunipima</w:t>
      </w:r>
      <w:r>
        <w:t xml:space="preserve"> </w:t>
      </w:r>
      <w:r w:rsidRPr="003A5B70">
        <w:t>Cape York Health Council as Team Leader</w:t>
      </w:r>
      <w:r>
        <w:t>.</w:t>
      </w:r>
    </w:p>
    <w:p w14:paraId="0EE2D32B" w14:textId="77777777" w:rsidR="005B4143" w:rsidRDefault="005B4143" w:rsidP="005B4143">
      <w:r w:rsidRPr="003A5B70">
        <w:t xml:space="preserve">In April 2019 Commissioner </w:t>
      </w:r>
      <w:r>
        <w:t xml:space="preserve">Maureen </w:t>
      </w:r>
      <w:r w:rsidRPr="003A5B70">
        <w:t>Liddy resigned from her position with Apunipima Cape York Health Council and commenced in the role of</w:t>
      </w:r>
      <w:r>
        <w:t xml:space="preserve"> </w:t>
      </w:r>
      <w:r w:rsidRPr="003A5B70">
        <w:t>Community Partnership Engagement Manager with Good to Great Schools. On 26 January 2019 Coen Commissioner Maureen Liddy was awarded the Cook Shire Citizen of the Year in recognition of her work to improve the lives of Indigenous people in the Cook Shire.</w:t>
      </w:r>
    </w:p>
    <w:p w14:paraId="2ECBD4F1" w14:textId="4B7E9C0F" w:rsidR="005B4143" w:rsidRDefault="005B4143" w:rsidP="005B4143">
      <w:r w:rsidRPr="008E7494">
        <w:t>She holds a Graduate Diploma in Education and is a member of the Coen Justice Group</w:t>
      </w:r>
      <w:r>
        <w:t>,</w:t>
      </w:r>
      <w:r w:rsidRPr="008E7494">
        <w:t xml:space="preserve"> the local Sports and Recreation Association</w:t>
      </w:r>
      <w:r>
        <w:t>,</w:t>
      </w:r>
      <w:r w:rsidRPr="008E7494">
        <w:t xml:space="preserve"> and the Advisory Committee to the Cook Shire Council. Commissioner Maureen Liddy’s personal interests include spending time with her family, camping, fishing, reading, </w:t>
      </w:r>
      <w:r w:rsidR="00787D9B" w:rsidRPr="008E7494">
        <w:t>four-wheel</w:t>
      </w:r>
      <w:r w:rsidRPr="008E7494">
        <w:t xml:space="preserve"> driving and meeting people.</w:t>
      </w:r>
    </w:p>
    <w:p w14:paraId="5CB4DD7E" w14:textId="77777777" w:rsidR="005B4143" w:rsidRPr="00F2111F" w:rsidRDefault="005B4143" w:rsidP="005B4143">
      <w:pPr>
        <w:pStyle w:val="Heading2"/>
      </w:pPr>
      <w:r w:rsidRPr="00F2111F">
        <w:t>Doomadgee</w:t>
      </w:r>
    </w:p>
    <w:p w14:paraId="21A2109A" w14:textId="1A07DDBF" w:rsidR="005B4143" w:rsidRDefault="005B4143" w:rsidP="005B4143">
      <w:r w:rsidRPr="00676F9F">
        <w:rPr>
          <w:b/>
          <w:bCs/>
        </w:rPr>
        <w:t>Commissioner Christopher LOGAN</w:t>
      </w:r>
      <w:r w:rsidRPr="008E7494">
        <w:t xml:space="preserve"> (Garrawa Ghuthaarn Clan) was born in Normanton and educated at Normanton State School to year 10 after which he moved to Doomadgee. Doomadgee Commissioner </w:t>
      </w:r>
      <w:r>
        <w:t xml:space="preserve">Christopher </w:t>
      </w:r>
      <w:r w:rsidRPr="008E7494">
        <w:t xml:space="preserve">Logan is married to Eleanor Logan, herself a Local Commissioner, and together they have had three children of their own, raised another two from a young age, and provided foster care for many more. </w:t>
      </w:r>
      <w:r>
        <w:t xml:space="preserve">Commissioner </w:t>
      </w:r>
      <w:r w:rsidRPr="008E7494">
        <w:t>Christopher</w:t>
      </w:r>
      <w:r>
        <w:t xml:space="preserve"> Logan’s </w:t>
      </w:r>
      <w:r w:rsidRPr="008E7494">
        <w:t xml:space="preserve">working life has included employment as a stockman, carpenter, Community Police Officer, a storeman at the Doomadgee Aboriginal </w:t>
      </w:r>
      <w:r>
        <w:t>Shire</w:t>
      </w:r>
      <w:r w:rsidRPr="008E7494">
        <w:t xml:space="preserve"> Council and work at the Doomadgee retail store. He was a Councillor from 1992 to 1994 with the Doomadgee Aboriginal </w:t>
      </w:r>
      <w:r>
        <w:t>Shire</w:t>
      </w:r>
      <w:r w:rsidRPr="008E7494">
        <w:t xml:space="preserve"> Council and the Deputy Mayor from 2008 to 2012. He has also driven trucks and has run the night patrol for the Doomadgee community. For many years Doomadgee Commissioner </w:t>
      </w:r>
      <w:r>
        <w:t xml:space="preserve">Christopher </w:t>
      </w:r>
      <w:r w:rsidRPr="008E7494">
        <w:t>Logan was involved with the State Emergency Service and was second in charge. His strong belief in education and the importance of children attending school every day led in 2013 to his commencement in the</w:t>
      </w:r>
      <w:r>
        <w:t xml:space="preserve"> </w:t>
      </w:r>
      <w:r w:rsidRPr="008E7494">
        <w:t>initial role of School Attendance Supervisor at the Doomadgee</w:t>
      </w:r>
      <w:r>
        <w:t xml:space="preserve"> State School, working </w:t>
      </w:r>
      <w:r w:rsidRPr="008E7494">
        <w:t xml:space="preserve">directly alongside the Doomadgee State School Principal. </w:t>
      </w:r>
      <w:r w:rsidR="005C7D76">
        <w:lastRenderedPageBreak/>
        <w:t>He then went on to hold</w:t>
      </w:r>
      <w:r w:rsidRPr="008E7494" w:rsidDel="00F9258D">
        <w:t xml:space="preserve"> </w:t>
      </w:r>
      <w:r w:rsidRPr="008E7494">
        <w:t xml:space="preserve">the position of Indigenous Education Leader at the Doomadgee </w:t>
      </w:r>
      <w:r w:rsidRPr="009803F3">
        <w:t>State School</w:t>
      </w:r>
      <w:r w:rsidR="009803F3">
        <w:t xml:space="preserve"> until 2019</w:t>
      </w:r>
      <w:r w:rsidRPr="008E7494">
        <w:t>.</w:t>
      </w:r>
      <w:r>
        <w:t xml:space="preserve"> </w:t>
      </w:r>
      <w:r w:rsidRPr="008E7494">
        <w:t xml:space="preserve">Commissioner </w:t>
      </w:r>
      <w:r>
        <w:t xml:space="preserve">Christopher </w:t>
      </w:r>
      <w:r w:rsidRPr="008E7494">
        <w:t xml:space="preserve">Logan played </w:t>
      </w:r>
      <w:r>
        <w:t>r</w:t>
      </w:r>
      <w:r w:rsidRPr="008E7494">
        <w:t xml:space="preserve">ugby </w:t>
      </w:r>
      <w:r>
        <w:t>l</w:t>
      </w:r>
      <w:r w:rsidRPr="008E7494">
        <w:t>eague for the Doomadgee Dragons from 1989 to 2007, captaining the side from 1989 to 1994, and was the club chairperson from 2008 to 2014. He loves to spend his weekends taking his grandchildren out bush, camping, hunting and fishing</w:t>
      </w:r>
      <w:r>
        <w:t>.</w:t>
      </w:r>
    </w:p>
    <w:p w14:paraId="6163B803" w14:textId="77777777" w:rsidR="005B4143" w:rsidRDefault="005B4143" w:rsidP="005B4143">
      <w:r w:rsidRPr="00676F9F">
        <w:rPr>
          <w:b/>
          <w:bCs/>
        </w:rPr>
        <w:t>Commissioner Elaine CAIRNS</w:t>
      </w:r>
      <w:r w:rsidRPr="00676F9F">
        <w:t xml:space="preserve"> (</w:t>
      </w:r>
      <w:r w:rsidRPr="008E7494">
        <w:t xml:space="preserve">Waanyi Lardil Clan) moved to Doomadgee from Mornington Island in 1969. She completed her junior education at Doomadgee State School before moving to Malanda to complete years 9 and 10. A mother of six, grandmother to 17 and great </w:t>
      </w:r>
      <w:r w:rsidRPr="00ED0EB3">
        <w:t>grandmother to eight,</w:t>
      </w:r>
      <w:r w:rsidRPr="008E7494">
        <w:t xml:space="preserve"> </w:t>
      </w:r>
      <w:r>
        <w:t>Commissioner Cairns</w:t>
      </w:r>
      <w:r w:rsidRPr="008E7494">
        <w:t xml:space="preserve"> has firm ties to several clans within the community and derives great joy from her extended family. A strong Indigenous woman, </w:t>
      </w:r>
      <w:r>
        <w:t>Doomadgee</w:t>
      </w:r>
      <w:r w:rsidRPr="008E7494">
        <w:t xml:space="preserve"> Commissioner Cairns worked as a cleaner and receptionist at the Doomadgee Aboriginal Shire Council, served as Deputy Mayor from 2004 to 2007, acted as Mayor for six months in 2007 and was a Councillor from 2012 to 2016. Previously Doomadgee Commissioner Cairns spent one and a-half years as a chef at the</w:t>
      </w:r>
      <w:r>
        <w:t xml:space="preserve"> </w:t>
      </w:r>
      <w:r w:rsidRPr="008E7494">
        <w:t>Doomadgee Hospital</w:t>
      </w:r>
      <w:r>
        <w:t xml:space="preserve"> </w:t>
      </w:r>
      <w:r w:rsidRPr="008E7494">
        <w:t xml:space="preserve">and nine and a-half years as a Centrelink agent before becoming a </w:t>
      </w:r>
      <w:r w:rsidRPr="00507A71">
        <w:t>Councillor</w:t>
      </w:r>
      <w:r>
        <w:t>.</w:t>
      </w:r>
      <w:r w:rsidRPr="00507A71">
        <w:t xml:space="preserve"> </w:t>
      </w:r>
      <w:r w:rsidRPr="008E7494">
        <w:t xml:space="preserve">She has also been involved with the </w:t>
      </w:r>
      <w:r>
        <w:t xml:space="preserve">Strong Women’s Group (formerly known as the </w:t>
      </w:r>
      <w:r w:rsidRPr="008E7494">
        <w:t>Indigenous Women’s Forum</w:t>
      </w:r>
      <w:r>
        <w:t>)</w:t>
      </w:r>
      <w:r w:rsidRPr="008E7494">
        <w:t xml:space="preserve"> since 2004. In her capacity with the </w:t>
      </w:r>
      <w:r>
        <w:t>group</w:t>
      </w:r>
      <w:r w:rsidRPr="008E7494">
        <w:t xml:space="preserve"> she has travelled across Australia taking a stand against domestic violence towards Aboriginal women. Her view that strong Indigenous women can make a difference to the communities in which they live drives her ambition to contribute to building a better future for Doomadgee’s children.</w:t>
      </w:r>
      <w:r>
        <w:t xml:space="preserve"> </w:t>
      </w:r>
      <w:r w:rsidRPr="008E7494">
        <w:t>Commissioner Cairns loves reading, gardening and spending time out bush, fishing and camping. As a hobby she also enjoys composing and writing poems and songs.</w:t>
      </w:r>
    </w:p>
    <w:p w14:paraId="499743A6" w14:textId="77777777" w:rsidR="005B4143" w:rsidRPr="009803F3" w:rsidRDefault="005B4143" w:rsidP="005B4143">
      <w:bookmarkStart w:id="27" w:name="_Hlk40095243"/>
      <w:r w:rsidRPr="00676F9F">
        <w:rPr>
          <w:b/>
        </w:rPr>
        <w:t>Commissioner Karen JUPITER</w:t>
      </w:r>
      <w:r w:rsidRPr="008E7494">
        <w:t xml:space="preserve"> </w:t>
      </w:r>
      <w:bookmarkEnd w:id="27"/>
      <w:r w:rsidRPr="008E7494">
        <w:t xml:space="preserve">(Gangalidda Clan) was born on Abingdon Downs Cattle Station and moved to Doomadgee where, apart from a stint in boarding school, she has lived her whole life. After completing a course in Business Administration, </w:t>
      </w:r>
      <w:r>
        <w:t>Doomadgee Commissioner Jupiter</w:t>
      </w:r>
      <w:r w:rsidRPr="008E7494">
        <w:t xml:space="preserve"> worked at </w:t>
      </w:r>
      <w:r>
        <w:t xml:space="preserve">the </w:t>
      </w:r>
      <w:r w:rsidRPr="008E7494">
        <w:t xml:space="preserve">Department of Communities and </w:t>
      </w:r>
      <w:r w:rsidRPr="008E7494">
        <w:t xml:space="preserve">the Doomadgee Hospital. She has also worked as a receptionist, a teacher aide at the local school and a Centrelink agent. During the 1990s she spent seven years as a Family Support Worker at the Women’s Shelter. From July 2009 to March 2013 </w:t>
      </w:r>
      <w:r>
        <w:t>Doomadgee Commissioner Jupiter</w:t>
      </w:r>
      <w:r w:rsidRPr="008E7494">
        <w:t xml:space="preserve"> worked at the day care centre also as a Family Support Worker</w:t>
      </w:r>
      <w:r>
        <w:t>, and in 2014 commenced as a School Attendance Officer at the Doomadgee State School until 2018</w:t>
      </w:r>
      <w:r w:rsidRPr="008E7494">
        <w:t xml:space="preserve">. Commissioner Jupiter has four children of her own and has been a foster carer for five others. </w:t>
      </w:r>
      <w:r>
        <w:t xml:space="preserve">On a sad note Commissioner Jupiter transferred to Townsville in late 2018 for extended medical treatment and did not seek re-appointment as a Local Commissioner after </w:t>
      </w:r>
      <w:r w:rsidRPr="009803F3">
        <w:t>31 October 2019.</w:t>
      </w:r>
    </w:p>
    <w:p w14:paraId="4B0B1B1C" w14:textId="357A25A2" w:rsidR="005B4143" w:rsidRPr="008E7494" w:rsidRDefault="005B4143" w:rsidP="005B4143">
      <w:pPr>
        <w:autoSpaceDE w:val="0"/>
        <w:autoSpaceDN w:val="0"/>
        <w:adjustRightInd w:val="0"/>
      </w:pPr>
      <w:r w:rsidRPr="009803F3">
        <w:rPr>
          <w:b/>
        </w:rPr>
        <w:t>Commissioner Kaylene O’KEEFE</w:t>
      </w:r>
      <w:r w:rsidRPr="009803F3">
        <w:t xml:space="preserve"> grew</w:t>
      </w:r>
      <w:r w:rsidRPr="008E7494">
        <w:t xml:space="preserve"> up in Mount Isa before moving to her parents’ home town of Doomadgee in 1990. Married to Dwayne O’Keefe since 2001, Commissioner O’Keefe is a mother to three daughters. Her past employment has included time working at the local store, in accounts at the Doomadgee Aboriginal Shire Council and as a Family Support Worker with RAATSICC. </w:t>
      </w:r>
      <w:r>
        <w:t xml:space="preserve">Since 2018 Doomadgee Commissioner O’Keefe has been involved with the Strong Women’s Group and </w:t>
      </w:r>
      <w:r w:rsidR="00B73CFD">
        <w:t xml:space="preserve">has </w:t>
      </w:r>
      <w:r>
        <w:t>mentor</w:t>
      </w:r>
      <w:r w:rsidR="00B73CFD">
        <w:t>ed</w:t>
      </w:r>
      <w:r>
        <w:t xml:space="preserve"> Indigenous women. Commissioner O’Keefe</w:t>
      </w:r>
      <w:r w:rsidRPr="008E7494">
        <w:t xml:space="preserve"> hopes that her role as a Local Commissioner with the Family Responsibilities Commission will enable her to play a significant part in improving outcomes for Doomadgee families. Commissioner O’Keefe enjoys camping, fishing and spending time with her family, in particular her young grandson.</w:t>
      </w:r>
    </w:p>
    <w:p w14:paraId="041BD8EB" w14:textId="77777777" w:rsidR="005B4143" w:rsidRDefault="005B4143" w:rsidP="005B4143">
      <w:pPr>
        <w:autoSpaceDE w:val="0"/>
        <w:autoSpaceDN w:val="0"/>
        <w:adjustRightInd w:val="0"/>
      </w:pPr>
      <w:r w:rsidRPr="00676F9F">
        <w:rPr>
          <w:b/>
          <w:bCs/>
        </w:rPr>
        <w:t>Commissioner Eleanor LOGAN</w:t>
      </w:r>
      <w:r w:rsidRPr="00676F9F">
        <w:t xml:space="preserve"> (Waanyi</w:t>
      </w:r>
      <w:r w:rsidRPr="008E7494">
        <w:t xml:space="preserve"> / Gangalidda Clans) grew up in Doomadgee, before moving to Banyo College in Brisbane to complete year 11. </w:t>
      </w:r>
      <w:r>
        <w:t>Commissioner Eleanor Logan</w:t>
      </w:r>
      <w:r w:rsidRPr="008E7494">
        <w:t xml:space="preserve"> continued to further her education, gaining a Certificate III and a Diploma of Children’s Services, and trained in the area of Aged Care Management. Recognising the need for a support network for young mothers in Doomadgee, Commissioner</w:t>
      </w:r>
      <w:r>
        <w:t xml:space="preserve"> Eleanor</w:t>
      </w:r>
      <w:r w:rsidRPr="008E7494">
        <w:t xml:space="preserve"> Logan was instrumental in forming a playgroup for young mums. She was a Councillor with the Doomadgee Aboriginal Shire Council from 2008 to 2012. Married to fellow </w:t>
      </w:r>
      <w:r>
        <w:t>Doomadgee</w:t>
      </w:r>
      <w:r w:rsidRPr="008E7494">
        <w:t xml:space="preserve"> </w:t>
      </w:r>
      <w:r w:rsidRPr="008E7494">
        <w:lastRenderedPageBreak/>
        <w:t xml:space="preserve">Commissioner Christopher Logan, she says family is her priority. She has fostered many children and </w:t>
      </w:r>
      <w:r w:rsidRPr="00F16654">
        <w:t>is presently fostering two young boys.</w:t>
      </w:r>
      <w:r w:rsidRPr="008E7494">
        <w:t xml:space="preserve"> </w:t>
      </w:r>
      <w:r>
        <w:t>Doomadgee Commissioner Eleanor Logan</w:t>
      </w:r>
      <w:r w:rsidRPr="008E7494">
        <w:t xml:space="preserve"> is currently the Director of the Doomadgee Child Care Centre. When not working she enjoys camping, fishing and spending time with </w:t>
      </w:r>
      <w:r w:rsidRPr="00ED0EB3">
        <w:t>her 15</w:t>
      </w:r>
      <w:r w:rsidRPr="00387CE8">
        <w:t xml:space="preserve"> grandchildren</w:t>
      </w:r>
      <w:r w:rsidRPr="008E7494">
        <w:t>.</w:t>
      </w:r>
    </w:p>
    <w:p w14:paraId="3B5D5762" w14:textId="5C8B2223" w:rsidR="005B4143" w:rsidRDefault="005B4143" w:rsidP="005B4143">
      <w:r w:rsidRPr="00676F9F">
        <w:rPr>
          <w:b/>
          <w:bCs/>
        </w:rPr>
        <w:t>Commissioner Guy DOUGLAS</w:t>
      </w:r>
      <w:r w:rsidRPr="00676F9F">
        <w:t xml:space="preserve"> (Waanyi</w:t>
      </w:r>
      <w:r w:rsidRPr="008E7494">
        <w:t xml:space="preserve"> / Gangalidda Clans) has always lived in Doomadgee, apart from a year spent completing his education at Atherton </w:t>
      </w:r>
      <w:r w:rsidR="00E940DB">
        <w:t xml:space="preserve">State </w:t>
      </w:r>
      <w:r w:rsidRPr="008E7494">
        <w:t xml:space="preserve">High School. </w:t>
      </w:r>
      <w:r w:rsidRPr="008E7494">
        <w:rPr>
          <w:color w:val="000000"/>
        </w:rPr>
        <w:t>He has worked as an Aboriginal Health Worker, Senior Community Worker</w:t>
      </w:r>
      <w:r>
        <w:rPr>
          <w:color w:val="000000"/>
        </w:rPr>
        <w:t>,</w:t>
      </w:r>
      <w:r w:rsidRPr="008E7494">
        <w:rPr>
          <w:color w:val="000000"/>
        </w:rPr>
        <w:t xml:space="preserve"> Police Liaison Officer and </w:t>
      </w:r>
      <w:r>
        <w:rPr>
          <w:color w:val="000000"/>
        </w:rPr>
        <w:t>a Project Worker</w:t>
      </w:r>
      <w:r w:rsidRPr="008E7494">
        <w:rPr>
          <w:color w:val="000000"/>
        </w:rPr>
        <w:t xml:space="preserve"> at Save the Children for the Doomadgee Deadly Homes Program. </w:t>
      </w:r>
      <w:r>
        <w:rPr>
          <w:color w:val="000000"/>
        </w:rPr>
        <w:t xml:space="preserve">Doomadgee Commissioner Douglas is currently employed at Gidgee Healing as the Health Services Manager. </w:t>
      </w:r>
      <w:r w:rsidRPr="008E7494">
        <w:rPr>
          <w:color w:val="000000"/>
        </w:rPr>
        <w:t>In this role Commissioner Douglas provides education, support and referral to community members who are elderly and in need of assistance tidying up their homes and managing hygiene.</w:t>
      </w:r>
      <w:r w:rsidRPr="008E7494">
        <w:t xml:space="preserve"> Commissioner Douglas is married to Cecilia, is father to six children and they have </w:t>
      </w:r>
      <w:r w:rsidRPr="00ED0EB3">
        <w:t>one</w:t>
      </w:r>
      <w:r w:rsidRPr="008E7494">
        <w:t xml:space="preserve"> grandchild. </w:t>
      </w:r>
      <w:r>
        <w:t>Commissioner Douglas</w:t>
      </w:r>
      <w:r w:rsidRPr="008E7494">
        <w:t>, along with his wife, has spent many years volunteering with young people in the community and as a leader of the local Brethren Church. When he is not busy coaching the local women’s softball team, ‘The Bushfires’, he likes nothing better than to go back out on country to hunt, fish and camp. Doomadgee Commissioner Douglas is a firm believer that education must begin at home from a young age to form a strong foundation for the future.</w:t>
      </w:r>
    </w:p>
    <w:p w14:paraId="06EE244B" w14:textId="17C9A33F" w:rsidR="005B4143" w:rsidRDefault="005B4143" w:rsidP="005B4143">
      <w:r w:rsidRPr="00797EAA">
        <w:rPr>
          <w:b/>
        </w:rPr>
        <w:t>Commissioner Isabel TOBY</w:t>
      </w:r>
      <w:r w:rsidRPr="00CB4F8F">
        <w:t xml:space="preserve"> (</w:t>
      </w:r>
      <w:r>
        <w:t>Waanyi / Gangalidda</w:t>
      </w:r>
      <w:r w:rsidRPr="00CB4F8F">
        <w:t xml:space="preserve"> Clan</w:t>
      </w:r>
      <w:r>
        <w:t>s</w:t>
      </w:r>
      <w:r w:rsidRPr="00CB4F8F">
        <w:t xml:space="preserve">) </w:t>
      </w:r>
      <w:r w:rsidRPr="002F742F">
        <w:t xml:space="preserve">was born </w:t>
      </w:r>
      <w:r>
        <w:t xml:space="preserve">in Doomadgee and has lived most of her life there. Married to Christopher Toby, Isabel has three sons, one daughter and three grandchildren. Having not had the opportunity to attend boarding school herself, Commissioner Toby is determined that her own children will not miss out and has sent each of them to boarding school to further their education. Doomadgee Commissioner Toby has worked at Centrelink, the Doomadgee Aboriginal Shire Council, Job Futures and as a </w:t>
      </w:r>
      <w:r w:rsidR="00F94D42">
        <w:t>t</w:t>
      </w:r>
      <w:r>
        <w:t>eacher</w:t>
      </w:r>
      <w:r w:rsidR="00F94D42">
        <w:t xml:space="preserve"> </w:t>
      </w:r>
      <w:r>
        <w:t xml:space="preserve">aide. She is currently employed as a Team Leader to Family </w:t>
      </w:r>
      <w:r>
        <w:t>Support Workers at Save the Children where she has worked for nine years. She enjoys helping her community to ensure a positive future for their children and families. Commissioner Toby commenced as a founding Local Commissioner for Doomadgee in August 2014 until 8 June 2017. She has since re-joined the Commission as a Local Commissioner on 1 November 2019.</w:t>
      </w:r>
    </w:p>
    <w:p w14:paraId="781891E9" w14:textId="1A24C038" w:rsidR="004E1454" w:rsidRDefault="005B4143" w:rsidP="005B4143">
      <w:r w:rsidRPr="00612E6A">
        <w:rPr>
          <w:b/>
        </w:rPr>
        <w:t>Commissioner Dawn APLIN</w:t>
      </w:r>
      <w:r w:rsidRPr="000807AA">
        <w:t xml:space="preserve"> (Waanyi Clan) </w:t>
      </w:r>
      <w:r>
        <w:t xml:space="preserve">was born in Burketown. She moved to Doomadgee as a young child where she attended the Doomadgee State School until she completed year 7. She then moved to Malanda to attend the Malanda State High School to complete years 8 and 9. After she completed her schooling Commissioner Aplin moved back to Doomadgee and commenced working. Commissioner Aplin’s work experience includes working for the </w:t>
      </w:r>
      <w:r w:rsidRPr="000A3E98">
        <w:t xml:space="preserve">Doomadgee Aboriginal Shire </w:t>
      </w:r>
      <w:r>
        <w:t xml:space="preserve">Council as a Pay Clerk for 11 years and for the Community Development Employment Projects program as a Sign-up Officer. Since 2016 Commissioner Aplin has been working at Save the Children. Commissioner Dawn Aplin has five children, three boys and two girls, is a </w:t>
      </w:r>
      <w:r w:rsidR="00274F4A">
        <w:t>g</w:t>
      </w:r>
      <w:r>
        <w:t xml:space="preserve">randmother to 18 grandchildren and a </w:t>
      </w:r>
      <w:r w:rsidR="00274F4A">
        <w:t>g</w:t>
      </w:r>
      <w:r>
        <w:t xml:space="preserve">reat </w:t>
      </w:r>
      <w:r w:rsidR="00274F4A">
        <w:t>g</w:t>
      </w:r>
      <w:r>
        <w:t>randmother to two great</w:t>
      </w:r>
      <w:r w:rsidR="00E45888">
        <w:t>-</w:t>
      </w:r>
      <w:r>
        <w:t>grandchildren. She enjoys fishing in her spare time as well as going out on</w:t>
      </w:r>
      <w:r w:rsidR="00415C3B">
        <w:t xml:space="preserve"> </w:t>
      </w:r>
      <w:r>
        <w:t>country with her family to camp and hunt. Commissioner Aplin feels committed to helping young parents in the community and this is what inspired her to become a Local Commissioner.</w:t>
      </w:r>
    </w:p>
    <w:p w14:paraId="78F314FA" w14:textId="61A299A5" w:rsidR="005B4143" w:rsidRDefault="004E1454" w:rsidP="005B4143">
      <w:r>
        <w:t xml:space="preserve">On 24 October 2019, the Governor in Council under the FRC Act approved the appointment of Dawn Aplin as an FRC Local Commissioner. </w:t>
      </w:r>
      <w:r w:rsidR="005B4143">
        <w:t>Coupled with her employment at Save the Children, Commissioner Aplin sees her work as a Local Commissioner as being extremely important in aiding and guiding young families in the community.</w:t>
      </w:r>
    </w:p>
    <w:p w14:paraId="4C9DF758" w14:textId="77777777" w:rsidR="0068398D" w:rsidRPr="00701C75" w:rsidRDefault="0068398D" w:rsidP="005B4143">
      <w:pPr>
        <w:rPr>
          <w:rFonts w:asciiTheme="minorHAnsi" w:hAnsiTheme="minorHAnsi"/>
        </w:rPr>
      </w:pPr>
    </w:p>
    <w:p w14:paraId="2078C2D1" w14:textId="05857E06" w:rsidR="005B4143" w:rsidRPr="00F2111F" w:rsidRDefault="00B2390D" w:rsidP="005B4143">
      <w:pPr>
        <w:pStyle w:val="Heading2"/>
        <w:spacing w:before="0"/>
      </w:pPr>
      <w:r>
        <w:br w:type="column"/>
      </w:r>
      <w:r w:rsidR="005B4143" w:rsidRPr="00F2111F">
        <w:lastRenderedPageBreak/>
        <w:t>Hope Vale</w:t>
      </w:r>
    </w:p>
    <w:p w14:paraId="53D6997A" w14:textId="182C4F5F" w:rsidR="005B4143" w:rsidRDefault="005B4143" w:rsidP="005B4143">
      <w:r w:rsidRPr="008E7494">
        <w:rPr>
          <w:b/>
        </w:rPr>
        <w:t>Commissioner Victor Patrick GIBSON OAM</w:t>
      </w:r>
      <w:r w:rsidRPr="008E7494">
        <w:t xml:space="preserve"> (Binhthi / Bulcan Clans) worked as a Student Case Manager for Cape York Aboriginal Australian Academy (CYAAA) in Hope Vale for three years until his retirement. He is the organiser of the Young Leadership Forum, encouraging young people to become the leaders of tomorrow. He is an active member of the Hope Vale Men’s Group again supporting the young and encouraging the role and merits of cultural and community activities. Commissioner </w:t>
      </w:r>
      <w:r>
        <w:t xml:space="preserve">Victor </w:t>
      </w:r>
      <w:r w:rsidRPr="008E7494">
        <w:t>Gibson has devoted much of his working career to Hope Vale, assisting to build up his community. In doing so he has served as Deputy Mayor and Councillor.</w:t>
      </w:r>
    </w:p>
    <w:p w14:paraId="6ACAB715" w14:textId="77777777" w:rsidR="005B4143" w:rsidRDefault="005B4143" w:rsidP="005B4143">
      <w:r w:rsidRPr="008E7494">
        <w:t xml:space="preserve">On 26 January 2015 Hope Vale Commissioner </w:t>
      </w:r>
      <w:r>
        <w:t xml:space="preserve">Victor </w:t>
      </w:r>
      <w:r w:rsidRPr="008E7494">
        <w:t>Gibson was awarded a Medal of the Order of Australia (OAM) in recognition of his services to his community. He remains a keen supporter of good governance with his particular concern of making sure there is a place for young people in leadership and governance roles.</w:t>
      </w:r>
    </w:p>
    <w:p w14:paraId="7DDE91B1" w14:textId="77777777" w:rsidR="005B4143" w:rsidRDefault="005B4143" w:rsidP="005B4143">
      <w:r w:rsidRPr="00536B2A">
        <w:rPr>
          <w:b/>
          <w:bCs/>
        </w:rPr>
        <w:t>Commissioner Priscilla GIBSON (nee BOWEN)</w:t>
      </w:r>
      <w:r w:rsidRPr="00536B2A">
        <w:t xml:space="preserve"> a Guugu Yimithirr speaking woman </w:t>
      </w:r>
      <w:r>
        <w:t>has</w:t>
      </w:r>
      <w:r w:rsidRPr="00536B2A">
        <w:t xml:space="preserve"> ancestral heritage to Daarrbra, Bagarrmugu, and Birra-gumba from her grandfather George Bowen (Emerson) who was removed from his homeland (Proserpine area) to Cape Bedford Mission after the closure of Mari Yamba Lutheran Mission.</w:t>
      </w:r>
    </w:p>
    <w:p w14:paraId="2ABC6725" w14:textId="7F15C1A2" w:rsidR="005B4143" w:rsidRPr="00536B2A" w:rsidRDefault="005B4143" w:rsidP="005B4143">
      <w:r w:rsidRPr="00536B2A">
        <w:t>She has skills and qualifications in early childhood education, having established a cent</w:t>
      </w:r>
      <w:r w:rsidR="00801F43">
        <w:t>re</w:t>
      </w:r>
      <w:r w:rsidRPr="00536B2A">
        <w:t xml:space="preserve"> in her hometown of Hope Vale, later acquiring the ‘George Bowen Memorial Kindergarten’, and assisting it to achieve accreditation under the Childcare and Kindergarten Association.</w:t>
      </w:r>
      <w:r w:rsidR="00936CDC">
        <w:t xml:space="preserve"> </w:t>
      </w:r>
      <w:r w:rsidRPr="00536B2A">
        <w:t xml:space="preserve">Commissioner Gibson holds a Diploma in Nursing, Nutrition and Advanced Practice in Aboriginal Health, and </w:t>
      </w:r>
      <w:r>
        <w:t xml:space="preserve">a </w:t>
      </w:r>
      <w:r w:rsidRPr="00536B2A">
        <w:t xml:space="preserve">Graduate Diploma in Health Promotion, </w:t>
      </w:r>
      <w:r>
        <w:t>C</w:t>
      </w:r>
      <w:r w:rsidRPr="00536B2A">
        <w:t xml:space="preserve">ounselling and </w:t>
      </w:r>
      <w:r>
        <w:t>R</w:t>
      </w:r>
      <w:r w:rsidRPr="00536B2A">
        <w:t xml:space="preserve">eferral </w:t>
      </w:r>
      <w:r>
        <w:t>S</w:t>
      </w:r>
      <w:r w:rsidRPr="00536B2A">
        <w:t xml:space="preserve">kills. She has served on various boards as a Director, worked with the TAFE College in Cairns in the position of Program Manager for the Community Ranger Program, </w:t>
      </w:r>
      <w:r w:rsidR="00F03D40">
        <w:t xml:space="preserve">Local Coordinator </w:t>
      </w:r>
      <w:r w:rsidRPr="00536B2A">
        <w:t xml:space="preserve">for the FRC, </w:t>
      </w:r>
      <w:r w:rsidR="007522E0" w:rsidRPr="00536B2A">
        <w:t xml:space="preserve">Coordinator </w:t>
      </w:r>
      <w:r w:rsidR="00F03D40">
        <w:t xml:space="preserve">for the </w:t>
      </w:r>
      <w:r w:rsidRPr="00536B2A">
        <w:t>Well Being Centre and Senior Parenting Practitioner with Cape York Partnership. Commissioner Gibson a</w:t>
      </w:r>
      <w:r>
        <w:t>nd</w:t>
      </w:r>
      <w:r w:rsidRPr="00536B2A">
        <w:t xml:space="preserve"> her </w:t>
      </w:r>
      <w:r w:rsidRPr="00536B2A">
        <w:t xml:space="preserve">husband Commissioner Victor Gibson perform strong community engagement </w:t>
      </w:r>
      <w:r w:rsidR="0065685A">
        <w:t xml:space="preserve">roles </w:t>
      </w:r>
      <w:r w:rsidRPr="00536B2A">
        <w:t>by providing opportunities for social gatherings through concerts, Yarning Circles, contributing to the Young Leaders Program and opening their door as foster carers for the community.</w:t>
      </w:r>
    </w:p>
    <w:p w14:paraId="22311AA6" w14:textId="563878C1" w:rsidR="0068398D" w:rsidRDefault="005B4143" w:rsidP="005B4143">
      <w:r w:rsidRPr="00536B2A">
        <w:t>Commissioner Gibson states, “Culture and my family is important to me. It is the embodiment of my existence and that of my ancestors and descendants.”</w:t>
      </w:r>
    </w:p>
    <w:p w14:paraId="18CDC891" w14:textId="4826F25B" w:rsidR="005B4143" w:rsidRPr="00536B2A" w:rsidRDefault="00E8518E" w:rsidP="005B4143">
      <w:r>
        <w:t>On 24 October 2019, the Governor in Coun</w:t>
      </w:r>
      <w:r w:rsidR="0068398D">
        <w:t>cil</w:t>
      </w:r>
      <w:r>
        <w:t xml:space="preserve"> under the FRC Act approved the appointment of Priscilla Gibson as an FRC Local Commissioner.</w:t>
      </w:r>
    </w:p>
    <w:p w14:paraId="29941926" w14:textId="113D4434" w:rsidR="005B4143" w:rsidRPr="008E7494" w:rsidRDefault="005B4143" w:rsidP="005B4143">
      <w:r w:rsidRPr="003E2E7C">
        <w:rPr>
          <w:b/>
        </w:rPr>
        <w:t>Commissioner Doreen HART OAM</w:t>
      </w:r>
      <w:r w:rsidRPr="008E7494">
        <w:t xml:space="preserve"> (Binhthi / Bulcan Clans) currently holds the position of Team Leader/Service Provider with Apunipima Cape York Health Council. In 2015 she was selected as a Cape York representative for the 2015 Emerging Leaders Program hosted by Jawun, however health issues prevented her from completing the program. Her former roles include Engagement Officer for Cape York Empowered Communities Backbone Organisation, Community Development Officer with Living Change </w:t>
      </w:r>
      <w:r w:rsidR="005B165F">
        <w:t>at</w:t>
      </w:r>
      <w:r w:rsidR="005B165F" w:rsidRPr="008E7494">
        <w:t xml:space="preserve"> </w:t>
      </w:r>
      <w:r w:rsidRPr="008E7494">
        <w:t>the Wunan Foundation, Chief Executive Officer for the Apunipima Cape York Health Council and Housing Officer for the Hope Vale Aboriginal Shire Council. She is a Justice of the Peace (Qualified) and a member of the Thurrbill Community Justice Group. On 26 January 2015 Hope Vale Commissioner Hart was awarded a Medal of the Order of Australia (OAM) in recognition of her services to the community.</w:t>
      </w:r>
    </w:p>
    <w:p w14:paraId="3195A2AB" w14:textId="37096934" w:rsidR="005B4143" w:rsidRDefault="005B4143" w:rsidP="005B4143">
      <w:pPr>
        <w:rPr>
          <w:bCs/>
        </w:rPr>
      </w:pPr>
      <w:r w:rsidRPr="00A3179B">
        <w:rPr>
          <w:b/>
          <w:bCs/>
        </w:rPr>
        <w:t>Commissioner Cheryl Florence CANNON</w:t>
      </w:r>
      <w:r w:rsidRPr="00A3179B">
        <w:rPr>
          <w:bCs/>
        </w:rPr>
        <w:t xml:space="preserve"> is</w:t>
      </w:r>
      <w:r w:rsidRPr="008E7494">
        <w:rPr>
          <w:bCs/>
        </w:rPr>
        <w:t xml:space="preserve"> a strong, determined and motivated Indigenous woman from Hope Vale. Commissioner Cannon loves the precious time she spends with her family and pottering around home tending to her garden. She has had a career in education across Cape York, teaching and in leadership roles within a number of schools. After a brief retirement, Hope Vale Commissioner Cannon’s commitment to education has her currently </w:t>
      </w:r>
      <w:r>
        <w:rPr>
          <w:bCs/>
        </w:rPr>
        <w:t xml:space="preserve">employed as an Attendance Officer at the </w:t>
      </w:r>
      <w:r w:rsidR="00383192">
        <w:rPr>
          <w:bCs/>
        </w:rPr>
        <w:t xml:space="preserve">Hope Vale Campus of </w:t>
      </w:r>
      <w:r>
        <w:rPr>
          <w:bCs/>
        </w:rPr>
        <w:t>CYAAA</w:t>
      </w:r>
      <w:r w:rsidRPr="008E7494">
        <w:rPr>
          <w:bCs/>
        </w:rPr>
        <w:t>.</w:t>
      </w:r>
      <w:r w:rsidR="000044AF">
        <w:rPr>
          <w:bCs/>
        </w:rPr>
        <w:t xml:space="preserve"> H</w:t>
      </w:r>
      <w:r w:rsidRPr="008E7494">
        <w:rPr>
          <w:bCs/>
        </w:rPr>
        <w:t>er role also involves</w:t>
      </w:r>
      <w:r>
        <w:rPr>
          <w:bCs/>
        </w:rPr>
        <w:t xml:space="preserve"> </w:t>
      </w:r>
      <w:r w:rsidRPr="00982CAA">
        <w:rPr>
          <w:bCs/>
        </w:rPr>
        <w:t xml:space="preserve">engaging community people to be more active within the school community, in addition to providing support </w:t>
      </w:r>
      <w:r w:rsidRPr="00982CAA">
        <w:rPr>
          <w:bCs/>
        </w:rPr>
        <w:lastRenderedPageBreak/>
        <w:t>for school attendance and incorporating cultural aspects within the school.</w:t>
      </w:r>
    </w:p>
    <w:p w14:paraId="548E481F" w14:textId="77777777" w:rsidR="005B4143" w:rsidRPr="00982CAA" w:rsidRDefault="005B4143" w:rsidP="005B4143">
      <w:pPr>
        <w:rPr>
          <w:bCs/>
        </w:rPr>
      </w:pPr>
      <w:r w:rsidRPr="00982CAA">
        <w:rPr>
          <w:bCs/>
        </w:rPr>
        <w:t>She joined the Commission as a Local Commissioner in Hope Vale in August 2014, and thoroughly enjoys the experience. As a Commissioner</w:t>
      </w:r>
      <w:r>
        <w:rPr>
          <w:bCs/>
        </w:rPr>
        <w:t xml:space="preserve"> for Hope Vale</w:t>
      </w:r>
      <w:r w:rsidRPr="00982CAA">
        <w:rPr>
          <w:bCs/>
        </w:rPr>
        <w:t>, Cheryl’s vision and values run parallel to that of the wider community and she is willing to set in motion responsibilities that bring about change for the positive future of Hope Vale.</w:t>
      </w:r>
    </w:p>
    <w:p w14:paraId="7171AA78" w14:textId="00B26A94" w:rsidR="005B4143" w:rsidRPr="00982CAA" w:rsidRDefault="005B4143" w:rsidP="005B4143">
      <w:pPr>
        <w:rPr>
          <w:bCs/>
        </w:rPr>
      </w:pPr>
      <w:r w:rsidRPr="00621D7D">
        <w:rPr>
          <w:b/>
        </w:rPr>
        <w:t>Commissioner Erica DEERAL</w:t>
      </w:r>
      <w:r w:rsidRPr="00982CAA">
        <w:rPr>
          <w:b/>
        </w:rPr>
        <w:t xml:space="preserve"> </w:t>
      </w:r>
      <w:r w:rsidRPr="00982CAA">
        <w:rPr>
          <w:bCs/>
        </w:rPr>
        <w:t xml:space="preserve">(Gamaay / Waymbuurr Clans) </w:t>
      </w:r>
      <w:r>
        <w:rPr>
          <w:bCs/>
        </w:rPr>
        <w:t xml:space="preserve">retired from her </w:t>
      </w:r>
      <w:r w:rsidRPr="00982CAA">
        <w:rPr>
          <w:bCs/>
        </w:rPr>
        <w:t xml:space="preserve">position of Administrative/Accounts Officer with the Hope Vale </w:t>
      </w:r>
      <w:r w:rsidR="00BE4D3C">
        <w:rPr>
          <w:bCs/>
        </w:rPr>
        <w:t>C</w:t>
      </w:r>
      <w:r w:rsidRPr="00982CAA">
        <w:rPr>
          <w:bCs/>
        </w:rPr>
        <w:t>ampus of CYAAA</w:t>
      </w:r>
      <w:r>
        <w:rPr>
          <w:bCs/>
        </w:rPr>
        <w:t xml:space="preserve"> in 2019</w:t>
      </w:r>
      <w:r w:rsidRPr="00982CAA">
        <w:rPr>
          <w:bCs/>
        </w:rPr>
        <w:t>. She enjoy</w:t>
      </w:r>
      <w:r>
        <w:rPr>
          <w:bCs/>
        </w:rPr>
        <w:t>ed</w:t>
      </w:r>
      <w:r w:rsidRPr="00982CAA">
        <w:rPr>
          <w:bCs/>
        </w:rPr>
        <w:t xml:space="preserve"> working at the school and seeing school attendance improve so that young children can obtain an education to better their futures. Prior to this Hope Vale Commissioner Deeral held administrative positions with the North Queensland Land Council and Cook Shire and Hope Vale Aboriginal Shire Councils. She attended Hope Vale State School, Cairns West State School, Trinity Bay High School and the Cairns Business College. She is a traditional owner and a Director o</w:t>
      </w:r>
      <w:r>
        <w:rPr>
          <w:bCs/>
        </w:rPr>
        <w:t>f</w:t>
      </w:r>
      <w:r w:rsidRPr="00982CAA">
        <w:rPr>
          <w:bCs/>
        </w:rPr>
        <w:t xml:space="preserve"> the Hope Vale Congress Aboriginal Corporation. Commissioner Deeral is a mother to two sons and </w:t>
      </w:r>
      <w:r w:rsidRPr="00ED0EB3">
        <w:rPr>
          <w:bCs/>
        </w:rPr>
        <w:t>grandmother to four granddaughters and one grandson</w:t>
      </w:r>
      <w:r w:rsidRPr="00C13492">
        <w:rPr>
          <w:bCs/>
        </w:rPr>
        <w:t>.</w:t>
      </w:r>
    </w:p>
    <w:p w14:paraId="30A5BC4C" w14:textId="77777777" w:rsidR="005B4143" w:rsidRDefault="005B4143" w:rsidP="005B4143">
      <w:pPr>
        <w:rPr>
          <w:bCs/>
        </w:rPr>
      </w:pPr>
      <w:r w:rsidRPr="00621D7D">
        <w:rPr>
          <w:b/>
        </w:rPr>
        <w:t>Commissioner Selina BOWEN</w:t>
      </w:r>
      <w:r w:rsidRPr="00982CAA">
        <w:rPr>
          <w:b/>
        </w:rPr>
        <w:t xml:space="preserve"> </w:t>
      </w:r>
      <w:r w:rsidRPr="00982CAA">
        <w:rPr>
          <w:bCs/>
        </w:rPr>
        <w:t>is married to Ronald Bowen from the Thuupi / Dharrba Warra Clans of Hope Vale. Commissioner Bowen has two children and one adopted son from the many children that she and her husband cared for over the years while being kinship carers. Both of her sons graduated from Peace Lutheran College in 2013. Her daughter attended at the Coen Campus of CYAAA in 2015 and is currently at the Hope Vale Campus of CYAAA. Commissioner Bowen has lived in Hope Vale for the majority of her life, only leaving to</w:t>
      </w:r>
      <w:r>
        <w:rPr>
          <w:bCs/>
        </w:rPr>
        <w:t xml:space="preserve"> </w:t>
      </w:r>
      <w:r w:rsidRPr="00982CAA">
        <w:rPr>
          <w:bCs/>
        </w:rPr>
        <w:t xml:space="preserve">complete her secondary schooling in Brisbane where she graduated from Hendra High in Nunda. After leaving school her </w:t>
      </w:r>
      <w:r>
        <w:rPr>
          <w:bCs/>
        </w:rPr>
        <w:t xml:space="preserve">former </w:t>
      </w:r>
      <w:r w:rsidRPr="00982CAA">
        <w:rPr>
          <w:bCs/>
        </w:rPr>
        <w:t>jobs have included being an Assistant Manager for the local food store</w:t>
      </w:r>
      <w:r>
        <w:rPr>
          <w:bCs/>
        </w:rPr>
        <w:t>,</w:t>
      </w:r>
      <w:r w:rsidRPr="00982CAA">
        <w:rPr>
          <w:bCs/>
        </w:rPr>
        <w:t xml:space="preserve"> an agent for the Commonwealth Bank in Hope Vale</w:t>
      </w:r>
      <w:r>
        <w:rPr>
          <w:bCs/>
        </w:rPr>
        <w:t>, a Parenting Consultant where she delivered the Triple P program for Cape York Partnership</w:t>
      </w:r>
      <w:r>
        <w:t xml:space="preserve"> and </w:t>
      </w:r>
      <w:r w:rsidRPr="008E7494">
        <w:t xml:space="preserve">a </w:t>
      </w:r>
      <w:r w:rsidRPr="008E7494">
        <w:t xml:space="preserve">Councillor from </w:t>
      </w:r>
      <w:r>
        <w:t>2016</w:t>
      </w:r>
      <w:r w:rsidRPr="008E7494">
        <w:t xml:space="preserve"> to </w:t>
      </w:r>
      <w:r>
        <w:t>2020</w:t>
      </w:r>
      <w:r w:rsidRPr="008E7494">
        <w:t xml:space="preserve"> with the </w:t>
      </w:r>
      <w:r>
        <w:t>Hope Vale</w:t>
      </w:r>
      <w:r w:rsidRPr="008E7494">
        <w:t xml:space="preserve"> Aboriginal </w:t>
      </w:r>
      <w:r>
        <w:t>Shire</w:t>
      </w:r>
      <w:r w:rsidRPr="008E7494">
        <w:t xml:space="preserve"> Council</w:t>
      </w:r>
      <w:r>
        <w:t>.</w:t>
      </w:r>
    </w:p>
    <w:p w14:paraId="61358F71" w14:textId="77777777" w:rsidR="005B4143" w:rsidRDefault="005B4143" w:rsidP="005B4143">
      <w:pPr>
        <w:rPr>
          <w:bCs/>
        </w:rPr>
      </w:pPr>
      <w:r w:rsidRPr="00982CAA">
        <w:rPr>
          <w:bCs/>
        </w:rPr>
        <w:t>Hope Vale Commissioner Bowen commenced with the Commission on 14 May 2015</w:t>
      </w:r>
      <w:r>
        <w:rPr>
          <w:bCs/>
        </w:rPr>
        <w:t xml:space="preserve"> and</w:t>
      </w:r>
      <w:r w:rsidRPr="00982CAA">
        <w:rPr>
          <w:bCs/>
        </w:rPr>
        <w:t xml:space="preserve"> feels good parenting is vitally important and she would like other parents to also enjoy the close relationship and respect from their teenagers that she has with her children.</w:t>
      </w:r>
    </w:p>
    <w:p w14:paraId="5ECCC81A" w14:textId="4F7D5D21" w:rsidR="005B4143" w:rsidRDefault="005B4143" w:rsidP="005B4143">
      <w:pPr>
        <w:rPr>
          <w:rFonts w:eastAsia="Times New Roman"/>
        </w:rPr>
      </w:pPr>
      <w:r w:rsidRPr="00F471E4">
        <w:rPr>
          <w:b/>
        </w:rPr>
        <w:t>Commissioner Robert GIBSON</w:t>
      </w:r>
      <w:r>
        <w:rPr>
          <w:b/>
        </w:rPr>
        <w:t xml:space="preserve"> </w:t>
      </w:r>
      <w:r w:rsidRPr="0062442B">
        <w:rPr>
          <w:rFonts w:eastAsia="Times New Roman"/>
        </w:rPr>
        <w:t>(</w:t>
      </w:r>
      <w:r>
        <w:rPr>
          <w:rFonts w:eastAsia="Times New Roman"/>
        </w:rPr>
        <w:t xml:space="preserve">Bulgun Warra / Aba Yeerrkoya </w:t>
      </w:r>
      <w:r w:rsidRPr="0062442B">
        <w:rPr>
          <w:rFonts w:eastAsia="Times New Roman"/>
        </w:rPr>
        <w:t>Clan</w:t>
      </w:r>
      <w:r>
        <w:rPr>
          <w:rFonts w:eastAsia="Times New Roman"/>
        </w:rPr>
        <w:t>s</w:t>
      </w:r>
      <w:r w:rsidRPr="0062442B">
        <w:rPr>
          <w:rFonts w:eastAsia="Times New Roman"/>
        </w:rPr>
        <w:t>) was born and raised in Brisbane and is one of six children. His family, though originally from Hope Vale, moved to Brisbane to access medical treatment for his eldest brother.</w:t>
      </w:r>
      <w:r>
        <w:rPr>
          <w:rFonts w:eastAsia="Times New Roman"/>
        </w:rPr>
        <w:t xml:space="preserve"> </w:t>
      </w:r>
      <w:r w:rsidRPr="0062442B">
        <w:rPr>
          <w:rFonts w:eastAsia="Times New Roman"/>
        </w:rPr>
        <w:t>Commissioner Gibson attended Zillmere North State School and in 1982 completed year 12 at Aspley State High School. He continued his tertiary studies at TAFE prior to attaining a boilermaker apprenticeship at the Royal Corps of Australian Electrical and Mechanical Engineers</w:t>
      </w:r>
      <w:r w:rsidRPr="0062442B" w:rsidDel="00470E54">
        <w:rPr>
          <w:rFonts w:eastAsia="Times New Roman"/>
        </w:rPr>
        <w:t xml:space="preserve"> </w:t>
      </w:r>
      <w:r w:rsidRPr="0062442B">
        <w:rPr>
          <w:rFonts w:eastAsia="Times New Roman"/>
        </w:rPr>
        <w:t>Army Barracks.</w:t>
      </w:r>
    </w:p>
    <w:p w14:paraId="7125766B" w14:textId="77777777" w:rsidR="005B4143" w:rsidRPr="0062442B" w:rsidRDefault="005B4143" w:rsidP="005B4143">
      <w:pPr>
        <w:rPr>
          <w:rFonts w:eastAsia="Times New Roman"/>
        </w:rPr>
      </w:pPr>
      <w:r w:rsidRPr="0062442B">
        <w:rPr>
          <w:rFonts w:eastAsia="Times New Roman"/>
        </w:rPr>
        <w:t xml:space="preserve">In 1984 he was happy to return to his family’s homeland of Hope Vale and secured employment as a </w:t>
      </w:r>
      <w:r>
        <w:rPr>
          <w:rFonts w:eastAsia="Times New Roman"/>
        </w:rPr>
        <w:t>D</w:t>
      </w:r>
      <w:r w:rsidRPr="0062442B">
        <w:rPr>
          <w:rFonts w:eastAsia="Times New Roman"/>
        </w:rPr>
        <w:t>eckhand at Cape Flattery until 1991. Following his work at Cape Flattery Commissioner Gibson gained employment with the Hope Vale Aboriginal Shire Council as a Debtor’s Clerk/Administration Officer. In 1993 he was elected as Deputy Chairperson of the Hope Vale Aboriginal Shire Council. After completing a Certificate of Justice Studies, Community Policing at Innisfail’s TAFE he was employed as a Police Liaison Officer in Mossman from 1996 to 1999, later transferring to Hope Vale.</w:t>
      </w:r>
    </w:p>
    <w:p w14:paraId="453CD311" w14:textId="3A304B85" w:rsidR="005B4143" w:rsidRPr="0062442B" w:rsidRDefault="005B4143" w:rsidP="005B4143">
      <w:pPr>
        <w:rPr>
          <w:rFonts w:eastAsia="Times New Roman"/>
        </w:rPr>
      </w:pPr>
      <w:r w:rsidRPr="0062442B">
        <w:rPr>
          <w:rFonts w:eastAsia="Times New Roman"/>
        </w:rPr>
        <w:t xml:space="preserve">Commissioner Gibson has been Director and Deputy Chair for both Alka Bawar Aboriginal Corporation (Bathurst Heads) and Kalpowar Aboriginal Land Trust. These positions included the sourcing of funding and planning for </w:t>
      </w:r>
      <w:r w:rsidR="006C3574" w:rsidRPr="0062442B">
        <w:rPr>
          <w:rFonts w:eastAsia="Times New Roman"/>
        </w:rPr>
        <w:t>on country</w:t>
      </w:r>
      <w:r w:rsidRPr="0062442B">
        <w:rPr>
          <w:rFonts w:eastAsia="Times New Roman"/>
        </w:rPr>
        <w:t xml:space="preserve"> development. On 24 October 2019, the Governor in Council under the </w:t>
      </w:r>
      <w:r w:rsidR="00077640" w:rsidRPr="00077640">
        <w:rPr>
          <w:rFonts w:eastAsia="Times New Roman"/>
        </w:rPr>
        <w:t>FRC Act</w:t>
      </w:r>
      <w:r w:rsidRPr="00077640">
        <w:rPr>
          <w:rFonts w:eastAsia="Times New Roman"/>
        </w:rPr>
        <w:t xml:space="preserve"> </w:t>
      </w:r>
      <w:r w:rsidRPr="0062442B">
        <w:rPr>
          <w:rFonts w:eastAsia="Times New Roman"/>
        </w:rPr>
        <w:t>approved the appointment of Robert Gibson as an FRC Local Commissioner.</w:t>
      </w:r>
    </w:p>
    <w:p w14:paraId="497A181B" w14:textId="0FA15759" w:rsidR="005B4143" w:rsidRPr="0062442B" w:rsidRDefault="005B4143" w:rsidP="005B4143">
      <w:pPr>
        <w:rPr>
          <w:rFonts w:eastAsia="Times New Roman"/>
        </w:rPr>
      </w:pPr>
      <w:r w:rsidRPr="0062442B">
        <w:rPr>
          <w:rFonts w:eastAsia="Times New Roman"/>
        </w:rPr>
        <w:t xml:space="preserve">Commissioner Gibson has been blessed with two daughters and one grandchild who live in the Cooktown and Hope Vale area. Fishing and camping have been a big part of his life and he </w:t>
      </w:r>
      <w:r w:rsidRPr="0062442B">
        <w:rPr>
          <w:rFonts w:eastAsia="Times New Roman"/>
        </w:rPr>
        <w:lastRenderedPageBreak/>
        <w:t xml:space="preserve">has a new-found hobby of carpentry </w:t>
      </w:r>
      <w:r w:rsidR="00F271D9">
        <w:rPr>
          <w:rFonts w:eastAsia="Times New Roman"/>
        </w:rPr>
        <w:t xml:space="preserve">in </w:t>
      </w:r>
      <w:r w:rsidRPr="0062442B">
        <w:rPr>
          <w:rFonts w:eastAsia="Times New Roman"/>
        </w:rPr>
        <w:t>constructing planter boxes.</w:t>
      </w:r>
    </w:p>
    <w:p w14:paraId="6BFB90FB" w14:textId="77777777" w:rsidR="005B4143" w:rsidRPr="00F2111F" w:rsidRDefault="005B4143" w:rsidP="005B4143">
      <w:pPr>
        <w:pStyle w:val="Heading2"/>
      </w:pPr>
      <w:r w:rsidRPr="00F2111F">
        <w:t>Mossman Gorge</w:t>
      </w:r>
    </w:p>
    <w:p w14:paraId="2CF5F0D6" w14:textId="77777777" w:rsidR="005B4143" w:rsidRPr="00982CAA" w:rsidRDefault="005B4143" w:rsidP="005B4143">
      <w:r w:rsidRPr="00982CAA">
        <w:rPr>
          <w:b/>
        </w:rPr>
        <w:t xml:space="preserve">Commissioner Loretta SPRATT OAM </w:t>
      </w:r>
      <w:r w:rsidRPr="00982CAA">
        <w:t>(Olkola / Lama Lama Clans) was born on Thursday Island but spent her infant years in Coen and Hope Vale. She remained in Hope Vale throughout her childhood until her late teens when she met Nathan McLean, a young man visiting from Mossman Gorge. Commissioner Spratt later moved to the Gorge where she resided for many years with Nathan before buying a house and moving to Mossman in February 2018. Mossman Gorge Commissioner Spratt has previously worked</w:t>
      </w:r>
      <w:r>
        <w:t xml:space="preserve"> in the areas of sport and </w:t>
      </w:r>
      <w:r w:rsidRPr="00982CAA">
        <w:t>recreation. She has completed a Certificate III in Horticulture, discovering her true passion in life, and is currently employed by</w:t>
      </w:r>
      <w:r w:rsidRPr="006B1384">
        <w:t xml:space="preserve"> Bamanga Bubu Ngadimunku</w:t>
      </w:r>
      <w:r w:rsidRPr="00982CAA">
        <w:t xml:space="preserve"> </w:t>
      </w:r>
      <w:r w:rsidRPr="006B1384">
        <w:t>Aboriginal Corporation</w:t>
      </w:r>
      <w:r w:rsidRPr="00982CAA">
        <w:t xml:space="preserve"> (BBNAC) propagating and using native plants and trees in landscaping.</w:t>
      </w:r>
    </w:p>
    <w:p w14:paraId="7224FAC3" w14:textId="2BB77C9F" w:rsidR="005B4143" w:rsidRPr="00982CAA" w:rsidRDefault="005B4143" w:rsidP="005B4143">
      <w:r w:rsidRPr="00982CAA">
        <w:t>On 26 January 2015 Mossman Gorge Commissioner Spratt was awarded a Medal of the Order of Australia (OAM) in recognition of her services to the community. She has a keen interest in art and a love of reading and continues to learn new skills to complement her Local Commissioner role in the community. Mossman Gorge Commissioner Spratt continues to work closely with young</w:t>
      </w:r>
      <w:r>
        <w:t xml:space="preserve"> </w:t>
      </w:r>
      <w:r w:rsidRPr="00982CAA">
        <w:t>people and the women of her community to promote strong, healthy and supportive families. On weekends she likes to spend time with her nieces and nephews fishing, enjoying the natural beauty of the Daintree area, reading and particularly gardening at home.</w:t>
      </w:r>
    </w:p>
    <w:p w14:paraId="0FB4ED73" w14:textId="77777777" w:rsidR="005B4143" w:rsidRDefault="005B4143" w:rsidP="005B4143">
      <w:r w:rsidRPr="00BF1C34">
        <w:rPr>
          <w:b/>
        </w:rPr>
        <w:t>Commissioner Karen GIBSON OAM</w:t>
      </w:r>
      <w:r w:rsidRPr="00982CAA">
        <w:rPr>
          <w:bCs/>
        </w:rPr>
        <w:t xml:space="preserve"> (Kuku Nyungul / Kuku Yalanji Clans) </w:t>
      </w:r>
      <w:r w:rsidRPr="00982CAA">
        <w:t xml:space="preserve">was born and raised in the Mossman area. She is an artist whose work has gained increasing recognition and exposure. As an artist Commissioner </w:t>
      </w:r>
      <w:r>
        <w:t xml:space="preserve">Karen </w:t>
      </w:r>
      <w:r w:rsidRPr="00982CAA">
        <w:t xml:space="preserve">Gibson also enjoys inspiring other artists to follow their dreams. </w:t>
      </w:r>
      <w:r>
        <w:t>Mossman Gorge Commissioner Karen</w:t>
      </w:r>
      <w:r w:rsidRPr="00982CAA">
        <w:t xml:space="preserve"> </w:t>
      </w:r>
      <w:r>
        <w:t xml:space="preserve">Gibson </w:t>
      </w:r>
      <w:r w:rsidRPr="00982CAA">
        <w:t>previously held position</w:t>
      </w:r>
      <w:r>
        <w:t>s</w:t>
      </w:r>
      <w:r w:rsidRPr="00982CAA">
        <w:t xml:space="preserve"> </w:t>
      </w:r>
      <w:r>
        <w:t>at Cape York Partnership Empowered Communities as a</w:t>
      </w:r>
      <w:r w:rsidRPr="00982CAA">
        <w:t xml:space="preserve"> </w:t>
      </w:r>
      <w:r>
        <w:t xml:space="preserve">Community Engagement Officer and </w:t>
      </w:r>
      <w:r w:rsidRPr="00982CAA">
        <w:t>Regional Coordinator</w:t>
      </w:r>
      <w:r>
        <w:t>,</w:t>
      </w:r>
      <w:r w:rsidRPr="00982CAA">
        <w:t xml:space="preserve"> where she was the Empowered Community Champion for the Mossman Gorge </w:t>
      </w:r>
      <w:r w:rsidRPr="00982CAA">
        <w:t xml:space="preserve">community. Mossman Gorge Commissioner </w:t>
      </w:r>
      <w:r>
        <w:t xml:space="preserve">Karen </w:t>
      </w:r>
      <w:r w:rsidRPr="00982CAA">
        <w:t>Gibson is on the Board of Directors for the Cape York Girl Academy and previously held the positions of Chairperson and Vice Chairperson of BBNAC. Other positions held include Board Member for the Cape York</w:t>
      </w:r>
      <w:r w:rsidRPr="00982CAA">
        <w:rPr>
          <w:iCs/>
        </w:rPr>
        <w:t xml:space="preserve"> </w:t>
      </w:r>
      <w:r w:rsidRPr="00982CAA">
        <w:t>Land Council, Director of Kuku Yalanji Dreamtime Tours, Attendance Case Manager with Cape York Partnership and Local Coordinator for the Family Responsibilities Commission, Mossman Gorge.</w:t>
      </w:r>
    </w:p>
    <w:p w14:paraId="2B0609C1" w14:textId="21172BCC" w:rsidR="005B4143" w:rsidRDefault="005B4143" w:rsidP="005B4143">
      <w:r w:rsidRPr="00982CAA">
        <w:t xml:space="preserve">On 26 January 2015 Mossman Gorge Commissioner </w:t>
      </w:r>
      <w:r>
        <w:t xml:space="preserve">Karen </w:t>
      </w:r>
      <w:r w:rsidRPr="00982CAA">
        <w:t>Gibson was awarded a Medal of the Order of Australia (OAM) in recognition of her services to the community.</w:t>
      </w:r>
    </w:p>
    <w:p w14:paraId="10F800F3" w14:textId="4509FE15" w:rsidR="008102F5" w:rsidRDefault="008102F5" w:rsidP="005B4143">
      <w:r>
        <w:t xml:space="preserve">On 30 June 2020 </w:t>
      </w:r>
      <w:r w:rsidR="00EA5E71">
        <w:t>Mossman Gorge</w:t>
      </w:r>
      <w:r w:rsidRPr="00E718D4">
        <w:t xml:space="preserve"> Commissioner Karen Gibson decided to step down from her role as </w:t>
      </w:r>
      <w:r>
        <w:t xml:space="preserve">a Local </w:t>
      </w:r>
      <w:r w:rsidRPr="00E718D4">
        <w:t>Commissioner to focus on her passion and talent for art</w:t>
      </w:r>
      <w:r>
        <w:t>.</w:t>
      </w:r>
    </w:p>
    <w:p w14:paraId="21B0F4B3" w14:textId="1EDF13DA" w:rsidR="005B4143" w:rsidRPr="00982CAA" w:rsidRDefault="005B4143" w:rsidP="005B4143">
      <w:r w:rsidRPr="00982CAA">
        <w:rPr>
          <w:b/>
        </w:rPr>
        <w:t xml:space="preserve">Commissioner Karen SHUAN </w:t>
      </w:r>
      <w:r w:rsidRPr="00982CAA">
        <w:t xml:space="preserve">(Kuku Yalanji Clan) was born </w:t>
      </w:r>
      <w:r>
        <w:t xml:space="preserve">as </w:t>
      </w:r>
      <w:r w:rsidRPr="00982CAA">
        <w:t>a Kuku Yalanji woman</w:t>
      </w:r>
      <w:r>
        <w:t>.</w:t>
      </w:r>
      <w:r w:rsidRPr="00982CAA">
        <w:t xml:space="preserve"> </w:t>
      </w:r>
      <w:r>
        <w:t>S</w:t>
      </w:r>
      <w:r w:rsidRPr="00982CAA">
        <w:t xml:space="preserve">he is a traditional owner of the Mossman area and has resided in Mossman all of her life. After completing year 11 at Mossman State High School, she gained a Certificate III in Tourism and a Certificate III in Business. Mossman Gorge Commissioner Shuan became increasingly involved in Aboriginal culture and concerns and joined BBNAC. Positions she has held at BBNAC include Secretary, Director, Vice Chairperson and </w:t>
      </w:r>
      <w:r>
        <w:t>T</w:t>
      </w:r>
      <w:r w:rsidRPr="00982CAA">
        <w:t xml:space="preserve">ourism </w:t>
      </w:r>
      <w:r>
        <w:t>G</w:t>
      </w:r>
      <w:r w:rsidRPr="00982CAA">
        <w:t xml:space="preserve">uide. Commissioner Shuan is presently the </w:t>
      </w:r>
      <w:r>
        <w:t>Cultural T</w:t>
      </w:r>
      <w:r w:rsidRPr="00982CAA">
        <w:t xml:space="preserve">our </w:t>
      </w:r>
      <w:r>
        <w:t>G</w:t>
      </w:r>
      <w:r w:rsidRPr="00982CAA">
        <w:t xml:space="preserve">uide at the Mossman Gorge Centre where she welcomes visitors to </w:t>
      </w:r>
      <w:r w:rsidR="00F271D9">
        <w:t>c</w:t>
      </w:r>
      <w:r w:rsidRPr="00982CAA">
        <w:t>ountry and provides cultural information to the many tourists who visit the area, as well as providing support to other Indigenous staff at the centre. As a custodian of the Kuku Yalanji culture she is recognised as a cultural leader and a skilled and passionate teacher of traditional dance.</w:t>
      </w:r>
    </w:p>
    <w:p w14:paraId="1CA84ABA" w14:textId="77777777" w:rsidR="005B4143" w:rsidRDefault="005B4143" w:rsidP="005B4143">
      <w:r w:rsidRPr="00982CAA">
        <w:t>Today she leads the dance group for Mossman Gorge, Wabal Wabal Dance, in local performances which celebrate the culture of Cape York people through song and dance. The group has also performed in Cairns at professional engagements and at the National Aboriginal and Islander Day Observance Committee week.</w:t>
      </w:r>
    </w:p>
    <w:p w14:paraId="7F4770EC" w14:textId="6D4054F0" w:rsidR="005B4143" w:rsidRPr="008644F1" w:rsidRDefault="00B2390D" w:rsidP="005B4143">
      <w:pPr>
        <w:rPr>
          <w:bCs/>
        </w:rPr>
      </w:pPr>
      <w:r>
        <w:rPr>
          <w:b/>
        </w:rPr>
        <w:br w:type="column"/>
      </w:r>
      <w:r w:rsidR="005B4143" w:rsidRPr="00621D7D">
        <w:rPr>
          <w:b/>
        </w:rPr>
        <w:lastRenderedPageBreak/>
        <w:t xml:space="preserve">Commissioner </w:t>
      </w:r>
      <w:r w:rsidR="005B4143">
        <w:rPr>
          <w:b/>
        </w:rPr>
        <w:t>George ROSS-KELLY</w:t>
      </w:r>
      <w:r w:rsidR="005B4143" w:rsidRPr="00982CAA">
        <w:rPr>
          <w:b/>
        </w:rPr>
        <w:t xml:space="preserve"> </w:t>
      </w:r>
      <w:r w:rsidR="005B4143" w:rsidRPr="008644F1">
        <w:rPr>
          <w:bCs/>
        </w:rPr>
        <w:t>(</w:t>
      </w:r>
      <w:r w:rsidR="005B4143" w:rsidRPr="00D25A74">
        <w:rPr>
          <w:bCs/>
        </w:rPr>
        <w:t>Kuku Nyungul</w:t>
      </w:r>
      <w:r w:rsidR="005B4143">
        <w:rPr>
          <w:bCs/>
        </w:rPr>
        <w:t xml:space="preserve"> </w:t>
      </w:r>
      <w:r w:rsidR="005B4143" w:rsidRPr="00D25A74">
        <w:rPr>
          <w:bCs/>
        </w:rPr>
        <w:t xml:space="preserve">/ Kuku Yalanji </w:t>
      </w:r>
      <w:r w:rsidR="005B4143" w:rsidRPr="008644F1">
        <w:rPr>
          <w:bCs/>
        </w:rPr>
        <w:t>Clan</w:t>
      </w:r>
      <w:r w:rsidR="005B4143">
        <w:rPr>
          <w:bCs/>
        </w:rPr>
        <w:t>s</w:t>
      </w:r>
      <w:r w:rsidR="005B4143" w:rsidRPr="008644F1">
        <w:rPr>
          <w:bCs/>
        </w:rPr>
        <w:t>)</w:t>
      </w:r>
      <w:r w:rsidR="005B4143" w:rsidRPr="003D0A49">
        <w:rPr>
          <w:bCs/>
        </w:rPr>
        <w:t xml:space="preserve"> </w:t>
      </w:r>
      <w:r w:rsidR="005B4143" w:rsidRPr="008644F1">
        <w:rPr>
          <w:bCs/>
        </w:rPr>
        <w:t>was born and raised in Mossman</w:t>
      </w:r>
      <w:r w:rsidR="005B4143">
        <w:rPr>
          <w:bCs/>
        </w:rPr>
        <w:t xml:space="preserve"> where he attended </w:t>
      </w:r>
      <w:r w:rsidR="005B4143" w:rsidRPr="008644F1">
        <w:rPr>
          <w:bCs/>
        </w:rPr>
        <w:t xml:space="preserve">Miallo State School and Mossman </w:t>
      </w:r>
      <w:r w:rsidR="005B4143">
        <w:rPr>
          <w:bCs/>
        </w:rPr>
        <w:t>State</w:t>
      </w:r>
      <w:r w:rsidR="005B4143" w:rsidRPr="008644F1">
        <w:rPr>
          <w:bCs/>
        </w:rPr>
        <w:t xml:space="preserve"> School. He is </w:t>
      </w:r>
      <w:r w:rsidR="005B4143">
        <w:rPr>
          <w:bCs/>
        </w:rPr>
        <w:t xml:space="preserve">the eldest of two children and is </w:t>
      </w:r>
      <w:r w:rsidR="005B4143" w:rsidRPr="008644F1">
        <w:rPr>
          <w:bCs/>
        </w:rPr>
        <w:t xml:space="preserve">proud to be fluent in the Kuku Yalanji language </w:t>
      </w:r>
      <w:r w:rsidR="005B4143">
        <w:rPr>
          <w:bCs/>
        </w:rPr>
        <w:t xml:space="preserve">which he </w:t>
      </w:r>
      <w:r w:rsidR="005B4143" w:rsidRPr="008644F1">
        <w:rPr>
          <w:bCs/>
        </w:rPr>
        <w:t xml:space="preserve">has </w:t>
      </w:r>
      <w:r w:rsidR="005B4143">
        <w:rPr>
          <w:bCs/>
        </w:rPr>
        <w:t>p</w:t>
      </w:r>
      <w:r w:rsidR="005B4143" w:rsidRPr="008644F1">
        <w:rPr>
          <w:bCs/>
        </w:rPr>
        <w:t>assed down to his children and grandchildren.</w:t>
      </w:r>
    </w:p>
    <w:p w14:paraId="72C40624" w14:textId="77777777" w:rsidR="005B4143" w:rsidRPr="008644F1" w:rsidRDefault="005B4143" w:rsidP="005B4143">
      <w:pPr>
        <w:rPr>
          <w:bCs/>
        </w:rPr>
      </w:pPr>
      <w:r w:rsidRPr="008644F1">
        <w:rPr>
          <w:bCs/>
        </w:rPr>
        <w:t>In the mid-</w:t>
      </w:r>
      <w:r>
        <w:rPr>
          <w:bCs/>
        </w:rPr>
        <w:t>1980s</w:t>
      </w:r>
      <w:r w:rsidRPr="008644F1">
        <w:rPr>
          <w:bCs/>
        </w:rPr>
        <w:t xml:space="preserve"> Comm</w:t>
      </w:r>
      <w:r>
        <w:rPr>
          <w:bCs/>
        </w:rPr>
        <w:t>issioner</w:t>
      </w:r>
      <w:r w:rsidRPr="008644F1">
        <w:rPr>
          <w:bCs/>
        </w:rPr>
        <w:t xml:space="preserve"> George </w:t>
      </w:r>
      <w:r>
        <w:rPr>
          <w:bCs/>
        </w:rPr>
        <w:t xml:space="preserve">Ross-Kelly </w:t>
      </w:r>
      <w:r w:rsidRPr="008644F1">
        <w:rPr>
          <w:bCs/>
        </w:rPr>
        <w:t xml:space="preserve">became a resident of the Mossman Gorge </w:t>
      </w:r>
      <w:r>
        <w:rPr>
          <w:bCs/>
        </w:rPr>
        <w:t>c</w:t>
      </w:r>
      <w:r w:rsidRPr="008644F1">
        <w:rPr>
          <w:bCs/>
        </w:rPr>
        <w:t>ommunity</w:t>
      </w:r>
      <w:r>
        <w:rPr>
          <w:bCs/>
        </w:rPr>
        <w:t xml:space="preserve"> d</w:t>
      </w:r>
      <w:r w:rsidRPr="008644F1">
        <w:rPr>
          <w:bCs/>
        </w:rPr>
        <w:t xml:space="preserve">uring </w:t>
      </w:r>
      <w:r>
        <w:rPr>
          <w:bCs/>
        </w:rPr>
        <w:t>which time</w:t>
      </w:r>
      <w:r w:rsidRPr="008644F1">
        <w:rPr>
          <w:bCs/>
        </w:rPr>
        <w:t xml:space="preserve"> </w:t>
      </w:r>
      <w:r>
        <w:rPr>
          <w:bCs/>
        </w:rPr>
        <w:t>he</w:t>
      </w:r>
      <w:r w:rsidRPr="008644F1">
        <w:rPr>
          <w:bCs/>
        </w:rPr>
        <w:t xml:space="preserve"> was employed as a bus driver</w:t>
      </w:r>
      <w:r>
        <w:rPr>
          <w:bCs/>
        </w:rPr>
        <w:t>,</w:t>
      </w:r>
      <w:r w:rsidRPr="008644F1">
        <w:rPr>
          <w:bCs/>
        </w:rPr>
        <w:t xml:space="preserve"> providing transport </w:t>
      </w:r>
      <w:r>
        <w:rPr>
          <w:bCs/>
        </w:rPr>
        <w:t>for</w:t>
      </w:r>
      <w:r w:rsidRPr="008644F1">
        <w:rPr>
          <w:bCs/>
        </w:rPr>
        <w:t xml:space="preserve"> community </w:t>
      </w:r>
      <w:r>
        <w:rPr>
          <w:bCs/>
        </w:rPr>
        <w:t>residents</w:t>
      </w:r>
      <w:r w:rsidRPr="008644F1">
        <w:rPr>
          <w:bCs/>
        </w:rPr>
        <w:t xml:space="preserve"> </w:t>
      </w:r>
      <w:r>
        <w:rPr>
          <w:bCs/>
        </w:rPr>
        <w:t>to</w:t>
      </w:r>
      <w:r w:rsidRPr="008644F1">
        <w:rPr>
          <w:bCs/>
        </w:rPr>
        <w:t xml:space="preserve"> shop</w:t>
      </w:r>
      <w:r>
        <w:rPr>
          <w:bCs/>
        </w:rPr>
        <w:t xml:space="preserve"> in</w:t>
      </w:r>
      <w:r w:rsidRPr="008644F1">
        <w:rPr>
          <w:bCs/>
        </w:rPr>
        <w:t xml:space="preserve"> Mossman and </w:t>
      </w:r>
      <w:r>
        <w:rPr>
          <w:bCs/>
        </w:rPr>
        <w:t xml:space="preserve">to go </w:t>
      </w:r>
      <w:r w:rsidRPr="008644F1">
        <w:rPr>
          <w:bCs/>
        </w:rPr>
        <w:t xml:space="preserve">on country excursions </w:t>
      </w:r>
      <w:r>
        <w:rPr>
          <w:bCs/>
        </w:rPr>
        <w:t xml:space="preserve">which </w:t>
      </w:r>
      <w:r w:rsidRPr="008644F1">
        <w:rPr>
          <w:bCs/>
        </w:rPr>
        <w:t>includ</w:t>
      </w:r>
      <w:r>
        <w:rPr>
          <w:bCs/>
        </w:rPr>
        <w:t>ed</w:t>
      </w:r>
      <w:r w:rsidRPr="008644F1">
        <w:rPr>
          <w:bCs/>
        </w:rPr>
        <w:t xml:space="preserve"> camping and </w:t>
      </w:r>
      <w:r>
        <w:rPr>
          <w:bCs/>
        </w:rPr>
        <w:t>f</w:t>
      </w:r>
      <w:r w:rsidRPr="008644F1">
        <w:rPr>
          <w:bCs/>
        </w:rPr>
        <w:t xml:space="preserve">ishing </w:t>
      </w:r>
      <w:r>
        <w:rPr>
          <w:bCs/>
        </w:rPr>
        <w:t>trips</w:t>
      </w:r>
      <w:r w:rsidRPr="008644F1">
        <w:rPr>
          <w:bCs/>
        </w:rPr>
        <w:t xml:space="preserve">. </w:t>
      </w:r>
      <w:r>
        <w:rPr>
          <w:bCs/>
        </w:rPr>
        <w:t>Further positions held included a role</w:t>
      </w:r>
      <w:r w:rsidRPr="008644F1">
        <w:rPr>
          <w:bCs/>
        </w:rPr>
        <w:t xml:space="preserve"> as Supervisor </w:t>
      </w:r>
      <w:r>
        <w:rPr>
          <w:bCs/>
        </w:rPr>
        <w:t>of the l</w:t>
      </w:r>
      <w:r w:rsidRPr="008644F1">
        <w:rPr>
          <w:bCs/>
        </w:rPr>
        <w:t xml:space="preserve">andscaping </w:t>
      </w:r>
      <w:r>
        <w:rPr>
          <w:bCs/>
        </w:rPr>
        <w:t>and gardening u</w:t>
      </w:r>
      <w:r w:rsidRPr="008644F1">
        <w:rPr>
          <w:bCs/>
        </w:rPr>
        <w:t>nit</w:t>
      </w:r>
      <w:r>
        <w:rPr>
          <w:bCs/>
        </w:rPr>
        <w:t xml:space="preserve"> of </w:t>
      </w:r>
      <w:r w:rsidRPr="008644F1">
        <w:rPr>
          <w:bCs/>
        </w:rPr>
        <w:t>BBN</w:t>
      </w:r>
      <w:r>
        <w:rPr>
          <w:bCs/>
        </w:rPr>
        <w:t xml:space="preserve">AC, and Team Leader in the Woodwork Unit of the Mossman Art Centre which afforded him the </w:t>
      </w:r>
      <w:r w:rsidRPr="008644F1">
        <w:rPr>
          <w:bCs/>
        </w:rPr>
        <w:t xml:space="preserve">opportunity to </w:t>
      </w:r>
      <w:r>
        <w:rPr>
          <w:bCs/>
        </w:rPr>
        <w:t xml:space="preserve">indulge </w:t>
      </w:r>
      <w:r w:rsidRPr="008644F1">
        <w:rPr>
          <w:bCs/>
        </w:rPr>
        <w:t xml:space="preserve">his hobbies </w:t>
      </w:r>
      <w:r>
        <w:rPr>
          <w:bCs/>
        </w:rPr>
        <w:t>of w</w:t>
      </w:r>
      <w:r w:rsidRPr="008644F1">
        <w:rPr>
          <w:bCs/>
        </w:rPr>
        <w:t xml:space="preserve">oodwork and </w:t>
      </w:r>
      <w:r>
        <w:rPr>
          <w:bCs/>
        </w:rPr>
        <w:t xml:space="preserve">using a </w:t>
      </w:r>
      <w:r w:rsidRPr="008644F1">
        <w:rPr>
          <w:bCs/>
        </w:rPr>
        <w:t>lathe</w:t>
      </w:r>
      <w:r>
        <w:rPr>
          <w:bCs/>
        </w:rPr>
        <w:t>.</w:t>
      </w:r>
    </w:p>
    <w:p w14:paraId="652C8F62" w14:textId="570941D9" w:rsidR="005B4143" w:rsidRPr="008644F1" w:rsidRDefault="005B4143" w:rsidP="005B4143">
      <w:pPr>
        <w:rPr>
          <w:bCs/>
        </w:rPr>
      </w:pPr>
      <w:r w:rsidRPr="008644F1">
        <w:rPr>
          <w:bCs/>
        </w:rPr>
        <w:t xml:space="preserve">He returned to </w:t>
      </w:r>
      <w:r>
        <w:rPr>
          <w:bCs/>
        </w:rPr>
        <w:t>b</w:t>
      </w:r>
      <w:r w:rsidRPr="008644F1">
        <w:rPr>
          <w:bCs/>
        </w:rPr>
        <w:t xml:space="preserve">us </w:t>
      </w:r>
      <w:r>
        <w:rPr>
          <w:bCs/>
        </w:rPr>
        <w:t>d</w:t>
      </w:r>
      <w:r w:rsidRPr="008644F1">
        <w:rPr>
          <w:bCs/>
        </w:rPr>
        <w:t xml:space="preserve">riving in 2004 when he commenced employment with Country Road Coachlines </w:t>
      </w:r>
      <w:r w:rsidR="0052527F" w:rsidRPr="00112E6D">
        <w:t>–</w:t>
      </w:r>
      <w:r>
        <w:rPr>
          <w:bCs/>
        </w:rPr>
        <w:t xml:space="preserve"> </w:t>
      </w:r>
      <w:r w:rsidRPr="008644F1">
        <w:rPr>
          <w:bCs/>
        </w:rPr>
        <w:t xml:space="preserve">a service running from Cairns to Cooktown. In 2006 he returned to working closer to home with FNQ Bus Lines </w:t>
      </w:r>
      <w:r>
        <w:rPr>
          <w:bCs/>
        </w:rPr>
        <w:t>which provided a s</w:t>
      </w:r>
      <w:r w:rsidRPr="008644F1">
        <w:rPr>
          <w:bCs/>
        </w:rPr>
        <w:t xml:space="preserve">chool </w:t>
      </w:r>
      <w:r>
        <w:rPr>
          <w:bCs/>
        </w:rPr>
        <w:t>b</w:t>
      </w:r>
      <w:r w:rsidRPr="008644F1">
        <w:rPr>
          <w:bCs/>
        </w:rPr>
        <w:t xml:space="preserve">us run for </w:t>
      </w:r>
      <w:r>
        <w:rPr>
          <w:bCs/>
        </w:rPr>
        <w:t xml:space="preserve">the </w:t>
      </w:r>
      <w:r w:rsidRPr="008644F1">
        <w:rPr>
          <w:bCs/>
        </w:rPr>
        <w:t>Mossman Gorge and Newell Beach</w:t>
      </w:r>
      <w:r>
        <w:rPr>
          <w:bCs/>
        </w:rPr>
        <w:t xml:space="preserve"> areas</w:t>
      </w:r>
      <w:r w:rsidRPr="008644F1">
        <w:rPr>
          <w:bCs/>
        </w:rPr>
        <w:t>.</w:t>
      </w:r>
    </w:p>
    <w:p w14:paraId="798589A0" w14:textId="77777777" w:rsidR="005B4143" w:rsidRDefault="005B4143" w:rsidP="005B4143">
      <w:r>
        <w:t>Mossman Gorge</w:t>
      </w:r>
      <w:r w:rsidRPr="008E7494">
        <w:t xml:space="preserve"> Commissioner </w:t>
      </w:r>
      <w:r>
        <w:t>Ross-Kelly joined the FRC as a Local Commissioner in November 2019. He</w:t>
      </w:r>
      <w:r w:rsidRPr="008644F1">
        <w:rPr>
          <w:bCs/>
        </w:rPr>
        <w:t xml:space="preserve"> finds his role with </w:t>
      </w:r>
      <w:r>
        <w:rPr>
          <w:bCs/>
        </w:rPr>
        <w:t xml:space="preserve">the </w:t>
      </w:r>
      <w:r w:rsidRPr="008644F1">
        <w:rPr>
          <w:bCs/>
        </w:rPr>
        <w:t>FRC enriching as it enables him to use his skills and aptitude to communicate with community members, providing support and empathy. He is empowered by the opportunity to learn new skills.</w:t>
      </w:r>
    </w:p>
    <w:p w14:paraId="12FDB5F7" w14:textId="77777777" w:rsidR="005B4143" w:rsidRPr="008644F1" w:rsidRDefault="005B4143" w:rsidP="005B4143">
      <w:pPr>
        <w:rPr>
          <w:bCs/>
        </w:rPr>
      </w:pPr>
      <w:r w:rsidRPr="008644F1">
        <w:rPr>
          <w:bCs/>
        </w:rPr>
        <w:t xml:space="preserve">His weekend activities include fishing at Newell </w:t>
      </w:r>
      <w:r>
        <w:rPr>
          <w:bCs/>
        </w:rPr>
        <w:t>B</w:t>
      </w:r>
      <w:r w:rsidRPr="008644F1">
        <w:rPr>
          <w:bCs/>
        </w:rPr>
        <w:t>each and Rocky Point and camping in the Daintree and Roseville/Cooktown areas with his family.</w:t>
      </w:r>
    </w:p>
    <w:p w14:paraId="2A3A7B81" w14:textId="52162D67" w:rsidR="005B4143" w:rsidRPr="00F2111F" w:rsidRDefault="005B4143" w:rsidP="005B4143">
      <w:pPr>
        <w:pStyle w:val="Heading3"/>
      </w:pPr>
      <w:r w:rsidRPr="00F2111F">
        <w:t>Registrar Maxine McLeod</w:t>
      </w:r>
    </w:p>
    <w:p w14:paraId="5D2A131F" w14:textId="7D1950F0" w:rsidR="00E67544" w:rsidRPr="008E7494" w:rsidRDefault="00E67544" w:rsidP="00E67544">
      <w:pPr>
        <w:rPr>
          <w:lang w:val="en-US" w:eastAsia="en-AU"/>
        </w:rPr>
      </w:pPr>
      <w:r w:rsidRPr="008E7494">
        <w:rPr>
          <w:lang w:val="en-US" w:eastAsia="en-AU"/>
        </w:rPr>
        <w:t xml:space="preserve">Maxine McLeod was appointed as the Registrar of the Family Responsibilities Commission on 22 January 2016, having acted as the Registrar/General Manager from 1 January 2015. Prior to this appointment Maxine was seconded to the Commission in November 2009 as the Registrar Support Officer. Upon the Commission migrating its human resource management and </w:t>
      </w:r>
      <w:r w:rsidRPr="008E7494">
        <w:rPr>
          <w:lang w:val="en-US" w:eastAsia="en-AU"/>
        </w:rPr>
        <w:t xml:space="preserve">financial services in-house in 2012, Maxine was appointed as the HR and Policy Manager. In this role Maxine led the development and application of human resource and strategic/operational policies and procedures. In the role of Registrar Maxine is responsible for managing the </w:t>
      </w:r>
      <w:r w:rsidR="00910E88">
        <w:rPr>
          <w:lang w:val="en-US" w:eastAsia="en-AU"/>
        </w:rPr>
        <w:t>r</w:t>
      </w:r>
      <w:r w:rsidRPr="008E7494">
        <w:rPr>
          <w:lang w:val="en-US" w:eastAsia="en-AU"/>
        </w:rPr>
        <w:t xml:space="preserve">egistry and the administrative affairs of the Commission. A significant focus of the role includes the development and implementation of appropriate strategies to support the strategic capability of the Commission, introducing and implementing reforms and overseeing the operations of the </w:t>
      </w:r>
      <w:r w:rsidR="00910E88">
        <w:rPr>
          <w:lang w:val="en-US" w:eastAsia="en-AU"/>
        </w:rPr>
        <w:t>r</w:t>
      </w:r>
      <w:r w:rsidRPr="008E7494">
        <w:rPr>
          <w:lang w:val="en-US" w:eastAsia="en-AU"/>
        </w:rPr>
        <w:t>egistry.</w:t>
      </w:r>
    </w:p>
    <w:p w14:paraId="322C64FA" w14:textId="671CC87F" w:rsidR="00E67544" w:rsidRPr="008E7494" w:rsidRDefault="00E67544" w:rsidP="00E67544">
      <w:pPr>
        <w:rPr>
          <w:lang w:val="en-US" w:eastAsia="en-AU"/>
        </w:rPr>
      </w:pPr>
      <w:r w:rsidRPr="008E7494">
        <w:rPr>
          <w:lang w:val="en-US" w:eastAsia="en-AU"/>
        </w:rPr>
        <w:t xml:space="preserve">Prior to joining the Commission Maxine was employed by </w:t>
      </w:r>
      <w:r w:rsidR="00B04426">
        <w:rPr>
          <w:lang w:val="en-US" w:eastAsia="en-AU"/>
        </w:rPr>
        <w:t>Department of Justice and Attorney General</w:t>
      </w:r>
      <w:r w:rsidRPr="008E7494">
        <w:rPr>
          <w:lang w:val="en-US" w:eastAsia="en-AU"/>
        </w:rPr>
        <w:t xml:space="preserve"> for a 17</w:t>
      </w:r>
      <w:r>
        <w:rPr>
          <w:lang w:val="en-US" w:eastAsia="en-AU"/>
        </w:rPr>
        <w:t>-</w:t>
      </w:r>
      <w:r w:rsidRPr="008E7494">
        <w:rPr>
          <w:lang w:val="en-US" w:eastAsia="en-AU"/>
        </w:rPr>
        <w:t>year period, the last four years of which she spent as the Regional Operations Manager for the State Reporting Bureau.</w:t>
      </w:r>
    </w:p>
    <w:p w14:paraId="6C2AA70E" w14:textId="77777777" w:rsidR="00E67544" w:rsidRDefault="00E67544" w:rsidP="00E67544">
      <w:pPr>
        <w:rPr>
          <w:lang w:val="en-US" w:eastAsia="en-AU"/>
        </w:rPr>
      </w:pPr>
      <w:r w:rsidRPr="008E7494">
        <w:rPr>
          <w:lang w:val="en-US" w:eastAsia="en-AU"/>
        </w:rPr>
        <w:t>Having been born and raised in Asia, Maxine has a keen interest in travel, enjoys cooking and is an avid reader and fisherwoman.</w:t>
      </w:r>
    </w:p>
    <w:p w14:paraId="5D32C934" w14:textId="584D21C0" w:rsidR="005B4143" w:rsidRPr="00494E3A" w:rsidRDefault="009B790D" w:rsidP="00494E3A">
      <w:pPr>
        <w:pStyle w:val="Heading2"/>
        <w:rPr>
          <w:lang w:val="en-US" w:eastAsia="en-AU"/>
        </w:rPr>
      </w:pPr>
      <w:r>
        <w:t xml:space="preserve">Community </w:t>
      </w:r>
      <w:r w:rsidR="00272C21">
        <w:t>s</w:t>
      </w:r>
      <w:r w:rsidR="009624B1">
        <w:t>upport</w:t>
      </w:r>
      <w:r w:rsidR="005B4143" w:rsidRPr="00F2111F">
        <w:t xml:space="preserve"> </w:t>
      </w:r>
      <w:r w:rsidR="00272C21">
        <w:t>s</w:t>
      </w:r>
      <w:r w:rsidR="009624B1">
        <w:t>taff</w:t>
      </w:r>
    </w:p>
    <w:p w14:paraId="005DAA09" w14:textId="0E2CA628" w:rsidR="005B4143" w:rsidRPr="00F2111F" w:rsidRDefault="00D63EF4" w:rsidP="005B4143">
      <w:pPr>
        <w:pStyle w:val="Heading3"/>
      </w:pPr>
      <w:r>
        <w:t xml:space="preserve">Local </w:t>
      </w:r>
      <w:r w:rsidR="0064627C">
        <w:t>Registry</w:t>
      </w:r>
      <w:r w:rsidR="005B4143" w:rsidRPr="00F2111F">
        <w:t xml:space="preserve"> Coordinators</w:t>
      </w:r>
    </w:p>
    <w:p w14:paraId="2450BC17" w14:textId="35B2D588" w:rsidR="005B4143" w:rsidRPr="008E7494" w:rsidRDefault="005B4143" w:rsidP="005B4143">
      <w:r w:rsidRPr="008E7494">
        <w:t xml:space="preserve">A </w:t>
      </w:r>
      <w:r w:rsidR="00D63EF4">
        <w:t xml:space="preserve">Local </w:t>
      </w:r>
      <w:r w:rsidR="0064627C">
        <w:t>Registry</w:t>
      </w:r>
      <w:r w:rsidRPr="008E7494">
        <w:t xml:space="preserve"> Coordinator has been appointed for each of the welfare reform communities. The function of the </w:t>
      </w:r>
      <w:r w:rsidR="00D63EF4">
        <w:t xml:space="preserve">Local </w:t>
      </w:r>
      <w:r w:rsidR="0064627C">
        <w:t>Registry</w:t>
      </w:r>
      <w:r w:rsidRPr="008E7494">
        <w:t xml:space="preserve"> Coordinator</w:t>
      </w:r>
      <w:r w:rsidR="0064627C">
        <w:t>s</w:t>
      </w:r>
      <w:r w:rsidRPr="008E7494">
        <w:t xml:space="preserve"> is to support, at the local level, the operations of the Commission in the welfare reform community areas.</w:t>
      </w:r>
    </w:p>
    <w:p w14:paraId="484C8743" w14:textId="26477C49" w:rsidR="005B4143" w:rsidRPr="008E7494" w:rsidRDefault="005B4143" w:rsidP="005B4143">
      <w:pPr>
        <w:spacing w:after="0"/>
      </w:pPr>
      <w:r w:rsidRPr="008E7494">
        <w:t xml:space="preserve">The </w:t>
      </w:r>
      <w:r w:rsidR="00D63EF4">
        <w:t xml:space="preserve">Local </w:t>
      </w:r>
      <w:r w:rsidR="0064627C">
        <w:t>Registry</w:t>
      </w:r>
      <w:r w:rsidRPr="008E7494">
        <w:t xml:space="preserve"> Coordinators are:</w:t>
      </w:r>
    </w:p>
    <w:p w14:paraId="3AEDF373" w14:textId="77777777" w:rsidR="005B4143" w:rsidRPr="008E7494" w:rsidRDefault="005B4143" w:rsidP="005B4143">
      <w:pPr>
        <w:spacing w:after="0"/>
      </w:pPr>
    </w:p>
    <w:p w14:paraId="55A16203" w14:textId="36FF7EAD" w:rsidR="005B4143" w:rsidRDefault="005B4143" w:rsidP="005B4143">
      <w:pPr>
        <w:tabs>
          <w:tab w:val="left" w:pos="1942"/>
        </w:tabs>
        <w:spacing w:after="0"/>
      </w:pPr>
      <w:r w:rsidRPr="008E7494">
        <w:t>Aurukun:</w:t>
      </w:r>
      <w:r w:rsidRPr="008E7494">
        <w:tab/>
        <w:t>Mr Bryce Coxall</w:t>
      </w:r>
    </w:p>
    <w:p w14:paraId="02AB7144" w14:textId="77777777" w:rsidR="00F92C7F" w:rsidRDefault="00F92C7F" w:rsidP="005B4143">
      <w:pPr>
        <w:tabs>
          <w:tab w:val="left" w:pos="1942"/>
        </w:tabs>
        <w:spacing w:after="0"/>
      </w:pPr>
    </w:p>
    <w:p w14:paraId="2B39E1C3" w14:textId="77777777" w:rsidR="005B4143" w:rsidRPr="008E7494" w:rsidRDefault="005B4143" w:rsidP="005B4143">
      <w:pPr>
        <w:tabs>
          <w:tab w:val="left" w:pos="1942"/>
        </w:tabs>
        <w:spacing w:after="0"/>
      </w:pPr>
      <w:r w:rsidRPr="008E7494">
        <w:t>Coen:</w:t>
      </w:r>
      <w:r w:rsidRPr="008E7494">
        <w:tab/>
        <w:t>Ms Sandi Rye</w:t>
      </w:r>
    </w:p>
    <w:p w14:paraId="6696B30E" w14:textId="0C3279BF" w:rsidR="005B4143" w:rsidRDefault="005B4143" w:rsidP="005B4143">
      <w:pPr>
        <w:tabs>
          <w:tab w:val="left" w:pos="1942"/>
        </w:tabs>
        <w:spacing w:after="0"/>
      </w:pPr>
      <w:r w:rsidRPr="008E7494">
        <w:tab/>
      </w:r>
    </w:p>
    <w:p w14:paraId="628DEFD7" w14:textId="29FC7A80" w:rsidR="00E02144" w:rsidRDefault="005B4143" w:rsidP="00E02144">
      <w:pPr>
        <w:tabs>
          <w:tab w:val="left" w:pos="1942"/>
        </w:tabs>
        <w:spacing w:after="0"/>
        <w:ind w:left="1440" w:hanging="1440"/>
      </w:pPr>
      <w:r w:rsidRPr="008E7494">
        <w:t xml:space="preserve">Doomadgee: </w:t>
      </w:r>
      <w:r w:rsidRPr="008E7494">
        <w:tab/>
      </w:r>
      <w:r w:rsidR="00E02144">
        <w:tab/>
        <w:t>Mr Robert Hazeldine</w:t>
      </w:r>
      <w:r w:rsidR="00E02144">
        <w:br/>
        <w:t xml:space="preserve"> </w:t>
      </w:r>
      <w:r w:rsidR="00E02144">
        <w:tab/>
        <w:t>(on extended leave)</w:t>
      </w:r>
      <w:r w:rsidR="00C92BBC">
        <w:t xml:space="preserve"> with</w:t>
      </w:r>
    </w:p>
    <w:p w14:paraId="3E600949" w14:textId="17469ACB" w:rsidR="005B4143" w:rsidRDefault="00C92BBC" w:rsidP="005B4143">
      <w:pPr>
        <w:tabs>
          <w:tab w:val="left" w:pos="1942"/>
        </w:tabs>
        <w:spacing w:after="0"/>
        <w:jc w:val="both"/>
      </w:pPr>
      <w:r>
        <w:tab/>
      </w:r>
      <w:r w:rsidR="005B4143" w:rsidRPr="008E7494">
        <w:t xml:space="preserve">Mr </w:t>
      </w:r>
      <w:r w:rsidR="005B4143">
        <w:t>Brenden Joinbee (Acting)</w:t>
      </w:r>
      <w:r w:rsidR="005B4143" w:rsidRPr="008E7494">
        <w:t xml:space="preserve"> </w:t>
      </w:r>
    </w:p>
    <w:p w14:paraId="265D3FEC" w14:textId="07754864" w:rsidR="00197A47" w:rsidRDefault="005B4143" w:rsidP="005B4143">
      <w:pPr>
        <w:tabs>
          <w:tab w:val="left" w:pos="1942"/>
        </w:tabs>
        <w:spacing w:after="0"/>
      </w:pPr>
      <w:r>
        <w:tab/>
      </w:r>
    </w:p>
    <w:p w14:paraId="11E98C8C" w14:textId="77777777" w:rsidR="005B4143" w:rsidRDefault="005B4143" w:rsidP="005B4143">
      <w:pPr>
        <w:tabs>
          <w:tab w:val="left" w:pos="1942"/>
        </w:tabs>
        <w:spacing w:after="0"/>
        <w:ind w:left="1935" w:hanging="1935"/>
      </w:pPr>
      <w:r w:rsidRPr="008E7494">
        <w:t>Hope Vale:</w:t>
      </w:r>
      <w:r w:rsidRPr="008E7494">
        <w:tab/>
      </w:r>
      <w:r>
        <w:t>Ms Josephine Pinder (Acting)</w:t>
      </w:r>
    </w:p>
    <w:p w14:paraId="47C17ECC" w14:textId="3966DA0D" w:rsidR="005B4143" w:rsidRDefault="005B4143" w:rsidP="005B4143">
      <w:pPr>
        <w:tabs>
          <w:tab w:val="left" w:pos="1942"/>
        </w:tabs>
        <w:spacing w:after="0"/>
      </w:pPr>
      <w:r w:rsidRPr="008E7494">
        <w:tab/>
      </w:r>
    </w:p>
    <w:p w14:paraId="1DB9F53D" w14:textId="39C807A1" w:rsidR="005B4143" w:rsidRPr="008E7494" w:rsidRDefault="005B4143" w:rsidP="00E67544">
      <w:pPr>
        <w:tabs>
          <w:tab w:val="left" w:pos="1942"/>
        </w:tabs>
        <w:spacing w:after="60"/>
        <w:ind w:left="1935" w:hanging="1935"/>
      </w:pPr>
      <w:r w:rsidRPr="008E7494">
        <w:t>Mossman Gorge:</w:t>
      </w:r>
      <w:r w:rsidRPr="008E7494">
        <w:tab/>
        <w:t xml:space="preserve">Ms </w:t>
      </w:r>
      <w:r>
        <w:t>Josephine Pinder (Acting)</w:t>
      </w:r>
      <w:r w:rsidRPr="008E7494">
        <w:br/>
      </w:r>
      <w:r w:rsidRPr="008E7494">
        <w:tab/>
      </w:r>
    </w:p>
    <w:p w14:paraId="41DE2388" w14:textId="069896E5" w:rsidR="00950F4D" w:rsidRDefault="00950F4D" w:rsidP="00011797">
      <w:pPr>
        <w:spacing w:after="0"/>
        <w:sectPr w:rsidR="00950F4D" w:rsidSect="00517B99">
          <w:footnotePr>
            <w:numRestart w:val="eachSect"/>
          </w:footnotePr>
          <w:type w:val="continuous"/>
          <w:pgSz w:w="11906" w:h="16838"/>
          <w:pgMar w:top="2948" w:right="1134" w:bottom="567" w:left="1134" w:header="0" w:footer="567" w:gutter="0"/>
          <w:cols w:num="2" w:space="708"/>
          <w:docGrid w:linePitch="360"/>
        </w:sectPr>
      </w:pPr>
    </w:p>
    <w:p w14:paraId="7830771C" w14:textId="57AF53A8" w:rsidR="00B930B0" w:rsidRPr="00B930B0" w:rsidRDefault="00B930B0" w:rsidP="00B930B0">
      <w:pPr>
        <w:pStyle w:val="Heading2"/>
      </w:pPr>
      <w:r w:rsidRPr="00B930B0">
        <w:lastRenderedPageBreak/>
        <w:t>A</w:t>
      </w:r>
      <w:r w:rsidR="00950F4D">
        <w:t>ppendix</w:t>
      </w:r>
      <w:r w:rsidRPr="00B930B0">
        <w:t xml:space="preserve"> </w:t>
      </w:r>
      <w:r w:rsidR="00A51A93">
        <w:t>C</w:t>
      </w:r>
      <w:r w:rsidRPr="00B930B0">
        <w:t xml:space="preserve"> – Sittings calendar</w:t>
      </w:r>
    </w:p>
    <w:p w14:paraId="7656638E" w14:textId="77777777" w:rsidR="00B930B0" w:rsidRPr="00B930B0" w:rsidRDefault="00B930B0" w:rsidP="00B930B0">
      <w:pPr>
        <w:pStyle w:val="Heading3"/>
      </w:pPr>
      <w:r w:rsidRPr="00B930B0">
        <w:t>Family Responsibilities Commission 1 July 2019 to 31 December 2019</w:t>
      </w:r>
    </w:p>
    <w:tbl>
      <w:tblPr>
        <w:tblW w:w="11482" w:type="dxa"/>
        <w:jc w:val="center"/>
        <w:tblBorders>
          <w:bottom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08"/>
        <w:gridCol w:w="1401"/>
        <w:gridCol w:w="1401"/>
        <w:gridCol w:w="1401"/>
        <w:gridCol w:w="1401"/>
        <w:gridCol w:w="1401"/>
        <w:gridCol w:w="2769"/>
      </w:tblGrid>
      <w:tr w:rsidR="00B930B0" w:rsidRPr="008E7494" w14:paraId="390007BB" w14:textId="77777777" w:rsidTr="00466579">
        <w:trPr>
          <w:trHeight w:hRule="exact" w:val="619"/>
          <w:tblHeader/>
          <w:jc w:val="center"/>
        </w:trPr>
        <w:tc>
          <w:tcPr>
            <w:tcW w:w="1708" w:type="dxa"/>
            <w:tcBorders>
              <w:top w:val="single" w:sz="18" w:space="0" w:color="808080"/>
              <w:left w:val="single" w:sz="18" w:space="0" w:color="808080"/>
              <w:bottom w:val="single" w:sz="18" w:space="0" w:color="808080"/>
              <w:right w:val="single" w:sz="18" w:space="0" w:color="C0C0C0"/>
            </w:tcBorders>
            <w:shd w:val="clear" w:color="auto" w:fill="D9D9D9"/>
            <w:vAlign w:val="center"/>
          </w:tcPr>
          <w:p w14:paraId="6B363E7C" w14:textId="77777777" w:rsidR="00B930B0" w:rsidRPr="008E7494" w:rsidRDefault="00B930B0" w:rsidP="00466579">
            <w:pPr>
              <w:ind w:right="-100"/>
              <w:jc w:val="center"/>
              <w:rPr>
                <w:b/>
                <w:bCs/>
                <w:sz w:val="16"/>
                <w:szCs w:val="16"/>
              </w:rPr>
            </w:pPr>
            <w:r w:rsidRPr="008E7494">
              <w:rPr>
                <w:b/>
                <w:bCs/>
                <w:sz w:val="16"/>
                <w:szCs w:val="16"/>
              </w:rPr>
              <w:t>WEEK COMMENCING</w:t>
            </w:r>
          </w:p>
        </w:tc>
        <w:tc>
          <w:tcPr>
            <w:tcW w:w="1401" w:type="dxa"/>
            <w:tcBorders>
              <w:top w:val="single" w:sz="18" w:space="0" w:color="808080"/>
              <w:left w:val="single" w:sz="18" w:space="0" w:color="C0C0C0"/>
              <w:bottom w:val="single" w:sz="18" w:space="0" w:color="808080"/>
              <w:right w:val="single" w:sz="18" w:space="0" w:color="C0C0C0"/>
            </w:tcBorders>
            <w:shd w:val="clear" w:color="auto" w:fill="D9D9D9"/>
            <w:vAlign w:val="center"/>
          </w:tcPr>
          <w:p w14:paraId="1B081DA6" w14:textId="77777777" w:rsidR="00B930B0" w:rsidRPr="008E7494" w:rsidRDefault="00B930B0" w:rsidP="00466579">
            <w:pPr>
              <w:jc w:val="center"/>
              <w:rPr>
                <w:b/>
                <w:bCs/>
                <w:sz w:val="16"/>
                <w:szCs w:val="16"/>
              </w:rPr>
            </w:pPr>
            <w:r w:rsidRPr="008E7494">
              <w:rPr>
                <w:b/>
                <w:bCs/>
                <w:sz w:val="16"/>
                <w:szCs w:val="16"/>
              </w:rPr>
              <w:t>MONDAY</w:t>
            </w:r>
          </w:p>
        </w:tc>
        <w:tc>
          <w:tcPr>
            <w:tcW w:w="140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216633DC" w14:textId="77777777" w:rsidR="00B930B0" w:rsidRPr="008E7494" w:rsidRDefault="00B930B0" w:rsidP="00466579">
            <w:pPr>
              <w:jc w:val="center"/>
              <w:rPr>
                <w:b/>
                <w:bCs/>
                <w:sz w:val="16"/>
                <w:szCs w:val="16"/>
              </w:rPr>
            </w:pPr>
            <w:r w:rsidRPr="008E7494">
              <w:rPr>
                <w:b/>
                <w:bCs/>
                <w:sz w:val="16"/>
                <w:szCs w:val="16"/>
              </w:rPr>
              <w:t>TUESDAY</w:t>
            </w:r>
          </w:p>
        </w:tc>
        <w:tc>
          <w:tcPr>
            <w:tcW w:w="140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68E04E7E" w14:textId="77777777" w:rsidR="00B930B0" w:rsidRPr="008E7494" w:rsidRDefault="00B930B0" w:rsidP="00466579">
            <w:pPr>
              <w:jc w:val="center"/>
              <w:rPr>
                <w:b/>
                <w:bCs/>
                <w:sz w:val="16"/>
                <w:szCs w:val="16"/>
              </w:rPr>
            </w:pPr>
            <w:r w:rsidRPr="008E7494">
              <w:rPr>
                <w:b/>
                <w:bCs/>
                <w:sz w:val="16"/>
                <w:szCs w:val="16"/>
              </w:rPr>
              <w:t>WEDNESDAY</w:t>
            </w:r>
          </w:p>
        </w:tc>
        <w:tc>
          <w:tcPr>
            <w:tcW w:w="140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0030343C" w14:textId="77777777" w:rsidR="00B930B0" w:rsidRPr="008E7494" w:rsidRDefault="00B930B0" w:rsidP="00466579">
            <w:pPr>
              <w:jc w:val="center"/>
              <w:rPr>
                <w:b/>
                <w:bCs/>
                <w:sz w:val="16"/>
                <w:szCs w:val="16"/>
              </w:rPr>
            </w:pPr>
            <w:r w:rsidRPr="008E7494">
              <w:rPr>
                <w:b/>
                <w:bCs/>
                <w:sz w:val="16"/>
                <w:szCs w:val="16"/>
              </w:rPr>
              <w:t>THURSDAY</w:t>
            </w:r>
          </w:p>
        </w:tc>
        <w:tc>
          <w:tcPr>
            <w:tcW w:w="1401" w:type="dxa"/>
            <w:tcBorders>
              <w:top w:val="single" w:sz="18" w:space="0" w:color="808080"/>
              <w:left w:val="single" w:sz="18" w:space="0" w:color="C0C0C0"/>
              <w:bottom w:val="single" w:sz="18" w:space="0" w:color="808080"/>
              <w:right w:val="single" w:sz="18" w:space="0" w:color="808080"/>
            </w:tcBorders>
            <w:shd w:val="clear" w:color="auto" w:fill="D9D9D9"/>
            <w:vAlign w:val="center"/>
          </w:tcPr>
          <w:p w14:paraId="545089F5" w14:textId="77777777" w:rsidR="00B930B0" w:rsidRPr="008E7494" w:rsidRDefault="00B930B0" w:rsidP="00466579">
            <w:pPr>
              <w:jc w:val="center"/>
              <w:rPr>
                <w:b/>
                <w:bCs/>
                <w:sz w:val="16"/>
                <w:szCs w:val="16"/>
              </w:rPr>
            </w:pPr>
            <w:r w:rsidRPr="008E7494">
              <w:rPr>
                <w:b/>
                <w:bCs/>
                <w:sz w:val="16"/>
                <w:szCs w:val="16"/>
              </w:rPr>
              <w:t>FRIDAY</w:t>
            </w:r>
          </w:p>
        </w:tc>
        <w:tc>
          <w:tcPr>
            <w:tcW w:w="2769" w:type="dxa"/>
            <w:tcBorders>
              <w:top w:val="single" w:sz="18" w:space="0" w:color="808080"/>
              <w:left w:val="single" w:sz="18" w:space="0" w:color="808080"/>
              <w:bottom w:val="single" w:sz="18" w:space="0" w:color="808080"/>
              <w:right w:val="single" w:sz="18" w:space="0" w:color="808080"/>
            </w:tcBorders>
            <w:shd w:val="clear" w:color="auto" w:fill="D9D9D9"/>
            <w:vAlign w:val="center"/>
          </w:tcPr>
          <w:p w14:paraId="30C963A2" w14:textId="77777777" w:rsidR="00B930B0" w:rsidRPr="008E7494" w:rsidRDefault="00B930B0" w:rsidP="00466579">
            <w:pPr>
              <w:jc w:val="center"/>
              <w:rPr>
                <w:b/>
                <w:bCs/>
                <w:sz w:val="16"/>
                <w:szCs w:val="16"/>
              </w:rPr>
            </w:pPr>
            <w:r w:rsidRPr="008E7494">
              <w:rPr>
                <w:b/>
                <w:bCs/>
                <w:sz w:val="16"/>
                <w:szCs w:val="16"/>
              </w:rPr>
              <w:t>OTHER</w:t>
            </w:r>
          </w:p>
        </w:tc>
      </w:tr>
      <w:tr w:rsidR="00B930B0" w:rsidRPr="008E7494" w14:paraId="4154E6CE" w14:textId="77777777" w:rsidTr="00466579">
        <w:trPr>
          <w:trHeight w:hRule="exact" w:val="397"/>
          <w:jc w:val="center"/>
        </w:trPr>
        <w:tc>
          <w:tcPr>
            <w:tcW w:w="1708" w:type="dxa"/>
            <w:tcBorders>
              <w:top w:val="single" w:sz="18" w:space="0" w:color="808080"/>
              <w:left w:val="single" w:sz="18" w:space="0" w:color="808080"/>
              <w:bottom w:val="single" w:sz="18" w:space="0" w:color="C0C0C0"/>
              <w:right w:val="single" w:sz="18" w:space="0" w:color="C0C0C0"/>
            </w:tcBorders>
            <w:vAlign w:val="center"/>
          </w:tcPr>
          <w:p w14:paraId="51356E85" w14:textId="77777777" w:rsidR="00B930B0" w:rsidRPr="008E7494" w:rsidRDefault="00B930B0" w:rsidP="00466579">
            <w:pPr>
              <w:spacing w:after="0"/>
              <w:jc w:val="center"/>
              <w:rPr>
                <w:sz w:val="16"/>
                <w:szCs w:val="16"/>
              </w:rPr>
            </w:pPr>
            <w:r>
              <w:rPr>
                <w:sz w:val="16"/>
                <w:szCs w:val="16"/>
              </w:rPr>
              <w:t>1</w:t>
            </w:r>
            <w:r w:rsidRPr="008E7494">
              <w:rPr>
                <w:sz w:val="16"/>
                <w:szCs w:val="16"/>
              </w:rPr>
              <w:t xml:space="preserve"> July</w:t>
            </w:r>
          </w:p>
        </w:tc>
        <w:tc>
          <w:tcPr>
            <w:tcW w:w="1401" w:type="dxa"/>
            <w:tcBorders>
              <w:top w:val="single" w:sz="18" w:space="0" w:color="808080"/>
              <w:left w:val="single" w:sz="18" w:space="0" w:color="C0C0C0"/>
              <w:bottom w:val="single" w:sz="18" w:space="0" w:color="C0C0C0"/>
              <w:right w:val="single" w:sz="18" w:space="0" w:color="C0C0C0"/>
            </w:tcBorders>
            <w:shd w:val="clear" w:color="auto" w:fill="D9D9D9"/>
            <w:vAlign w:val="center"/>
          </w:tcPr>
          <w:p w14:paraId="09DDB924" w14:textId="77777777" w:rsidR="00B930B0" w:rsidRPr="008E7494" w:rsidRDefault="00B930B0" w:rsidP="00466579">
            <w:pPr>
              <w:spacing w:after="0"/>
              <w:jc w:val="center"/>
              <w:rPr>
                <w:sz w:val="16"/>
                <w:szCs w:val="16"/>
              </w:rPr>
            </w:pPr>
          </w:p>
        </w:tc>
        <w:tc>
          <w:tcPr>
            <w:tcW w:w="1401" w:type="dxa"/>
            <w:tcBorders>
              <w:top w:val="single" w:sz="18" w:space="0" w:color="808080" w:themeColor="background1" w:themeShade="80"/>
              <w:left w:val="single" w:sz="18" w:space="0" w:color="C0C0C0"/>
              <w:bottom w:val="single" w:sz="18" w:space="0" w:color="C0C0C0"/>
              <w:right w:val="single" w:sz="18" w:space="0" w:color="C0C0C0"/>
            </w:tcBorders>
            <w:shd w:val="clear" w:color="auto" w:fill="D9D9D9"/>
            <w:vAlign w:val="center"/>
          </w:tcPr>
          <w:p w14:paraId="1A143EDF" w14:textId="77777777" w:rsidR="00B930B0" w:rsidRPr="008E7494" w:rsidRDefault="00B930B0" w:rsidP="00466579">
            <w:pPr>
              <w:spacing w:after="0"/>
              <w:jc w:val="center"/>
              <w:rPr>
                <w:sz w:val="16"/>
                <w:szCs w:val="16"/>
              </w:rPr>
            </w:pPr>
          </w:p>
        </w:tc>
        <w:tc>
          <w:tcPr>
            <w:tcW w:w="1401" w:type="dxa"/>
            <w:tcBorders>
              <w:top w:val="single" w:sz="18" w:space="0" w:color="808080" w:themeColor="background1" w:themeShade="80"/>
              <w:left w:val="single" w:sz="18" w:space="0" w:color="C0C0C0"/>
              <w:bottom w:val="single" w:sz="18" w:space="0" w:color="C0C0C0"/>
              <w:right w:val="single" w:sz="18" w:space="0" w:color="C0C0C0"/>
            </w:tcBorders>
            <w:shd w:val="clear" w:color="auto" w:fill="D9D9D9"/>
            <w:vAlign w:val="center"/>
          </w:tcPr>
          <w:p w14:paraId="15BCAB9C" w14:textId="77777777" w:rsidR="00B930B0" w:rsidRPr="008E7494" w:rsidRDefault="00B930B0" w:rsidP="00466579">
            <w:pPr>
              <w:spacing w:after="0"/>
              <w:jc w:val="center"/>
              <w:rPr>
                <w:sz w:val="16"/>
                <w:szCs w:val="16"/>
              </w:rPr>
            </w:pPr>
          </w:p>
        </w:tc>
        <w:tc>
          <w:tcPr>
            <w:tcW w:w="1401" w:type="dxa"/>
            <w:tcBorders>
              <w:top w:val="single" w:sz="18" w:space="0" w:color="808080" w:themeColor="background1" w:themeShade="80"/>
              <w:left w:val="single" w:sz="18" w:space="0" w:color="C0C0C0"/>
              <w:bottom w:val="single" w:sz="18" w:space="0" w:color="C0C0C0"/>
              <w:right w:val="single" w:sz="18" w:space="0" w:color="C0C0C0"/>
            </w:tcBorders>
            <w:shd w:val="clear" w:color="auto" w:fill="D9D9D9"/>
            <w:vAlign w:val="center"/>
          </w:tcPr>
          <w:p w14:paraId="021034CD" w14:textId="77777777" w:rsidR="00B930B0" w:rsidRPr="008E7494" w:rsidRDefault="00B930B0" w:rsidP="00466579">
            <w:pPr>
              <w:spacing w:after="0"/>
              <w:jc w:val="center"/>
              <w:rPr>
                <w:sz w:val="16"/>
                <w:szCs w:val="16"/>
              </w:rPr>
            </w:pPr>
          </w:p>
        </w:tc>
        <w:tc>
          <w:tcPr>
            <w:tcW w:w="1401" w:type="dxa"/>
            <w:tcBorders>
              <w:top w:val="single" w:sz="18" w:space="0" w:color="808080"/>
              <w:left w:val="single" w:sz="18" w:space="0" w:color="C0C0C0"/>
              <w:bottom w:val="single" w:sz="18" w:space="0" w:color="C0C0C0"/>
              <w:right w:val="single" w:sz="18" w:space="0" w:color="808080"/>
            </w:tcBorders>
            <w:shd w:val="clear" w:color="auto" w:fill="D9D9D9"/>
            <w:vAlign w:val="center"/>
          </w:tcPr>
          <w:p w14:paraId="42C647A2" w14:textId="77777777" w:rsidR="00B930B0" w:rsidRPr="008E7494" w:rsidRDefault="00B930B0" w:rsidP="00466579">
            <w:pPr>
              <w:spacing w:after="0"/>
              <w:jc w:val="center"/>
              <w:rPr>
                <w:sz w:val="16"/>
                <w:szCs w:val="16"/>
              </w:rPr>
            </w:pPr>
          </w:p>
        </w:tc>
        <w:tc>
          <w:tcPr>
            <w:tcW w:w="2769" w:type="dxa"/>
            <w:tcBorders>
              <w:top w:val="single" w:sz="18" w:space="0" w:color="808080"/>
              <w:left w:val="single" w:sz="18" w:space="0" w:color="808080"/>
              <w:bottom w:val="single" w:sz="18" w:space="0" w:color="C0C0C0"/>
              <w:right w:val="single" w:sz="18" w:space="0" w:color="808080"/>
            </w:tcBorders>
            <w:shd w:val="clear" w:color="auto" w:fill="D9D9D9"/>
            <w:vAlign w:val="center"/>
          </w:tcPr>
          <w:p w14:paraId="4BB6DD4E" w14:textId="77777777" w:rsidR="00B930B0" w:rsidRPr="008E7494" w:rsidRDefault="00B930B0" w:rsidP="00466579">
            <w:pPr>
              <w:spacing w:after="0"/>
              <w:jc w:val="center"/>
              <w:rPr>
                <w:sz w:val="16"/>
                <w:szCs w:val="16"/>
              </w:rPr>
            </w:pPr>
          </w:p>
        </w:tc>
      </w:tr>
      <w:tr w:rsidR="00B930B0" w:rsidRPr="008E7494" w14:paraId="32489E12" w14:textId="77777777" w:rsidTr="00466579">
        <w:trPr>
          <w:trHeight w:hRule="exact" w:val="397"/>
          <w:jc w:val="center"/>
        </w:trPr>
        <w:tc>
          <w:tcPr>
            <w:tcW w:w="1708" w:type="dxa"/>
            <w:tcBorders>
              <w:top w:val="single" w:sz="18" w:space="0" w:color="C0C0C0"/>
              <w:left w:val="single" w:sz="18" w:space="0" w:color="808080"/>
              <w:right w:val="single" w:sz="18" w:space="0" w:color="C0C0C0"/>
            </w:tcBorders>
            <w:vAlign w:val="center"/>
          </w:tcPr>
          <w:p w14:paraId="71275522" w14:textId="77777777" w:rsidR="00B930B0" w:rsidRPr="008E7494" w:rsidRDefault="00B930B0" w:rsidP="00466579">
            <w:pPr>
              <w:spacing w:after="0"/>
              <w:jc w:val="center"/>
              <w:rPr>
                <w:sz w:val="16"/>
                <w:szCs w:val="16"/>
              </w:rPr>
            </w:pPr>
            <w:r>
              <w:rPr>
                <w:sz w:val="16"/>
                <w:szCs w:val="16"/>
              </w:rPr>
              <w:t>8</w:t>
            </w:r>
            <w:r w:rsidRPr="008E7494">
              <w:rPr>
                <w:sz w:val="16"/>
                <w:szCs w:val="16"/>
              </w:rPr>
              <w:t xml:space="preserve"> July</w:t>
            </w:r>
          </w:p>
        </w:tc>
        <w:tc>
          <w:tcPr>
            <w:tcW w:w="1401" w:type="dxa"/>
            <w:tcBorders>
              <w:top w:val="single" w:sz="18" w:space="0" w:color="C0C0C0"/>
              <w:left w:val="single" w:sz="18" w:space="0" w:color="C0C0C0"/>
              <w:right w:val="single" w:sz="18" w:space="0" w:color="C0C0C0"/>
            </w:tcBorders>
            <w:shd w:val="clear" w:color="auto" w:fill="D9D9D9"/>
            <w:vAlign w:val="center"/>
          </w:tcPr>
          <w:p w14:paraId="0CF9F390"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6C0198AD"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144B1BFD"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07D6532"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808080"/>
            </w:tcBorders>
            <w:shd w:val="clear" w:color="auto" w:fill="D9D9D9"/>
            <w:vAlign w:val="center"/>
          </w:tcPr>
          <w:p w14:paraId="059FF00E" w14:textId="77777777" w:rsidR="00B930B0" w:rsidRPr="008E7494" w:rsidRDefault="00B930B0" w:rsidP="00466579">
            <w:pPr>
              <w:spacing w:after="0"/>
              <w:jc w:val="center"/>
              <w:rPr>
                <w:bCs/>
                <w:sz w:val="16"/>
                <w:szCs w:val="16"/>
              </w:rPr>
            </w:pPr>
          </w:p>
        </w:tc>
        <w:tc>
          <w:tcPr>
            <w:tcW w:w="2769" w:type="dxa"/>
            <w:tcBorders>
              <w:top w:val="single" w:sz="18" w:space="0" w:color="C0C0C0"/>
              <w:left w:val="single" w:sz="18" w:space="0" w:color="808080"/>
              <w:right w:val="single" w:sz="18" w:space="0" w:color="808080"/>
            </w:tcBorders>
            <w:shd w:val="clear" w:color="auto" w:fill="D9D9D9"/>
            <w:vAlign w:val="center"/>
          </w:tcPr>
          <w:p w14:paraId="63C90819" w14:textId="77777777" w:rsidR="00B930B0" w:rsidRPr="008E7494" w:rsidRDefault="00B930B0" w:rsidP="00466579">
            <w:pPr>
              <w:spacing w:after="0"/>
              <w:jc w:val="center"/>
              <w:rPr>
                <w:sz w:val="16"/>
                <w:szCs w:val="16"/>
              </w:rPr>
            </w:pPr>
          </w:p>
        </w:tc>
      </w:tr>
      <w:tr w:rsidR="00B930B0" w:rsidRPr="008E7494" w14:paraId="25A02834" w14:textId="77777777" w:rsidTr="00466579">
        <w:trPr>
          <w:trHeight w:hRule="exact" w:val="397"/>
          <w:jc w:val="center"/>
        </w:trPr>
        <w:tc>
          <w:tcPr>
            <w:tcW w:w="1708" w:type="dxa"/>
            <w:tcBorders>
              <w:top w:val="single" w:sz="18" w:space="0" w:color="C0C0C0"/>
              <w:left w:val="single" w:sz="18" w:space="0" w:color="808080"/>
              <w:right w:val="single" w:sz="18" w:space="0" w:color="C0C0C0"/>
            </w:tcBorders>
            <w:vAlign w:val="center"/>
          </w:tcPr>
          <w:p w14:paraId="26E4DD1A" w14:textId="77777777" w:rsidR="00B930B0" w:rsidRPr="008E7494" w:rsidRDefault="00B930B0" w:rsidP="00466579">
            <w:pPr>
              <w:spacing w:after="0"/>
              <w:jc w:val="center"/>
              <w:rPr>
                <w:sz w:val="16"/>
                <w:szCs w:val="16"/>
              </w:rPr>
            </w:pPr>
            <w:r w:rsidRPr="008E7494">
              <w:rPr>
                <w:sz w:val="16"/>
                <w:szCs w:val="16"/>
              </w:rPr>
              <w:t>1</w:t>
            </w:r>
            <w:r>
              <w:rPr>
                <w:sz w:val="16"/>
                <w:szCs w:val="16"/>
              </w:rPr>
              <w:t>5</w:t>
            </w:r>
            <w:r w:rsidRPr="008E7494">
              <w:rPr>
                <w:sz w:val="16"/>
                <w:szCs w:val="16"/>
              </w:rPr>
              <w:t xml:space="preserve"> July</w:t>
            </w:r>
          </w:p>
        </w:tc>
        <w:tc>
          <w:tcPr>
            <w:tcW w:w="1401" w:type="dxa"/>
            <w:tcBorders>
              <w:top w:val="single" w:sz="18" w:space="0" w:color="C0C0C0"/>
              <w:left w:val="single" w:sz="18" w:space="0" w:color="C0C0C0"/>
              <w:right w:val="single" w:sz="18" w:space="0" w:color="C0C0C0"/>
            </w:tcBorders>
            <w:vAlign w:val="center"/>
          </w:tcPr>
          <w:p w14:paraId="3502E9A4"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4BC9FF16"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1F4BC5E9"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C0C0C0"/>
            </w:tcBorders>
            <w:vAlign w:val="center"/>
          </w:tcPr>
          <w:p w14:paraId="38F44A18"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808080"/>
            </w:tcBorders>
            <w:vAlign w:val="center"/>
          </w:tcPr>
          <w:p w14:paraId="0ECB5B61" w14:textId="77777777" w:rsidR="00B930B0" w:rsidRPr="008E7494" w:rsidRDefault="00B930B0" w:rsidP="00466579">
            <w:pPr>
              <w:spacing w:after="0"/>
              <w:jc w:val="center"/>
              <w:rPr>
                <w:bCs/>
                <w:sz w:val="16"/>
                <w:szCs w:val="16"/>
              </w:rPr>
            </w:pPr>
            <w:r w:rsidRPr="008E7494">
              <w:rPr>
                <w:sz w:val="16"/>
                <w:szCs w:val="16"/>
              </w:rPr>
              <w:t>Public Holiday</w:t>
            </w:r>
          </w:p>
        </w:tc>
        <w:tc>
          <w:tcPr>
            <w:tcW w:w="2769" w:type="dxa"/>
            <w:tcBorders>
              <w:top w:val="single" w:sz="18" w:space="0" w:color="C0C0C0"/>
              <w:left w:val="single" w:sz="18" w:space="0" w:color="808080"/>
              <w:right w:val="single" w:sz="18" w:space="0" w:color="808080"/>
            </w:tcBorders>
            <w:vAlign w:val="center"/>
          </w:tcPr>
          <w:p w14:paraId="2A7D57DB" w14:textId="77777777" w:rsidR="00B930B0" w:rsidRPr="008E7494" w:rsidRDefault="00B930B0" w:rsidP="00466579">
            <w:pPr>
              <w:spacing w:after="0"/>
              <w:jc w:val="center"/>
              <w:rPr>
                <w:sz w:val="16"/>
                <w:szCs w:val="16"/>
              </w:rPr>
            </w:pPr>
            <w:r>
              <w:rPr>
                <w:sz w:val="16"/>
                <w:szCs w:val="16"/>
              </w:rPr>
              <w:t>19</w:t>
            </w:r>
            <w:r w:rsidRPr="008E7494">
              <w:rPr>
                <w:sz w:val="16"/>
                <w:szCs w:val="16"/>
              </w:rPr>
              <w:t xml:space="preserve"> Cairns Show Day</w:t>
            </w:r>
          </w:p>
        </w:tc>
      </w:tr>
      <w:tr w:rsidR="00B930B0" w:rsidRPr="008E7494" w14:paraId="3ABBC3F0" w14:textId="77777777" w:rsidTr="00466579">
        <w:trPr>
          <w:trHeight w:val="195"/>
          <w:jc w:val="center"/>
        </w:trPr>
        <w:tc>
          <w:tcPr>
            <w:tcW w:w="1708" w:type="dxa"/>
            <w:vMerge w:val="restart"/>
            <w:tcBorders>
              <w:top w:val="single" w:sz="18" w:space="0" w:color="BFBFBF"/>
              <w:left w:val="single" w:sz="18" w:space="0" w:color="808080"/>
              <w:right w:val="single" w:sz="18" w:space="0" w:color="C0C0C0"/>
            </w:tcBorders>
            <w:vAlign w:val="center"/>
          </w:tcPr>
          <w:p w14:paraId="0C331CD9" w14:textId="77777777" w:rsidR="00B930B0" w:rsidRPr="008E7494" w:rsidRDefault="00B930B0" w:rsidP="00466579">
            <w:pPr>
              <w:spacing w:after="0"/>
              <w:jc w:val="center"/>
              <w:rPr>
                <w:sz w:val="16"/>
                <w:szCs w:val="16"/>
              </w:rPr>
            </w:pPr>
            <w:r w:rsidRPr="008E7494">
              <w:rPr>
                <w:sz w:val="16"/>
                <w:szCs w:val="16"/>
              </w:rPr>
              <w:t>2</w:t>
            </w:r>
            <w:r>
              <w:rPr>
                <w:sz w:val="16"/>
                <w:szCs w:val="16"/>
              </w:rPr>
              <w:t>2</w:t>
            </w:r>
            <w:r w:rsidRPr="008E7494">
              <w:rPr>
                <w:sz w:val="16"/>
                <w:szCs w:val="16"/>
              </w:rPr>
              <w:t xml:space="preserve"> July</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1FE66F06" w14:textId="77777777" w:rsidR="00B930B0" w:rsidRPr="008E7494" w:rsidRDefault="00B930B0" w:rsidP="00466579">
            <w:pPr>
              <w:spacing w:after="0"/>
              <w:jc w:val="center"/>
              <w:rPr>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663E09E0" w14:textId="77777777" w:rsidR="00B930B0" w:rsidRPr="008E7494" w:rsidRDefault="00B930B0" w:rsidP="00466579">
            <w:pPr>
              <w:spacing w:after="0"/>
              <w:jc w:val="center"/>
              <w:rPr>
                <w:sz w:val="16"/>
                <w:szCs w:val="16"/>
              </w:rPr>
            </w:pPr>
            <w:r>
              <w:rPr>
                <w:sz w:val="16"/>
                <w:szCs w:val="16"/>
              </w:rPr>
              <w:t>MG</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750DC843" w14:textId="77777777" w:rsidR="00B930B0" w:rsidRPr="008E7494" w:rsidRDefault="00B930B0" w:rsidP="00466579">
            <w:pPr>
              <w:spacing w:after="0"/>
              <w:jc w:val="center"/>
              <w:rPr>
                <w:sz w:val="16"/>
                <w:szCs w:val="16"/>
              </w:rPr>
            </w:pPr>
            <w:r>
              <w:rPr>
                <w:sz w:val="16"/>
                <w:szCs w:val="16"/>
              </w:rPr>
              <w:t>DM</w:t>
            </w: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2CC8B624" w14:textId="77777777" w:rsidR="00B930B0" w:rsidRPr="008E7494" w:rsidRDefault="00B930B0" w:rsidP="00466579">
            <w:pPr>
              <w:spacing w:after="0"/>
              <w:jc w:val="center"/>
              <w:rPr>
                <w:sz w:val="16"/>
                <w:szCs w:val="16"/>
              </w:rPr>
            </w:pPr>
            <w:r>
              <w:rPr>
                <w:sz w:val="16"/>
                <w:szCs w:val="16"/>
              </w:rPr>
              <w:t>DM</w:t>
            </w:r>
          </w:p>
        </w:tc>
        <w:tc>
          <w:tcPr>
            <w:tcW w:w="1401" w:type="dxa"/>
            <w:vMerge w:val="restart"/>
            <w:tcBorders>
              <w:top w:val="single" w:sz="18" w:space="0" w:color="BFBFBF"/>
              <w:left w:val="single" w:sz="18" w:space="0" w:color="C0C0C0"/>
              <w:right w:val="single" w:sz="18" w:space="0" w:color="808080"/>
            </w:tcBorders>
            <w:vAlign w:val="center"/>
          </w:tcPr>
          <w:p w14:paraId="2B004A09" w14:textId="77777777" w:rsidR="00B930B0" w:rsidRPr="008E7494" w:rsidRDefault="00B930B0" w:rsidP="00466579">
            <w:pPr>
              <w:spacing w:after="0"/>
              <w:jc w:val="center"/>
              <w:rPr>
                <w:bCs/>
                <w:sz w:val="16"/>
                <w:szCs w:val="16"/>
              </w:rPr>
            </w:pPr>
            <w:r>
              <w:rPr>
                <w:bCs/>
                <w:sz w:val="16"/>
                <w:szCs w:val="16"/>
              </w:rPr>
              <w:t>DM</w:t>
            </w:r>
          </w:p>
        </w:tc>
        <w:tc>
          <w:tcPr>
            <w:tcW w:w="2769" w:type="dxa"/>
            <w:vMerge w:val="restart"/>
            <w:tcBorders>
              <w:top w:val="single" w:sz="18" w:space="0" w:color="BFBFBF"/>
              <w:left w:val="single" w:sz="18" w:space="0" w:color="808080"/>
              <w:right w:val="single" w:sz="18" w:space="0" w:color="808080"/>
            </w:tcBorders>
            <w:vAlign w:val="center"/>
          </w:tcPr>
          <w:p w14:paraId="452515A2" w14:textId="77777777" w:rsidR="00B930B0" w:rsidRPr="008E7494" w:rsidRDefault="00B930B0" w:rsidP="00466579">
            <w:pPr>
              <w:spacing w:after="0" w:line="240" w:lineRule="auto"/>
              <w:jc w:val="center"/>
              <w:rPr>
                <w:sz w:val="16"/>
                <w:szCs w:val="16"/>
              </w:rPr>
            </w:pPr>
            <w:r w:rsidRPr="008E7494">
              <w:rPr>
                <w:sz w:val="16"/>
                <w:szCs w:val="16"/>
              </w:rPr>
              <w:t>2</w:t>
            </w:r>
            <w:r>
              <w:rPr>
                <w:sz w:val="16"/>
                <w:szCs w:val="16"/>
              </w:rPr>
              <w:t>2</w:t>
            </w:r>
            <w:r w:rsidRPr="008E7494">
              <w:rPr>
                <w:sz w:val="16"/>
                <w:szCs w:val="16"/>
              </w:rPr>
              <w:t xml:space="preserve"> Mossman Show</w:t>
            </w:r>
            <w:r>
              <w:rPr>
                <w:sz w:val="16"/>
                <w:szCs w:val="16"/>
              </w:rPr>
              <w:t xml:space="preserve"> Day</w:t>
            </w:r>
          </w:p>
        </w:tc>
      </w:tr>
      <w:tr w:rsidR="00B930B0" w:rsidRPr="008E7494" w14:paraId="7A86D9B0" w14:textId="77777777" w:rsidTr="00466579">
        <w:trPr>
          <w:trHeight w:val="195"/>
          <w:jc w:val="center"/>
        </w:trPr>
        <w:tc>
          <w:tcPr>
            <w:tcW w:w="1708" w:type="dxa"/>
            <w:vMerge/>
            <w:tcBorders>
              <w:left w:val="single" w:sz="18" w:space="0" w:color="808080"/>
              <w:bottom w:val="single" w:sz="18" w:space="0" w:color="BFBFBF" w:themeColor="background1" w:themeShade="BF"/>
              <w:right w:val="single" w:sz="18" w:space="0" w:color="C0C0C0"/>
            </w:tcBorders>
            <w:vAlign w:val="center"/>
          </w:tcPr>
          <w:p w14:paraId="5058B118" w14:textId="77777777" w:rsidR="00B930B0" w:rsidRPr="008E7494" w:rsidRDefault="00B930B0" w:rsidP="00466579">
            <w:pPr>
              <w:spacing w:after="0"/>
              <w:jc w:val="center"/>
              <w:rPr>
                <w:sz w:val="16"/>
                <w:szCs w:val="16"/>
              </w:rPr>
            </w:pPr>
          </w:p>
        </w:tc>
        <w:tc>
          <w:tcPr>
            <w:tcW w:w="140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758EB690" w14:textId="77777777" w:rsidR="00B930B0" w:rsidRPr="008E7494" w:rsidRDefault="00B930B0" w:rsidP="00466579">
            <w:pPr>
              <w:spacing w:after="0"/>
              <w:jc w:val="center"/>
              <w:rPr>
                <w:sz w:val="16"/>
                <w:szCs w:val="16"/>
              </w:rPr>
            </w:pPr>
          </w:p>
        </w:tc>
        <w:tc>
          <w:tcPr>
            <w:tcW w:w="140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7EFEB223" w14:textId="77777777" w:rsidR="00B930B0" w:rsidRDefault="00B930B0" w:rsidP="00466579">
            <w:pPr>
              <w:spacing w:after="0"/>
              <w:jc w:val="center"/>
              <w:rPr>
                <w:sz w:val="16"/>
                <w:szCs w:val="16"/>
              </w:rPr>
            </w:pPr>
          </w:p>
        </w:tc>
        <w:tc>
          <w:tcPr>
            <w:tcW w:w="140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0C04E46D" w14:textId="77777777" w:rsidR="00B930B0" w:rsidRDefault="00B930B0" w:rsidP="00466579">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32BBD8E1" w14:textId="77777777" w:rsidR="00B930B0" w:rsidRPr="008E7494" w:rsidRDefault="00B930B0" w:rsidP="00466579">
            <w:pPr>
              <w:spacing w:after="0"/>
              <w:jc w:val="center"/>
              <w:rPr>
                <w:sz w:val="16"/>
                <w:szCs w:val="16"/>
              </w:rPr>
            </w:pPr>
            <w:r>
              <w:rPr>
                <w:sz w:val="16"/>
                <w:szCs w:val="16"/>
              </w:rPr>
              <w:t>HV</w:t>
            </w:r>
          </w:p>
        </w:tc>
        <w:tc>
          <w:tcPr>
            <w:tcW w:w="1401" w:type="dxa"/>
            <w:vMerge/>
            <w:tcBorders>
              <w:left w:val="single" w:sz="18" w:space="0" w:color="C0C0C0"/>
              <w:bottom w:val="single" w:sz="18" w:space="0" w:color="BFBFBF" w:themeColor="background1" w:themeShade="BF"/>
              <w:right w:val="single" w:sz="18" w:space="0" w:color="808080"/>
            </w:tcBorders>
            <w:vAlign w:val="center"/>
          </w:tcPr>
          <w:p w14:paraId="6B7BFAD0" w14:textId="77777777" w:rsidR="00B930B0" w:rsidRDefault="00B930B0" w:rsidP="00466579">
            <w:pPr>
              <w:spacing w:after="0"/>
              <w:jc w:val="center"/>
              <w:rPr>
                <w:bCs/>
                <w:sz w:val="16"/>
                <w:szCs w:val="16"/>
              </w:rPr>
            </w:pPr>
          </w:p>
        </w:tc>
        <w:tc>
          <w:tcPr>
            <w:tcW w:w="2769" w:type="dxa"/>
            <w:vMerge/>
            <w:tcBorders>
              <w:left w:val="single" w:sz="18" w:space="0" w:color="808080"/>
              <w:bottom w:val="single" w:sz="18" w:space="0" w:color="BFBFBF" w:themeColor="background1" w:themeShade="BF"/>
              <w:right w:val="single" w:sz="18" w:space="0" w:color="808080"/>
            </w:tcBorders>
            <w:vAlign w:val="center"/>
          </w:tcPr>
          <w:p w14:paraId="0E51FDEB" w14:textId="77777777" w:rsidR="00B930B0" w:rsidRPr="008E7494" w:rsidRDefault="00B930B0" w:rsidP="00466579">
            <w:pPr>
              <w:spacing w:after="0" w:line="240" w:lineRule="auto"/>
              <w:jc w:val="center"/>
              <w:rPr>
                <w:sz w:val="16"/>
                <w:szCs w:val="16"/>
              </w:rPr>
            </w:pPr>
          </w:p>
        </w:tc>
      </w:tr>
      <w:tr w:rsidR="00B930B0" w:rsidRPr="00CB0E2E" w14:paraId="2698AABD" w14:textId="77777777" w:rsidTr="00466579">
        <w:trPr>
          <w:trHeight w:val="195"/>
          <w:jc w:val="center"/>
        </w:trPr>
        <w:tc>
          <w:tcPr>
            <w:tcW w:w="1708" w:type="dxa"/>
            <w:vMerge w:val="restart"/>
            <w:tcBorders>
              <w:top w:val="single" w:sz="18" w:space="0" w:color="BFBFBF" w:themeColor="background1" w:themeShade="BF"/>
              <w:left w:val="single" w:sz="18" w:space="0" w:color="808080"/>
              <w:right w:val="single" w:sz="18" w:space="0" w:color="C0C0C0"/>
            </w:tcBorders>
            <w:vAlign w:val="center"/>
          </w:tcPr>
          <w:p w14:paraId="225A336B" w14:textId="77777777" w:rsidR="00B930B0" w:rsidRPr="008E7494" w:rsidRDefault="00B930B0" w:rsidP="00466579">
            <w:pPr>
              <w:spacing w:after="0"/>
              <w:jc w:val="center"/>
              <w:rPr>
                <w:sz w:val="16"/>
                <w:szCs w:val="16"/>
              </w:rPr>
            </w:pPr>
            <w:r>
              <w:rPr>
                <w:sz w:val="16"/>
                <w:szCs w:val="16"/>
              </w:rPr>
              <w:t>29</w:t>
            </w:r>
            <w:r w:rsidRPr="008E7494">
              <w:rPr>
                <w:sz w:val="16"/>
                <w:szCs w:val="16"/>
              </w:rPr>
              <w:t xml:space="preserve"> July</w:t>
            </w:r>
          </w:p>
        </w:tc>
        <w:tc>
          <w:tcPr>
            <w:tcW w:w="1401" w:type="dxa"/>
            <w:vMerge w:val="restart"/>
            <w:tcBorders>
              <w:top w:val="single" w:sz="18" w:space="0" w:color="BFBFBF" w:themeColor="background1" w:themeShade="BF"/>
              <w:left w:val="single" w:sz="18" w:space="0" w:color="C0C0C0"/>
              <w:right w:val="single" w:sz="18" w:space="0" w:color="C0C0C0"/>
            </w:tcBorders>
            <w:vAlign w:val="center"/>
          </w:tcPr>
          <w:p w14:paraId="79735AB9" w14:textId="77777777" w:rsidR="00B930B0" w:rsidRPr="008E7494" w:rsidRDefault="00B930B0" w:rsidP="00466579">
            <w:pPr>
              <w:spacing w:after="0"/>
              <w:jc w:val="center"/>
              <w:rPr>
                <w:sz w:val="16"/>
                <w:szCs w:val="16"/>
              </w:rPr>
            </w:pPr>
          </w:p>
        </w:tc>
        <w:tc>
          <w:tcPr>
            <w:tcW w:w="1401" w:type="dxa"/>
            <w:tcBorders>
              <w:top w:val="single" w:sz="18" w:space="0" w:color="BFBFBF" w:themeColor="background1" w:themeShade="BF"/>
              <w:left w:val="single" w:sz="18" w:space="0" w:color="C0C0C0"/>
              <w:bottom w:val="single" w:sz="12" w:space="0" w:color="C0C0C0"/>
              <w:right w:val="single" w:sz="18" w:space="0" w:color="C0C0C0"/>
            </w:tcBorders>
            <w:shd w:val="clear" w:color="auto" w:fill="auto"/>
            <w:vAlign w:val="center"/>
          </w:tcPr>
          <w:p w14:paraId="596C56A7" w14:textId="77777777" w:rsidR="00B930B0" w:rsidRPr="008E7494" w:rsidRDefault="00B930B0" w:rsidP="00466579">
            <w:pPr>
              <w:spacing w:after="0"/>
              <w:jc w:val="center"/>
              <w:rPr>
                <w:sz w:val="16"/>
                <w:szCs w:val="16"/>
              </w:rPr>
            </w:pPr>
            <w:r>
              <w:rPr>
                <w:sz w:val="16"/>
                <w:szCs w:val="16"/>
              </w:rPr>
              <w:t>AU</w:t>
            </w: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C4530CB" w14:textId="77777777" w:rsidR="00B930B0" w:rsidRPr="008E7494" w:rsidRDefault="00B930B0" w:rsidP="00466579">
            <w:pPr>
              <w:spacing w:after="0"/>
              <w:jc w:val="center"/>
              <w:rPr>
                <w:sz w:val="16"/>
                <w:szCs w:val="16"/>
              </w:rPr>
            </w:pPr>
            <w:r>
              <w:rPr>
                <w:sz w:val="16"/>
                <w:szCs w:val="16"/>
              </w:rPr>
              <w:t>AU</w:t>
            </w: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756D9357" w14:textId="77777777" w:rsidR="00B930B0" w:rsidRPr="008E7494" w:rsidRDefault="00B930B0" w:rsidP="00466579">
            <w:pPr>
              <w:spacing w:after="0"/>
              <w:jc w:val="center"/>
              <w:rPr>
                <w:sz w:val="16"/>
                <w:szCs w:val="16"/>
              </w:rPr>
            </w:pPr>
            <w:r>
              <w:rPr>
                <w:sz w:val="16"/>
                <w:szCs w:val="16"/>
              </w:rPr>
              <w:t>AU</w:t>
            </w:r>
          </w:p>
        </w:tc>
        <w:tc>
          <w:tcPr>
            <w:tcW w:w="1401" w:type="dxa"/>
            <w:vMerge w:val="restart"/>
            <w:tcBorders>
              <w:top w:val="single" w:sz="18" w:space="0" w:color="BFBFBF" w:themeColor="background1" w:themeShade="BF"/>
              <w:left w:val="single" w:sz="18" w:space="0" w:color="C0C0C0"/>
              <w:right w:val="single" w:sz="18" w:space="0" w:color="808080"/>
            </w:tcBorders>
            <w:vAlign w:val="center"/>
          </w:tcPr>
          <w:p w14:paraId="07BA6845" w14:textId="77777777" w:rsidR="00B930B0" w:rsidRPr="00CB0E2E" w:rsidRDefault="00B930B0" w:rsidP="00466579">
            <w:pPr>
              <w:spacing w:after="0"/>
              <w:jc w:val="center"/>
              <w:rPr>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153ED5B1" w14:textId="77777777" w:rsidR="00B930B0" w:rsidRPr="008E7494" w:rsidRDefault="00B930B0" w:rsidP="00466579">
            <w:pPr>
              <w:spacing w:after="0"/>
              <w:jc w:val="center"/>
              <w:rPr>
                <w:sz w:val="16"/>
                <w:szCs w:val="16"/>
              </w:rPr>
            </w:pPr>
          </w:p>
        </w:tc>
      </w:tr>
      <w:tr w:rsidR="00B930B0" w:rsidRPr="00CB0E2E" w14:paraId="1C49C7FB" w14:textId="77777777" w:rsidTr="00466579">
        <w:trPr>
          <w:trHeight w:val="195"/>
          <w:jc w:val="center"/>
        </w:trPr>
        <w:tc>
          <w:tcPr>
            <w:tcW w:w="1708" w:type="dxa"/>
            <w:vMerge/>
            <w:tcBorders>
              <w:left w:val="single" w:sz="18" w:space="0" w:color="808080"/>
              <w:bottom w:val="single" w:sz="18" w:space="0" w:color="808080" w:themeColor="background1" w:themeShade="80"/>
              <w:right w:val="single" w:sz="18" w:space="0" w:color="C0C0C0"/>
            </w:tcBorders>
            <w:vAlign w:val="center"/>
          </w:tcPr>
          <w:p w14:paraId="49DADA6B" w14:textId="77777777" w:rsidR="00B930B0" w:rsidRDefault="00B930B0" w:rsidP="00466579">
            <w:pPr>
              <w:spacing w:after="0"/>
              <w:jc w:val="center"/>
              <w:rPr>
                <w:sz w:val="16"/>
                <w:szCs w:val="16"/>
              </w:rPr>
            </w:pPr>
          </w:p>
        </w:tc>
        <w:tc>
          <w:tcPr>
            <w:tcW w:w="1401" w:type="dxa"/>
            <w:vMerge/>
            <w:tcBorders>
              <w:left w:val="single" w:sz="18" w:space="0" w:color="C0C0C0"/>
              <w:bottom w:val="single" w:sz="18" w:space="0" w:color="808080" w:themeColor="background1" w:themeShade="80"/>
              <w:right w:val="single" w:sz="18" w:space="0" w:color="C0C0C0"/>
            </w:tcBorders>
            <w:vAlign w:val="center"/>
          </w:tcPr>
          <w:p w14:paraId="6BFA18D4" w14:textId="77777777" w:rsidR="00B930B0" w:rsidRPr="008E7494" w:rsidRDefault="00B930B0" w:rsidP="00466579">
            <w:pPr>
              <w:spacing w:after="0"/>
              <w:jc w:val="center"/>
              <w:rPr>
                <w:sz w:val="16"/>
                <w:szCs w:val="16"/>
              </w:rPr>
            </w:pPr>
          </w:p>
        </w:tc>
        <w:tc>
          <w:tcPr>
            <w:tcW w:w="1401" w:type="dxa"/>
            <w:tcBorders>
              <w:top w:val="single" w:sz="12" w:space="0" w:color="C0C0C0"/>
              <w:left w:val="single" w:sz="18" w:space="0" w:color="C0C0C0"/>
              <w:bottom w:val="single" w:sz="18" w:space="0" w:color="808080" w:themeColor="background1" w:themeShade="80"/>
              <w:right w:val="single" w:sz="18" w:space="0" w:color="C0C0C0"/>
            </w:tcBorders>
            <w:shd w:val="clear" w:color="auto" w:fill="auto"/>
            <w:vAlign w:val="center"/>
          </w:tcPr>
          <w:p w14:paraId="749774AC" w14:textId="77777777" w:rsidR="00B930B0" w:rsidRDefault="00B930B0" w:rsidP="00466579">
            <w:pPr>
              <w:spacing w:after="0"/>
              <w:jc w:val="center"/>
              <w:rPr>
                <w:sz w:val="16"/>
                <w:szCs w:val="16"/>
              </w:rPr>
            </w:pPr>
            <w:r>
              <w:rPr>
                <w:sz w:val="16"/>
                <w:szCs w:val="16"/>
              </w:rPr>
              <w:t>CO</w:t>
            </w:r>
          </w:p>
        </w:tc>
        <w:tc>
          <w:tcPr>
            <w:tcW w:w="1401" w:type="dxa"/>
            <w:vMerge/>
            <w:tcBorders>
              <w:left w:val="single" w:sz="18" w:space="0" w:color="C0C0C0"/>
              <w:bottom w:val="single" w:sz="18" w:space="0" w:color="808080"/>
              <w:right w:val="single" w:sz="18" w:space="0" w:color="C0C0C0"/>
            </w:tcBorders>
            <w:shd w:val="clear" w:color="auto" w:fill="auto"/>
            <w:vAlign w:val="center"/>
          </w:tcPr>
          <w:p w14:paraId="7163EDD5" w14:textId="77777777" w:rsidR="00B930B0" w:rsidRDefault="00B930B0" w:rsidP="00466579">
            <w:pPr>
              <w:spacing w:after="0"/>
              <w:jc w:val="center"/>
              <w:rPr>
                <w:sz w:val="16"/>
                <w:szCs w:val="16"/>
              </w:rPr>
            </w:pPr>
          </w:p>
        </w:tc>
        <w:tc>
          <w:tcPr>
            <w:tcW w:w="1401" w:type="dxa"/>
            <w:vMerge/>
            <w:tcBorders>
              <w:left w:val="single" w:sz="18" w:space="0" w:color="C0C0C0"/>
              <w:bottom w:val="single" w:sz="18" w:space="0" w:color="808080"/>
              <w:right w:val="single" w:sz="18" w:space="0" w:color="C0C0C0"/>
            </w:tcBorders>
            <w:shd w:val="clear" w:color="auto" w:fill="auto"/>
            <w:vAlign w:val="center"/>
          </w:tcPr>
          <w:p w14:paraId="21A7EE41" w14:textId="77777777" w:rsidR="00B930B0" w:rsidRDefault="00B930B0" w:rsidP="00466579">
            <w:pPr>
              <w:spacing w:after="0"/>
              <w:jc w:val="center"/>
              <w:rPr>
                <w:sz w:val="16"/>
                <w:szCs w:val="16"/>
              </w:rPr>
            </w:pPr>
          </w:p>
        </w:tc>
        <w:tc>
          <w:tcPr>
            <w:tcW w:w="1401" w:type="dxa"/>
            <w:vMerge/>
            <w:tcBorders>
              <w:left w:val="single" w:sz="18" w:space="0" w:color="C0C0C0"/>
              <w:bottom w:val="single" w:sz="18" w:space="0" w:color="808080"/>
              <w:right w:val="single" w:sz="18" w:space="0" w:color="808080"/>
            </w:tcBorders>
            <w:vAlign w:val="center"/>
          </w:tcPr>
          <w:p w14:paraId="426C006A" w14:textId="77777777" w:rsidR="00B930B0" w:rsidRPr="00CB0E2E" w:rsidRDefault="00B930B0" w:rsidP="00466579">
            <w:pPr>
              <w:spacing w:after="0"/>
              <w:jc w:val="center"/>
              <w:rPr>
                <w:sz w:val="16"/>
                <w:szCs w:val="16"/>
              </w:rPr>
            </w:pPr>
          </w:p>
        </w:tc>
        <w:tc>
          <w:tcPr>
            <w:tcW w:w="2769" w:type="dxa"/>
            <w:vMerge/>
            <w:tcBorders>
              <w:left w:val="single" w:sz="18" w:space="0" w:color="808080"/>
              <w:bottom w:val="single" w:sz="18" w:space="0" w:color="808080"/>
              <w:right w:val="single" w:sz="18" w:space="0" w:color="808080"/>
            </w:tcBorders>
            <w:vAlign w:val="center"/>
          </w:tcPr>
          <w:p w14:paraId="4458C351" w14:textId="77777777" w:rsidR="00B930B0" w:rsidRPr="008E7494" w:rsidRDefault="00B930B0" w:rsidP="00466579">
            <w:pPr>
              <w:spacing w:after="0"/>
              <w:jc w:val="center"/>
              <w:rPr>
                <w:sz w:val="16"/>
                <w:szCs w:val="16"/>
              </w:rPr>
            </w:pPr>
          </w:p>
        </w:tc>
      </w:tr>
      <w:tr w:rsidR="00B930B0" w:rsidRPr="008E7494" w14:paraId="6FB64C37" w14:textId="77777777" w:rsidTr="00466579">
        <w:trPr>
          <w:trHeight w:val="195"/>
          <w:jc w:val="center"/>
        </w:trPr>
        <w:tc>
          <w:tcPr>
            <w:tcW w:w="1708" w:type="dxa"/>
            <w:vMerge w:val="restart"/>
            <w:tcBorders>
              <w:top w:val="single" w:sz="18" w:space="0" w:color="808080" w:themeColor="background1" w:themeShade="80"/>
              <w:left w:val="single" w:sz="18" w:space="0" w:color="808080"/>
              <w:right w:val="single" w:sz="18" w:space="0" w:color="C0C0C0"/>
            </w:tcBorders>
            <w:vAlign w:val="center"/>
          </w:tcPr>
          <w:p w14:paraId="55899B95" w14:textId="77777777" w:rsidR="00B930B0" w:rsidRPr="008E7494" w:rsidRDefault="00B930B0" w:rsidP="00466579">
            <w:pPr>
              <w:spacing w:after="0"/>
              <w:jc w:val="center"/>
              <w:rPr>
                <w:sz w:val="16"/>
                <w:szCs w:val="16"/>
              </w:rPr>
            </w:pPr>
            <w:r>
              <w:rPr>
                <w:sz w:val="16"/>
                <w:szCs w:val="16"/>
              </w:rPr>
              <w:t>5</w:t>
            </w:r>
            <w:r w:rsidRPr="008E7494">
              <w:rPr>
                <w:sz w:val="16"/>
                <w:szCs w:val="16"/>
              </w:rPr>
              <w:t xml:space="preserve"> August</w:t>
            </w:r>
          </w:p>
        </w:tc>
        <w:tc>
          <w:tcPr>
            <w:tcW w:w="1401" w:type="dxa"/>
            <w:vMerge w:val="restart"/>
            <w:tcBorders>
              <w:top w:val="single" w:sz="18" w:space="0" w:color="808080" w:themeColor="background1" w:themeShade="80"/>
              <w:left w:val="single" w:sz="18" w:space="0" w:color="C0C0C0"/>
              <w:right w:val="single" w:sz="18" w:space="0" w:color="C0C0C0"/>
            </w:tcBorders>
            <w:shd w:val="clear" w:color="auto" w:fill="auto"/>
            <w:vAlign w:val="center"/>
          </w:tcPr>
          <w:p w14:paraId="1B229433" w14:textId="77777777" w:rsidR="00B930B0" w:rsidRPr="008E7494" w:rsidRDefault="00B930B0" w:rsidP="00466579">
            <w:pPr>
              <w:spacing w:after="0"/>
              <w:jc w:val="center"/>
              <w:rPr>
                <w:sz w:val="16"/>
                <w:szCs w:val="16"/>
              </w:rPr>
            </w:pPr>
          </w:p>
        </w:tc>
        <w:tc>
          <w:tcPr>
            <w:tcW w:w="1401" w:type="dxa"/>
            <w:tcBorders>
              <w:top w:val="single" w:sz="18" w:space="0" w:color="808080" w:themeColor="background1" w:themeShade="80"/>
              <w:left w:val="single" w:sz="18" w:space="0" w:color="C0C0C0"/>
              <w:bottom w:val="single" w:sz="12" w:space="0" w:color="BFBFBF" w:themeColor="background1" w:themeShade="BF"/>
              <w:right w:val="single" w:sz="18" w:space="0" w:color="C0C0C0"/>
            </w:tcBorders>
            <w:shd w:val="clear" w:color="auto" w:fill="auto"/>
            <w:vAlign w:val="center"/>
          </w:tcPr>
          <w:p w14:paraId="189C1FAD" w14:textId="77777777" w:rsidR="00B930B0" w:rsidRPr="008E7494" w:rsidRDefault="00B930B0" w:rsidP="00466579">
            <w:pPr>
              <w:spacing w:after="0"/>
              <w:jc w:val="center"/>
              <w:rPr>
                <w:sz w:val="16"/>
                <w:szCs w:val="16"/>
              </w:rPr>
            </w:pPr>
            <w:r>
              <w:rPr>
                <w:sz w:val="16"/>
                <w:szCs w:val="16"/>
              </w:rPr>
              <w:t>DM</w:t>
            </w:r>
          </w:p>
        </w:tc>
        <w:tc>
          <w:tcPr>
            <w:tcW w:w="1401" w:type="dxa"/>
            <w:vMerge w:val="restart"/>
            <w:tcBorders>
              <w:top w:val="single" w:sz="18" w:space="0" w:color="808080"/>
              <w:left w:val="single" w:sz="18" w:space="0" w:color="C0C0C0"/>
              <w:right w:val="single" w:sz="18" w:space="0" w:color="C0C0C0"/>
            </w:tcBorders>
            <w:shd w:val="clear" w:color="auto" w:fill="auto"/>
            <w:vAlign w:val="center"/>
          </w:tcPr>
          <w:p w14:paraId="3877FDB3" w14:textId="77777777" w:rsidR="00B930B0" w:rsidRPr="008E7494" w:rsidRDefault="00B930B0" w:rsidP="00466579">
            <w:pPr>
              <w:spacing w:after="0"/>
              <w:jc w:val="center"/>
              <w:rPr>
                <w:sz w:val="16"/>
                <w:szCs w:val="16"/>
              </w:rPr>
            </w:pPr>
            <w:r>
              <w:rPr>
                <w:sz w:val="16"/>
                <w:szCs w:val="16"/>
              </w:rPr>
              <w:t>DM</w:t>
            </w:r>
          </w:p>
        </w:tc>
        <w:tc>
          <w:tcPr>
            <w:tcW w:w="1401" w:type="dxa"/>
            <w:vMerge w:val="restart"/>
            <w:tcBorders>
              <w:top w:val="single" w:sz="18" w:space="0" w:color="808080"/>
              <w:left w:val="single" w:sz="18" w:space="0" w:color="C0C0C0"/>
              <w:right w:val="single" w:sz="18" w:space="0" w:color="C0C0C0"/>
            </w:tcBorders>
            <w:shd w:val="clear" w:color="auto" w:fill="auto"/>
            <w:vAlign w:val="center"/>
          </w:tcPr>
          <w:p w14:paraId="6E4C8B4D" w14:textId="77777777" w:rsidR="00B930B0" w:rsidRPr="008E7494" w:rsidRDefault="00B930B0" w:rsidP="00466579">
            <w:pPr>
              <w:spacing w:after="0"/>
              <w:jc w:val="center"/>
              <w:rPr>
                <w:sz w:val="16"/>
                <w:szCs w:val="16"/>
              </w:rPr>
            </w:pPr>
          </w:p>
        </w:tc>
        <w:tc>
          <w:tcPr>
            <w:tcW w:w="1401" w:type="dxa"/>
            <w:vMerge w:val="restart"/>
            <w:tcBorders>
              <w:top w:val="single" w:sz="18" w:space="0" w:color="808080"/>
              <w:left w:val="single" w:sz="18" w:space="0" w:color="C0C0C0"/>
              <w:right w:val="single" w:sz="18" w:space="0" w:color="808080"/>
            </w:tcBorders>
            <w:vAlign w:val="center"/>
          </w:tcPr>
          <w:p w14:paraId="0988E98F" w14:textId="77777777" w:rsidR="00B930B0" w:rsidRPr="008E7494" w:rsidRDefault="00B930B0" w:rsidP="00466579">
            <w:pPr>
              <w:spacing w:after="0"/>
              <w:jc w:val="center"/>
              <w:rPr>
                <w:bCs/>
                <w:sz w:val="16"/>
                <w:szCs w:val="16"/>
              </w:rPr>
            </w:pPr>
          </w:p>
        </w:tc>
        <w:tc>
          <w:tcPr>
            <w:tcW w:w="2769" w:type="dxa"/>
            <w:vMerge w:val="restart"/>
            <w:tcBorders>
              <w:top w:val="single" w:sz="18" w:space="0" w:color="808080"/>
              <w:left w:val="single" w:sz="18" w:space="0" w:color="808080"/>
              <w:right w:val="single" w:sz="18" w:space="0" w:color="808080"/>
            </w:tcBorders>
            <w:vAlign w:val="center"/>
          </w:tcPr>
          <w:p w14:paraId="6474CBAB" w14:textId="77777777" w:rsidR="00B930B0" w:rsidRPr="008E7494" w:rsidRDefault="00B930B0" w:rsidP="00466579">
            <w:pPr>
              <w:spacing w:after="0"/>
              <w:jc w:val="center"/>
              <w:rPr>
                <w:sz w:val="16"/>
                <w:szCs w:val="16"/>
              </w:rPr>
            </w:pPr>
            <w:r>
              <w:rPr>
                <w:sz w:val="16"/>
                <w:szCs w:val="16"/>
              </w:rPr>
              <w:t>6</w:t>
            </w:r>
            <w:r w:rsidRPr="008E7494">
              <w:rPr>
                <w:sz w:val="16"/>
                <w:szCs w:val="16"/>
              </w:rPr>
              <w:t xml:space="preserve"> Aurukun Day</w:t>
            </w:r>
          </w:p>
        </w:tc>
      </w:tr>
      <w:tr w:rsidR="00B930B0" w:rsidRPr="008E7494" w14:paraId="77947933" w14:textId="77777777" w:rsidTr="00466579">
        <w:trPr>
          <w:trHeight w:val="195"/>
          <w:jc w:val="center"/>
        </w:trPr>
        <w:tc>
          <w:tcPr>
            <w:tcW w:w="1708" w:type="dxa"/>
            <w:vMerge/>
            <w:tcBorders>
              <w:left w:val="single" w:sz="18" w:space="0" w:color="808080"/>
              <w:right w:val="single" w:sz="18" w:space="0" w:color="C0C0C0"/>
            </w:tcBorders>
            <w:vAlign w:val="center"/>
          </w:tcPr>
          <w:p w14:paraId="3F96C5CD" w14:textId="77777777" w:rsidR="00B930B0" w:rsidRDefault="00B930B0" w:rsidP="00466579">
            <w:pPr>
              <w:spacing w:after="0"/>
              <w:jc w:val="center"/>
              <w:rPr>
                <w:sz w:val="16"/>
                <w:szCs w:val="16"/>
              </w:rPr>
            </w:pPr>
          </w:p>
        </w:tc>
        <w:tc>
          <w:tcPr>
            <w:tcW w:w="1401" w:type="dxa"/>
            <w:vMerge/>
            <w:tcBorders>
              <w:left w:val="single" w:sz="18" w:space="0" w:color="C0C0C0"/>
              <w:bottom w:val="single" w:sz="18" w:space="0" w:color="BFBFBF"/>
              <w:right w:val="single" w:sz="18" w:space="0" w:color="C0C0C0"/>
            </w:tcBorders>
            <w:shd w:val="clear" w:color="auto" w:fill="auto"/>
            <w:vAlign w:val="center"/>
          </w:tcPr>
          <w:p w14:paraId="162F3200" w14:textId="77777777" w:rsidR="00B930B0" w:rsidRPr="008E7494" w:rsidRDefault="00B930B0" w:rsidP="00466579">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2B9DEC63" w14:textId="77777777" w:rsidR="00B930B0" w:rsidRPr="008E7494" w:rsidRDefault="00B930B0" w:rsidP="00466579">
            <w:pPr>
              <w:spacing w:after="0"/>
              <w:jc w:val="center"/>
              <w:rPr>
                <w:sz w:val="16"/>
                <w:szCs w:val="16"/>
              </w:rPr>
            </w:pPr>
            <w:r>
              <w:rPr>
                <w:sz w:val="16"/>
                <w:szCs w:val="16"/>
              </w:rPr>
              <w:t>HV</w:t>
            </w:r>
          </w:p>
        </w:tc>
        <w:tc>
          <w:tcPr>
            <w:tcW w:w="1401" w:type="dxa"/>
            <w:vMerge/>
            <w:tcBorders>
              <w:left w:val="single" w:sz="18" w:space="0" w:color="C0C0C0"/>
              <w:bottom w:val="single" w:sz="18" w:space="0" w:color="C0C0C0"/>
              <w:right w:val="single" w:sz="18" w:space="0" w:color="C0C0C0"/>
            </w:tcBorders>
            <w:shd w:val="clear" w:color="auto" w:fill="auto"/>
            <w:vAlign w:val="center"/>
          </w:tcPr>
          <w:p w14:paraId="64826941" w14:textId="77777777" w:rsidR="00B930B0" w:rsidRDefault="00B930B0" w:rsidP="00466579">
            <w:pPr>
              <w:spacing w:after="0"/>
              <w:jc w:val="center"/>
              <w:rPr>
                <w:sz w:val="16"/>
                <w:szCs w:val="16"/>
              </w:rPr>
            </w:pPr>
          </w:p>
        </w:tc>
        <w:tc>
          <w:tcPr>
            <w:tcW w:w="1401" w:type="dxa"/>
            <w:vMerge/>
            <w:tcBorders>
              <w:left w:val="single" w:sz="18" w:space="0" w:color="C0C0C0"/>
              <w:bottom w:val="single" w:sz="18" w:space="0" w:color="C0C0C0"/>
              <w:right w:val="single" w:sz="18" w:space="0" w:color="C0C0C0"/>
            </w:tcBorders>
            <w:shd w:val="clear" w:color="auto" w:fill="auto"/>
            <w:vAlign w:val="center"/>
          </w:tcPr>
          <w:p w14:paraId="7A0CD3E7" w14:textId="77777777" w:rsidR="00B930B0" w:rsidRPr="008E7494" w:rsidRDefault="00B930B0" w:rsidP="00466579">
            <w:pPr>
              <w:spacing w:after="0"/>
              <w:jc w:val="center"/>
              <w:rPr>
                <w:sz w:val="16"/>
                <w:szCs w:val="16"/>
              </w:rPr>
            </w:pPr>
          </w:p>
        </w:tc>
        <w:tc>
          <w:tcPr>
            <w:tcW w:w="1401" w:type="dxa"/>
            <w:vMerge/>
            <w:tcBorders>
              <w:left w:val="single" w:sz="18" w:space="0" w:color="C0C0C0"/>
              <w:right w:val="single" w:sz="18" w:space="0" w:color="808080"/>
            </w:tcBorders>
            <w:vAlign w:val="center"/>
          </w:tcPr>
          <w:p w14:paraId="592A3755" w14:textId="77777777" w:rsidR="00B930B0" w:rsidRPr="008E7494" w:rsidRDefault="00B930B0" w:rsidP="00466579">
            <w:pPr>
              <w:spacing w:after="0"/>
              <w:jc w:val="center"/>
              <w:rPr>
                <w:bCs/>
                <w:sz w:val="16"/>
                <w:szCs w:val="16"/>
              </w:rPr>
            </w:pPr>
          </w:p>
        </w:tc>
        <w:tc>
          <w:tcPr>
            <w:tcW w:w="2769" w:type="dxa"/>
            <w:vMerge/>
            <w:tcBorders>
              <w:left w:val="single" w:sz="18" w:space="0" w:color="808080"/>
              <w:right w:val="single" w:sz="18" w:space="0" w:color="808080"/>
            </w:tcBorders>
            <w:vAlign w:val="center"/>
          </w:tcPr>
          <w:p w14:paraId="43999FCE" w14:textId="77777777" w:rsidR="00B930B0" w:rsidRDefault="00B930B0" w:rsidP="00466579">
            <w:pPr>
              <w:spacing w:after="0"/>
              <w:jc w:val="center"/>
              <w:rPr>
                <w:sz w:val="16"/>
                <w:szCs w:val="16"/>
              </w:rPr>
            </w:pPr>
          </w:p>
        </w:tc>
      </w:tr>
      <w:tr w:rsidR="00B930B0" w:rsidRPr="008E7494" w14:paraId="3406A50D" w14:textId="77777777" w:rsidTr="00466579">
        <w:trPr>
          <w:trHeight w:val="397"/>
          <w:jc w:val="center"/>
        </w:trPr>
        <w:tc>
          <w:tcPr>
            <w:tcW w:w="1708" w:type="dxa"/>
            <w:tcBorders>
              <w:top w:val="single" w:sz="18" w:space="0" w:color="BFBFBF"/>
              <w:left w:val="single" w:sz="18" w:space="0" w:color="808080"/>
              <w:right w:val="single" w:sz="18" w:space="0" w:color="C0C0C0"/>
            </w:tcBorders>
            <w:vAlign w:val="center"/>
          </w:tcPr>
          <w:p w14:paraId="15FA91CA" w14:textId="77777777" w:rsidR="00B930B0" w:rsidRPr="008E7494" w:rsidRDefault="00B930B0" w:rsidP="00466579">
            <w:pPr>
              <w:spacing w:after="0"/>
              <w:jc w:val="center"/>
              <w:rPr>
                <w:sz w:val="16"/>
                <w:szCs w:val="16"/>
              </w:rPr>
            </w:pPr>
            <w:r w:rsidRPr="008E7494">
              <w:rPr>
                <w:sz w:val="16"/>
                <w:szCs w:val="16"/>
              </w:rPr>
              <w:t>1</w:t>
            </w:r>
            <w:r>
              <w:rPr>
                <w:sz w:val="16"/>
                <w:szCs w:val="16"/>
              </w:rPr>
              <w:t>2</w:t>
            </w:r>
            <w:r w:rsidRPr="008E7494">
              <w:rPr>
                <w:sz w:val="16"/>
                <w:szCs w:val="16"/>
              </w:rPr>
              <w:t xml:space="preserve"> August</w:t>
            </w:r>
          </w:p>
        </w:tc>
        <w:tc>
          <w:tcPr>
            <w:tcW w:w="1401" w:type="dxa"/>
            <w:tcBorders>
              <w:top w:val="single" w:sz="18" w:space="0" w:color="BFBFBF"/>
              <w:left w:val="single" w:sz="18" w:space="0" w:color="C0C0C0"/>
              <w:right w:val="single" w:sz="18" w:space="0" w:color="C0C0C0"/>
            </w:tcBorders>
            <w:vAlign w:val="center"/>
          </w:tcPr>
          <w:p w14:paraId="48B7BA64" w14:textId="77777777" w:rsidR="00B930B0" w:rsidRPr="008E7494" w:rsidRDefault="00B930B0" w:rsidP="00466579">
            <w:pPr>
              <w:spacing w:after="0"/>
              <w:jc w:val="center"/>
              <w:rPr>
                <w:color w:val="000000"/>
                <w:sz w:val="16"/>
                <w:szCs w:val="16"/>
              </w:rPr>
            </w:pP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4B765728"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tcBorders>
              <w:top w:val="single" w:sz="18" w:space="0" w:color="C0C0C0"/>
              <w:left w:val="single" w:sz="18" w:space="0" w:color="C0C0C0"/>
              <w:right w:val="single" w:sz="18" w:space="0" w:color="C0C0C0"/>
            </w:tcBorders>
            <w:shd w:val="clear" w:color="auto" w:fill="auto"/>
            <w:vAlign w:val="center"/>
          </w:tcPr>
          <w:p w14:paraId="15FA88A7"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tcBorders>
              <w:top w:val="single" w:sz="18" w:space="0" w:color="C0C0C0"/>
              <w:left w:val="single" w:sz="18" w:space="0" w:color="C0C0C0"/>
              <w:right w:val="single" w:sz="18" w:space="0" w:color="C0C0C0"/>
            </w:tcBorders>
            <w:shd w:val="clear" w:color="auto" w:fill="auto"/>
            <w:vAlign w:val="center"/>
          </w:tcPr>
          <w:p w14:paraId="47593074"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tcBorders>
              <w:top w:val="single" w:sz="18" w:space="0" w:color="BFBFBF"/>
              <w:left w:val="single" w:sz="18" w:space="0" w:color="C0C0C0"/>
              <w:right w:val="single" w:sz="18" w:space="0" w:color="808080"/>
            </w:tcBorders>
            <w:vAlign w:val="center"/>
          </w:tcPr>
          <w:p w14:paraId="43A4BE69" w14:textId="77777777" w:rsidR="00B930B0" w:rsidRPr="008E7494" w:rsidRDefault="00B930B0" w:rsidP="00466579">
            <w:pPr>
              <w:spacing w:after="0"/>
              <w:jc w:val="center"/>
              <w:rPr>
                <w:bCs/>
                <w:sz w:val="16"/>
                <w:szCs w:val="16"/>
              </w:rPr>
            </w:pPr>
          </w:p>
        </w:tc>
        <w:tc>
          <w:tcPr>
            <w:tcW w:w="2769" w:type="dxa"/>
            <w:tcBorders>
              <w:top w:val="single" w:sz="18" w:space="0" w:color="BFBFBF"/>
              <w:left w:val="single" w:sz="18" w:space="0" w:color="808080"/>
              <w:right w:val="single" w:sz="18" w:space="0" w:color="808080"/>
            </w:tcBorders>
            <w:vAlign w:val="center"/>
          </w:tcPr>
          <w:p w14:paraId="2229AE0B" w14:textId="77777777" w:rsidR="00B930B0" w:rsidRPr="008E7494" w:rsidRDefault="00B930B0" w:rsidP="00466579">
            <w:pPr>
              <w:spacing w:after="0"/>
              <w:jc w:val="center"/>
              <w:rPr>
                <w:sz w:val="16"/>
                <w:szCs w:val="16"/>
              </w:rPr>
            </w:pPr>
          </w:p>
        </w:tc>
      </w:tr>
      <w:tr w:rsidR="00B930B0" w:rsidRPr="008E7494" w14:paraId="6ED69784" w14:textId="77777777" w:rsidTr="00466579">
        <w:trPr>
          <w:trHeight w:val="195"/>
          <w:jc w:val="center"/>
        </w:trPr>
        <w:tc>
          <w:tcPr>
            <w:tcW w:w="1708" w:type="dxa"/>
            <w:vMerge w:val="restart"/>
            <w:tcBorders>
              <w:top w:val="single" w:sz="18" w:space="0" w:color="BFBFBF"/>
              <w:left w:val="single" w:sz="18" w:space="0" w:color="808080"/>
              <w:right w:val="single" w:sz="18" w:space="0" w:color="C0C0C0"/>
            </w:tcBorders>
            <w:vAlign w:val="center"/>
          </w:tcPr>
          <w:p w14:paraId="7DF6C161" w14:textId="77777777" w:rsidR="00B930B0" w:rsidRPr="008E7494" w:rsidRDefault="00B930B0" w:rsidP="00466579">
            <w:pPr>
              <w:spacing w:after="0"/>
              <w:jc w:val="center"/>
              <w:rPr>
                <w:sz w:val="16"/>
                <w:szCs w:val="16"/>
              </w:rPr>
            </w:pPr>
            <w:r>
              <w:rPr>
                <w:sz w:val="16"/>
                <w:szCs w:val="16"/>
              </w:rPr>
              <w:t>19</w:t>
            </w:r>
            <w:r w:rsidRPr="008E7494">
              <w:rPr>
                <w:sz w:val="16"/>
                <w:szCs w:val="16"/>
              </w:rPr>
              <w:t xml:space="preserve"> August</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7E65A863" w14:textId="77777777" w:rsidR="00B930B0" w:rsidRPr="008E7494" w:rsidRDefault="00B930B0" w:rsidP="00466579">
            <w:pPr>
              <w:spacing w:after="0"/>
              <w:jc w:val="center"/>
              <w:rPr>
                <w:color w:val="000000"/>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1CF9CB70" w14:textId="77777777" w:rsidR="00B930B0" w:rsidRPr="008E7494" w:rsidRDefault="00B930B0" w:rsidP="00466579">
            <w:pPr>
              <w:spacing w:after="0"/>
              <w:jc w:val="center"/>
              <w:rPr>
                <w:color w:val="000000"/>
                <w:sz w:val="16"/>
                <w:szCs w:val="16"/>
              </w:rPr>
            </w:pPr>
            <w:r>
              <w:rPr>
                <w:color w:val="000000"/>
                <w:sz w:val="16"/>
                <w:szCs w:val="16"/>
              </w:rPr>
              <w:t>MG</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35FE49B3" w14:textId="77777777" w:rsidR="00B930B0" w:rsidRPr="008E7494" w:rsidRDefault="00B930B0" w:rsidP="00466579">
            <w:pPr>
              <w:spacing w:after="0"/>
              <w:jc w:val="center"/>
              <w:rPr>
                <w:color w:val="000000"/>
                <w:sz w:val="16"/>
                <w:szCs w:val="16"/>
              </w:rPr>
            </w:pPr>
            <w:r>
              <w:rPr>
                <w:color w:val="000000"/>
                <w:sz w:val="16"/>
                <w:szCs w:val="16"/>
              </w:rPr>
              <w:t>DM</w:t>
            </w: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775E32D6" w14:textId="77777777" w:rsidR="00B930B0" w:rsidRPr="008E7494" w:rsidRDefault="00B930B0" w:rsidP="00466579">
            <w:pPr>
              <w:spacing w:after="0"/>
              <w:jc w:val="center"/>
              <w:rPr>
                <w:color w:val="000000"/>
                <w:sz w:val="16"/>
                <w:szCs w:val="16"/>
              </w:rPr>
            </w:pPr>
            <w:r>
              <w:rPr>
                <w:color w:val="000000"/>
                <w:sz w:val="16"/>
                <w:szCs w:val="16"/>
              </w:rPr>
              <w:t>DM</w:t>
            </w:r>
          </w:p>
        </w:tc>
        <w:tc>
          <w:tcPr>
            <w:tcW w:w="1401" w:type="dxa"/>
            <w:vMerge w:val="restart"/>
            <w:tcBorders>
              <w:top w:val="single" w:sz="18" w:space="0" w:color="BFBFBF"/>
              <w:left w:val="single" w:sz="18" w:space="0" w:color="C0C0C0"/>
              <w:right w:val="single" w:sz="18" w:space="0" w:color="808080"/>
            </w:tcBorders>
            <w:vAlign w:val="center"/>
          </w:tcPr>
          <w:p w14:paraId="73D141A3" w14:textId="77777777" w:rsidR="00B930B0" w:rsidRPr="008E7494" w:rsidRDefault="00B930B0" w:rsidP="00466579">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3DCFFAD5" w14:textId="77777777" w:rsidR="00B930B0" w:rsidRPr="008E7494" w:rsidRDefault="00B930B0" w:rsidP="00466579">
            <w:pPr>
              <w:spacing w:after="0"/>
              <w:jc w:val="center"/>
              <w:rPr>
                <w:sz w:val="16"/>
                <w:szCs w:val="16"/>
              </w:rPr>
            </w:pPr>
            <w:r w:rsidRPr="008E7494">
              <w:rPr>
                <w:sz w:val="16"/>
                <w:szCs w:val="16"/>
              </w:rPr>
              <w:t>2</w:t>
            </w:r>
            <w:r>
              <w:rPr>
                <w:sz w:val="16"/>
                <w:szCs w:val="16"/>
              </w:rPr>
              <w:t>3</w:t>
            </w:r>
            <w:r w:rsidRPr="008E7494">
              <w:rPr>
                <w:sz w:val="16"/>
                <w:szCs w:val="16"/>
              </w:rPr>
              <w:t xml:space="preserve"> Doomadgee Day</w:t>
            </w:r>
          </w:p>
        </w:tc>
      </w:tr>
      <w:tr w:rsidR="00B930B0" w:rsidRPr="008E7494" w14:paraId="753A3515" w14:textId="77777777" w:rsidTr="00466579">
        <w:trPr>
          <w:trHeight w:val="195"/>
          <w:jc w:val="center"/>
        </w:trPr>
        <w:tc>
          <w:tcPr>
            <w:tcW w:w="1708" w:type="dxa"/>
            <w:vMerge/>
            <w:tcBorders>
              <w:left w:val="single" w:sz="18" w:space="0" w:color="808080"/>
              <w:right w:val="single" w:sz="18" w:space="0" w:color="C0C0C0"/>
            </w:tcBorders>
            <w:vAlign w:val="center"/>
          </w:tcPr>
          <w:p w14:paraId="397F9080" w14:textId="77777777" w:rsidR="00B930B0" w:rsidRDefault="00B930B0" w:rsidP="00466579">
            <w:pPr>
              <w:spacing w:after="0"/>
              <w:jc w:val="center"/>
              <w:rPr>
                <w:sz w:val="16"/>
                <w:szCs w:val="16"/>
              </w:rPr>
            </w:pPr>
          </w:p>
        </w:tc>
        <w:tc>
          <w:tcPr>
            <w:tcW w:w="1401"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6DD7478D" w14:textId="77777777" w:rsidR="00B930B0" w:rsidRPr="008E7494" w:rsidRDefault="00B930B0" w:rsidP="00466579">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76E0F03E" w14:textId="77777777" w:rsidR="00B930B0" w:rsidRDefault="00B930B0" w:rsidP="00466579">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2E6D7CD3" w14:textId="77777777" w:rsidR="00B930B0" w:rsidRDefault="00B930B0" w:rsidP="00466579">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395A7FB2" w14:textId="77777777" w:rsidR="00B930B0" w:rsidRPr="008E7494" w:rsidRDefault="00B930B0" w:rsidP="00466579">
            <w:pPr>
              <w:spacing w:after="0"/>
              <w:jc w:val="center"/>
              <w:rPr>
                <w:color w:val="000000"/>
                <w:sz w:val="16"/>
                <w:szCs w:val="16"/>
              </w:rPr>
            </w:pPr>
            <w:r>
              <w:rPr>
                <w:color w:val="000000"/>
                <w:sz w:val="16"/>
                <w:szCs w:val="16"/>
              </w:rPr>
              <w:t>HV</w:t>
            </w:r>
          </w:p>
        </w:tc>
        <w:tc>
          <w:tcPr>
            <w:tcW w:w="1401" w:type="dxa"/>
            <w:vMerge/>
            <w:tcBorders>
              <w:left w:val="single" w:sz="18" w:space="0" w:color="C0C0C0"/>
              <w:right w:val="single" w:sz="18" w:space="0" w:color="808080"/>
            </w:tcBorders>
            <w:vAlign w:val="center"/>
          </w:tcPr>
          <w:p w14:paraId="5FE1AFB8" w14:textId="77777777" w:rsidR="00B930B0" w:rsidRPr="008E7494" w:rsidRDefault="00B930B0" w:rsidP="00466579">
            <w:pPr>
              <w:spacing w:after="0"/>
              <w:jc w:val="center"/>
              <w:rPr>
                <w:bCs/>
                <w:sz w:val="16"/>
                <w:szCs w:val="16"/>
              </w:rPr>
            </w:pPr>
          </w:p>
        </w:tc>
        <w:tc>
          <w:tcPr>
            <w:tcW w:w="2769" w:type="dxa"/>
            <w:vMerge/>
            <w:tcBorders>
              <w:left w:val="single" w:sz="18" w:space="0" w:color="808080"/>
              <w:right w:val="single" w:sz="18" w:space="0" w:color="808080"/>
            </w:tcBorders>
            <w:vAlign w:val="center"/>
          </w:tcPr>
          <w:p w14:paraId="701F20CC" w14:textId="77777777" w:rsidR="00B930B0" w:rsidRPr="008E7494" w:rsidRDefault="00B930B0" w:rsidP="00466579">
            <w:pPr>
              <w:spacing w:after="0"/>
              <w:jc w:val="center"/>
              <w:rPr>
                <w:sz w:val="16"/>
                <w:szCs w:val="16"/>
              </w:rPr>
            </w:pPr>
          </w:p>
        </w:tc>
      </w:tr>
      <w:tr w:rsidR="00B930B0" w:rsidRPr="008E7494" w14:paraId="7069DF69" w14:textId="77777777" w:rsidTr="00466579">
        <w:trPr>
          <w:trHeight w:val="397"/>
          <w:jc w:val="center"/>
        </w:trPr>
        <w:tc>
          <w:tcPr>
            <w:tcW w:w="1708" w:type="dxa"/>
            <w:tcBorders>
              <w:top w:val="single" w:sz="18" w:space="0" w:color="BFBFBF" w:themeColor="background1" w:themeShade="BF"/>
              <w:left w:val="single" w:sz="18" w:space="0" w:color="808080"/>
              <w:right w:val="single" w:sz="18" w:space="0" w:color="C0C0C0"/>
            </w:tcBorders>
            <w:vAlign w:val="center"/>
          </w:tcPr>
          <w:p w14:paraId="551353F3" w14:textId="77777777" w:rsidR="00B930B0" w:rsidRPr="008E7494" w:rsidRDefault="00B930B0" w:rsidP="00466579">
            <w:pPr>
              <w:spacing w:after="0"/>
              <w:jc w:val="center"/>
              <w:rPr>
                <w:sz w:val="16"/>
                <w:szCs w:val="16"/>
              </w:rPr>
            </w:pPr>
            <w:r w:rsidRPr="008E7494">
              <w:rPr>
                <w:sz w:val="16"/>
                <w:szCs w:val="16"/>
              </w:rPr>
              <w:t>2</w:t>
            </w:r>
            <w:r>
              <w:rPr>
                <w:sz w:val="16"/>
                <w:szCs w:val="16"/>
              </w:rPr>
              <w:t>6</w:t>
            </w:r>
            <w:r w:rsidRPr="008E7494">
              <w:rPr>
                <w:sz w:val="16"/>
                <w:szCs w:val="16"/>
              </w:rPr>
              <w:t xml:space="preserve"> August</w:t>
            </w:r>
          </w:p>
        </w:tc>
        <w:tc>
          <w:tcPr>
            <w:tcW w:w="1401" w:type="dxa"/>
            <w:tcBorders>
              <w:top w:val="single" w:sz="18" w:space="0" w:color="BFBFBF" w:themeColor="background1" w:themeShade="BF"/>
              <w:left w:val="single" w:sz="18" w:space="0" w:color="C0C0C0"/>
              <w:right w:val="single" w:sz="18" w:space="0" w:color="C0C0C0"/>
            </w:tcBorders>
            <w:vAlign w:val="center"/>
          </w:tcPr>
          <w:p w14:paraId="61886BB7"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49992E89" w14:textId="77777777" w:rsidR="00B930B0" w:rsidRPr="008E7494" w:rsidRDefault="00B930B0" w:rsidP="00466579">
            <w:pPr>
              <w:spacing w:after="0"/>
              <w:jc w:val="center"/>
              <w:rPr>
                <w:sz w:val="16"/>
                <w:szCs w:val="16"/>
              </w:rPr>
            </w:pPr>
            <w:r>
              <w:rPr>
                <w:sz w:val="16"/>
                <w:szCs w:val="16"/>
              </w:rPr>
              <w:t>AU</w:t>
            </w:r>
          </w:p>
        </w:tc>
        <w:tc>
          <w:tcPr>
            <w:tcW w:w="1401" w:type="dxa"/>
            <w:tcBorders>
              <w:top w:val="single" w:sz="18" w:space="0" w:color="C0C0C0"/>
              <w:left w:val="single" w:sz="18" w:space="0" w:color="C0C0C0"/>
              <w:right w:val="single" w:sz="18" w:space="0" w:color="C0C0C0"/>
            </w:tcBorders>
            <w:shd w:val="clear" w:color="auto" w:fill="auto"/>
            <w:vAlign w:val="center"/>
          </w:tcPr>
          <w:p w14:paraId="149B1C8F"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1DA344D0" w14:textId="77777777" w:rsidR="00B930B0" w:rsidRPr="008E7494" w:rsidRDefault="00B930B0" w:rsidP="00466579">
            <w:pPr>
              <w:spacing w:after="0"/>
              <w:jc w:val="center"/>
              <w:rPr>
                <w:sz w:val="16"/>
                <w:szCs w:val="16"/>
              </w:rPr>
            </w:pPr>
            <w:r>
              <w:rPr>
                <w:sz w:val="16"/>
                <w:szCs w:val="16"/>
              </w:rPr>
              <w:t>AU</w:t>
            </w:r>
          </w:p>
        </w:tc>
        <w:tc>
          <w:tcPr>
            <w:tcW w:w="1401" w:type="dxa"/>
            <w:tcBorders>
              <w:top w:val="single" w:sz="18" w:space="0" w:color="BFBFBF" w:themeColor="background1" w:themeShade="BF"/>
              <w:left w:val="single" w:sz="18" w:space="0" w:color="C0C0C0"/>
              <w:right w:val="single" w:sz="18" w:space="0" w:color="808080"/>
            </w:tcBorders>
            <w:vAlign w:val="center"/>
          </w:tcPr>
          <w:p w14:paraId="1B938F25" w14:textId="77777777" w:rsidR="00B930B0" w:rsidRPr="008E7494" w:rsidRDefault="00B930B0" w:rsidP="00466579">
            <w:pPr>
              <w:spacing w:after="0"/>
              <w:jc w:val="center"/>
              <w:rPr>
                <w:bCs/>
                <w:sz w:val="16"/>
                <w:szCs w:val="16"/>
              </w:rPr>
            </w:pPr>
          </w:p>
        </w:tc>
        <w:tc>
          <w:tcPr>
            <w:tcW w:w="2769" w:type="dxa"/>
            <w:tcBorders>
              <w:top w:val="single" w:sz="18" w:space="0" w:color="BFBFBF" w:themeColor="background1" w:themeShade="BF"/>
              <w:left w:val="single" w:sz="18" w:space="0" w:color="808080"/>
              <w:right w:val="single" w:sz="18" w:space="0" w:color="808080"/>
            </w:tcBorders>
            <w:vAlign w:val="center"/>
          </w:tcPr>
          <w:p w14:paraId="06E73F09" w14:textId="77777777" w:rsidR="00B930B0" w:rsidRPr="008E7494" w:rsidRDefault="00B930B0" w:rsidP="00466579">
            <w:pPr>
              <w:spacing w:after="0"/>
              <w:jc w:val="center"/>
              <w:rPr>
                <w:sz w:val="16"/>
                <w:szCs w:val="16"/>
              </w:rPr>
            </w:pPr>
          </w:p>
        </w:tc>
      </w:tr>
      <w:tr w:rsidR="00B930B0" w:rsidRPr="008E7494" w14:paraId="78811ABE" w14:textId="77777777" w:rsidTr="00466579">
        <w:trPr>
          <w:trHeight w:val="397"/>
          <w:jc w:val="center"/>
        </w:trPr>
        <w:tc>
          <w:tcPr>
            <w:tcW w:w="1708" w:type="dxa"/>
            <w:tcBorders>
              <w:top w:val="single" w:sz="18" w:space="0" w:color="808080"/>
              <w:left w:val="single" w:sz="18" w:space="0" w:color="808080"/>
              <w:right w:val="single" w:sz="18" w:space="0" w:color="C0C0C0"/>
            </w:tcBorders>
            <w:vAlign w:val="center"/>
          </w:tcPr>
          <w:p w14:paraId="28ACA041" w14:textId="77777777" w:rsidR="00B930B0" w:rsidRPr="008E7494" w:rsidRDefault="00B930B0" w:rsidP="00466579">
            <w:pPr>
              <w:spacing w:after="0"/>
              <w:jc w:val="center"/>
              <w:rPr>
                <w:sz w:val="16"/>
                <w:szCs w:val="16"/>
              </w:rPr>
            </w:pPr>
            <w:r>
              <w:rPr>
                <w:sz w:val="16"/>
                <w:szCs w:val="16"/>
              </w:rPr>
              <w:t>2</w:t>
            </w:r>
            <w:r w:rsidRPr="008E7494">
              <w:rPr>
                <w:sz w:val="16"/>
                <w:szCs w:val="16"/>
              </w:rPr>
              <w:t xml:space="preserve"> September</w:t>
            </w:r>
          </w:p>
        </w:tc>
        <w:tc>
          <w:tcPr>
            <w:tcW w:w="1401" w:type="dxa"/>
            <w:tcBorders>
              <w:top w:val="single" w:sz="18" w:space="0" w:color="808080"/>
              <w:left w:val="single" w:sz="18" w:space="0" w:color="C0C0C0"/>
              <w:bottom w:val="single" w:sz="18" w:space="0" w:color="C0C0C0"/>
              <w:right w:val="single" w:sz="18" w:space="0" w:color="C0C0C0"/>
            </w:tcBorders>
            <w:shd w:val="clear" w:color="auto" w:fill="auto"/>
            <w:vAlign w:val="center"/>
          </w:tcPr>
          <w:p w14:paraId="018CA0AE" w14:textId="77777777" w:rsidR="00B930B0" w:rsidRPr="008E7494" w:rsidRDefault="00B930B0" w:rsidP="00466579">
            <w:pPr>
              <w:spacing w:after="0"/>
              <w:jc w:val="center"/>
              <w:rPr>
                <w:sz w:val="16"/>
                <w:szCs w:val="16"/>
              </w:rPr>
            </w:pPr>
          </w:p>
        </w:tc>
        <w:tc>
          <w:tcPr>
            <w:tcW w:w="1401" w:type="dxa"/>
            <w:tcBorders>
              <w:top w:val="single" w:sz="18" w:space="0" w:color="808080" w:themeColor="background1" w:themeShade="80"/>
              <w:left w:val="single" w:sz="18" w:space="0" w:color="C0C0C0"/>
              <w:bottom w:val="single" w:sz="18" w:space="0" w:color="C0C0C0"/>
              <w:right w:val="single" w:sz="18" w:space="0" w:color="C0C0C0"/>
            </w:tcBorders>
            <w:shd w:val="clear" w:color="auto" w:fill="auto"/>
            <w:vAlign w:val="center"/>
          </w:tcPr>
          <w:p w14:paraId="0AFCD622" w14:textId="77777777" w:rsidR="00B930B0" w:rsidRPr="008E7494" w:rsidRDefault="00B930B0" w:rsidP="00466579">
            <w:pPr>
              <w:spacing w:after="0"/>
              <w:jc w:val="center"/>
              <w:rPr>
                <w:sz w:val="16"/>
                <w:szCs w:val="16"/>
              </w:rPr>
            </w:pPr>
            <w:r>
              <w:rPr>
                <w:sz w:val="16"/>
                <w:szCs w:val="16"/>
              </w:rPr>
              <w:t>HV</w:t>
            </w:r>
          </w:p>
        </w:tc>
        <w:tc>
          <w:tcPr>
            <w:tcW w:w="1401" w:type="dxa"/>
            <w:tcBorders>
              <w:top w:val="single" w:sz="18" w:space="0" w:color="808080" w:themeColor="background1" w:themeShade="80"/>
              <w:left w:val="single" w:sz="18" w:space="0" w:color="C0C0C0"/>
              <w:bottom w:val="single" w:sz="18" w:space="0" w:color="C0C0C0"/>
              <w:right w:val="single" w:sz="18" w:space="0" w:color="C0C0C0"/>
            </w:tcBorders>
            <w:shd w:val="clear" w:color="auto" w:fill="auto"/>
            <w:vAlign w:val="center"/>
          </w:tcPr>
          <w:p w14:paraId="20AF7C32" w14:textId="419C66F2" w:rsidR="00B930B0" w:rsidRPr="008E7494" w:rsidRDefault="005474BC" w:rsidP="00466579">
            <w:pPr>
              <w:spacing w:after="0"/>
              <w:jc w:val="center"/>
              <w:rPr>
                <w:sz w:val="16"/>
                <w:szCs w:val="16"/>
              </w:rPr>
            </w:pPr>
            <w:r>
              <w:rPr>
                <w:sz w:val="16"/>
                <w:szCs w:val="16"/>
              </w:rPr>
              <w:t>DM</w:t>
            </w:r>
          </w:p>
        </w:tc>
        <w:tc>
          <w:tcPr>
            <w:tcW w:w="1401" w:type="dxa"/>
            <w:tcBorders>
              <w:top w:val="single" w:sz="18" w:space="0" w:color="808080" w:themeColor="background1" w:themeShade="80"/>
              <w:left w:val="single" w:sz="18" w:space="0" w:color="C0C0C0"/>
              <w:bottom w:val="single" w:sz="18" w:space="0" w:color="C0C0C0"/>
              <w:right w:val="single" w:sz="18" w:space="0" w:color="C0C0C0"/>
            </w:tcBorders>
            <w:shd w:val="clear" w:color="auto" w:fill="auto"/>
            <w:vAlign w:val="center"/>
          </w:tcPr>
          <w:p w14:paraId="073C3EBB" w14:textId="66658C81" w:rsidR="00B930B0" w:rsidRPr="008E7494" w:rsidRDefault="005474BC" w:rsidP="00466579">
            <w:pPr>
              <w:spacing w:after="0"/>
              <w:jc w:val="center"/>
              <w:rPr>
                <w:sz w:val="16"/>
                <w:szCs w:val="16"/>
              </w:rPr>
            </w:pPr>
            <w:r>
              <w:rPr>
                <w:sz w:val="16"/>
                <w:szCs w:val="16"/>
              </w:rPr>
              <w:t>DM</w:t>
            </w:r>
          </w:p>
        </w:tc>
        <w:tc>
          <w:tcPr>
            <w:tcW w:w="1401" w:type="dxa"/>
            <w:tcBorders>
              <w:top w:val="single" w:sz="18" w:space="0" w:color="808080"/>
              <w:left w:val="single" w:sz="18" w:space="0" w:color="C0C0C0"/>
              <w:right w:val="single" w:sz="18" w:space="0" w:color="808080"/>
            </w:tcBorders>
            <w:vAlign w:val="center"/>
          </w:tcPr>
          <w:p w14:paraId="2D3F3C60" w14:textId="77777777" w:rsidR="00B930B0" w:rsidRPr="008E7494" w:rsidRDefault="00B930B0" w:rsidP="00466579">
            <w:pPr>
              <w:spacing w:after="0"/>
              <w:jc w:val="center"/>
              <w:rPr>
                <w:sz w:val="16"/>
                <w:szCs w:val="16"/>
              </w:rPr>
            </w:pPr>
          </w:p>
        </w:tc>
        <w:tc>
          <w:tcPr>
            <w:tcW w:w="2769" w:type="dxa"/>
            <w:tcBorders>
              <w:top w:val="single" w:sz="18" w:space="0" w:color="808080"/>
              <w:left w:val="single" w:sz="18" w:space="0" w:color="808080"/>
              <w:right w:val="single" w:sz="18" w:space="0" w:color="808080"/>
            </w:tcBorders>
            <w:vAlign w:val="center"/>
          </w:tcPr>
          <w:p w14:paraId="6DFC060D" w14:textId="77777777" w:rsidR="00B930B0" w:rsidRPr="008E7494" w:rsidRDefault="00B930B0" w:rsidP="00466579">
            <w:pPr>
              <w:spacing w:after="0"/>
              <w:jc w:val="center"/>
              <w:rPr>
                <w:sz w:val="16"/>
                <w:szCs w:val="16"/>
              </w:rPr>
            </w:pPr>
          </w:p>
        </w:tc>
      </w:tr>
      <w:tr w:rsidR="00B930B0" w:rsidRPr="008E7494" w14:paraId="2F6B556F" w14:textId="77777777" w:rsidTr="00466579">
        <w:trPr>
          <w:trHeight w:val="195"/>
          <w:jc w:val="center"/>
        </w:trPr>
        <w:tc>
          <w:tcPr>
            <w:tcW w:w="1708" w:type="dxa"/>
            <w:vMerge w:val="restart"/>
            <w:tcBorders>
              <w:top w:val="single" w:sz="18" w:space="0" w:color="C0C0C0"/>
              <w:left w:val="single" w:sz="18" w:space="0" w:color="808080"/>
              <w:right w:val="single" w:sz="18" w:space="0" w:color="C0C0C0"/>
            </w:tcBorders>
            <w:vAlign w:val="center"/>
          </w:tcPr>
          <w:p w14:paraId="0BEBD08E" w14:textId="77777777" w:rsidR="00B930B0" w:rsidRPr="008E7494" w:rsidRDefault="00B930B0" w:rsidP="00466579">
            <w:pPr>
              <w:spacing w:after="0"/>
              <w:jc w:val="center"/>
              <w:rPr>
                <w:sz w:val="16"/>
                <w:szCs w:val="16"/>
              </w:rPr>
            </w:pPr>
            <w:r>
              <w:rPr>
                <w:sz w:val="16"/>
                <w:szCs w:val="16"/>
              </w:rPr>
              <w:t>9</w:t>
            </w:r>
            <w:r w:rsidRPr="008E7494">
              <w:rPr>
                <w:sz w:val="16"/>
                <w:szCs w:val="16"/>
              </w:rPr>
              <w:t xml:space="preserve"> September</w:t>
            </w:r>
          </w:p>
        </w:tc>
        <w:tc>
          <w:tcPr>
            <w:tcW w:w="1401" w:type="dxa"/>
            <w:vMerge w:val="restart"/>
            <w:tcBorders>
              <w:top w:val="single" w:sz="18" w:space="0" w:color="C0C0C0"/>
              <w:left w:val="single" w:sz="18" w:space="0" w:color="C0C0C0"/>
              <w:right w:val="single" w:sz="18" w:space="0" w:color="C0C0C0"/>
            </w:tcBorders>
            <w:vAlign w:val="center"/>
          </w:tcPr>
          <w:p w14:paraId="70AC8FDB" w14:textId="77777777" w:rsidR="00B930B0" w:rsidRPr="008E7494" w:rsidRDefault="00B930B0" w:rsidP="00466579">
            <w:pPr>
              <w:spacing w:after="0"/>
              <w:jc w:val="center"/>
              <w:rPr>
                <w:color w:val="000000"/>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2717AE36"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52830596" w14:textId="77777777" w:rsidR="00B930B0" w:rsidRPr="008E7494" w:rsidRDefault="00B930B0" w:rsidP="00466579">
            <w:pPr>
              <w:spacing w:after="0"/>
              <w:jc w:val="center"/>
              <w:rPr>
                <w:sz w:val="16"/>
                <w:szCs w:val="16"/>
              </w:rPr>
            </w:pPr>
            <w:r>
              <w:rPr>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077A3FA3" w14:textId="77777777" w:rsidR="00B930B0" w:rsidRPr="008E7494" w:rsidRDefault="00B930B0" w:rsidP="00466579">
            <w:pPr>
              <w:spacing w:after="0"/>
              <w:jc w:val="center"/>
              <w:rPr>
                <w:sz w:val="16"/>
                <w:szCs w:val="16"/>
              </w:rPr>
            </w:pPr>
            <w:r>
              <w:rPr>
                <w:sz w:val="16"/>
                <w:szCs w:val="16"/>
              </w:rPr>
              <w:t>AU</w:t>
            </w:r>
          </w:p>
        </w:tc>
        <w:tc>
          <w:tcPr>
            <w:tcW w:w="1401" w:type="dxa"/>
            <w:vMerge w:val="restart"/>
            <w:tcBorders>
              <w:top w:val="single" w:sz="18" w:space="0" w:color="C0C0C0"/>
              <w:left w:val="single" w:sz="18" w:space="0" w:color="C0C0C0"/>
              <w:right w:val="single" w:sz="18" w:space="0" w:color="808080"/>
            </w:tcBorders>
            <w:vAlign w:val="center"/>
          </w:tcPr>
          <w:p w14:paraId="77E7F227" w14:textId="77777777" w:rsidR="00B930B0" w:rsidRPr="008E7494" w:rsidRDefault="00B930B0" w:rsidP="00466579">
            <w:pPr>
              <w:spacing w:after="0"/>
              <w:jc w:val="center"/>
              <w:rPr>
                <w:bCs/>
                <w:sz w:val="16"/>
                <w:szCs w:val="16"/>
              </w:rPr>
            </w:pPr>
          </w:p>
        </w:tc>
        <w:tc>
          <w:tcPr>
            <w:tcW w:w="2769" w:type="dxa"/>
            <w:vMerge w:val="restart"/>
            <w:tcBorders>
              <w:top w:val="single" w:sz="18" w:space="0" w:color="C0C0C0"/>
              <w:left w:val="single" w:sz="18" w:space="0" w:color="808080"/>
              <w:right w:val="single" w:sz="18" w:space="0" w:color="808080"/>
            </w:tcBorders>
            <w:vAlign w:val="center"/>
          </w:tcPr>
          <w:p w14:paraId="1841CD3D" w14:textId="77777777" w:rsidR="00B930B0" w:rsidRPr="008E7494" w:rsidRDefault="00B930B0" w:rsidP="00466579">
            <w:pPr>
              <w:spacing w:after="0"/>
              <w:jc w:val="center"/>
              <w:rPr>
                <w:sz w:val="16"/>
                <w:szCs w:val="16"/>
              </w:rPr>
            </w:pPr>
          </w:p>
        </w:tc>
      </w:tr>
      <w:tr w:rsidR="00B930B0" w:rsidRPr="008E7494" w14:paraId="29767600" w14:textId="77777777" w:rsidTr="00466579">
        <w:trPr>
          <w:trHeight w:val="195"/>
          <w:jc w:val="center"/>
        </w:trPr>
        <w:tc>
          <w:tcPr>
            <w:tcW w:w="1708" w:type="dxa"/>
            <w:vMerge/>
            <w:tcBorders>
              <w:left w:val="single" w:sz="18" w:space="0" w:color="808080"/>
              <w:right w:val="single" w:sz="18" w:space="0" w:color="C0C0C0"/>
            </w:tcBorders>
            <w:vAlign w:val="center"/>
          </w:tcPr>
          <w:p w14:paraId="43B9469C" w14:textId="77777777" w:rsidR="00B930B0" w:rsidRDefault="00B930B0" w:rsidP="00466579">
            <w:pPr>
              <w:spacing w:after="0"/>
              <w:jc w:val="center"/>
              <w:rPr>
                <w:sz w:val="16"/>
                <w:szCs w:val="16"/>
              </w:rPr>
            </w:pPr>
          </w:p>
        </w:tc>
        <w:tc>
          <w:tcPr>
            <w:tcW w:w="1401" w:type="dxa"/>
            <w:vMerge/>
            <w:tcBorders>
              <w:left w:val="single" w:sz="18" w:space="0" w:color="C0C0C0"/>
              <w:right w:val="single" w:sz="18" w:space="0" w:color="C0C0C0"/>
            </w:tcBorders>
            <w:vAlign w:val="center"/>
          </w:tcPr>
          <w:p w14:paraId="35D6ACDC" w14:textId="77777777" w:rsidR="00B930B0" w:rsidRPr="008E7494" w:rsidRDefault="00B930B0" w:rsidP="00466579">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07B233C4" w14:textId="77777777" w:rsidR="00B930B0" w:rsidRDefault="00B930B0" w:rsidP="00466579">
            <w:pPr>
              <w:spacing w:after="0"/>
              <w:jc w:val="center"/>
              <w:rPr>
                <w:color w:val="000000"/>
                <w:sz w:val="16"/>
                <w:szCs w:val="16"/>
              </w:rPr>
            </w:pPr>
            <w:r>
              <w:rPr>
                <w:color w:val="000000"/>
                <w:sz w:val="16"/>
                <w:szCs w:val="16"/>
              </w:rPr>
              <w:t>CO</w:t>
            </w:r>
          </w:p>
        </w:tc>
        <w:tc>
          <w:tcPr>
            <w:tcW w:w="1401" w:type="dxa"/>
            <w:vMerge/>
            <w:tcBorders>
              <w:left w:val="single" w:sz="18" w:space="0" w:color="C0C0C0"/>
              <w:right w:val="single" w:sz="18" w:space="0" w:color="C0C0C0"/>
            </w:tcBorders>
            <w:shd w:val="clear" w:color="auto" w:fill="auto"/>
            <w:vAlign w:val="center"/>
          </w:tcPr>
          <w:p w14:paraId="5A789063" w14:textId="77777777" w:rsidR="00B930B0" w:rsidRDefault="00B930B0" w:rsidP="00466579">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5E4809EB" w14:textId="77777777" w:rsidR="00B930B0" w:rsidRDefault="00B930B0" w:rsidP="00466579">
            <w:pPr>
              <w:spacing w:after="0"/>
              <w:jc w:val="center"/>
              <w:rPr>
                <w:sz w:val="16"/>
                <w:szCs w:val="16"/>
              </w:rPr>
            </w:pPr>
          </w:p>
        </w:tc>
        <w:tc>
          <w:tcPr>
            <w:tcW w:w="1401" w:type="dxa"/>
            <w:vMerge/>
            <w:tcBorders>
              <w:left w:val="single" w:sz="18" w:space="0" w:color="C0C0C0"/>
              <w:right w:val="single" w:sz="18" w:space="0" w:color="808080"/>
            </w:tcBorders>
            <w:vAlign w:val="center"/>
          </w:tcPr>
          <w:p w14:paraId="0CB1620D" w14:textId="77777777" w:rsidR="00B930B0" w:rsidRPr="008E7494" w:rsidRDefault="00B930B0" w:rsidP="00466579">
            <w:pPr>
              <w:spacing w:after="0"/>
              <w:jc w:val="center"/>
              <w:rPr>
                <w:bCs/>
                <w:sz w:val="16"/>
                <w:szCs w:val="16"/>
              </w:rPr>
            </w:pPr>
          </w:p>
        </w:tc>
        <w:tc>
          <w:tcPr>
            <w:tcW w:w="2769" w:type="dxa"/>
            <w:vMerge/>
            <w:tcBorders>
              <w:left w:val="single" w:sz="18" w:space="0" w:color="808080"/>
              <w:right w:val="single" w:sz="18" w:space="0" w:color="808080"/>
            </w:tcBorders>
            <w:vAlign w:val="center"/>
          </w:tcPr>
          <w:p w14:paraId="0C0B52DC" w14:textId="77777777" w:rsidR="00B930B0" w:rsidRPr="008E7494" w:rsidRDefault="00B930B0" w:rsidP="00466579">
            <w:pPr>
              <w:spacing w:after="0"/>
              <w:jc w:val="center"/>
              <w:rPr>
                <w:sz w:val="16"/>
                <w:szCs w:val="16"/>
              </w:rPr>
            </w:pPr>
          </w:p>
        </w:tc>
      </w:tr>
      <w:tr w:rsidR="00B930B0" w:rsidRPr="008E7494" w14:paraId="61F5D7F4" w14:textId="77777777" w:rsidTr="00466579">
        <w:trPr>
          <w:trHeight w:val="195"/>
          <w:jc w:val="center"/>
        </w:trPr>
        <w:tc>
          <w:tcPr>
            <w:tcW w:w="1708" w:type="dxa"/>
            <w:vMerge w:val="restart"/>
            <w:tcBorders>
              <w:top w:val="single" w:sz="18" w:space="0" w:color="BFBFBF"/>
              <w:left w:val="single" w:sz="18" w:space="0" w:color="808080"/>
              <w:right w:val="single" w:sz="18" w:space="0" w:color="C0C0C0"/>
            </w:tcBorders>
            <w:vAlign w:val="center"/>
          </w:tcPr>
          <w:p w14:paraId="40999AB1" w14:textId="77777777" w:rsidR="00B930B0" w:rsidRPr="008E7494" w:rsidRDefault="00B930B0" w:rsidP="00466579">
            <w:pPr>
              <w:spacing w:after="0"/>
              <w:jc w:val="center"/>
              <w:rPr>
                <w:sz w:val="16"/>
                <w:szCs w:val="16"/>
              </w:rPr>
            </w:pPr>
            <w:r w:rsidRPr="008E7494">
              <w:rPr>
                <w:sz w:val="16"/>
                <w:szCs w:val="16"/>
              </w:rPr>
              <w:t>1</w:t>
            </w:r>
            <w:r>
              <w:rPr>
                <w:sz w:val="16"/>
                <w:szCs w:val="16"/>
              </w:rPr>
              <w:t>6</w:t>
            </w:r>
            <w:r w:rsidRPr="008E7494">
              <w:rPr>
                <w:sz w:val="16"/>
                <w:szCs w:val="16"/>
              </w:rPr>
              <w:t xml:space="preserve"> September</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5FD05715" w14:textId="77777777" w:rsidR="00B930B0" w:rsidRPr="008E7494" w:rsidRDefault="00B930B0" w:rsidP="00466579">
            <w:pPr>
              <w:spacing w:after="0"/>
              <w:jc w:val="center"/>
              <w:rPr>
                <w:color w:val="000000"/>
                <w:sz w:val="16"/>
                <w:szCs w:val="16"/>
              </w:rPr>
            </w:pPr>
            <w:r>
              <w:rPr>
                <w:color w:val="000000"/>
                <w:sz w:val="16"/>
                <w:szCs w:val="16"/>
              </w:rPr>
              <w:t>DM</w:t>
            </w:r>
          </w:p>
        </w:tc>
        <w:tc>
          <w:tcPr>
            <w:tcW w:w="1401" w:type="dxa"/>
            <w:tcBorders>
              <w:top w:val="single" w:sz="18" w:space="0" w:color="BFBFBF" w:themeColor="background1" w:themeShade="BF"/>
              <w:left w:val="single" w:sz="18" w:space="0" w:color="C0C0C0"/>
              <w:bottom w:val="single" w:sz="12" w:space="0" w:color="BFBFBF" w:themeColor="background1" w:themeShade="BF"/>
              <w:right w:val="single" w:sz="18" w:space="0" w:color="C0C0C0"/>
            </w:tcBorders>
            <w:shd w:val="clear" w:color="auto" w:fill="auto"/>
            <w:vAlign w:val="center"/>
          </w:tcPr>
          <w:p w14:paraId="56A9B837" w14:textId="77777777" w:rsidR="00B930B0" w:rsidRPr="008E7494" w:rsidRDefault="00B930B0" w:rsidP="00466579">
            <w:pPr>
              <w:spacing w:after="0"/>
              <w:jc w:val="center"/>
              <w:rPr>
                <w:color w:val="000000"/>
                <w:sz w:val="16"/>
                <w:szCs w:val="16"/>
              </w:rPr>
            </w:pPr>
            <w:r>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480CEBEC" w14:textId="77777777" w:rsidR="00B930B0" w:rsidRPr="008E7494" w:rsidRDefault="00B930B0" w:rsidP="00466579">
            <w:pPr>
              <w:spacing w:after="0"/>
              <w:jc w:val="center"/>
              <w:rPr>
                <w:color w:val="000000"/>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32C3A3B0" w14:textId="77777777" w:rsidR="00B930B0" w:rsidRPr="008E7494" w:rsidRDefault="00B930B0" w:rsidP="00466579">
            <w:pPr>
              <w:spacing w:after="0"/>
              <w:jc w:val="center"/>
              <w:rPr>
                <w:color w:val="000000"/>
                <w:sz w:val="16"/>
                <w:szCs w:val="16"/>
              </w:rPr>
            </w:pPr>
            <w:r>
              <w:rPr>
                <w:color w:val="000000"/>
                <w:sz w:val="16"/>
                <w:szCs w:val="16"/>
              </w:rPr>
              <w:t>DM</w:t>
            </w: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166B6072" w14:textId="77777777" w:rsidR="00B930B0" w:rsidRPr="008E7494" w:rsidRDefault="00B930B0" w:rsidP="00466579">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shd w:val="clear" w:color="auto" w:fill="auto"/>
            <w:vAlign w:val="center"/>
          </w:tcPr>
          <w:p w14:paraId="305FB029" w14:textId="77777777" w:rsidR="00B930B0" w:rsidRPr="008E7494" w:rsidRDefault="00B930B0" w:rsidP="00466579">
            <w:pPr>
              <w:spacing w:after="0"/>
              <w:jc w:val="center"/>
              <w:rPr>
                <w:sz w:val="16"/>
                <w:szCs w:val="16"/>
              </w:rPr>
            </w:pPr>
          </w:p>
        </w:tc>
      </w:tr>
      <w:tr w:rsidR="00B930B0" w:rsidRPr="008E7494" w14:paraId="602FA61E" w14:textId="77777777" w:rsidTr="00466579">
        <w:trPr>
          <w:trHeight w:val="195"/>
          <w:jc w:val="center"/>
        </w:trPr>
        <w:tc>
          <w:tcPr>
            <w:tcW w:w="1708" w:type="dxa"/>
            <w:vMerge/>
            <w:tcBorders>
              <w:left w:val="single" w:sz="18" w:space="0" w:color="808080"/>
              <w:right w:val="single" w:sz="18" w:space="0" w:color="C0C0C0"/>
            </w:tcBorders>
            <w:vAlign w:val="center"/>
          </w:tcPr>
          <w:p w14:paraId="2F6A9B49" w14:textId="77777777" w:rsidR="00B930B0" w:rsidRPr="008E7494" w:rsidRDefault="00B930B0" w:rsidP="00466579">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27D40BB9" w14:textId="77777777" w:rsidR="00B930B0" w:rsidRDefault="00B930B0" w:rsidP="00466579">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0CD287A2" w14:textId="77777777" w:rsidR="00B930B0" w:rsidRDefault="00B930B0" w:rsidP="00466579">
            <w:pPr>
              <w:spacing w:after="0"/>
              <w:jc w:val="center"/>
              <w:rPr>
                <w:color w:val="000000"/>
                <w:sz w:val="16"/>
                <w:szCs w:val="16"/>
              </w:rPr>
            </w:pPr>
            <w:r>
              <w:rPr>
                <w:color w:val="000000"/>
                <w:sz w:val="16"/>
                <w:szCs w:val="16"/>
              </w:rPr>
              <w:t>MG</w:t>
            </w:r>
          </w:p>
        </w:tc>
        <w:tc>
          <w:tcPr>
            <w:tcW w:w="1401" w:type="dxa"/>
            <w:vMerge/>
            <w:tcBorders>
              <w:left w:val="single" w:sz="18" w:space="0" w:color="C0C0C0"/>
              <w:right w:val="single" w:sz="18" w:space="0" w:color="C0C0C0"/>
            </w:tcBorders>
            <w:shd w:val="clear" w:color="auto" w:fill="auto"/>
            <w:vAlign w:val="center"/>
          </w:tcPr>
          <w:p w14:paraId="03AA1A03" w14:textId="77777777" w:rsidR="00B930B0" w:rsidRPr="008E7494" w:rsidRDefault="00B930B0" w:rsidP="00466579">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2FB4957F" w14:textId="77777777" w:rsidR="00B930B0" w:rsidRDefault="00B930B0" w:rsidP="00466579">
            <w:pPr>
              <w:spacing w:after="0"/>
              <w:jc w:val="center"/>
              <w:rPr>
                <w:color w:val="000000"/>
                <w:sz w:val="16"/>
                <w:szCs w:val="16"/>
              </w:rPr>
            </w:pPr>
            <w:r>
              <w:rPr>
                <w:color w:val="000000"/>
                <w:sz w:val="16"/>
                <w:szCs w:val="16"/>
              </w:rPr>
              <w:t>HV</w:t>
            </w:r>
          </w:p>
        </w:tc>
        <w:tc>
          <w:tcPr>
            <w:tcW w:w="1401" w:type="dxa"/>
            <w:vMerge/>
            <w:tcBorders>
              <w:left w:val="single" w:sz="18" w:space="0" w:color="C0C0C0"/>
              <w:right w:val="single" w:sz="18" w:space="0" w:color="808080"/>
            </w:tcBorders>
            <w:shd w:val="clear" w:color="auto" w:fill="auto"/>
            <w:vAlign w:val="center"/>
          </w:tcPr>
          <w:p w14:paraId="3DD7E9A7" w14:textId="77777777" w:rsidR="00B930B0" w:rsidRPr="008E7494" w:rsidRDefault="00B930B0" w:rsidP="00466579">
            <w:pPr>
              <w:spacing w:after="0"/>
              <w:jc w:val="center"/>
              <w:rPr>
                <w:bCs/>
                <w:sz w:val="16"/>
                <w:szCs w:val="16"/>
              </w:rPr>
            </w:pPr>
          </w:p>
        </w:tc>
        <w:tc>
          <w:tcPr>
            <w:tcW w:w="2769" w:type="dxa"/>
            <w:vMerge/>
            <w:tcBorders>
              <w:left w:val="single" w:sz="18" w:space="0" w:color="808080"/>
              <w:right w:val="single" w:sz="18" w:space="0" w:color="808080"/>
            </w:tcBorders>
            <w:shd w:val="clear" w:color="auto" w:fill="auto"/>
            <w:vAlign w:val="center"/>
          </w:tcPr>
          <w:p w14:paraId="1F2B6E35" w14:textId="77777777" w:rsidR="00B930B0" w:rsidRPr="008E7494" w:rsidRDefault="00B930B0" w:rsidP="00466579">
            <w:pPr>
              <w:spacing w:after="0"/>
              <w:jc w:val="center"/>
              <w:rPr>
                <w:sz w:val="16"/>
                <w:szCs w:val="16"/>
              </w:rPr>
            </w:pPr>
          </w:p>
        </w:tc>
      </w:tr>
      <w:tr w:rsidR="00B930B0" w:rsidRPr="008E7494" w14:paraId="5A413815" w14:textId="77777777" w:rsidTr="00466579">
        <w:trPr>
          <w:trHeight w:val="397"/>
          <w:jc w:val="center"/>
        </w:trPr>
        <w:tc>
          <w:tcPr>
            <w:tcW w:w="1708" w:type="dxa"/>
            <w:tcBorders>
              <w:top w:val="single" w:sz="18" w:space="0" w:color="BFBFBF"/>
              <w:left w:val="single" w:sz="18" w:space="0" w:color="808080"/>
              <w:bottom w:val="single" w:sz="18" w:space="0" w:color="BFBFBF" w:themeColor="background1" w:themeShade="BF"/>
              <w:right w:val="single" w:sz="18" w:space="0" w:color="C0C0C0"/>
            </w:tcBorders>
            <w:vAlign w:val="center"/>
          </w:tcPr>
          <w:p w14:paraId="1F04B5F3" w14:textId="77777777" w:rsidR="00B930B0" w:rsidRPr="008E7494" w:rsidRDefault="00B930B0" w:rsidP="00466579">
            <w:pPr>
              <w:spacing w:after="0"/>
              <w:jc w:val="center"/>
              <w:rPr>
                <w:sz w:val="16"/>
                <w:szCs w:val="16"/>
              </w:rPr>
            </w:pPr>
            <w:r w:rsidRPr="008E7494">
              <w:rPr>
                <w:sz w:val="16"/>
                <w:szCs w:val="16"/>
              </w:rPr>
              <w:t>2</w:t>
            </w:r>
            <w:r>
              <w:rPr>
                <w:sz w:val="16"/>
                <w:szCs w:val="16"/>
              </w:rPr>
              <w:t>3</w:t>
            </w:r>
            <w:r w:rsidRPr="008E7494">
              <w:rPr>
                <w:sz w:val="16"/>
                <w:szCs w:val="16"/>
              </w:rPr>
              <w:t xml:space="preserve"> September</w:t>
            </w:r>
          </w:p>
        </w:tc>
        <w:tc>
          <w:tcPr>
            <w:tcW w:w="1401" w:type="dxa"/>
            <w:tcBorders>
              <w:top w:val="single" w:sz="18" w:space="0" w:color="BFBFBF"/>
              <w:left w:val="single" w:sz="18" w:space="0" w:color="C0C0C0"/>
              <w:bottom w:val="single" w:sz="18" w:space="0" w:color="BFBFBF" w:themeColor="background1" w:themeShade="BF"/>
              <w:right w:val="single" w:sz="18" w:space="0" w:color="C0C0C0"/>
            </w:tcBorders>
            <w:shd w:val="clear" w:color="auto" w:fill="D9D9D9"/>
            <w:vAlign w:val="center"/>
          </w:tcPr>
          <w:p w14:paraId="12C4F815" w14:textId="77777777" w:rsidR="00B930B0" w:rsidRPr="008E7494" w:rsidRDefault="00B930B0" w:rsidP="00466579">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296DF813" w14:textId="77777777" w:rsidR="00B930B0" w:rsidRPr="008E7494" w:rsidRDefault="00B930B0" w:rsidP="00466579">
            <w:pPr>
              <w:spacing w:after="0"/>
              <w:jc w:val="center"/>
              <w:rPr>
                <w:color w:val="000000"/>
                <w:sz w:val="16"/>
                <w:szCs w:val="16"/>
              </w:rPr>
            </w:pPr>
          </w:p>
        </w:tc>
        <w:tc>
          <w:tcPr>
            <w:tcW w:w="1401" w:type="dxa"/>
            <w:tcBorders>
              <w:top w:val="single" w:sz="18" w:space="0" w:color="C0C0C0"/>
              <w:left w:val="single" w:sz="18" w:space="0" w:color="C0C0C0"/>
              <w:bottom w:val="single" w:sz="18" w:space="0" w:color="BFBFBF" w:themeColor="background1" w:themeShade="BF"/>
              <w:right w:val="single" w:sz="18" w:space="0" w:color="C0C0C0"/>
            </w:tcBorders>
            <w:shd w:val="clear" w:color="auto" w:fill="D9D9D9"/>
            <w:vAlign w:val="center"/>
          </w:tcPr>
          <w:p w14:paraId="7AD2BE73" w14:textId="77777777" w:rsidR="00B930B0" w:rsidRPr="008E7494" w:rsidRDefault="00B930B0" w:rsidP="00466579">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D9D9D9"/>
            <w:vAlign w:val="center"/>
          </w:tcPr>
          <w:p w14:paraId="01E141E9" w14:textId="77777777" w:rsidR="00B930B0" w:rsidRPr="008E7494" w:rsidRDefault="00B930B0" w:rsidP="00466579">
            <w:pPr>
              <w:spacing w:after="0"/>
              <w:jc w:val="center"/>
              <w:rPr>
                <w:sz w:val="16"/>
                <w:szCs w:val="16"/>
              </w:rPr>
            </w:pPr>
          </w:p>
        </w:tc>
        <w:tc>
          <w:tcPr>
            <w:tcW w:w="1401" w:type="dxa"/>
            <w:tcBorders>
              <w:top w:val="single" w:sz="18" w:space="0" w:color="BFBFBF"/>
              <w:left w:val="single" w:sz="18" w:space="0" w:color="C0C0C0"/>
              <w:bottom w:val="single" w:sz="18" w:space="0" w:color="BFBFBF" w:themeColor="background1" w:themeShade="BF"/>
              <w:right w:val="single" w:sz="18" w:space="0" w:color="808080"/>
            </w:tcBorders>
            <w:shd w:val="clear" w:color="auto" w:fill="D9D9D9"/>
            <w:vAlign w:val="center"/>
          </w:tcPr>
          <w:p w14:paraId="39AA2C23" w14:textId="77777777" w:rsidR="00B930B0" w:rsidRPr="008E7494" w:rsidRDefault="00B930B0" w:rsidP="00466579">
            <w:pPr>
              <w:spacing w:after="0"/>
              <w:jc w:val="center"/>
              <w:rPr>
                <w:bCs/>
                <w:sz w:val="16"/>
                <w:szCs w:val="16"/>
              </w:rPr>
            </w:pPr>
          </w:p>
        </w:tc>
        <w:tc>
          <w:tcPr>
            <w:tcW w:w="2769" w:type="dxa"/>
            <w:tcBorders>
              <w:top w:val="single" w:sz="18" w:space="0" w:color="BFBFBF"/>
              <w:left w:val="single" w:sz="18" w:space="0" w:color="808080"/>
              <w:bottom w:val="single" w:sz="18" w:space="0" w:color="BFBFBF" w:themeColor="background1" w:themeShade="BF"/>
              <w:right w:val="single" w:sz="18" w:space="0" w:color="808080"/>
            </w:tcBorders>
            <w:shd w:val="clear" w:color="auto" w:fill="D9D9D9"/>
            <w:vAlign w:val="center"/>
          </w:tcPr>
          <w:p w14:paraId="506BFFCD" w14:textId="77777777" w:rsidR="00B930B0" w:rsidRPr="008E7494" w:rsidRDefault="00B930B0" w:rsidP="00466579">
            <w:pPr>
              <w:spacing w:after="0"/>
              <w:jc w:val="center"/>
              <w:rPr>
                <w:sz w:val="16"/>
                <w:szCs w:val="16"/>
              </w:rPr>
            </w:pPr>
          </w:p>
        </w:tc>
      </w:tr>
      <w:tr w:rsidR="00B930B0" w:rsidRPr="008E7494" w14:paraId="74460241" w14:textId="77777777" w:rsidTr="00466579">
        <w:trPr>
          <w:trHeight w:val="397"/>
          <w:jc w:val="center"/>
        </w:trPr>
        <w:tc>
          <w:tcPr>
            <w:tcW w:w="1708" w:type="dxa"/>
            <w:tcBorders>
              <w:top w:val="single" w:sz="18" w:space="0" w:color="BFBFBF" w:themeColor="background1" w:themeShade="BF"/>
              <w:left w:val="single" w:sz="18" w:space="0" w:color="808080"/>
              <w:bottom w:val="single" w:sz="18" w:space="0" w:color="808080"/>
              <w:right w:val="single" w:sz="18" w:space="0" w:color="C0C0C0"/>
            </w:tcBorders>
            <w:vAlign w:val="center"/>
          </w:tcPr>
          <w:p w14:paraId="13116AF4" w14:textId="77777777" w:rsidR="00B930B0" w:rsidRPr="008E7494" w:rsidRDefault="00B930B0" w:rsidP="00466579">
            <w:pPr>
              <w:spacing w:after="0"/>
              <w:jc w:val="center"/>
              <w:rPr>
                <w:sz w:val="16"/>
                <w:szCs w:val="16"/>
              </w:rPr>
            </w:pPr>
            <w:r>
              <w:rPr>
                <w:sz w:val="16"/>
                <w:szCs w:val="16"/>
              </w:rPr>
              <w:t>30 September</w:t>
            </w: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D9D9D9"/>
            <w:vAlign w:val="center"/>
          </w:tcPr>
          <w:p w14:paraId="1E40C6A5" w14:textId="77777777" w:rsidR="00B930B0" w:rsidRPr="008E7494" w:rsidRDefault="00B930B0" w:rsidP="00466579">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D9D9D9"/>
            <w:vAlign w:val="center"/>
          </w:tcPr>
          <w:p w14:paraId="36115DAA" w14:textId="77777777" w:rsidR="00B930B0" w:rsidRPr="008E7494" w:rsidRDefault="00B930B0" w:rsidP="00466579">
            <w:pPr>
              <w:spacing w:after="0"/>
              <w:jc w:val="center"/>
              <w:rPr>
                <w:color w:val="000000"/>
                <w:sz w:val="16"/>
                <w:szCs w:val="16"/>
              </w:rPr>
            </w:pP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D9D9D9"/>
            <w:vAlign w:val="center"/>
          </w:tcPr>
          <w:p w14:paraId="534325AA" w14:textId="77777777" w:rsidR="00B930B0" w:rsidRPr="008E7494" w:rsidRDefault="00B930B0" w:rsidP="00466579">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D9D9D9"/>
            <w:vAlign w:val="center"/>
          </w:tcPr>
          <w:p w14:paraId="5208BB9B" w14:textId="77777777" w:rsidR="00B930B0" w:rsidRPr="008E7494" w:rsidRDefault="00B930B0" w:rsidP="00466579">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right w:val="single" w:sz="18" w:space="0" w:color="808080"/>
            </w:tcBorders>
            <w:shd w:val="clear" w:color="auto" w:fill="D9D9D9"/>
            <w:vAlign w:val="center"/>
          </w:tcPr>
          <w:p w14:paraId="341202C6" w14:textId="77777777" w:rsidR="00B930B0" w:rsidRPr="008E7494" w:rsidRDefault="00B930B0" w:rsidP="00466579">
            <w:pPr>
              <w:spacing w:after="0"/>
              <w:jc w:val="center"/>
              <w:rPr>
                <w:bCs/>
                <w:sz w:val="16"/>
                <w:szCs w:val="16"/>
              </w:rPr>
            </w:pPr>
          </w:p>
        </w:tc>
        <w:tc>
          <w:tcPr>
            <w:tcW w:w="2769" w:type="dxa"/>
            <w:tcBorders>
              <w:top w:val="single" w:sz="18" w:space="0" w:color="BFBFBF" w:themeColor="background1" w:themeShade="BF"/>
              <w:left w:val="single" w:sz="18" w:space="0" w:color="808080"/>
              <w:bottom w:val="single" w:sz="18" w:space="0" w:color="808080"/>
              <w:right w:val="single" w:sz="18" w:space="0" w:color="808080"/>
            </w:tcBorders>
            <w:shd w:val="clear" w:color="auto" w:fill="D9D9D9"/>
            <w:vAlign w:val="center"/>
          </w:tcPr>
          <w:p w14:paraId="32013B20" w14:textId="77777777" w:rsidR="00B930B0" w:rsidRPr="008E7494" w:rsidRDefault="00B930B0" w:rsidP="00466579">
            <w:pPr>
              <w:spacing w:after="0"/>
              <w:jc w:val="center"/>
              <w:rPr>
                <w:sz w:val="16"/>
                <w:szCs w:val="16"/>
              </w:rPr>
            </w:pPr>
          </w:p>
        </w:tc>
      </w:tr>
      <w:tr w:rsidR="00B930B0" w:rsidRPr="008E7494" w14:paraId="10A7AA8D" w14:textId="77777777" w:rsidTr="00466579">
        <w:trPr>
          <w:trHeight w:val="397"/>
          <w:jc w:val="center"/>
        </w:trPr>
        <w:tc>
          <w:tcPr>
            <w:tcW w:w="1708" w:type="dxa"/>
            <w:tcBorders>
              <w:top w:val="single" w:sz="18" w:space="0" w:color="808080"/>
              <w:left w:val="single" w:sz="18" w:space="0" w:color="808080"/>
              <w:right w:val="single" w:sz="18" w:space="0" w:color="C0C0C0"/>
            </w:tcBorders>
            <w:vAlign w:val="center"/>
          </w:tcPr>
          <w:p w14:paraId="3CD16A54" w14:textId="77777777" w:rsidR="00B930B0" w:rsidRPr="008E7494" w:rsidRDefault="00B930B0" w:rsidP="00466579">
            <w:pPr>
              <w:spacing w:after="0"/>
              <w:jc w:val="center"/>
              <w:rPr>
                <w:sz w:val="16"/>
                <w:szCs w:val="16"/>
              </w:rPr>
            </w:pPr>
            <w:r>
              <w:rPr>
                <w:sz w:val="16"/>
                <w:szCs w:val="16"/>
              </w:rPr>
              <w:t>7</w:t>
            </w:r>
            <w:r w:rsidRPr="008E7494">
              <w:rPr>
                <w:sz w:val="16"/>
                <w:szCs w:val="16"/>
              </w:rPr>
              <w:t xml:space="preserve"> October</w:t>
            </w:r>
          </w:p>
        </w:tc>
        <w:tc>
          <w:tcPr>
            <w:tcW w:w="1401" w:type="dxa"/>
            <w:tcBorders>
              <w:top w:val="single" w:sz="18" w:space="0" w:color="808080"/>
              <w:left w:val="single" w:sz="18" w:space="0" w:color="C0C0C0"/>
              <w:right w:val="single" w:sz="18" w:space="0" w:color="C0C0C0"/>
            </w:tcBorders>
            <w:vAlign w:val="center"/>
          </w:tcPr>
          <w:p w14:paraId="48E8F5F3" w14:textId="77777777" w:rsidR="00B930B0" w:rsidRPr="008E7494" w:rsidRDefault="00B930B0" w:rsidP="00466579">
            <w:pPr>
              <w:spacing w:after="0"/>
              <w:jc w:val="center"/>
              <w:rPr>
                <w:color w:val="000000"/>
                <w:sz w:val="16"/>
                <w:szCs w:val="16"/>
              </w:rPr>
            </w:pPr>
            <w:r w:rsidRPr="008E7494">
              <w:rPr>
                <w:sz w:val="16"/>
                <w:szCs w:val="16"/>
              </w:rPr>
              <w:t>Public Holiday</w:t>
            </w:r>
          </w:p>
        </w:tc>
        <w:tc>
          <w:tcPr>
            <w:tcW w:w="1401" w:type="dxa"/>
            <w:tcBorders>
              <w:top w:val="single" w:sz="18" w:space="0" w:color="808080"/>
              <w:left w:val="single" w:sz="18" w:space="0" w:color="C0C0C0"/>
              <w:right w:val="single" w:sz="18" w:space="0" w:color="C0C0C0"/>
            </w:tcBorders>
            <w:shd w:val="clear" w:color="auto" w:fill="auto"/>
            <w:vAlign w:val="center"/>
          </w:tcPr>
          <w:p w14:paraId="2C305886"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tcBorders>
              <w:top w:val="single" w:sz="18" w:space="0" w:color="808080"/>
              <w:left w:val="single" w:sz="18" w:space="0" w:color="C0C0C0"/>
              <w:right w:val="single" w:sz="18" w:space="0" w:color="C0C0C0"/>
            </w:tcBorders>
            <w:shd w:val="clear" w:color="auto" w:fill="auto"/>
            <w:vAlign w:val="center"/>
          </w:tcPr>
          <w:p w14:paraId="55C0E013" w14:textId="77777777" w:rsidR="00B930B0" w:rsidRPr="008E7494" w:rsidRDefault="00B930B0" w:rsidP="00466579">
            <w:pPr>
              <w:spacing w:after="0"/>
              <w:jc w:val="center"/>
              <w:rPr>
                <w:sz w:val="16"/>
                <w:szCs w:val="16"/>
              </w:rPr>
            </w:pPr>
            <w:r>
              <w:rPr>
                <w:sz w:val="16"/>
                <w:szCs w:val="16"/>
              </w:rPr>
              <w:t>AU</w:t>
            </w:r>
          </w:p>
        </w:tc>
        <w:tc>
          <w:tcPr>
            <w:tcW w:w="1401" w:type="dxa"/>
            <w:tcBorders>
              <w:top w:val="single" w:sz="18" w:space="0" w:color="808080"/>
              <w:left w:val="single" w:sz="18" w:space="0" w:color="C0C0C0"/>
              <w:right w:val="single" w:sz="18" w:space="0" w:color="C0C0C0"/>
            </w:tcBorders>
            <w:shd w:val="clear" w:color="auto" w:fill="auto"/>
            <w:vAlign w:val="center"/>
          </w:tcPr>
          <w:p w14:paraId="6361191C" w14:textId="77777777" w:rsidR="00B930B0" w:rsidRPr="008E7494" w:rsidRDefault="00B930B0" w:rsidP="00466579">
            <w:pPr>
              <w:spacing w:after="0"/>
              <w:jc w:val="center"/>
              <w:rPr>
                <w:sz w:val="16"/>
                <w:szCs w:val="16"/>
              </w:rPr>
            </w:pPr>
            <w:r>
              <w:rPr>
                <w:sz w:val="16"/>
                <w:szCs w:val="16"/>
              </w:rPr>
              <w:t>AU</w:t>
            </w:r>
          </w:p>
        </w:tc>
        <w:tc>
          <w:tcPr>
            <w:tcW w:w="1401" w:type="dxa"/>
            <w:tcBorders>
              <w:top w:val="single" w:sz="18" w:space="0" w:color="808080"/>
              <w:left w:val="single" w:sz="18" w:space="0" w:color="C0C0C0"/>
              <w:right w:val="single" w:sz="18" w:space="0" w:color="808080"/>
            </w:tcBorders>
            <w:shd w:val="clear" w:color="auto" w:fill="auto"/>
            <w:vAlign w:val="center"/>
          </w:tcPr>
          <w:p w14:paraId="1F0D29B4" w14:textId="77777777" w:rsidR="00B930B0" w:rsidRPr="008E7494" w:rsidRDefault="00B930B0" w:rsidP="00466579">
            <w:pPr>
              <w:spacing w:after="0"/>
              <w:jc w:val="center"/>
              <w:rPr>
                <w:bCs/>
                <w:sz w:val="16"/>
                <w:szCs w:val="16"/>
              </w:rPr>
            </w:pPr>
          </w:p>
        </w:tc>
        <w:tc>
          <w:tcPr>
            <w:tcW w:w="2769" w:type="dxa"/>
            <w:tcBorders>
              <w:top w:val="single" w:sz="18" w:space="0" w:color="808080"/>
              <w:left w:val="single" w:sz="18" w:space="0" w:color="808080"/>
              <w:right w:val="single" w:sz="18" w:space="0" w:color="808080"/>
            </w:tcBorders>
          </w:tcPr>
          <w:p w14:paraId="5705B2C2" w14:textId="77777777" w:rsidR="00B930B0" w:rsidRPr="008E7494" w:rsidRDefault="00B930B0" w:rsidP="00466579">
            <w:pPr>
              <w:spacing w:after="0"/>
              <w:jc w:val="center"/>
              <w:rPr>
                <w:sz w:val="16"/>
                <w:szCs w:val="16"/>
              </w:rPr>
            </w:pPr>
            <w:r>
              <w:rPr>
                <w:sz w:val="16"/>
                <w:szCs w:val="16"/>
              </w:rPr>
              <w:t>7</w:t>
            </w:r>
            <w:r w:rsidRPr="008E7494">
              <w:rPr>
                <w:sz w:val="16"/>
                <w:szCs w:val="16"/>
              </w:rPr>
              <w:t xml:space="preserve"> Queens Birthday</w:t>
            </w:r>
          </w:p>
        </w:tc>
      </w:tr>
      <w:tr w:rsidR="00B930B0" w:rsidRPr="008E7494" w14:paraId="116AE2A7" w14:textId="77777777" w:rsidTr="00466579">
        <w:trPr>
          <w:trHeight w:val="195"/>
          <w:jc w:val="center"/>
        </w:trPr>
        <w:tc>
          <w:tcPr>
            <w:tcW w:w="1708" w:type="dxa"/>
            <w:vMerge w:val="restart"/>
            <w:tcBorders>
              <w:top w:val="single" w:sz="18" w:space="0" w:color="BFBFBF"/>
              <w:left w:val="single" w:sz="18" w:space="0" w:color="808080"/>
              <w:right w:val="single" w:sz="18" w:space="0" w:color="C0C0C0"/>
            </w:tcBorders>
            <w:vAlign w:val="center"/>
          </w:tcPr>
          <w:p w14:paraId="0B46902F" w14:textId="77777777" w:rsidR="00B930B0" w:rsidRPr="008E7494" w:rsidRDefault="00B930B0" w:rsidP="00466579">
            <w:pPr>
              <w:spacing w:after="0"/>
              <w:jc w:val="center"/>
              <w:rPr>
                <w:sz w:val="16"/>
                <w:szCs w:val="16"/>
              </w:rPr>
            </w:pPr>
            <w:r w:rsidRPr="008E7494">
              <w:rPr>
                <w:sz w:val="16"/>
                <w:szCs w:val="16"/>
              </w:rPr>
              <w:t>1</w:t>
            </w:r>
            <w:r>
              <w:rPr>
                <w:sz w:val="16"/>
                <w:szCs w:val="16"/>
              </w:rPr>
              <w:t>4</w:t>
            </w:r>
            <w:r w:rsidRPr="008E7494">
              <w:rPr>
                <w:sz w:val="16"/>
                <w:szCs w:val="16"/>
              </w:rPr>
              <w:t xml:space="preserve"> October</w:t>
            </w:r>
          </w:p>
        </w:tc>
        <w:tc>
          <w:tcPr>
            <w:tcW w:w="1401" w:type="dxa"/>
            <w:vMerge w:val="restart"/>
            <w:tcBorders>
              <w:top w:val="single" w:sz="18" w:space="0" w:color="BFBFBF"/>
              <w:left w:val="single" w:sz="18" w:space="0" w:color="C0C0C0"/>
              <w:right w:val="single" w:sz="18" w:space="0" w:color="C0C0C0"/>
            </w:tcBorders>
            <w:vAlign w:val="center"/>
          </w:tcPr>
          <w:p w14:paraId="2D160DF4" w14:textId="77777777" w:rsidR="00B930B0" w:rsidRPr="008E7494" w:rsidRDefault="00B930B0" w:rsidP="00466579">
            <w:pPr>
              <w:spacing w:after="0"/>
              <w:jc w:val="center"/>
              <w:rPr>
                <w:color w:val="000000"/>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422209EE" w14:textId="77777777" w:rsidR="00B930B0" w:rsidRPr="008E7494" w:rsidRDefault="00B930B0" w:rsidP="00466579">
            <w:pPr>
              <w:spacing w:after="0"/>
              <w:jc w:val="center"/>
              <w:rPr>
                <w:color w:val="000000"/>
                <w:sz w:val="16"/>
                <w:szCs w:val="16"/>
              </w:rPr>
            </w:pPr>
            <w:r>
              <w:rPr>
                <w:color w:val="000000"/>
                <w:sz w:val="16"/>
                <w:szCs w:val="16"/>
              </w:rPr>
              <w:t>MG</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2EE3C375" w14:textId="77777777" w:rsidR="00B930B0" w:rsidRPr="008E7494" w:rsidRDefault="00B930B0" w:rsidP="00466579">
            <w:pPr>
              <w:spacing w:after="0"/>
              <w:jc w:val="center"/>
              <w:rPr>
                <w:sz w:val="16"/>
                <w:szCs w:val="16"/>
              </w:rPr>
            </w:pPr>
            <w:r>
              <w:rPr>
                <w:sz w:val="16"/>
                <w:szCs w:val="16"/>
              </w:rPr>
              <w:t>DM</w:t>
            </w: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72CE2ABB" w14:textId="77777777" w:rsidR="00B930B0" w:rsidRPr="008E7494" w:rsidRDefault="00B930B0" w:rsidP="00466579">
            <w:pPr>
              <w:spacing w:after="0"/>
              <w:jc w:val="center"/>
              <w:rPr>
                <w:sz w:val="16"/>
                <w:szCs w:val="16"/>
              </w:rPr>
            </w:pPr>
            <w:r>
              <w:rPr>
                <w:sz w:val="16"/>
                <w:szCs w:val="16"/>
              </w:rPr>
              <w:t>DM</w:t>
            </w: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6A4A2FDB" w14:textId="77777777" w:rsidR="00B930B0" w:rsidRPr="008E7494" w:rsidRDefault="00B930B0" w:rsidP="00466579">
            <w:pPr>
              <w:spacing w:after="0"/>
              <w:jc w:val="center"/>
              <w:rPr>
                <w:bCs/>
                <w:sz w:val="16"/>
                <w:szCs w:val="16"/>
              </w:rPr>
            </w:pPr>
            <w:r>
              <w:rPr>
                <w:bCs/>
                <w:sz w:val="16"/>
                <w:szCs w:val="16"/>
              </w:rPr>
              <w:t>DM</w:t>
            </w:r>
          </w:p>
        </w:tc>
        <w:tc>
          <w:tcPr>
            <w:tcW w:w="2769" w:type="dxa"/>
            <w:vMerge w:val="restart"/>
            <w:tcBorders>
              <w:top w:val="single" w:sz="18" w:space="0" w:color="BFBFBF"/>
              <w:left w:val="single" w:sz="18" w:space="0" w:color="808080"/>
              <w:right w:val="single" w:sz="18" w:space="0" w:color="808080"/>
            </w:tcBorders>
            <w:vAlign w:val="center"/>
          </w:tcPr>
          <w:p w14:paraId="3B1AE25D" w14:textId="77777777" w:rsidR="00B930B0" w:rsidRPr="008E7494" w:rsidRDefault="00B930B0" w:rsidP="00466579">
            <w:pPr>
              <w:spacing w:after="0"/>
              <w:jc w:val="center"/>
              <w:rPr>
                <w:sz w:val="16"/>
                <w:szCs w:val="16"/>
              </w:rPr>
            </w:pPr>
          </w:p>
        </w:tc>
      </w:tr>
      <w:tr w:rsidR="00B930B0" w:rsidRPr="008E7494" w14:paraId="583B40AD" w14:textId="77777777" w:rsidTr="00466579">
        <w:trPr>
          <w:trHeight w:val="195"/>
          <w:jc w:val="center"/>
        </w:trPr>
        <w:tc>
          <w:tcPr>
            <w:tcW w:w="1708" w:type="dxa"/>
            <w:vMerge/>
            <w:tcBorders>
              <w:left w:val="single" w:sz="18" w:space="0" w:color="808080"/>
              <w:right w:val="single" w:sz="18" w:space="0" w:color="C0C0C0"/>
            </w:tcBorders>
            <w:vAlign w:val="center"/>
          </w:tcPr>
          <w:p w14:paraId="4C85E47A" w14:textId="77777777" w:rsidR="00B930B0" w:rsidRPr="008E7494" w:rsidRDefault="00B930B0" w:rsidP="00466579">
            <w:pPr>
              <w:spacing w:after="0"/>
              <w:jc w:val="center"/>
              <w:rPr>
                <w:sz w:val="16"/>
                <w:szCs w:val="16"/>
              </w:rPr>
            </w:pPr>
          </w:p>
        </w:tc>
        <w:tc>
          <w:tcPr>
            <w:tcW w:w="1401" w:type="dxa"/>
            <w:vMerge/>
            <w:tcBorders>
              <w:left w:val="single" w:sz="18" w:space="0" w:color="C0C0C0"/>
              <w:right w:val="single" w:sz="18" w:space="0" w:color="C0C0C0"/>
            </w:tcBorders>
            <w:vAlign w:val="center"/>
          </w:tcPr>
          <w:p w14:paraId="479B04EC" w14:textId="77777777" w:rsidR="00B930B0" w:rsidRPr="008E7494" w:rsidRDefault="00B930B0" w:rsidP="00466579">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21189B17" w14:textId="77777777" w:rsidR="00B930B0" w:rsidRDefault="00B930B0" w:rsidP="00466579">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48029487" w14:textId="77777777" w:rsidR="00B930B0" w:rsidRDefault="00B930B0" w:rsidP="00466579">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2608CA59" w14:textId="77777777" w:rsidR="00B930B0" w:rsidRDefault="00B930B0" w:rsidP="00466579">
            <w:pPr>
              <w:spacing w:after="0"/>
              <w:jc w:val="center"/>
              <w:rPr>
                <w:sz w:val="16"/>
                <w:szCs w:val="16"/>
              </w:rPr>
            </w:pPr>
            <w:r>
              <w:rPr>
                <w:sz w:val="16"/>
                <w:szCs w:val="16"/>
              </w:rPr>
              <w:t>HV</w:t>
            </w:r>
          </w:p>
        </w:tc>
        <w:tc>
          <w:tcPr>
            <w:tcW w:w="1401" w:type="dxa"/>
            <w:vMerge/>
            <w:tcBorders>
              <w:left w:val="single" w:sz="18" w:space="0" w:color="C0C0C0"/>
              <w:right w:val="single" w:sz="18" w:space="0" w:color="808080"/>
            </w:tcBorders>
            <w:shd w:val="clear" w:color="auto" w:fill="auto"/>
            <w:vAlign w:val="center"/>
          </w:tcPr>
          <w:p w14:paraId="3A4780DD" w14:textId="77777777" w:rsidR="00B930B0" w:rsidRDefault="00B930B0" w:rsidP="00466579">
            <w:pPr>
              <w:spacing w:after="0"/>
              <w:jc w:val="center"/>
              <w:rPr>
                <w:bCs/>
                <w:sz w:val="16"/>
                <w:szCs w:val="16"/>
              </w:rPr>
            </w:pPr>
          </w:p>
        </w:tc>
        <w:tc>
          <w:tcPr>
            <w:tcW w:w="2769" w:type="dxa"/>
            <w:vMerge/>
            <w:tcBorders>
              <w:left w:val="single" w:sz="18" w:space="0" w:color="808080"/>
              <w:right w:val="single" w:sz="18" w:space="0" w:color="808080"/>
            </w:tcBorders>
            <w:vAlign w:val="center"/>
          </w:tcPr>
          <w:p w14:paraId="64277187" w14:textId="77777777" w:rsidR="00B930B0" w:rsidRPr="008E7494" w:rsidRDefault="00B930B0" w:rsidP="00466579">
            <w:pPr>
              <w:spacing w:after="0"/>
              <w:jc w:val="center"/>
              <w:rPr>
                <w:sz w:val="16"/>
                <w:szCs w:val="16"/>
              </w:rPr>
            </w:pPr>
          </w:p>
        </w:tc>
      </w:tr>
      <w:tr w:rsidR="00B930B0" w:rsidRPr="008E7494" w14:paraId="7234686C" w14:textId="77777777" w:rsidTr="00466579">
        <w:trPr>
          <w:trHeight w:val="195"/>
          <w:jc w:val="center"/>
        </w:trPr>
        <w:tc>
          <w:tcPr>
            <w:tcW w:w="1708" w:type="dxa"/>
            <w:vMerge w:val="restart"/>
            <w:tcBorders>
              <w:top w:val="single" w:sz="18" w:space="0" w:color="BFBFBF"/>
              <w:left w:val="single" w:sz="18" w:space="0" w:color="808080"/>
              <w:right w:val="single" w:sz="18" w:space="0" w:color="C0C0C0"/>
            </w:tcBorders>
            <w:vAlign w:val="center"/>
          </w:tcPr>
          <w:p w14:paraId="742D179E" w14:textId="77777777" w:rsidR="00B930B0" w:rsidRPr="008E7494" w:rsidRDefault="00B930B0" w:rsidP="00466579">
            <w:pPr>
              <w:spacing w:after="0"/>
              <w:jc w:val="center"/>
              <w:rPr>
                <w:sz w:val="16"/>
                <w:szCs w:val="16"/>
              </w:rPr>
            </w:pPr>
            <w:r w:rsidRPr="008E7494">
              <w:rPr>
                <w:sz w:val="16"/>
                <w:szCs w:val="16"/>
              </w:rPr>
              <w:t>2</w:t>
            </w:r>
            <w:r>
              <w:rPr>
                <w:sz w:val="16"/>
                <w:szCs w:val="16"/>
              </w:rPr>
              <w:t>1</w:t>
            </w:r>
            <w:r w:rsidRPr="008E7494">
              <w:rPr>
                <w:sz w:val="16"/>
                <w:szCs w:val="16"/>
              </w:rPr>
              <w:t xml:space="preserve"> October</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00F00263"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1298385B"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74B6AADC" w14:textId="77777777" w:rsidR="00B930B0" w:rsidRPr="008E7494" w:rsidRDefault="00B930B0" w:rsidP="00466579">
            <w:pPr>
              <w:spacing w:after="0"/>
              <w:jc w:val="center"/>
              <w:rPr>
                <w:sz w:val="16"/>
                <w:szCs w:val="16"/>
              </w:rPr>
            </w:pPr>
            <w:r>
              <w:rPr>
                <w:sz w:val="16"/>
                <w:szCs w:val="16"/>
              </w:rPr>
              <w:t>AU</w:t>
            </w: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1EC5C148" w14:textId="77777777" w:rsidR="00B930B0" w:rsidRPr="008E7494" w:rsidRDefault="00B930B0" w:rsidP="00466579">
            <w:pPr>
              <w:spacing w:after="0"/>
              <w:jc w:val="center"/>
              <w:rPr>
                <w:sz w:val="16"/>
                <w:szCs w:val="16"/>
              </w:rPr>
            </w:pPr>
            <w:r>
              <w:rPr>
                <w:sz w:val="16"/>
                <w:szCs w:val="16"/>
              </w:rPr>
              <w:t>AU</w:t>
            </w: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2394B310" w14:textId="77777777" w:rsidR="00B930B0" w:rsidRPr="008E7494" w:rsidRDefault="00B930B0" w:rsidP="00466579">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1AA6205E" w14:textId="77777777" w:rsidR="00B930B0" w:rsidRPr="008E7494" w:rsidRDefault="00B930B0" w:rsidP="00466579">
            <w:pPr>
              <w:spacing w:after="0"/>
              <w:jc w:val="center"/>
              <w:rPr>
                <w:sz w:val="16"/>
                <w:szCs w:val="16"/>
              </w:rPr>
            </w:pPr>
          </w:p>
        </w:tc>
      </w:tr>
      <w:tr w:rsidR="00B930B0" w:rsidRPr="008E7494" w14:paraId="031B63FC" w14:textId="77777777" w:rsidTr="00466579">
        <w:trPr>
          <w:trHeight w:val="195"/>
          <w:jc w:val="center"/>
        </w:trPr>
        <w:tc>
          <w:tcPr>
            <w:tcW w:w="1708" w:type="dxa"/>
            <w:vMerge/>
            <w:tcBorders>
              <w:left w:val="single" w:sz="18" w:space="0" w:color="808080"/>
              <w:right w:val="single" w:sz="18" w:space="0" w:color="C0C0C0"/>
            </w:tcBorders>
            <w:vAlign w:val="center"/>
          </w:tcPr>
          <w:p w14:paraId="5F96F2DD" w14:textId="77777777" w:rsidR="00B930B0" w:rsidRPr="008E7494" w:rsidRDefault="00B930B0" w:rsidP="00466579">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3CEFFD66" w14:textId="77777777" w:rsidR="00B930B0" w:rsidRPr="008E7494" w:rsidRDefault="00B930B0" w:rsidP="00466579">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5DD90839" w14:textId="77777777" w:rsidR="00B930B0" w:rsidRDefault="00B930B0" w:rsidP="00466579">
            <w:pPr>
              <w:spacing w:after="0"/>
              <w:jc w:val="center"/>
              <w:rPr>
                <w:color w:val="000000"/>
                <w:sz w:val="16"/>
                <w:szCs w:val="16"/>
              </w:rPr>
            </w:pPr>
            <w:r>
              <w:rPr>
                <w:color w:val="000000"/>
                <w:sz w:val="16"/>
                <w:szCs w:val="16"/>
              </w:rPr>
              <w:t>CO</w:t>
            </w:r>
          </w:p>
        </w:tc>
        <w:tc>
          <w:tcPr>
            <w:tcW w:w="1401" w:type="dxa"/>
            <w:vMerge/>
            <w:tcBorders>
              <w:left w:val="single" w:sz="18" w:space="0" w:color="C0C0C0"/>
              <w:right w:val="single" w:sz="18" w:space="0" w:color="C0C0C0"/>
            </w:tcBorders>
            <w:shd w:val="clear" w:color="auto" w:fill="auto"/>
            <w:vAlign w:val="center"/>
          </w:tcPr>
          <w:p w14:paraId="6A1D4833" w14:textId="77777777" w:rsidR="00B930B0" w:rsidRDefault="00B930B0" w:rsidP="00466579">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0067B009" w14:textId="77777777" w:rsidR="00B930B0" w:rsidRDefault="00B930B0" w:rsidP="00466579">
            <w:pPr>
              <w:spacing w:after="0"/>
              <w:jc w:val="center"/>
              <w:rPr>
                <w:sz w:val="16"/>
                <w:szCs w:val="16"/>
              </w:rPr>
            </w:pPr>
          </w:p>
        </w:tc>
        <w:tc>
          <w:tcPr>
            <w:tcW w:w="1401" w:type="dxa"/>
            <w:vMerge/>
            <w:tcBorders>
              <w:left w:val="single" w:sz="18" w:space="0" w:color="C0C0C0"/>
              <w:right w:val="single" w:sz="18" w:space="0" w:color="808080"/>
            </w:tcBorders>
            <w:shd w:val="clear" w:color="auto" w:fill="auto"/>
            <w:vAlign w:val="center"/>
          </w:tcPr>
          <w:p w14:paraId="24D90524" w14:textId="77777777" w:rsidR="00B930B0" w:rsidRPr="008E7494" w:rsidRDefault="00B930B0" w:rsidP="00466579">
            <w:pPr>
              <w:spacing w:after="0"/>
              <w:jc w:val="center"/>
              <w:rPr>
                <w:bCs/>
                <w:sz w:val="16"/>
                <w:szCs w:val="16"/>
              </w:rPr>
            </w:pPr>
          </w:p>
        </w:tc>
        <w:tc>
          <w:tcPr>
            <w:tcW w:w="2769" w:type="dxa"/>
            <w:vMerge/>
            <w:tcBorders>
              <w:left w:val="single" w:sz="18" w:space="0" w:color="808080"/>
              <w:right w:val="single" w:sz="18" w:space="0" w:color="808080"/>
            </w:tcBorders>
            <w:vAlign w:val="center"/>
          </w:tcPr>
          <w:p w14:paraId="34A6EE94" w14:textId="77777777" w:rsidR="00B930B0" w:rsidRPr="008E7494" w:rsidRDefault="00B930B0" w:rsidP="00466579">
            <w:pPr>
              <w:spacing w:after="0"/>
              <w:jc w:val="center"/>
              <w:rPr>
                <w:sz w:val="16"/>
                <w:szCs w:val="16"/>
              </w:rPr>
            </w:pPr>
          </w:p>
        </w:tc>
      </w:tr>
      <w:tr w:rsidR="00B930B0" w:rsidRPr="008E7494" w14:paraId="515A9FB1" w14:textId="77777777" w:rsidTr="00466579">
        <w:trPr>
          <w:trHeight w:val="195"/>
          <w:jc w:val="center"/>
        </w:trPr>
        <w:tc>
          <w:tcPr>
            <w:tcW w:w="1708" w:type="dxa"/>
            <w:vMerge w:val="restart"/>
            <w:tcBorders>
              <w:top w:val="single" w:sz="18" w:space="0" w:color="BFBFBF" w:themeColor="background1" w:themeShade="BF"/>
              <w:left w:val="single" w:sz="18" w:space="0" w:color="808080" w:themeColor="background1" w:themeShade="80"/>
              <w:right w:val="single" w:sz="18" w:space="0" w:color="C0C0C0"/>
            </w:tcBorders>
            <w:vAlign w:val="center"/>
          </w:tcPr>
          <w:p w14:paraId="4CD76136" w14:textId="77777777" w:rsidR="00B930B0" w:rsidRPr="008E7494" w:rsidRDefault="00B930B0" w:rsidP="00466579">
            <w:pPr>
              <w:spacing w:after="0"/>
              <w:jc w:val="center"/>
              <w:rPr>
                <w:sz w:val="16"/>
                <w:szCs w:val="16"/>
              </w:rPr>
            </w:pPr>
            <w:r>
              <w:rPr>
                <w:sz w:val="16"/>
                <w:szCs w:val="16"/>
              </w:rPr>
              <w:t>28</w:t>
            </w:r>
            <w:r w:rsidRPr="008E7494">
              <w:rPr>
                <w:sz w:val="16"/>
                <w:szCs w:val="16"/>
              </w:rPr>
              <w:t xml:space="preserve"> October</w:t>
            </w:r>
          </w:p>
        </w:tc>
        <w:tc>
          <w:tcPr>
            <w:tcW w:w="1401" w:type="dxa"/>
            <w:vMerge w:val="restart"/>
            <w:tcBorders>
              <w:top w:val="single" w:sz="18" w:space="0" w:color="BFBFBF" w:themeColor="background1" w:themeShade="BF"/>
              <w:left w:val="single" w:sz="18" w:space="0" w:color="C0C0C0"/>
              <w:right w:val="single" w:sz="18" w:space="0" w:color="C0C0C0"/>
            </w:tcBorders>
            <w:vAlign w:val="center"/>
          </w:tcPr>
          <w:p w14:paraId="7DB923F7" w14:textId="77777777" w:rsidR="00B930B0" w:rsidRPr="008E7494" w:rsidRDefault="00B930B0" w:rsidP="00466579">
            <w:pPr>
              <w:spacing w:after="0"/>
              <w:jc w:val="center"/>
              <w:rPr>
                <w:color w:val="000000"/>
                <w:sz w:val="16"/>
                <w:szCs w:val="16"/>
              </w:rPr>
            </w:pP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42A5B949" w14:textId="77777777" w:rsidR="00B930B0" w:rsidRPr="008E7494" w:rsidRDefault="00B930B0" w:rsidP="00466579">
            <w:pPr>
              <w:spacing w:after="0"/>
              <w:jc w:val="center"/>
              <w:rPr>
                <w:color w:val="000000"/>
                <w:sz w:val="16"/>
                <w:szCs w:val="16"/>
              </w:rPr>
            </w:pPr>
            <w:r>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6AC1F76A" w14:textId="77777777" w:rsidR="00B930B0" w:rsidRPr="008E7494" w:rsidRDefault="00B930B0" w:rsidP="00466579">
            <w:pPr>
              <w:spacing w:after="0"/>
              <w:jc w:val="center"/>
              <w:rPr>
                <w:sz w:val="16"/>
                <w:szCs w:val="16"/>
              </w:rPr>
            </w:pPr>
            <w:r>
              <w:rPr>
                <w:sz w:val="16"/>
                <w:szCs w:val="16"/>
              </w:rPr>
              <w:t>DM</w:t>
            </w: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2E3D8BCE" w14:textId="77777777" w:rsidR="00B930B0" w:rsidRPr="008E7494" w:rsidRDefault="00B930B0" w:rsidP="00466579">
            <w:pPr>
              <w:spacing w:after="0"/>
              <w:jc w:val="center"/>
              <w:rPr>
                <w:sz w:val="16"/>
                <w:szCs w:val="16"/>
              </w:rPr>
            </w:pPr>
            <w:r>
              <w:rPr>
                <w:sz w:val="16"/>
                <w:szCs w:val="16"/>
              </w:rPr>
              <w:t>DM</w:t>
            </w:r>
          </w:p>
        </w:tc>
        <w:tc>
          <w:tcPr>
            <w:tcW w:w="1401" w:type="dxa"/>
            <w:vMerge w:val="restart"/>
            <w:tcBorders>
              <w:top w:val="single" w:sz="18" w:space="0" w:color="BFBFBF" w:themeColor="background1" w:themeShade="BF"/>
              <w:left w:val="single" w:sz="18" w:space="0" w:color="C0C0C0"/>
              <w:right w:val="single" w:sz="18" w:space="0" w:color="808080"/>
            </w:tcBorders>
            <w:shd w:val="clear" w:color="auto" w:fill="auto"/>
            <w:vAlign w:val="center"/>
          </w:tcPr>
          <w:p w14:paraId="0A291FB4" w14:textId="77777777" w:rsidR="00B930B0" w:rsidRPr="008E7494" w:rsidRDefault="00B930B0" w:rsidP="00466579">
            <w:pPr>
              <w:spacing w:after="0"/>
              <w:jc w:val="center"/>
              <w:rPr>
                <w:bCs/>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66B1E2E7" w14:textId="77777777" w:rsidR="00B930B0" w:rsidRPr="008E7494" w:rsidRDefault="00B930B0" w:rsidP="00466579">
            <w:pPr>
              <w:spacing w:after="0"/>
              <w:jc w:val="center"/>
              <w:rPr>
                <w:sz w:val="16"/>
                <w:szCs w:val="16"/>
              </w:rPr>
            </w:pPr>
          </w:p>
        </w:tc>
      </w:tr>
      <w:tr w:rsidR="00B930B0" w:rsidRPr="008E7494" w14:paraId="60ED15FA" w14:textId="77777777" w:rsidTr="00466579">
        <w:trPr>
          <w:trHeight w:val="195"/>
          <w:jc w:val="center"/>
        </w:trPr>
        <w:tc>
          <w:tcPr>
            <w:tcW w:w="1708" w:type="dxa"/>
            <w:vMerge/>
            <w:tcBorders>
              <w:left w:val="single" w:sz="18" w:space="0" w:color="808080" w:themeColor="background1" w:themeShade="80"/>
              <w:bottom w:val="single" w:sz="18" w:space="0" w:color="FFFFFF"/>
              <w:right w:val="single" w:sz="18" w:space="0" w:color="C0C0C0"/>
            </w:tcBorders>
            <w:vAlign w:val="center"/>
          </w:tcPr>
          <w:p w14:paraId="1CAD3919" w14:textId="77777777" w:rsidR="00B930B0" w:rsidRDefault="00B930B0" w:rsidP="00466579">
            <w:pPr>
              <w:spacing w:after="0"/>
              <w:jc w:val="center"/>
              <w:rPr>
                <w:sz w:val="16"/>
                <w:szCs w:val="16"/>
              </w:rPr>
            </w:pPr>
          </w:p>
        </w:tc>
        <w:tc>
          <w:tcPr>
            <w:tcW w:w="1401" w:type="dxa"/>
            <w:vMerge/>
            <w:tcBorders>
              <w:left w:val="single" w:sz="18" w:space="0" w:color="C0C0C0"/>
              <w:bottom w:val="single" w:sz="18" w:space="0" w:color="FFFFFF"/>
              <w:right w:val="single" w:sz="18" w:space="0" w:color="C0C0C0"/>
            </w:tcBorders>
            <w:vAlign w:val="center"/>
          </w:tcPr>
          <w:p w14:paraId="3C7427DC" w14:textId="77777777" w:rsidR="00B930B0" w:rsidRPr="008E7494" w:rsidRDefault="00B930B0" w:rsidP="00466579">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4F29EA1A" w14:textId="77777777" w:rsidR="00B930B0" w:rsidRDefault="00B930B0" w:rsidP="00466579">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1606D6B7" w14:textId="77777777" w:rsidR="00B930B0" w:rsidRDefault="00B930B0" w:rsidP="00466579">
            <w:pPr>
              <w:spacing w:after="0"/>
              <w:jc w:val="center"/>
              <w:rPr>
                <w:sz w:val="16"/>
                <w:szCs w:val="16"/>
              </w:rPr>
            </w:pPr>
          </w:p>
        </w:tc>
        <w:tc>
          <w:tcPr>
            <w:tcW w:w="1401" w:type="dxa"/>
            <w:tcBorders>
              <w:top w:val="single" w:sz="12" w:space="0" w:color="C0C0C0"/>
              <w:left w:val="single" w:sz="18" w:space="0" w:color="C0C0C0"/>
              <w:bottom w:val="single" w:sz="18" w:space="0" w:color="808080" w:themeColor="background1" w:themeShade="80"/>
              <w:right w:val="single" w:sz="18" w:space="0" w:color="C0C0C0"/>
            </w:tcBorders>
            <w:shd w:val="clear" w:color="auto" w:fill="auto"/>
            <w:vAlign w:val="center"/>
          </w:tcPr>
          <w:p w14:paraId="1F67FA35" w14:textId="77777777" w:rsidR="00B930B0" w:rsidRPr="008E7494" w:rsidRDefault="00B930B0" w:rsidP="00466579">
            <w:pPr>
              <w:spacing w:after="0"/>
              <w:jc w:val="center"/>
              <w:rPr>
                <w:sz w:val="16"/>
                <w:szCs w:val="16"/>
              </w:rPr>
            </w:pPr>
            <w:r>
              <w:rPr>
                <w:sz w:val="16"/>
                <w:szCs w:val="16"/>
              </w:rPr>
              <w:t>HV</w:t>
            </w:r>
          </w:p>
        </w:tc>
        <w:tc>
          <w:tcPr>
            <w:tcW w:w="1401" w:type="dxa"/>
            <w:vMerge/>
            <w:tcBorders>
              <w:left w:val="single" w:sz="18" w:space="0" w:color="C0C0C0"/>
              <w:bottom w:val="single" w:sz="18" w:space="0" w:color="FFFFFF"/>
              <w:right w:val="single" w:sz="18" w:space="0" w:color="808080"/>
            </w:tcBorders>
            <w:shd w:val="clear" w:color="auto" w:fill="auto"/>
            <w:vAlign w:val="center"/>
          </w:tcPr>
          <w:p w14:paraId="72F680EB" w14:textId="77777777" w:rsidR="00B930B0" w:rsidRPr="008E7494" w:rsidRDefault="00B930B0" w:rsidP="00466579">
            <w:pPr>
              <w:spacing w:after="0"/>
              <w:jc w:val="center"/>
              <w:rPr>
                <w:bCs/>
                <w:sz w:val="16"/>
                <w:szCs w:val="16"/>
              </w:rPr>
            </w:pPr>
          </w:p>
        </w:tc>
        <w:tc>
          <w:tcPr>
            <w:tcW w:w="2769" w:type="dxa"/>
            <w:vMerge/>
            <w:tcBorders>
              <w:left w:val="single" w:sz="18" w:space="0" w:color="808080"/>
              <w:bottom w:val="single" w:sz="18" w:space="0" w:color="FFFFFF"/>
              <w:right w:val="single" w:sz="18" w:space="0" w:color="808080"/>
            </w:tcBorders>
            <w:vAlign w:val="center"/>
          </w:tcPr>
          <w:p w14:paraId="75BCA404" w14:textId="77777777" w:rsidR="00B930B0" w:rsidRPr="008E7494" w:rsidRDefault="00B930B0" w:rsidP="00466579">
            <w:pPr>
              <w:spacing w:after="0"/>
              <w:jc w:val="center"/>
              <w:rPr>
                <w:sz w:val="16"/>
                <w:szCs w:val="16"/>
              </w:rPr>
            </w:pPr>
          </w:p>
        </w:tc>
      </w:tr>
      <w:tr w:rsidR="00B930B0" w:rsidRPr="008E7494" w14:paraId="6468862B" w14:textId="77777777" w:rsidTr="00466579">
        <w:trPr>
          <w:trHeight w:val="397"/>
          <w:jc w:val="center"/>
        </w:trPr>
        <w:tc>
          <w:tcPr>
            <w:tcW w:w="1708" w:type="dxa"/>
            <w:tcBorders>
              <w:top w:val="single" w:sz="18" w:space="0" w:color="808080" w:themeColor="background1" w:themeShade="80"/>
              <w:left w:val="single" w:sz="18" w:space="0" w:color="808080"/>
              <w:right w:val="single" w:sz="18" w:space="0" w:color="C0C0C0"/>
            </w:tcBorders>
            <w:vAlign w:val="center"/>
          </w:tcPr>
          <w:p w14:paraId="027100A6" w14:textId="77777777" w:rsidR="00B930B0" w:rsidRPr="008E7494" w:rsidRDefault="00B930B0" w:rsidP="00466579">
            <w:pPr>
              <w:spacing w:after="0"/>
              <w:jc w:val="center"/>
              <w:rPr>
                <w:sz w:val="16"/>
                <w:szCs w:val="16"/>
              </w:rPr>
            </w:pPr>
            <w:r>
              <w:rPr>
                <w:sz w:val="16"/>
                <w:szCs w:val="16"/>
              </w:rPr>
              <w:t>4</w:t>
            </w:r>
            <w:r w:rsidRPr="008E7494">
              <w:rPr>
                <w:sz w:val="16"/>
                <w:szCs w:val="16"/>
              </w:rPr>
              <w:t xml:space="preserve"> November</w:t>
            </w:r>
          </w:p>
        </w:tc>
        <w:tc>
          <w:tcPr>
            <w:tcW w:w="1401" w:type="dxa"/>
            <w:tcBorders>
              <w:top w:val="single" w:sz="18" w:space="0" w:color="808080" w:themeColor="background1" w:themeShade="80"/>
              <w:left w:val="single" w:sz="18" w:space="0" w:color="C0C0C0"/>
              <w:right w:val="single" w:sz="18" w:space="0" w:color="C0C0C0"/>
            </w:tcBorders>
            <w:vAlign w:val="center"/>
          </w:tcPr>
          <w:p w14:paraId="44329834" w14:textId="77777777" w:rsidR="00B930B0" w:rsidRPr="008E7494" w:rsidRDefault="00B930B0" w:rsidP="00466579">
            <w:pPr>
              <w:spacing w:after="0"/>
              <w:jc w:val="center"/>
              <w:rPr>
                <w:color w:val="000000"/>
                <w:sz w:val="16"/>
                <w:szCs w:val="16"/>
              </w:rPr>
            </w:pP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6405C9B3"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4D17BB75"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227F52C5" w14:textId="77777777" w:rsidR="00B930B0" w:rsidRPr="008E7494" w:rsidRDefault="00B930B0" w:rsidP="00466579">
            <w:pPr>
              <w:spacing w:after="0"/>
              <w:jc w:val="center"/>
              <w:rPr>
                <w:sz w:val="16"/>
                <w:szCs w:val="16"/>
              </w:rPr>
            </w:pPr>
            <w:r>
              <w:rPr>
                <w:sz w:val="16"/>
                <w:szCs w:val="16"/>
              </w:rPr>
              <w:t>AU</w:t>
            </w:r>
          </w:p>
        </w:tc>
        <w:tc>
          <w:tcPr>
            <w:tcW w:w="1401" w:type="dxa"/>
            <w:tcBorders>
              <w:top w:val="single" w:sz="18" w:space="0" w:color="808080" w:themeColor="background1" w:themeShade="80"/>
              <w:left w:val="single" w:sz="18" w:space="0" w:color="C0C0C0"/>
              <w:right w:val="single" w:sz="18" w:space="0" w:color="808080"/>
            </w:tcBorders>
            <w:shd w:val="clear" w:color="auto" w:fill="auto"/>
            <w:vAlign w:val="center"/>
          </w:tcPr>
          <w:p w14:paraId="09970C30" w14:textId="77777777" w:rsidR="00B930B0" w:rsidRPr="008E7494" w:rsidRDefault="00B930B0" w:rsidP="00466579">
            <w:pPr>
              <w:spacing w:after="0"/>
              <w:jc w:val="center"/>
              <w:rPr>
                <w:bCs/>
                <w:sz w:val="16"/>
                <w:szCs w:val="16"/>
              </w:rPr>
            </w:pPr>
          </w:p>
        </w:tc>
        <w:tc>
          <w:tcPr>
            <w:tcW w:w="2769" w:type="dxa"/>
            <w:tcBorders>
              <w:top w:val="single" w:sz="18" w:space="0" w:color="808080" w:themeColor="background1" w:themeShade="80"/>
              <w:left w:val="single" w:sz="18" w:space="0" w:color="808080"/>
              <w:right w:val="single" w:sz="18" w:space="0" w:color="808080"/>
            </w:tcBorders>
            <w:vAlign w:val="center"/>
          </w:tcPr>
          <w:p w14:paraId="02BB3EE5" w14:textId="77777777" w:rsidR="00B930B0" w:rsidRPr="008E7494" w:rsidRDefault="00B930B0" w:rsidP="00466579">
            <w:pPr>
              <w:spacing w:after="0"/>
              <w:jc w:val="center"/>
              <w:rPr>
                <w:sz w:val="16"/>
                <w:szCs w:val="16"/>
              </w:rPr>
            </w:pPr>
          </w:p>
        </w:tc>
      </w:tr>
      <w:tr w:rsidR="00B930B0" w:rsidRPr="008E7494" w14:paraId="1759D585" w14:textId="77777777" w:rsidTr="00466579">
        <w:trPr>
          <w:trHeight w:val="195"/>
          <w:jc w:val="center"/>
        </w:trPr>
        <w:tc>
          <w:tcPr>
            <w:tcW w:w="1708" w:type="dxa"/>
            <w:vMerge w:val="restart"/>
            <w:tcBorders>
              <w:top w:val="single" w:sz="18" w:space="0" w:color="BFBFBF"/>
              <w:left w:val="single" w:sz="18" w:space="0" w:color="808080"/>
              <w:right w:val="single" w:sz="18" w:space="0" w:color="C0C0C0"/>
            </w:tcBorders>
            <w:vAlign w:val="center"/>
          </w:tcPr>
          <w:p w14:paraId="18F01B8F" w14:textId="77777777" w:rsidR="00B930B0" w:rsidRPr="008E7494" w:rsidRDefault="00B930B0" w:rsidP="00466579">
            <w:pPr>
              <w:spacing w:after="0"/>
              <w:jc w:val="center"/>
              <w:rPr>
                <w:sz w:val="16"/>
                <w:szCs w:val="16"/>
              </w:rPr>
            </w:pPr>
            <w:r w:rsidRPr="008E7494">
              <w:rPr>
                <w:sz w:val="16"/>
                <w:szCs w:val="16"/>
              </w:rPr>
              <w:t>1</w:t>
            </w:r>
            <w:r>
              <w:rPr>
                <w:sz w:val="16"/>
                <w:szCs w:val="16"/>
              </w:rPr>
              <w:t>1</w:t>
            </w:r>
            <w:r w:rsidRPr="008E7494">
              <w:rPr>
                <w:sz w:val="16"/>
                <w:szCs w:val="16"/>
              </w:rPr>
              <w:t xml:space="preserve"> November</w:t>
            </w:r>
          </w:p>
        </w:tc>
        <w:tc>
          <w:tcPr>
            <w:tcW w:w="1401" w:type="dxa"/>
            <w:vMerge w:val="restart"/>
            <w:tcBorders>
              <w:top w:val="single" w:sz="18" w:space="0" w:color="BFBFBF"/>
              <w:left w:val="single" w:sz="18" w:space="0" w:color="C0C0C0"/>
              <w:right w:val="single" w:sz="18" w:space="0" w:color="C0C0C0"/>
            </w:tcBorders>
            <w:vAlign w:val="center"/>
          </w:tcPr>
          <w:p w14:paraId="4E5DF1B3" w14:textId="77777777" w:rsidR="00B930B0" w:rsidRPr="008E7494" w:rsidRDefault="00B930B0" w:rsidP="00466579">
            <w:pPr>
              <w:spacing w:after="0"/>
              <w:jc w:val="center"/>
              <w:rPr>
                <w:color w:val="000000"/>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050E3513" w14:textId="77777777" w:rsidR="00B930B0" w:rsidRPr="008E7494" w:rsidRDefault="00B930B0" w:rsidP="00466579">
            <w:pPr>
              <w:spacing w:after="0"/>
              <w:jc w:val="center"/>
              <w:rPr>
                <w:color w:val="000000"/>
                <w:sz w:val="16"/>
                <w:szCs w:val="16"/>
              </w:rPr>
            </w:pPr>
            <w:r>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0D16D39A" w14:textId="77777777" w:rsidR="00B930B0" w:rsidRPr="008E7494" w:rsidRDefault="00B930B0" w:rsidP="00466579">
            <w:pPr>
              <w:spacing w:after="0"/>
              <w:jc w:val="center"/>
              <w:rPr>
                <w:color w:val="000000"/>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3FC0692D" w14:textId="77777777" w:rsidR="00B930B0" w:rsidRPr="008E7494" w:rsidRDefault="00B930B0" w:rsidP="00466579">
            <w:pPr>
              <w:spacing w:after="0"/>
              <w:jc w:val="center"/>
              <w:rPr>
                <w:color w:val="000000"/>
                <w:sz w:val="16"/>
                <w:szCs w:val="16"/>
              </w:rPr>
            </w:pPr>
            <w:r>
              <w:rPr>
                <w:color w:val="000000"/>
                <w:sz w:val="16"/>
                <w:szCs w:val="16"/>
              </w:rPr>
              <w:t>DM</w:t>
            </w: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538FBFF5" w14:textId="77777777" w:rsidR="00B930B0" w:rsidRPr="008E7494" w:rsidRDefault="00B930B0" w:rsidP="00466579">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4CC40753" w14:textId="77777777" w:rsidR="00B930B0" w:rsidRPr="008E7494" w:rsidRDefault="00B930B0" w:rsidP="00466579">
            <w:pPr>
              <w:spacing w:after="0"/>
              <w:jc w:val="center"/>
              <w:rPr>
                <w:sz w:val="16"/>
                <w:szCs w:val="16"/>
              </w:rPr>
            </w:pPr>
          </w:p>
        </w:tc>
      </w:tr>
      <w:tr w:rsidR="00B930B0" w:rsidRPr="008E7494" w14:paraId="505EBAA4" w14:textId="77777777" w:rsidTr="00466579">
        <w:trPr>
          <w:trHeight w:val="195"/>
          <w:jc w:val="center"/>
        </w:trPr>
        <w:tc>
          <w:tcPr>
            <w:tcW w:w="1708" w:type="dxa"/>
            <w:vMerge/>
            <w:tcBorders>
              <w:left w:val="single" w:sz="18" w:space="0" w:color="808080"/>
              <w:right w:val="single" w:sz="18" w:space="0" w:color="C0C0C0"/>
            </w:tcBorders>
            <w:vAlign w:val="center"/>
          </w:tcPr>
          <w:p w14:paraId="6C61050A" w14:textId="77777777" w:rsidR="00B930B0" w:rsidRPr="008E7494" w:rsidRDefault="00B930B0" w:rsidP="00466579">
            <w:pPr>
              <w:spacing w:after="0"/>
              <w:jc w:val="center"/>
              <w:rPr>
                <w:sz w:val="16"/>
                <w:szCs w:val="16"/>
              </w:rPr>
            </w:pPr>
          </w:p>
        </w:tc>
        <w:tc>
          <w:tcPr>
            <w:tcW w:w="1401" w:type="dxa"/>
            <w:vMerge/>
            <w:tcBorders>
              <w:left w:val="single" w:sz="18" w:space="0" w:color="C0C0C0"/>
              <w:right w:val="single" w:sz="18" w:space="0" w:color="C0C0C0"/>
            </w:tcBorders>
            <w:vAlign w:val="center"/>
          </w:tcPr>
          <w:p w14:paraId="610B3389" w14:textId="77777777" w:rsidR="00B930B0" w:rsidRPr="008E7494" w:rsidRDefault="00B930B0" w:rsidP="00466579">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05C505FC" w14:textId="77777777" w:rsidR="00B930B0" w:rsidRPr="008E7494" w:rsidRDefault="00B930B0" w:rsidP="00466579">
            <w:pPr>
              <w:spacing w:after="0"/>
              <w:jc w:val="center"/>
              <w:rPr>
                <w:color w:val="000000"/>
                <w:sz w:val="16"/>
                <w:szCs w:val="16"/>
              </w:rPr>
            </w:pPr>
            <w:r>
              <w:rPr>
                <w:color w:val="000000"/>
                <w:sz w:val="16"/>
                <w:szCs w:val="16"/>
              </w:rPr>
              <w:t>MG</w:t>
            </w:r>
          </w:p>
        </w:tc>
        <w:tc>
          <w:tcPr>
            <w:tcW w:w="1401" w:type="dxa"/>
            <w:vMerge/>
            <w:tcBorders>
              <w:left w:val="single" w:sz="18" w:space="0" w:color="C0C0C0"/>
              <w:right w:val="single" w:sz="18" w:space="0" w:color="C0C0C0"/>
            </w:tcBorders>
            <w:shd w:val="clear" w:color="auto" w:fill="auto"/>
            <w:vAlign w:val="center"/>
          </w:tcPr>
          <w:p w14:paraId="728347A5" w14:textId="77777777" w:rsidR="00B930B0" w:rsidRPr="008E7494" w:rsidRDefault="00B930B0" w:rsidP="00466579">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31608080" w14:textId="77777777" w:rsidR="00B930B0" w:rsidRPr="008E7494" w:rsidRDefault="00B930B0" w:rsidP="00466579">
            <w:pPr>
              <w:spacing w:after="0"/>
              <w:jc w:val="center"/>
              <w:rPr>
                <w:color w:val="000000"/>
                <w:sz w:val="16"/>
                <w:szCs w:val="16"/>
              </w:rPr>
            </w:pPr>
            <w:r>
              <w:rPr>
                <w:color w:val="000000"/>
                <w:sz w:val="16"/>
                <w:szCs w:val="16"/>
              </w:rPr>
              <w:t>HV</w:t>
            </w:r>
          </w:p>
        </w:tc>
        <w:tc>
          <w:tcPr>
            <w:tcW w:w="1401" w:type="dxa"/>
            <w:vMerge/>
            <w:tcBorders>
              <w:left w:val="single" w:sz="18" w:space="0" w:color="C0C0C0"/>
              <w:right w:val="single" w:sz="18" w:space="0" w:color="808080"/>
            </w:tcBorders>
            <w:shd w:val="clear" w:color="auto" w:fill="auto"/>
            <w:vAlign w:val="center"/>
          </w:tcPr>
          <w:p w14:paraId="5E2E7634" w14:textId="77777777" w:rsidR="00B930B0" w:rsidRPr="008E7494" w:rsidRDefault="00B930B0" w:rsidP="00466579">
            <w:pPr>
              <w:spacing w:after="0"/>
              <w:jc w:val="center"/>
              <w:rPr>
                <w:bCs/>
                <w:sz w:val="16"/>
                <w:szCs w:val="16"/>
              </w:rPr>
            </w:pPr>
          </w:p>
        </w:tc>
        <w:tc>
          <w:tcPr>
            <w:tcW w:w="2769" w:type="dxa"/>
            <w:vMerge/>
            <w:tcBorders>
              <w:left w:val="single" w:sz="18" w:space="0" w:color="808080"/>
              <w:right w:val="single" w:sz="18" w:space="0" w:color="808080"/>
            </w:tcBorders>
            <w:vAlign w:val="center"/>
          </w:tcPr>
          <w:p w14:paraId="3779A293" w14:textId="77777777" w:rsidR="00B930B0" w:rsidRPr="008E7494" w:rsidRDefault="00B930B0" w:rsidP="00466579">
            <w:pPr>
              <w:spacing w:after="0"/>
              <w:jc w:val="center"/>
              <w:rPr>
                <w:sz w:val="16"/>
                <w:szCs w:val="16"/>
              </w:rPr>
            </w:pPr>
          </w:p>
        </w:tc>
      </w:tr>
      <w:tr w:rsidR="00B930B0" w:rsidRPr="008E7494" w14:paraId="1BCE7BD1" w14:textId="77777777" w:rsidTr="00466579">
        <w:trPr>
          <w:trHeight w:val="397"/>
          <w:jc w:val="center"/>
        </w:trPr>
        <w:tc>
          <w:tcPr>
            <w:tcW w:w="1708" w:type="dxa"/>
            <w:tcBorders>
              <w:top w:val="single" w:sz="18" w:space="0" w:color="BFBFBF"/>
              <w:left w:val="single" w:sz="18" w:space="0" w:color="808080"/>
              <w:right w:val="single" w:sz="18" w:space="0" w:color="C0C0C0"/>
            </w:tcBorders>
            <w:vAlign w:val="center"/>
          </w:tcPr>
          <w:p w14:paraId="5D2B0C3A" w14:textId="77777777" w:rsidR="00B930B0" w:rsidRPr="008E7494" w:rsidRDefault="00B930B0" w:rsidP="00466579">
            <w:pPr>
              <w:spacing w:after="0"/>
              <w:jc w:val="center"/>
              <w:rPr>
                <w:sz w:val="16"/>
                <w:szCs w:val="16"/>
              </w:rPr>
            </w:pPr>
            <w:r>
              <w:rPr>
                <w:sz w:val="16"/>
                <w:szCs w:val="16"/>
              </w:rPr>
              <w:t>18</w:t>
            </w:r>
            <w:r w:rsidRPr="008E7494">
              <w:rPr>
                <w:sz w:val="16"/>
                <w:szCs w:val="16"/>
              </w:rPr>
              <w:t xml:space="preserve"> November</w:t>
            </w:r>
          </w:p>
        </w:tc>
        <w:tc>
          <w:tcPr>
            <w:tcW w:w="1401" w:type="dxa"/>
            <w:tcBorders>
              <w:top w:val="single" w:sz="18" w:space="0" w:color="BFBFBF"/>
              <w:left w:val="single" w:sz="18" w:space="0" w:color="C0C0C0"/>
              <w:bottom w:val="single" w:sz="18" w:space="0" w:color="BFBFBF" w:themeColor="background1" w:themeShade="BF"/>
              <w:right w:val="single" w:sz="18" w:space="0" w:color="C0C0C0"/>
            </w:tcBorders>
            <w:vAlign w:val="center"/>
          </w:tcPr>
          <w:p w14:paraId="5781076D"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0C06D231" w14:textId="77777777" w:rsidR="00B930B0" w:rsidRPr="008E7494" w:rsidRDefault="00B930B0" w:rsidP="00466579">
            <w:pPr>
              <w:spacing w:after="0"/>
              <w:jc w:val="center"/>
              <w:rPr>
                <w:color w:val="000000"/>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auto"/>
            <w:vAlign w:val="center"/>
          </w:tcPr>
          <w:p w14:paraId="7CBA635C"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tcBorders>
              <w:top w:val="single" w:sz="18" w:space="0" w:color="BFBFBF" w:themeColor="background1" w:themeShade="BF"/>
              <w:left w:val="single" w:sz="18" w:space="0" w:color="C0C0C0"/>
              <w:bottom w:val="single" w:sz="18" w:space="0" w:color="C0C0C0"/>
              <w:right w:val="single" w:sz="18" w:space="0" w:color="C0C0C0"/>
            </w:tcBorders>
            <w:shd w:val="clear" w:color="auto" w:fill="auto"/>
            <w:vAlign w:val="center"/>
          </w:tcPr>
          <w:p w14:paraId="1582BE28"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tcBorders>
              <w:top w:val="single" w:sz="18" w:space="0" w:color="BFBFBF"/>
              <w:left w:val="single" w:sz="18" w:space="0" w:color="C0C0C0"/>
              <w:right w:val="single" w:sz="18" w:space="0" w:color="808080"/>
            </w:tcBorders>
            <w:shd w:val="clear" w:color="auto" w:fill="auto"/>
            <w:vAlign w:val="center"/>
          </w:tcPr>
          <w:p w14:paraId="53C5B037" w14:textId="77777777" w:rsidR="00B930B0" w:rsidRPr="008E7494" w:rsidRDefault="00B930B0" w:rsidP="00466579">
            <w:pPr>
              <w:spacing w:after="0"/>
              <w:jc w:val="center"/>
              <w:rPr>
                <w:bCs/>
                <w:sz w:val="16"/>
                <w:szCs w:val="16"/>
              </w:rPr>
            </w:pPr>
          </w:p>
        </w:tc>
        <w:tc>
          <w:tcPr>
            <w:tcW w:w="2769" w:type="dxa"/>
            <w:tcBorders>
              <w:top w:val="single" w:sz="18" w:space="0" w:color="BFBFBF"/>
              <w:left w:val="single" w:sz="18" w:space="0" w:color="808080"/>
              <w:right w:val="single" w:sz="18" w:space="0" w:color="808080"/>
            </w:tcBorders>
            <w:vAlign w:val="center"/>
          </w:tcPr>
          <w:p w14:paraId="620603D9" w14:textId="77777777" w:rsidR="00B930B0" w:rsidRPr="008E7494" w:rsidRDefault="00B930B0" w:rsidP="00466579">
            <w:pPr>
              <w:spacing w:after="0"/>
              <w:jc w:val="center"/>
              <w:rPr>
                <w:color w:val="000000"/>
                <w:sz w:val="16"/>
                <w:szCs w:val="16"/>
              </w:rPr>
            </w:pPr>
          </w:p>
        </w:tc>
      </w:tr>
      <w:tr w:rsidR="00B930B0" w:rsidRPr="008E7494" w14:paraId="28B98105" w14:textId="77777777" w:rsidTr="00466579">
        <w:trPr>
          <w:trHeight w:val="195"/>
          <w:jc w:val="center"/>
        </w:trPr>
        <w:tc>
          <w:tcPr>
            <w:tcW w:w="1708" w:type="dxa"/>
            <w:vMerge w:val="restart"/>
            <w:tcBorders>
              <w:top w:val="single" w:sz="18" w:space="0" w:color="BFBFBF" w:themeColor="background1" w:themeShade="BF"/>
              <w:left w:val="single" w:sz="18" w:space="0" w:color="808080"/>
              <w:right w:val="single" w:sz="18" w:space="0" w:color="C0C0C0"/>
            </w:tcBorders>
            <w:vAlign w:val="center"/>
          </w:tcPr>
          <w:p w14:paraId="5B70CE8D" w14:textId="77777777" w:rsidR="00B930B0" w:rsidRPr="008E7494" w:rsidRDefault="00B930B0" w:rsidP="00466579">
            <w:pPr>
              <w:spacing w:after="0"/>
              <w:jc w:val="center"/>
              <w:rPr>
                <w:sz w:val="16"/>
                <w:szCs w:val="16"/>
              </w:rPr>
            </w:pPr>
            <w:r w:rsidRPr="008E7494">
              <w:rPr>
                <w:sz w:val="16"/>
                <w:szCs w:val="16"/>
              </w:rPr>
              <w:t>2</w:t>
            </w:r>
            <w:r>
              <w:rPr>
                <w:sz w:val="16"/>
                <w:szCs w:val="16"/>
              </w:rPr>
              <w:t>5</w:t>
            </w:r>
            <w:r w:rsidRPr="008E7494">
              <w:rPr>
                <w:sz w:val="16"/>
                <w:szCs w:val="16"/>
              </w:rPr>
              <w:t xml:space="preserve"> November</w:t>
            </w:r>
          </w:p>
        </w:tc>
        <w:tc>
          <w:tcPr>
            <w:tcW w:w="1401" w:type="dxa"/>
            <w:vMerge w:val="restart"/>
            <w:tcBorders>
              <w:top w:val="single" w:sz="18" w:space="0" w:color="BFBFBF" w:themeColor="background1" w:themeShade="BF"/>
              <w:left w:val="single" w:sz="18" w:space="0" w:color="C0C0C0"/>
              <w:right w:val="single" w:sz="18" w:space="0" w:color="C0C0C0"/>
            </w:tcBorders>
            <w:vAlign w:val="center"/>
          </w:tcPr>
          <w:p w14:paraId="11B0D7F5" w14:textId="77777777" w:rsidR="00B930B0" w:rsidRPr="008E7494" w:rsidRDefault="00B930B0" w:rsidP="00466579">
            <w:pPr>
              <w:spacing w:after="0"/>
              <w:jc w:val="center"/>
              <w:rPr>
                <w:color w:val="000000"/>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48599896" w14:textId="77777777" w:rsidR="00B930B0" w:rsidRPr="008E7494" w:rsidRDefault="00B930B0" w:rsidP="00466579">
            <w:pPr>
              <w:spacing w:after="0"/>
              <w:jc w:val="center"/>
              <w:rPr>
                <w:color w:val="000000"/>
                <w:sz w:val="16"/>
                <w:szCs w:val="16"/>
              </w:rPr>
            </w:pPr>
            <w:r>
              <w:rPr>
                <w:color w:val="000000"/>
                <w:sz w:val="16"/>
                <w:szCs w:val="16"/>
              </w:rPr>
              <w:t>DM</w:t>
            </w: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303F9061" w14:textId="77777777" w:rsidR="00B930B0" w:rsidRPr="008E7494" w:rsidRDefault="00B930B0" w:rsidP="00466579">
            <w:pPr>
              <w:spacing w:after="0"/>
              <w:jc w:val="center"/>
              <w:rPr>
                <w:sz w:val="16"/>
                <w:szCs w:val="16"/>
              </w:rPr>
            </w:pPr>
            <w:r>
              <w:rPr>
                <w:sz w:val="16"/>
                <w:szCs w:val="16"/>
              </w:rPr>
              <w:t>DM</w:t>
            </w: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1192A392" w14:textId="77777777" w:rsidR="00B930B0" w:rsidRPr="008E7494" w:rsidRDefault="00B930B0" w:rsidP="00466579">
            <w:pPr>
              <w:spacing w:after="0"/>
              <w:jc w:val="center"/>
              <w:rPr>
                <w:sz w:val="16"/>
                <w:szCs w:val="16"/>
              </w:rPr>
            </w:pPr>
            <w:r>
              <w:rPr>
                <w:sz w:val="16"/>
                <w:szCs w:val="16"/>
              </w:rPr>
              <w:t>DM</w:t>
            </w:r>
          </w:p>
        </w:tc>
        <w:tc>
          <w:tcPr>
            <w:tcW w:w="1401" w:type="dxa"/>
            <w:vMerge w:val="restart"/>
            <w:tcBorders>
              <w:top w:val="single" w:sz="18" w:space="0" w:color="BFBFBF" w:themeColor="background1" w:themeShade="BF"/>
              <w:left w:val="single" w:sz="18" w:space="0" w:color="C0C0C0"/>
              <w:right w:val="single" w:sz="18" w:space="0" w:color="808080"/>
            </w:tcBorders>
            <w:shd w:val="clear" w:color="auto" w:fill="auto"/>
            <w:vAlign w:val="center"/>
          </w:tcPr>
          <w:p w14:paraId="4199D2B5" w14:textId="77777777" w:rsidR="00B930B0" w:rsidRPr="008E7494" w:rsidRDefault="00B930B0" w:rsidP="00466579">
            <w:pPr>
              <w:spacing w:after="0"/>
              <w:jc w:val="center"/>
              <w:rPr>
                <w:bCs/>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45354C36" w14:textId="77777777" w:rsidR="00B930B0" w:rsidRPr="008E7494" w:rsidRDefault="00B930B0" w:rsidP="00466579">
            <w:pPr>
              <w:spacing w:after="0"/>
              <w:jc w:val="center"/>
              <w:rPr>
                <w:color w:val="000000"/>
                <w:sz w:val="16"/>
                <w:szCs w:val="16"/>
              </w:rPr>
            </w:pPr>
          </w:p>
        </w:tc>
      </w:tr>
      <w:tr w:rsidR="00B930B0" w:rsidRPr="008E7494" w14:paraId="6EEDB378" w14:textId="77777777" w:rsidTr="00466579">
        <w:trPr>
          <w:trHeight w:val="195"/>
          <w:jc w:val="center"/>
        </w:trPr>
        <w:tc>
          <w:tcPr>
            <w:tcW w:w="1708" w:type="dxa"/>
            <w:vMerge/>
            <w:tcBorders>
              <w:left w:val="single" w:sz="18" w:space="0" w:color="808080"/>
              <w:right w:val="single" w:sz="18" w:space="0" w:color="C0C0C0"/>
            </w:tcBorders>
            <w:vAlign w:val="center"/>
          </w:tcPr>
          <w:p w14:paraId="6F9768A4" w14:textId="77777777" w:rsidR="00B930B0" w:rsidRPr="008E7494" w:rsidRDefault="00B930B0" w:rsidP="00466579">
            <w:pPr>
              <w:spacing w:after="0"/>
              <w:jc w:val="center"/>
              <w:rPr>
                <w:sz w:val="16"/>
                <w:szCs w:val="16"/>
              </w:rPr>
            </w:pPr>
          </w:p>
        </w:tc>
        <w:tc>
          <w:tcPr>
            <w:tcW w:w="1401" w:type="dxa"/>
            <w:vMerge/>
            <w:tcBorders>
              <w:left w:val="single" w:sz="18" w:space="0" w:color="C0C0C0"/>
              <w:right w:val="single" w:sz="18" w:space="0" w:color="C0C0C0"/>
            </w:tcBorders>
            <w:vAlign w:val="center"/>
          </w:tcPr>
          <w:p w14:paraId="1E9654E4" w14:textId="77777777" w:rsidR="00B930B0" w:rsidRPr="008E7494" w:rsidRDefault="00B930B0" w:rsidP="00466579">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0843654E" w14:textId="77777777" w:rsidR="00B930B0" w:rsidRDefault="00B930B0" w:rsidP="00466579">
            <w:pPr>
              <w:spacing w:after="0"/>
              <w:jc w:val="center"/>
              <w:rPr>
                <w:color w:val="000000"/>
                <w:sz w:val="16"/>
                <w:szCs w:val="16"/>
              </w:rPr>
            </w:pPr>
          </w:p>
        </w:tc>
        <w:tc>
          <w:tcPr>
            <w:tcW w:w="1401" w:type="dxa"/>
            <w:tcBorders>
              <w:top w:val="single" w:sz="12" w:space="0" w:color="C0C0C0"/>
              <w:left w:val="single" w:sz="18" w:space="0" w:color="C0C0C0"/>
              <w:bottom w:val="single" w:sz="18" w:space="0" w:color="808080" w:themeColor="background1" w:themeShade="80"/>
              <w:right w:val="single" w:sz="18" w:space="0" w:color="C0C0C0"/>
            </w:tcBorders>
            <w:shd w:val="clear" w:color="auto" w:fill="auto"/>
            <w:vAlign w:val="center"/>
          </w:tcPr>
          <w:p w14:paraId="1C9216D6" w14:textId="77777777" w:rsidR="00B930B0" w:rsidRPr="008E7494" w:rsidRDefault="00B930B0" w:rsidP="00466579">
            <w:pPr>
              <w:spacing w:after="0"/>
              <w:jc w:val="center"/>
              <w:rPr>
                <w:sz w:val="16"/>
                <w:szCs w:val="16"/>
              </w:rPr>
            </w:pPr>
            <w:r>
              <w:rPr>
                <w:sz w:val="16"/>
                <w:szCs w:val="16"/>
              </w:rPr>
              <w:t>HV</w:t>
            </w:r>
          </w:p>
        </w:tc>
        <w:tc>
          <w:tcPr>
            <w:tcW w:w="1401" w:type="dxa"/>
            <w:tcBorders>
              <w:top w:val="single" w:sz="12" w:space="0" w:color="C0C0C0"/>
              <w:left w:val="single" w:sz="18" w:space="0" w:color="C0C0C0"/>
              <w:bottom w:val="single" w:sz="18" w:space="0" w:color="808080" w:themeColor="background1" w:themeShade="80"/>
              <w:right w:val="single" w:sz="18" w:space="0" w:color="C0C0C0"/>
            </w:tcBorders>
            <w:shd w:val="clear" w:color="auto" w:fill="auto"/>
            <w:vAlign w:val="center"/>
          </w:tcPr>
          <w:p w14:paraId="2B82DDBE" w14:textId="77777777" w:rsidR="00B930B0" w:rsidRPr="008E7494" w:rsidRDefault="00B930B0" w:rsidP="00466579">
            <w:pPr>
              <w:spacing w:after="0"/>
              <w:jc w:val="center"/>
              <w:rPr>
                <w:sz w:val="16"/>
                <w:szCs w:val="16"/>
              </w:rPr>
            </w:pPr>
            <w:r>
              <w:rPr>
                <w:sz w:val="16"/>
                <w:szCs w:val="16"/>
              </w:rPr>
              <w:t>HV</w:t>
            </w:r>
          </w:p>
        </w:tc>
        <w:tc>
          <w:tcPr>
            <w:tcW w:w="1401" w:type="dxa"/>
            <w:vMerge/>
            <w:tcBorders>
              <w:left w:val="single" w:sz="18" w:space="0" w:color="C0C0C0"/>
              <w:right w:val="single" w:sz="18" w:space="0" w:color="808080"/>
            </w:tcBorders>
            <w:shd w:val="clear" w:color="auto" w:fill="auto"/>
            <w:vAlign w:val="center"/>
          </w:tcPr>
          <w:p w14:paraId="56819F3C" w14:textId="77777777" w:rsidR="00B930B0" w:rsidRPr="008E7494" w:rsidRDefault="00B930B0" w:rsidP="00466579">
            <w:pPr>
              <w:spacing w:after="0"/>
              <w:jc w:val="center"/>
              <w:rPr>
                <w:bCs/>
                <w:sz w:val="16"/>
                <w:szCs w:val="16"/>
              </w:rPr>
            </w:pPr>
          </w:p>
        </w:tc>
        <w:tc>
          <w:tcPr>
            <w:tcW w:w="2769" w:type="dxa"/>
            <w:vMerge/>
            <w:tcBorders>
              <w:left w:val="single" w:sz="18" w:space="0" w:color="808080"/>
              <w:right w:val="single" w:sz="18" w:space="0" w:color="808080"/>
            </w:tcBorders>
            <w:vAlign w:val="center"/>
          </w:tcPr>
          <w:p w14:paraId="45C69923" w14:textId="77777777" w:rsidR="00B930B0" w:rsidRPr="008E7494" w:rsidRDefault="00B930B0" w:rsidP="00466579">
            <w:pPr>
              <w:spacing w:after="0"/>
              <w:jc w:val="center"/>
              <w:rPr>
                <w:color w:val="000000"/>
                <w:sz w:val="16"/>
                <w:szCs w:val="16"/>
              </w:rPr>
            </w:pPr>
          </w:p>
        </w:tc>
      </w:tr>
      <w:tr w:rsidR="00B930B0" w:rsidRPr="008E7494" w14:paraId="441544DC" w14:textId="77777777" w:rsidTr="00466579">
        <w:trPr>
          <w:trHeight w:val="397"/>
          <w:jc w:val="center"/>
        </w:trPr>
        <w:tc>
          <w:tcPr>
            <w:tcW w:w="1708" w:type="dxa"/>
            <w:tcBorders>
              <w:top w:val="single" w:sz="18" w:space="0" w:color="808080"/>
              <w:left w:val="single" w:sz="18" w:space="0" w:color="808080"/>
              <w:right w:val="single" w:sz="18" w:space="0" w:color="C0C0C0"/>
            </w:tcBorders>
            <w:vAlign w:val="center"/>
          </w:tcPr>
          <w:p w14:paraId="300B080B" w14:textId="77777777" w:rsidR="00B930B0" w:rsidRPr="008E7494" w:rsidRDefault="00B930B0" w:rsidP="00466579">
            <w:pPr>
              <w:spacing w:after="0"/>
              <w:jc w:val="center"/>
              <w:rPr>
                <w:sz w:val="16"/>
                <w:szCs w:val="16"/>
              </w:rPr>
            </w:pPr>
            <w:r>
              <w:rPr>
                <w:sz w:val="16"/>
                <w:szCs w:val="16"/>
              </w:rPr>
              <w:t>2</w:t>
            </w:r>
            <w:r w:rsidRPr="008E7494">
              <w:rPr>
                <w:sz w:val="16"/>
                <w:szCs w:val="16"/>
              </w:rPr>
              <w:t xml:space="preserve"> December</w:t>
            </w:r>
          </w:p>
        </w:tc>
        <w:tc>
          <w:tcPr>
            <w:tcW w:w="1401" w:type="dxa"/>
            <w:tcBorders>
              <w:top w:val="single" w:sz="18" w:space="0" w:color="808080"/>
              <w:left w:val="single" w:sz="18" w:space="0" w:color="C0C0C0"/>
              <w:right w:val="single" w:sz="18" w:space="0" w:color="C0C0C0"/>
            </w:tcBorders>
            <w:shd w:val="clear" w:color="auto" w:fill="auto"/>
            <w:vAlign w:val="center"/>
          </w:tcPr>
          <w:p w14:paraId="324054CE" w14:textId="77777777" w:rsidR="00B930B0" w:rsidRPr="008E7494" w:rsidRDefault="00B930B0" w:rsidP="00466579">
            <w:pPr>
              <w:spacing w:after="0"/>
              <w:jc w:val="center"/>
              <w:rPr>
                <w:color w:val="000000"/>
                <w:sz w:val="16"/>
                <w:szCs w:val="16"/>
              </w:rPr>
            </w:pPr>
          </w:p>
        </w:tc>
        <w:tc>
          <w:tcPr>
            <w:tcW w:w="1401" w:type="dxa"/>
            <w:tcBorders>
              <w:top w:val="single" w:sz="18" w:space="0" w:color="808080" w:themeColor="background1" w:themeShade="80"/>
              <w:left w:val="single" w:sz="18" w:space="0" w:color="C0C0C0"/>
              <w:right w:val="single" w:sz="18" w:space="0" w:color="BFBFBF" w:themeColor="background1" w:themeShade="BF"/>
            </w:tcBorders>
            <w:shd w:val="clear" w:color="auto" w:fill="auto"/>
            <w:vAlign w:val="center"/>
          </w:tcPr>
          <w:p w14:paraId="69022F43"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uto"/>
            <w:vAlign w:val="center"/>
          </w:tcPr>
          <w:p w14:paraId="13DC01AC" w14:textId="77777777" w:rsidR="00B930B0" w:rsidRPr="008E7494" w:rsidRDefault="00B930B0" w:rsidP="00466579">
            <w:pPr>
              <w:spacing w:after="0"/>
              <w:jc w:val="center"/>
              <w:rPr>
                <w:sz w:val="16"/>
                <w:szCs w:val="16"/>
              </w:rPr>
            </w:pPr>
            <w:r>
              <w:rPr>
                <w:sz w:val="16"/>
                <w:szCs w:val="16"/>
              </w:rPr>
              <w:t>AU</w:t>
            </w:r>
          </w:p>
        </w:tc>
        <w:tc>
          <w:tcPr>
            <w:tcW w:w="1401" w:type="dxa"/>
            <w:tcBorders>
              <w:top w:val="single" w:sz="18" w:space="0" w:color="808080" w:themeColor="background1" w:themeShade="80"/>
              <w:left w:val="single" w:sz="18" w:space="0" w:color="BFBFBF" w:themeColor="background1" w:themeShade="BF"/>
              <w:right w:val="single" w:sz="18" w:space="0" w:color="C0C0C0"/>
            </w:tcBorders>
            <w:shd w:val="clear" w:color="auto" w:fill="auto"/>
            <w:vAlign w:val="center"/>
          </w:tcPr>
          <w:p w14:paraId="7A38DF46" w14:textId="77777777" w:rsidR="00B930B0" w:rsidRPr="008E7494" w:rsidRDefault="00B930B0" w:rsidP="00466579">
            <w:pPr>
              <w:spacing w:after="0"/>
              <w:jc w:val="center"/>
              <w:rPr>
                <w:sz w:val="16"/>
                <w:szCs w:val="16"/>
              </w:rPr>
            </w:pPr>
            <w:r>
              <w:rPr>
                <w:sz w:val="16"/>
                <w:szCs w:val="16"/>
              </w:rPr>
              <w:t>AU</w:t>
            </w:r>
          </w:p>
        </w:tc>
        <w:tc>
          <w:tcPr>
            <w:tcW w:w="1401" w:type="dxa"/>
            <w:tcBorders>
              <w:top w:val="single" w:sz="18" w:space="0" w:color="808080"/>
              <w:left w:val="single" w:sz="18" w:space="0" w:color="C0C0C0"/>
              <w:right w:val="single" w:sz="18" w:space="0" w:color="808080"/>
            </w:tcBorders>
            <w:shd w:val="clear" w:color="auto" w:fill="auto"/>
            <w:vAlign w:val="center"/>
          </w:tcPr>
          <w:p w14:paraId="72DA7EAE" w14:textId="77777777" w:rsidR="00B930B0" w:rsidRPr="008E7494" w:rsidRDefault="00B930B0" w:rsidP="00466579">
            <w:pPr>
              <w:spacing w:after="0"/>
              <w:jc w:val="center"/>
              <w:rPr>
                <w:bCs/>
                <w:sz w:val="16"/>
                <w:szCs w:val="16"/>
              </w:rPr>
            </w:pPr>
          </w:p>
        </w:tc>
        <w:tc>
          <w:tcPr>
            <w:tcW w:w="2769" w:type="dxa"/>
            <w:tcBorders>
              <w:top w:val="single" w:sz="18" w:space="0" w:color="808080"/>
              <w:left w:val="single" w:sz="18" w:space="0" w:color="808080"/>
              <w:right w:val="single" w:sz="18" w:space="0" w:color="808080"/>
            </w:tcBorders>
            <w:shd w:val="clear" w:color="auto" w:fill="auto"/>
            <w:vAlign w:val="center"/>
          </w:tcPr>
          <w:p w14:paraId="433ADBF6" w14:textId="77777777" w:rsidR="00B930B0" w:rsidRPr="008E7494" w:rsidRDefault="00B930B0" w:rsidP="00466579">
            <w:pPr>
              <w:spacing w:after="0"/>
              <w:jc w:val="center"/>
              <w:rPr>
                <w:color w:val="000000"/>
                <w:sz w:val="16"/>
                <w:szCs w:val="16"/>
              </w:rPr>
            </w:pPr>
          </w:p>
        </w:tc>
      </w:tr>
      <w:tr w:rsidR="00B930B0" w:rsidRPr="008E7494" w14:paraId="17F3BE4E" w14:textId="77777777" w:rsidTr="00466579">
        <w:trPr>
          <w:trHeight w:val="195"/>
          <w:jc w:val="center"/>
        </w:trPr>
        <w:tc>
          <w:tcPr>
            <w:tcW w:w="1708" w:type="dxa"/>
            <w:vMerge w:val="restart"/>
            <w:tcBorders>
              <w:top w:val="single" w:sz="18" w:space="0" w:color="C0C0C0"/>
              <w:left w:val="single" w:sz="18" w:space="0" w:color="808080"/>
              <w:right w:val="single" w:sz="18" w:space="0" w:color="C0C0C0"/>
            </w:tcBorders>
            <w:vAlign w:val="center"/>
          </w:tcPr>
          <w:p w14:paraId="7EFF7340" w14:textId="77777777" w:rsidR="00B930B0" w:rsidRPr="008E7494" w:rsidRDefault="00B930B0" w:rsidP="00466579">
            <w:pPr>
              <w:spacing w:after="0"/>
              <w:jc w:val="center"/>
              <w:rPr>
                <w:sz w:val="16"/>
                <w:szCs w:val="16"/>
              </w:rPr>
            </w:pPr>
            <w:r>
              <w:rPr>
                <w:sz w:val="16"/>
                <w:szCs w:val="16"/>
              </w:rPr>
              <w:t>9</w:t>
            </w:r>
            <w:r w:rsidRPr="008E7494">
              <w:rPr>
                <w:sz w:val="16"/>
                <w:szCs w:val="16"/>
              </w:rPr>
              <w:t xml:space="preserve"> December</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28F55B75" w14:textId="77777777" w:rsidR="00B930B0" w:rsidRPr="008E7494" w:rsidRDefault="00B930B0" w:rsidP="00466579">
            <w:pPr>
              <w:spacing w:after="0"/>
              <w:jc w:val="center"/>
              <w:rPr>
                <w:color w:val="000000"/>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67C25F0F" w14:textId="77777777" w:rsidR="00B930B0" w:rsidRPr="008E7494" w:rsidRDefault="00B930B0" w:rsidP="00466579">
            <w:pPr>
              <w:spacing w:after="0"/>
              <w:jc w:val="center"/>
              <w:rPr>
                <w:color w:val="000000"/>
                <w:sz w:val="16"/>
                <w:szCs w:val="16"/>
              </w:rPr>
            </w:pPr>
            <w:r>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26C5AE33" w14:textId="77777777" w:rsidR="00B930B0" w:rsidRPr="008E7494" w:rsidRDefault="00B930B0" w:rsidP="00466579">
            <w:pPr>
              <w:spacing w:after="0"/>
              <w:jc w:val="center"/>
              <w:rPr>
                <w:sz w:val="16"/>
                <w:szCs w:val="16"/>
              </w:rPr>
            </w:pPr>
            <w:r>
              <w:rPr>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08B895A6" w14:textId="77777777" w:rsidR="00B930B0" w:rsidRPr="008E7494" w:rsidRDefault="00B930B0" w:rsidP="00466579">
            <w:pPr>
              <w:spacing w:after="0"/>
              <w:jc w:val="center"/>
              <w:rPr>
                <w:sz w:val="16"/>
                <w:szCs w:val="16"/>
              </w:rPr>
            </w:pPr>
            <w:r>
              <w:rPr>
                <w:sz w:val="16"/>
                <w:szCs w:val="16"/>
              </w:rPr>
              <w:t>DM</w:t>
            </w:r>
          </w:p>
        </w:tc>
        <w:tc>
          <w:tcPr>
            <w:tcW w:w="1401" w:type="dxa"/>
            <w:vMerge w:val="restart"/>
            <w:tcBorders>
              <w:top w:val="single" w:sz="18" w:space="0" w:color="C0C0C0"/>
              <w:left w:val="single" w:sz="18" w:space="0" w:color="C0C0C0"/>
              <w:right w:val="single" w:sz="18" w:space="0" w:color="808080"/>
            </w:tcBorders>
            <w:shd w:val="clear" w:color="auto" w:fill="auto"/>
            <w:vAlign w:val="center"/>
          </w:tcPr>
          <w:p w14:paraId="2C51C0D8" w14:textId="77777777" w:rsidR="00B930B0" w:rsidRPr="008E7494" w:rsidRDefault="00B930B0" w:rsidP="00466579">
            <w:pPr>
              <w:spacing w:after="0"/>
              <w:jc w:val="center"/>
              <w:rPr>
                <w:bCs/>
                <w:sz w:val="16"/>
                <w:szCs w:val="16"/>
              </w:rPr>
            </w:pPr>
          </w:p>
        </w:tc>
        <w:tc>
          <w:tcPr>
            <w:tcW w:w="2769" w:type="dxa"/>
            <w:vMerge w:val="restart"/>
            <w:tcBorders>
              <w:top w:val="single" w:sz="18" w:space="0" w:color="C0C0C0"/>
              <w:left w:val="single" w:sz="18" w:space="0" w:color="808080"/>
              <w:right w:val="single" w:sz="18" w:space="0" w:color="808080"/>
            </w:tcBorders>
            <w:shd w:val="clear" w:color="auto" w:fill="auto"/>
            <w:vAlign w:val="center"/>
          </w:tcPr>
          <w:p w14:paraId="575FF981" w14:textId="77777777" w:rsidR="00B930B0" w:rsidRPr="008E7494" w:rsidRDefault="00B930B0" w:rsidP="00466579">
            <w:pPr>
              <w:spacing w:after="0"/>
              <w:jc w:val="center"/>
              <w:rPr>
                <w:color w:val="000000"/>
                <w:sz w:val="16"/>
                <w:szCs w:val="16"/>
              </w:rPr>
            </w:pPr>
          </w:p>
        </w:tc>
      </w:tr>
      <w:tr w:rsidR="00B930B0" w:rsidRPr="008E7494" w14:paraId="0ECB42DC" w14:textId="77777777" w:rsidTr="00466579">
        <w:trPr>
          <w:trHeight w:val="195"/>
          <w:jc w:val="center"/>
        </w:trPr>
        <w:tc>
          <w:tcPr>
            <w:tcW w:w="1708" w:type="dxa"/>
            <w:vMerge/>
            <w:tcBorders>
              <w:left w:val="single" w:sz="18" w:space="0" w:color="808080"/>
              <w:right w:val="single" w:sz="18" w:space="0" w:color="C0C0C0"/>
            </w:tcBorders>
            <w:vAlign w:val="center"/>
          </w:tcPr>
          <w:p w14:paraId="7CD87426" w14:textId="77777777" w:rsidR="00B930B0" w:rsidRDefault="00B930B0" w:rsidP="00466579">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16ECD064" w14:textId="77777777" w:rsidR="00B930B0" w:rsidRPr="008E7494" w:rsidRDefault="00B930B0" w:rsidP="00466579">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1603461A" w14:textId="77777777" w:rsidR="00B930B0" w:rsidRDefault="00B930B0" w:rsidP="00466579">
            <w:pPr>
              <w:spacing w:after="0"/>
              <w:jc w:val="center"/>
              <w:rPr>
                <w:color w:val="000000"/>
                <w:sz w:val="16"/>
                <w:szCs w:val="16"/>
              </w:rPr>
            </w:pPr>
            <w:r>
              <w:rPr>
                <w:color w:val="000000"/>
                <w:sz w:val="16"/>
                <w:szCs w:val="16"/>
              </w:rPr>
              <w:t>MG</w:t>
            </w:r>
          </w:p>
        </w:tc>
        <w:tc>
          <w:tcPr>
            <w:tcW w:w="1401" w:type="dxa"/>
            <w:vMerge/>
            <w:tcBorders>
              <w:left w:val="single" w:sz="18" w:space="0" w:color="C0C0C0"/>
              <w:right w:val="single" w:sz="18" w:space="0" w:color="C0C0C0"/>
            </w:tcBorders>
            <w:shd w:val="clear" w:color="auto" w:fill="auto"/>
            <w:vAlign w:val="center"/>
          </w:tcPr>
          <w:p w14:paraId="16A508A6" w14:textId="77777777" w:rsidR="00B930B0" w:rsidRDefault="00B930B0" w:rsidP="00466579">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54497A6E" w14:textId="77777777" w:rsidR="00B930B0" w:rsidRDefault="00B930B0" w:rsidP="00466579">
            <w:pPr>
              <w:spacing w:after="0"/>
              <w:jc w:val="center"/>
              <w:rPr>
                <w:sz w:val="16"/>
                <w:szCs w:val="16"/>
              </w:rPr>
            </w:pPr>
          </w:p>
        </w:tc>
        <w:tc>
          <w:tcPr>
            <w:tcW w:w="1401" w:type="dxa"/>
            <w:vMerge/>
            <w:tcBorders>
              <w:left w:val="single" w:sz="18" w:space="0" w:color="C0C0C0"/>
              <w:right w:val="single" w:sz="18" w:space="0" w:color="808080"/>
            </w:tcBorders>
            <w:shd w:val="clear" w:color="auto" w:fill="auto"/>
            <w:vAlign w:val="center"/>
          </w:tcPr>
          <w:p w14:paraId="21EABBA8" w14:textId="77777777" w:rsidR="00B930B0" w:rsidRPr="008E7494" w:rsidRDefault="00B930B0" w:rsidP="00466579">
            <w:pPr>
              <w:spacing w:after="0"/>
              <w:jc w:val="center"/>
              <w:rPr>
                <w:bCs/>
                <w:sz w:val="16"/>
                <w:szCs w:val="16"/>
              </w:rPr>
            </w:pPr>
          </w:p>
        </w:tc>
        <w:tc>
          <w:tcPr>
            <w:tcW w:w="2769" w:type="dxa"/>
            <w:vMerge/>
            <w:tcBorders>
              <w:left w:val="single" w:sz="18" w:space="0" w:color="808080"/>
              <w:right w:val="single" w:sz="18" w:space="0" w:color="808080"/>
            </w:tcBorders>
            <w:shd w:val="clear" w:color="auto" w:fill="auto"/>
            <w:vAlign w:val="center"/>
          </w:tcPr>
          <w:p w14:paraId="452DF2E0" w14:textId="77777777" w:rsidR="00B930B0" w:rsidRPr="008E7494" w:rsidRDefault="00B930B0" w:rsidP="00466579">
            <w:pPr>
              <w:spacing w:after="0"/>
              <w:jc w:val="center"/>
              <w:rPr>
                <w:color w:val="000000"/>
                <w:sz w:val="16"/>
                <w:szCs w:val="16"/>
              </w:rPr>
            </w:pPr>
          </w:p>
        </w:tc>
      </w:tr>
      <w:tr w:rsidR="00B930B0" w:rsidRPr="008E7494" w14:paraId="4408D78C" w14:textId="77777777" w:rsidTr="00466579">
        <w:trPr>
          <w:trHeight w:val="397"/>
          <w:jc w:val="center"/>
        </w:trPr>
        <w:tc>
          <w:tcPr>
            <w:tcW w:w="1708" w:type="dxa"/>
            <w:tcBorders>
              <w:top w:val="single" w:sz="18" w:space="0" w:color="C0C0C0"/>
              <w:left w:val="single" w:sz="18" w:space="0" w:color="808080"/>
              <w:bottom w:val="single" w:sz="18" w:space="0" w:color="C0C0C0"/>
              <w:right w:val="single" w:sz="18" w:space="0" w:color="C0C0C0"/>
            </w:tcBorders>
            <w:vAlign w:val="center"/>
          </w:tcPr>
          <w:p w14:paraId="26D0B057" w14:textId="77777777" w:rsidR="00B930B0" w:rsidRPr="008E7494" w:rsidRDefault="00B930B0" w:rsidP="00466579">
            <w:pPr>
              <w:spacing w:after="0"/>
              <w:jc w:val="center"/>
              <w:rPr>
                <w:sz w:val="16"/>
                <w:szCs w:val="16"/>
              </w:rPr>
            </w:pPr>
            <w:r w:rsidRPr="008E7494">
              <w:rPr>
                <w:sz w:val="16"/>
                <w:szCs w:val="16"/>
              </w:rPr>
              <w:t>1</w:t>
            </w:r>
            <w:r>
              <w:rPr>
                <w:sz w:val="16"/>
                <w:szCs w:val="16"/>
              </w:rPr>
              <w:t>6</w:t>
            </w:r>
            <w:r w:rsidRPr="008E7494">
              <w:rPr>
                <w:sz w:val="16"/>
                <w:szCs w:val="16"/>
              </w:rPr>
              <w:t xml:space="preserve"> December</w:t>
            </w: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F09B8D9" w14:textId="77777777" w:rsidR="00B930B0" w:rsidRPr="008E7494" w:rsidRDefault="00B930B0" w:rsidP="00466579">
            <w:pPr>
              <w:spacing w:after="0"/>
              <w:jc w:val="center"/>
              <w:rPr>
                <w:color w:val="000000"/>
                <w:sz w:val="16"/>
                <w:szCs w:val="16"/>
              </w:rPr>
            </w:pPr>
          </w:p>
        </w:tc>
        <w:tc>
          <w:tcPr>
            <w:tcW w:w="1401" w:type="dxa"/>
            <w:tcBorders>
              <w:top w:val="single" w:sz="18" w:space="0" w:color="BFBFBF" w:themeColor="background1" w:themeShade="BF"/>
              <w:left w:val="single" w:sz="18" w:space="0" w:color="C0C0C0"/>
              <w:bottom w:val="single" w:sz="18" w:space="0" w:color="C0C0C0"/>
              <w:right w:val="single" w:sz="18" w:space="0" w:color="C0C0C0"/>
            </w:tcBorders>
            <w:shd w:val="clear" w:color="auto" w:fill="D9D9D9"/>
            <w:vAlign w:val="center"/>
          </w:tcPr>
          <w:p w14:paraId="23051C00" w14:textId="77777777" w:rsidR="00B930B0" w:rsidRPr="008E7494" w:rsidRDefault="00B930B0" w:rsidP="00466579">
            <w:pPr>
              <w:spacing w:after="0"/>
              <w:jc w:val="center"/>
              <w:rPr>
                <w:color w:val="000000"/>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160FE433"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7AB234D7"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808080"/>
            </w:tcBorders>
            <w:shd w:val="clear" w:color="auto" w:fill="D9D9D9"/>
            <w:vAlign w:val="center"/>
          </w:tcPr>
          <w:p w14:paraId="21A224C7" w14:textId="77777777" w:rsidR="00B930B0" w:rsidRPr="008E7494" w:rsidRDefault="00B930B0" w:rsidP="00466579">
            <w:pPr>
              <w:spacing w:after="0"/>
              <w:jc w:val="center"/>
              <w:rPr>
                <w:bCs/>
                <w:sz w:val="16"/>
                <w:szCs w:val="16"/>
              </w:rPr>
            </w:pPr>
          </w:p>
        </w:tc>
        <w:tc>
          <w:tcPr>
            <w:tcW w:w="2769" w:type="dxa"/>
            <w:tcBorders>
              <w:top w:val="single" w:sz="18" w:space="0" w:color="C0C0C0"/>
              <w:left w:val="single" w:sz="18" w:space="0" w:color="808080"/>
              <w:bottom w:val="single" w:sz="18" w:space="0" w:color="C0C0C0"/>
              <w:right w:val="single" w:sz="18" w:space="0" w:color="808080"/>
            </w:tcBorders>
            <w:shd w:val="clear" w:color="auto" w:fill="D9D9D9"/>
            <w:vAlign w:val="center"/>
          </w:tcPr>
          <w:p w14:paraId="6469A5C1" w14:textId="77777777" w:rsidR="00B930B0" w:rsidRPr="008E7494" w:rsidRDefault="00B930B0" w:rsidP="00466579">
            <w:pPr>
              <w:spacing w:after="0"/>
              <w:jc w:val="center"/>
              <w:rPr>
                <w:color w:val="000000"/>
                <w:sz w:val="16"/>
                <w:szCs w:val="16"/>
              </w:rPr>
            </w:pPr>
          </w:p>
        </w:tc>
      </w:tr>
      <w:tr w:rsidR="00B930B0" w:rsidRPr="008E7494" w14:paraId="1E922DEF" w14:textId="77777777" w:rsidTr="00466579">
        <w:trPr>
          <w:trHeight w:val="397"/>
          <w:jc w:val="center"/>
        </w:trPr>
        <w:tc>
          <w:tcPr>
            <w:tcW w:w="1708" w:type="dxa"/>
            <w:tcBorders>
              <w:top w:val="single" w:sz="18" w:space="0" w:color="C0C0C0"/>
              <w:left w:val="single" w:sz="18" w:space="0" w:color="808080"/>
              <w:bottom w:val="single" w:sz="18" w:space="0" w:color="C0C0C0"/>
              <w:right w:val="single" w:sz="18" w:space="0" w:color="C0C0C0"/>
            </w:tcBorders>
            <w:vAlign w:val="center"/>
          </w:tcPr>
          <w:p w14:paraId="2241E80F" w14:textId="77777777" w:rsidR="00B930B0" w:rsidRPr="008E7494" w:rsidRDefault="00B930B0" w:rsidP="00466579">
            <w:pPr>
              <w:spacing w:after="0"/>
              <w:jc w:val="center"/>
              <w:rPr>
                <w:sz w:val="16"/>
                <w:szCs w:val="16"/>
              </w:rPr>
            </w:pPr>
            <w:r>
              <w:rPr>
                <w:sz w:val="16"/>
                <w:szCs w:val="16"/>
              </w:rPr>
              <w:t>23</w:t>
            </w:r>
            <w:r w:rsidRPr="008E7494">
              <w:rPr>
                <w:sz w:val="16"/>
                <w:szCs w:val="16"/>
              </w:rPr>
              <w:t xml:space="preserve"> December</w:t>
            </w: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557044E4" w14:textId="77777777" w:rsidR="00B930B0" w:rsidRPr="008E7494" w:rsidRDefault="00B930B0" w:rsidP="00466579">
            <w:pPr>
              <w:spacing w:after="0"/>
              <w:jc w:val="center"/>
              <w:rPr>
                <w:color w:val="000000"/>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4F0FB692" w14:textId="77777777" w:rsidR="00B930B0" w:rsidRPr="008E7494" w:rsidRDefault="00B930B0" w:rsidP="00466579">
            <w:pPr>
              <w:spacing w:after="0"/>
              <w:jc w:val="center"/>
              <w:rPr>
                <w:color w:val="000000"/>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28DBCD6A" w14:textId="77777777" w:rsidR="00B930B0" w:rsidRPr="008E7494" w:rsidRDefault="00B930B0" w:rsidP="00466579">
            <w:pPr>
              <w:spacing w:after="0"/>
              <w:jc w:val="center"/>
              <w:rPr>
                <w:sz w:val="16"/>
                <w:szCs w:val="16"/>
              </w:rPr>
            </w:pPr>
            <w:r>
              <w:rPr>
                <w:sz w:val="16"/>
                <w:szCs w:val="16"/>
              </w:rPr>
              <w:t xml:space="preserve">Public </w:t>
            </w:r>
            <w:r w:rsidRPr="008E7494">
              <w:rPr>
                <w:sz w:val="16"/>
                <w:szCs w:val="16"/>
              </w:rPr>
              <w:t>Holiday</w:t>
            </w: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13643533" w14:textId="77777777" w:rsidR="00B930B0" w:rsidRPr="008E7494" w:rsidRDefault="00B930B0" w:rsidP="00466579">
            <w:pPr>
              <w:spacing w:after="0"/>
              <w:jc w:val="center"/>
              <w:rPr>
                <w:sz w:val="16"/>
                <w:szCs w:val="16"/>
              </w:rPr>
            </w:pPr>
            <w:r w:rsidRPr="008E7494">
              <w:rPr>
                <w:sz w:val="16"/>
                <w:szCs w:val="16"/>
              </w:rPr>
              <w:t>Public Holiday</w:t>
            </w:r>
          </w:p>
        </w:tc>
        <w:tc>
          <w:tcPr>
            <w:tcW w:w="1401" w:type="dxa"/>
            <w:tcBorders>
              <w:top w:val="single" w:sz="18" w:space="0" w:color="C0C0C0"/>
              <w:left w:val="single" w:sz="18" w:space="0" w:color="C0C0C0"/>
              <w:bottom w:val="single" w:sz="18" w:space="0" w:color="C0C0C0"/>
              <w:right w:val="single" w:sz="18" w:space="0" w:color="808080"/>
            </w:tcBorders>
            <w:shd w:val="clear" w:color="auto" w:fill="D9D9D9"/>
            <w:vAlign w:val="center"/>
          </w:tcPr>
          <w:p w14:paraId="0659A944" w14:textId="77777777" w:rsidR="00B930B0" w:rsidRPr="008E7494" w:rsidRDefault="00B930B0" w:rsidP="00466579">
            <w:pPr>
              <w:spacing w:after="0"/>
              <w:jc w:val="center"/>
              <w:rPr>
                <w:bCs/>
                <w:sz w:val="16"/>
                <w:szCs w:val="16"/>
              </w:rPr>
            </w:pPr>
          </w:p>
        </w:tc>
        <w:tc>
          <w:tcPr>
            <w:tcW w:w="2769" w:type="dxa"/>
            <w:tcBorders>
              <w:top w:val="single" w:sz="18" w:space="0" w:color="C0C0C0"/>
              <w:left w:val="single" w:sz="18" w:space="0" w:color="808080"/>
              <w:bottom w:val="single" w:sz="18" w:space="0" w:color="C0C0C0"/>
              <w:right w:val="single" w:sz="18" w:space="0" w:color="808080"/>
            </w:tcBorders>
            <w:shd w:val="clear" w:color="auto" w:fill="D9D9D9"/>
            <w:vAlign w:val="center"/>
          </w:tcPr>
          <w:p w14:paraId="38BF50F9" w14:textId="77777777" w:rsidR="00B930B0" w:rsidRPr="008E7494" w:rsidRDefault="00B930B0" w:rsidP="00466579">
            <w:pPr>
              <w:spacing w:after="0" w:line="240" w:lineRule="auto"/>
              <w:jc w:val="center"/>
              <w:rPr>
                <w:color w:val="000000"/>
                <w:sz w:val="14"/>
                <w:szCs w:val="14"/>
              </w:rPr>
            </w:pPr>
            <w:r w:rsidRPr="008E7494">
              <w:rPr>
                <w:color w:val="000000"/>
                <w:sz w:val="14"/>
                <w:szCs w:val="14"/>
              </w:rPr>
              <w:t xml:space="preserve">25 Christmas Day, 26 Boxing Day, </w:t>
            </w:r>
            <w:r>
              <w:rPr>
                <w:color w:val="000000"/>
                <w:sz w:val="14"/>
                <w:szCs w:val="14"/>
              </w:rPr>
              <w:br/>
            </w:r>
            <w:r w:rsidRPr="008E7494">
              <w:rPr>
                <w:color w:val="000000"/>
                <w:sz w:val="14"/>
                <w:szCs w:val="14"/>
              </w:rPr>
              <w:t>27</w:t>
            </w:r>
            <w:r>
              <w:rPr>
                <w:color w:val="000000"/>
                <w:sz w:val="14"/>
                <w:szCs w:val="14"/>
              </w:rPr>
              <w:t xml:space="preserve"> </w:t>
            </w:r>
            <w:r w:rsidRPr="008E7494">
              <w:rPr>
                <w:color w:val="000000"/>
                <w:sz w:val="14"/>
                <w:szCs w:val="14"/>
              </w:rPr>
              <w:t>Office Closed for Xmas</w:t>
            </w:r>
          </w:p>
        </w:tc>
      </w:tr>
      <w:tr w:rsidR="00B930B0" w:rsidRPr="008E7494" w14:paraId="4DBD71A7" w14:textId="77777777" w:rsidTr="00466579">
        <w:trPr>
          <w:trHeight w:val="397"/>
          <w:jc w:val="center"/>
        </w:trPr>
        <w:tc>
          <w:tcPr>
            <w:tcW w:w="1708" w:type="dxa"/>
            <w:tcBorders>
              <w:top w:val="single" w:sz="18" w:space="0" w:color="C0C0C0"/>
              <w:left w:val="single" w:sz="18" w:space="0" w:color="808080"/>
              <w:bottom w:val="single" w:sz="18" w:space="0" w:color="808080"/>
              <w:right w:val="single" w:sz="18" w:space="0" w:color="C0C0C0"/>
            </w:tcBorders>
            <w:vAlign w:val="center"/>
          </w:tcPr>
          <w:p w14:paraId="68F8FC9E" w14:textId="77777777" w:rsidR="00B930B0" w:rsidRDefault="00B930B0" w:rsidP="00466579">
            <w:pPr>
              <w:spacing w:after="0"/>
              <w:jc w:val="center"/>
              <w:rPr>
                <w:sz w:val="16"/>
                <w:szCs w:val="16"/>
              </w:rPr>
            </w:pPr>
            <w:r>
              <w:rPr>
                <w:sz w:val="16"/>
                <w:szCs w:val="16"/>
              </w:rPr>
              <w:t>30 December</w:t>
            </w:r>
          </w:p>
        </w:tc>
        <w:tc>
          <w:tcPr>
            <w:tcW w:w="1401" w:type="dxa"/>
            <w:tcBorders>
              <w:top w:val="single" w:sz="18" w:space="0" w:color="C0C0C0"/>
              <w:left w:val="single" w:sz="18" w:space="0" w:color="C0C0C0"/>
              <w:bottom w:val="single" w:sz="18" w:space="0" w:color="808080"/>
              <w:right w:val="single" w:sz="18" w:space="0" w:color="C0C0C0"/>
            </w:tcBorders>
            <w:shd w:val="clear" w:color="auto" w:fill="D9D9D9"/>
            <w:vAlign w:val="center"/>
          </w:tcPr>
          <w:p w14:paraId="33002E96"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29080DA1"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34FFAADD" w14:textId="77777777" w:rsidR="00B930B0" w:rsidRPr="008E7494" w:rsidRDefault="00B930B0" w:rsidP="00466579">
            <w:pPr>
              <w:spacing w:after="0"/>
              <w:jc w:val="center"/>
              <w:rPr>
                <w:sz w:val="16"/>
                <w:szCs w:val="16"/>
              </w:rPr>
            </w:pPr>
            <w:r w:rsidRPr="008E7494">
              <w:rPr>
                <w:sz w:val="16"/>
                <w:szCs w:val="16"/>
              </w:rPr>
              <w:t>Public Holiday</w:t>
            </w:r>
          </w:p>
        </w:tc>
        <w:tc>
          <w:tcPr>
            <w:tcW w:w="1401"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4F4A9DCD"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bottom w:val="single" w:sz="18" w:space="0" w:color="808080"/>
              <w:right w:val="single" w:sz="18" w:space="0" w:color="808080"/>
            </w:tcBorders>
            <w:shd w:val="clear" w:color="auto" w:fill="D9D9D9"/>
            <w:vAlign w:val="center"/>
          </w:tcPr>
          <w:p w14:paraId="7C94A02E" w14:textId="77777777" w:rsidR="00B930B0" w:rsidRPr="008E7494" w:rsidRDefault="00B930B0" w:rsidP="00466579">
            <w:pPr>
              <w:spacing w:after="0"/>
              <w:jc w:val="center"/>
              <w:rPr>
                <w:bCs/>
                <w:sz w:val="16"/>
                <w:szCs w:val="16"/>
              </w:rPr>
            </w:pPr>
          </w:p>
        </w:tc>
        <w:tc>
          <w:tcPr>
            <w:tcW w:w="2769" w:type="dxa"/>
            <w:tcBorders>
              <w:top w:val="single" w:sz="18" w:space="0" w:color="C0C0C0"/>
              <w:left w:val="single" w:sz="18" w:space="0" w:color="808080"/>
              <w:bottom w:val="single" w:sz="18" w:space="0" w:color="808080"/>
              <w:right w:val="single" w:sz="18" w:space="0" w:color="808080"/>
            </w:tcBorders>
            <w:shd w:val="clear" w:color="auto" w:fill="D9D9D9"/>
            <w:vAlign w:val="center"/>
          </w:tcPr>
          <w:p w14:paraId="6CD1F553" w14:textId="77777777" w:rsidR="00B930B0" w:rsidRPr="008E7494" w:rsidRDefault="00B930B0" w:rsidP="00466579">
            <w:pPr>
              <w:spacing w:after="0" w:line="240" w:lineRule="auto"/>
              <w:jc w:val="center"/>
              <w:rPr>
                <w:color w:val="000000"/>
                <w:sz w:val="14"/>
                <w:szCs w:val="14"/>
              </w:rPr>
            </w:pPr>
            <w:r>
              <w:rPr>
                <w:color w:val="000000"/>
                <w:sz w:val="14"/>
                <w:szCs w:val="14"/>
              </w:rPr>
              <w:t>30, 31 Office closed for Xmas</w:t>
            </w:r>
            <w:r>
              <w:rPr>
                <w:color w:val="000000"/>
                <w:sz w:val="14"/>
                <w:szCs w:val="14"/>
              </w:rPr>
              <w:br/>
              <w:t>1 New Year’s Day</w:t>
            </w:r>
          </w:p>
        </w:tc>
      </w:tr>
    </w:tbl>
    <w:p w14:paraId="77BE0149" w14:textId="77777777" w:rsidR="00B930B0" w:rsidRPr="008E7494" w:rsidRDefault="00B930B0" w:rsidP="00B930B0">
      <w:pPr>
        <w:sectPr w:rsidR="00B930B0" w:rsidRPr="008E7494" w:rsidSect="00066DE4">
          <w:headerReference w:type="even" r:id="rId58"/>
          <w:headerReference w:type="default" r:id="rId59"/>
          <w:footerReference w:type="even" r:id="rId60"/>
          <w:footerReference w:type="default" r:id="rId61"/>
          <w:headerReference w:type="first" r:id="rId62"/>
          <w:footerReference w:type="first" r:id="rId63"/>
          <w:footnotePr>
            <w:numRestart w:val="eachSect"/>
          </w:footnotePr>
          <w:pgSz w:w="11906" w:h="16838" w:code="9"/>
          <w:pgMar w:top="284" w:right="851" w:bottom="284" w:left="851" w:header="0" w:footer="0" w:gutter="0"/>
          <w:pgNumType w:start="100"/>
          <w:cols w:space="708"/>
          <w:docGrid w:linePitch="360"/>
        </w:sectPr>
      </w:pPr>
    </w:p>
    <w:p w14:paraId="4F4443C1" w14:textId="77777777" w:rsidR="00B930B0" w:rsidRPr="00210054" w:rsidRDefault="00B930B0" w:rsidP="00210054">
      <w:pPr>
        <w:pStyle w:val="Heading3"/>
      </w:pPr>
      <w:r w:rsidRPr="00210054">
        <w:lastRenderedPageBreak/>
        <w:t>Family Responsibilities Commission 1 January 2020 to 30 June 2020</w:t>
      </w:r>
    </w:p>
    <w:tbl>
      <w:tblPr>
        <w:tblW w:w="11482" w:type="dxa"/>
        <w:jc w:val="center"/>
        <w:tblBorders>
          <w:bottom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08"/>
        <w:gridCol w:w="1401"/>
        <w:gridCol w:w="1401"/>
        <w:gridCol w:w="1401"/>
        <w:gridCol w:w="1401"/>
        <w:gridCol w:w="1401"/>
        <w:gridCol w:w="2769"/>
      </w:tblGrid>
      <w:tr w:rsidR="00B930B0" w:rsidRPr="008E7494" w14:paraId="43C0B482" w14:textId="77777777" w:rsidTr="00466579">
        <w:trPr>
          <w:trHeight w:hRule="exact" w:val="619"/>
          <w:tblHeader/>
          <w:jc w:val="center"/>
        </w:trPr>
        <w:tc>
          <w:tcPr>
            <w:tcW w:w="1708" w:type="dxa"/>
            <w:tcBorders>
              <w:top w:val="single" w:sz="18" w:space="0" w:color="808080"/>
              <w:left w:val="single" w:sz="18" w:space="0" w:color="808080"/>
              <w:bottom w:val="single" w:sz="18" w:space="0" w:color="808080"/>
              <w:right w:val="single" w:sz="18" w:space="0" w:color="C0C0C0"/>
            </w:tcBorders>
            <w:shd w:val="clear" w:color="auto" w:fill="D9D9D9"/>
            <w:vAlign w:val="center"/>
          </w:tcPr>
          <w:p w14:paraId="08E8353C" w14:textId="77777777" w:rsidR="00B930B0" w:rsidRPr="008E7494" w:rsidRDefault="00B930B0" w:rsidP="00466579">
            <w:pPr>
              <w:ind w:right="-100"/>
              <w:jc w:val="center"/>
              <w:rPr>
                <w:b/>
                <w:bCs/>
                <w:sz w:val="16"/>
                <w:szCs w:val="16"/>
              </w:rPr>
            </w:pPr>
            <w:r w:rsidRPr="008E7494">
              <w:rPr>
                <w:b/>
                <w:bCs/>
                <w:sz w:val="16"/>
                <w:szCs w:val="16"/>
              </w:rPr>
              <w:t>WEEK COMMENCING</w:t>
            </w:r>
          </w:p>
        </w:tc>
        <w:tc>
          <w:tcPr>
            <w:tcW w:w="1401" w:type="dxa"/>
            <w:tcBorders>
              <w:top w:val="single" w:sz="18" w:space="0" w:color="808080"/>
              <w:left w:val="single" w:sz="18" w:space="0" w:color="C0C0C0"/>
              <w:bottom w:val="single" w:sz="18" w:space="0" w:color="808080"/>
              <w:right w:val="single" w:sz="18" w:space="0" w:color="C0C0C0"/>
            </w:tcBorders>
            <w:shd w:val="clear" w:color="auto" w:fill="D9D9D9"/>
            <w:vAlign w:val="center"/>
          </w:tcPr>
          <w:p w14:paraId="4F4EE469" w14:textId="77777777" w:rsidR="00B930B0" w:rsidRPr="008E7494" w:rsidRDefault="00B930B0" w:rsidP="00466579">
            <w:pPr>
              <w:jc w:val="center"/>
              <w:rPr>
                <w:b/>
                <w:bCs/>
                <w:sz w:val="16"/>
                <w:szCs w:val="16"/>
              </w:rPr>
            </w:pPr>
            <w:r w:rsidRPr="008E7494">
              <w:rPr>
                <w:b/>
                <w:bCs/>
                <w:sz w:val="16"/>
                <w:szCs w:val="16"/>
              </w:rPr>
              <w:t>MONDAY</w:t>
            </w:r>
          </w:p>
        </w:tc>
        <w:tc>
          <w:tcPr>
            <w:tcW w:w="140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209D7107" w14:textId="77777777" w:rsidR="00B930B0" w:rsidRPr="008E7494" w:rsidRDefault="00B930B0" w:rsidP="00466579">
            <w:pPr>
              <w:jc w:val="center"/>
              <w:rPr>
                <w:b/>
                <w:bCs/>
                <w:sz w:val="16"/>
                <w:szCs w:val="16"/>
              </w:rPr>
            </w:pPr>
            <w:r w:rsidRPr="008E7494">
              <w:rPr>
                <w:b/>
                <w:bCs/>
                <w:sz w:val="16"/>
                <w:szCs w:val="16"/>
              </w:rPr>
              <w:t>TUESDAY</w:t>
            </w:r>
          </w:p>
        </w:tc>
        <w:tc>
          <w:tcPr>
            <w:tcW w:w="140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5305EE10" w14:textId="77777777" w:rsidR="00B930B0" w:rsidRPr="008E7494" w:rsidRDefault="00B930B0" w:rsidP="00466579">
            <w:pPr>
              <w:jc w:val="center"/>
              <w:rPr>
                <w:b/>
                <w:bCs/>
                <w:sz w:val="16"/>
                <w:szCs w:val="16"/>
              </w:rPr>
            </w:pPr>
            <w:r w:rsidRPr="008E7494">
              <w:rPr>
                <w:b/>
                <w:bCs/>
                <w:sz w:val="16"/>
                <w:szCs w:val="16"/>
              </w:rPr>
              <w:t>WEDNESDAY</w:t>
            </w:r>
          </w:p>
        </w:tc>
        <w:tc>
          <w:tcPr>
            <w:tcW w:w="140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258AB175" w14:textId="77777777" w:rsidR="00B930B0" w:rsidRPr="008E7494" w:rsidRDefault="00B930B0" w:rsidP="00466579">
            <w:pPr>
              <w:jc w:val="center"/>
              <w:rPr>
                <w:b/>
                <w:bCs/>
                <w:sz w:val="16"/>
                <w:szCs w:val="16"/>
              </w:rPr>
            </w:pPr>
            <w:r w:rsidRPr="008E7494">
              <w:rPr>
                <w:b/>
                <w:bCs/>
                <w:sz w:val="16"/>
                <w:szCs w:val="16"/>
              </w:rPr>
              <w:t>THURSDAY</w:t>
            </w:r>
          </w:p>
        </w:tc>
        <w:tc>
          <w:tcPr>
            <w:tcW w:w="1401" w:type="dxa"/>
            <w:tcBorders>
              <w:top w:val="single" w:sz="18" w:space="0" w:color="808080"/>
              <w:left w:val="single" w:sz="18" w:space="0" w:color="C0C0C0"/>
              <w:bottom w:val="single" w:sz="18" w:space="0" w:color="808080"/>
              <w:right w:val="single" w:sz="18" w:space="0" w:color="808080"/>
            </w:tcBorders>
            <w:shd w:val="clear" w:color="auto" w:fill="D9D9D9"/>
            <w:vAlign w:val="center"/>
          </w:tcPr>
          <w:p w14:paraId="54C6A095" w14:textId="77777777" w:rsidR="00B930B0" w:rsidRPr="008E7494" w:rsidRDefault="00B930B0" w:rsidP="00466579">
            <w:pPr>
              <w:jc w:val="center"/>
              <w:rPr>
                <w:b/>
                <w:bCs/>
                <w:sz w:val="16"/>
                <w:szCs w:val="16"/>
              </w:rPr>
            </w:pPr>
            <w:r w:rsidRPr="008E7494">
              <w:rPr>
                <w:b/>
                <w:bCs/>
                <w:sz w:val="16"/>
                <w:szCs w:val="16"/>
              </w:rPr>
              <w:t>FRIDAY</w:t>
            </w:r>
          </w:p>
        </w:tc>
        <w:tc>
          <w:tcPr>
            <w:tcW w:w="2769" w:type="dxa"/>
            <w:tcBorders>
              <w:top w:val="single" w:sz="18" w:space="0" w:color="808080"/>
              <w:left w:val="single" w:sz="18" w:space="0" w:color="808080"/>
              <w:bottom w:val="single" w:sz="18" w:space="0" w:color="808080"/>
              <w:right w:val="single" w:sz="18" w:space="0" w:color="808080"/>
            </w:tcBorders>
            <w:shd w:val="clear" w:color="auto" w:fill="D9D9D9"/>
            <w:vAlign w:val="center"/>
          </w:tcPr>
          <w:p w14:paraId="630B4E1E" w14:textId="77777777" w:rsidR="00B930B0" w:rsidRPr="008E7494" w:rsidRDefault="00B930B0" w:rsidP="00466579">
            <w:pPr>
              <w:jc w:val="center"/>
              <w:rPr>
                <w:b/>
                <w:bCs/>
                <w:sz w:val="16"/>
                <w:szCs w:val="16"/>
              </w:rPr>
            </w:pPr>
            <w:r w:rsidRPr="008E7494">
              <w:rPr>
                <w:b/>
                <w:bCs/>
                <w:sz w:val="16"/>
                <w:szCs w:val="16"/>
              </w:rPr>
              <w:t>OTHER</w:t>
            </w:r>
          </w:p>
        </w:tc>
      </w:tr>
      <w:tr w:rsidR="00B930B0" w:rsidRPr="008E7494" w14:paraId="144E3FB9" w14:textId="77777777" w:rsidTr="00466579">
        <w:trPr>
          <w:trHeight w:hRule="exact" w:val="397"/>
          <w:jc w:val="center"/>
        </w:trPr>
        <w:tc>
          <w:tcPr>
            <w:tcW w:w="1708" w:type="dxa"/>
            <w:tcBorders>
              <w:top w:val="single" w:sz="18" w:space="0" w:color="808080"/>
              <w:left w:val="single" w:sz="18" w:space="0" w:color="808080"/>
              <w:bottom w:val="single" w:sz="18" w:space="0" w:color="C0C0C0"/>
              <w:right w:val="single" w:sz="18" w:space="0" w:color="C0C0C0"/>
            </w:tcBorders>
            <w:vAlign w:val="center"/>
          </w:tcPr>
          <w:p w14:paraId="52D9B060" w14:textId="77777777" w:rsidR="00B930B0" w:rsidRPr="008E7494" w:rsidRDefault="00B930B0" w:rsidP="00466579">
            <w:pPr>
              <w:spacing w:after="0"/>
              <w:jc w:val="center"/>
              <w:rPr>
                <w:sz w:val="16"/>
                <w:szCs w:val="16"/>
              </w:rPr>
            </w:pPr>
            <w:r>
              <w:rPr>
                <w:sz w:val="16"/>
                <w:szCs w:val="16"/>
              </w:rPr>
              <w:t>30 December</w:t>
            </w:r>
          </w:p>
        </w:tc>
        <w:tc>
          <w:tcPr>
            <w:tcW w:w="1401" w:type="dxa"/>
            <w:tcBorders>
              <w:top w:val="single" w:sz="18" w:space="0" w:color="808080"/>
              <w:left w:val="single" w:sz="18" w:space="0" w:color="C0C0C0"/>
              <w:bottom w:val="single" w:sz="18" w:space="0" w:color="C0C0C0"/>
              <w:right w:val="single" w:sz="18" w:space="0" w:color="C0C0C0"/>
            </w:tcBorders>
            <w:shd w:val="clear" w:color="auto" w:fill="D9D9D9"/>
            <w:vAlign w:val="center"/>
          </w:tcPr>
          <w:p w14:paraId="045021DA" w14:textId="77777777" w:rsidR="00B930B0" w:rsidRPr="008E7494" w:rsidRDefault="00B930B0" w:rsidP="00466579">
            <w:pPr>
              <w:spacing w:after="0"/>
              <w:jc w:val="center"/>
              <w:rPr>
                <w:sz w:val="16"/>
                <w:szCs w:val="16"/>
              </w:rPr>
            </w:pPr>
          </w:p>
        </w:tc>
        <w:tc>
          <w:tcPr>
            <w:tcW w:w="1401" w:type="dxa"/>
            <w:tcBorders>
              <w:top w:val="single" w:sz="18" w:space="0" w:color="808080" w:themeColor="background1" w:themeShade="80"/>
              <w:left w:val="single" w:sz="18" w:space="0" w:color="C0C0C0"/>
              <w:bottom w:val="single" w:sz="18" w:space="0" w:color="C0C0C0"/>
              <w:right w:val="single" w:sz="18" w:space="0" w:color="C0C0C0"/>
            </w:tcBorders>
            <w:shd w:val="clear" w:color="auto" w:fill="D9D9D9"/>
            <w:vAlign w:val="center"/>
          </w:tcPr>
          <w:p w14:paraId="112F6CE8" w14:textId="77777777" w:rsidR="00B930B0" w:rsidRPr="008E7494" w:rsidRDefault="00B930B0" w:rsidP="00466579">
            <w:pPr>
              <w:spacing w:after="0"/>
              <w:jc w:val="center"/>
              <w:rPr>
                <w:sz w:val="16"/>
                <w:szCs w:val="16"/>
              </w:rPr>
            </w:pPr>
          </w:p>
        </w:tc>
        <w:tc>
          <w:tcPr>
            <w:tcW w:w="1401" w:type="dxa"/>
            <w:tcBorders>
              <w:top w:val="single" w:sz="18" w:space="0" w:color="808080" w:themeColor="background1" w:themeShade="80"/>
              <w:left w:val="single" w:sz="18" w:space="0" w:color="C0C0C0"/>
              <w:bottom w:val="single" w:sz="18" w:space="0" w:color="C0C0C0"/>
              <w:right w:val="single" w:sz="18" w:space="0" w:color="C0C0C0"/>
            </w:tcBorders>
            <w:shd w:val="clear" w:color="auto" w:fill="D9D9D9"/>
            <w:vAlign w:val="center"/>
          </w:tcPr>
          <w:p w14:paraId="6371C969" w14:textId="77777777" w:rsidR="00B930B0" w:rsidRPr="008E7494" w:rsidRDefault="00B930B0" w:rsidP="00466579">
            <w:pPr>
              <w:spacing w:after="0"/>
              <w:jc w:val="center"/>
              <w:rPr>
                <w:sz w:val="16"/>
                <w:szCs w:val="16"/>
              </w:rPr>
            </w:pPr>
            <w:r w:rsidRPr="008E7494">
              <w:rPr>
                <w:sz w:val="16"/>
                <w:szCs w:val="16"/>
              </w:rPr>
              <w:t>Public Holiday</w:t>
            </w:r>
          </w:p>
        </w:tc>
        <w:tc>
          <w:tcPr>
            <w:tcW w:w="1401" w:type="dxa"/>
            <w:tcBorders>
              <w:top w:val="single" w:sz="18" w:space="0" w:color="808080" w:themeColor="background1" w:themeShade="80"/>
              <w:left w:val="single" w:sz="18" w:space="0" w:color="C0C0C0"/>
              <w:bottom w:val="single" w:sz="18" w:space="0" w:color="C0C0C0"/>
              <w:right w:val="single" w:sz="18" w:space="0" w:color="C0C0C0"/>
            </w:tcBorders>
            <w:shd w:val="clear" w:color="auto" w:fill="D9D9D9"/>
            <w:vAlign w:val="center"/>
          </w:tcPr>
          <w:p w14:paraId="1F48A5C7" w14:textId="77777777" w:rsidR="00B930B0" w:rsidRPr="008E7494" w:rsidRDefault="00B930B0" w:rsidP="00466579">
            <w:pPr>
              <w:spacing w:after="0"/>
              <w:jc w:val="center"/>
              <w:rPr>
                <w:sz w:val="16"/>
                <w:szCs w:val="16"/>
              </w:rPr>
            </w:pPr>
          </w:p>
        </w:tc>
        <w:tc>
          <w:tcPr>
            <w:tcW w:w="1401" w:type="dxa"/>
            <w:tcBorders>
              <w:top w:val="single" w:sz="18" w:space="0" w:color="808080"/>
              <w:left w:val="single" w:sz="18" w:space="0" w:color="C0C0C0"/>
              <w:bottom w:val="single" w:sz="18" w:space="0" w:color="C0C0C0"/>
              <w:right w:val="single" w:sz="18" w:space="0" w:color="808080"/>
            </w:tcBorders>
            <w:shd w:val="clear" w:color="auto" w:fill="D9D9D9"/>
            <w:vAlign w:val="center"/>
          </w:tcPr>
          <w:p w14:paraId="410C7499" w14:textId="77777777" w:rsidR="00B930B0" w:rsidRPr="008E7494" w:rsidRDefault="00B930B0" w:rsidP="00466579">
            <w:pPr>
              <w:spacing w:after="0"/>
              <w:jc w:val="center"/>
              <w:rPr>
                <w:sz w:val="16"/>
                <w:szCs w:val="16"/>
              </w:rPr>
            </w:pPr>
          </w:p>
        </w:tc>
        <w:tc>
          <w:tcPr>
            <w:tcW w:w="2769" w:type="dxa"/>
            <w:tcBorders>
              <w:top w:val="single" w:sz="18" w:space="0" w:color="808080"/>
              <w:left w:val="single" w:sz="18" w:space="0" w:color="808080"/>
              <w:bottom w:val="single" w:sz="18" w:space="0" w:color="C0C0C0"/>
              <w:right w:val="single" w:sz="18" w:space="0" w:color="808080"/>
            </w:tcBorders>
            <w:shd w:val="clear" w:color="auto" w:fill="D9D9D9"/>
            <w:vAlign w:val="center"/>
          </w:tcPr>
          <w:p w14:paraId="15E1D8FE" w14:textId="77777777" w:rsidR="00B930B0" w:rsidRPr="008E7494" w:rsidRDefault="00B930B0" w:rsidP="00466579">
            <w:pPr>
              <w:spacing w:after="0"/>
              <w:jc w:val="center"/>
              <w:rPr>
                <w:sz w:val="16"/>
                <w:szCs w:val="16"/>
              </w:rPr>
            </w:pPr>
            <w:r>
              <w:rPr>
                <w:sz w:val="16"/>
                <w:szCs w:val="16"/>
              </w:rPr>
              <w:t>1 New Year’s Day</w:t>
            </w:r>
          </w:p>
        </w:tc>
      </w:tr>
      <w:tr w:rsidR="00B930B0" w:rsidRPr="008E7494" w14:paraId="46A9AB33" w14:textId="77777777" w:rsidTr="00466579">
        <w:trPr>
          <w:trHeight w:hRule="exact" w:val="397"/>
          <w:jc w:val="center"/>
        </w:trPr>
        <w:tc>
          <w:tcPr>
            <w:tcW w:w="1708" w:type="dxa"/>
            <w:tcBorders>
              <w:top w:val="single" w:sz="18" w:space="0" w:color="C0C0C0"/>
              <w:left w:val="single" w:sz="18" w:space="0" w:color="808080"/>
              <w:right w:val="single" w:sz="18" w:space="0" w:color="C0C0C0"/>
            </w:tcBorders>
            <w:vAlign w:val="center"/>
          </w:tcPr>
          <w:p w14:paraId="18EF5F92" w14:textId="77777777" w:rsidR="00B930B0" w:rsidRPr="008E7494" w:rsidRDefault="00B930B0" w:rsidP="00466579">
            <w:pPr>
              <w:spacing w:after="0"/>
              <w:jc w:val="center"/>
              <w:rPr>
                <w:sz w:val="16"/>
                <w:szCs w:val="16"/>
              </w:rPr>
            </w:pPr>
            <w:r>
              <w:rPr>
                <w:sz w:val="16"/>
                <w:szCs w:val="16"/>
              </w:rPr>
              <w:t>6 January</w:t>
            </w:r>
          </w:p>
        </w:tc>
        <w:tc>
          <w:tcPr>
            <w:tcW w:w="1401" w:type="dxa"/>
            <w:tcBorders>
              <w:top w:val="single" w:sz="18" w:space="0" w:color="C0C0C0"/>
              <w:left w:val="single" w:sz="18" w:space="0" w:color="C0C0C0"/>
              <w:right w:val="single" w:sz="18" w:space="0" w:color="C0C0C0"/>
            </w:tcBorders>
            <w:shd w:val="clear" w:color="auto" w:fill="D9D9D9"/>
            <w:vAlign w:val="center"/>
          </w:tcPr>
          <w:p w14:paraId="323222D5"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486F0119"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6589ED01"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77561FCB"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808080"/>
            </w:tcBorders>
            <w:shd w:val="clear" w:color="auto" w:fill="D9D9D9"/>
            <w:vAlign w:val="center"/>
          </w:tcPr>
          <w:p w14:paraId="3E0EA62F" w14:textId="77777777" w:rsidR="00B930B0" w:rsidRPr="008E7494" w:rsidRDefault="00B930B0" w:rsidP="00466579">
            <w:pPr>
              <w:spacing w:after="0"/>
              <w:jc w:val="center"/>
              <w:rPr>
                <w:bCs/>
                <w:sz w:val="16"/>
                <w:szCs w:val="16"/>
              </w:rPr>
            </w:pPr>
          </w:p>
        </w:tc>
        <w:tc>
          <w:tcPr>
            <w:tcW w:w="2769" w:type="dxa"/>
            <w:tcBorders>
              <w:top w:val="single" w:sz="18" w:space="0" w:color="C0C0C0"/>
              <w:left w:val="single" w:sz="18" w:space="0" w:color="808080"/>
              <w:right w:val="single" w:sz="18" w:space="0" w:color="808080"/>
            </w:tcBorders>
            <w:shd w:val="clear" w:color="auto" w:fill="D9D9D9"/>
            <w:vAlign w:val="center"/>
          </w:tcPr>
          <w:p w14:paraId="530A213B" w14:textId="77777777" w:rsidR="00B930B0" w:rsidRPr="008E7494" w:rsidRDefault="00B930B0" w:rsidP="00466579">
            <w:pPr>
              <w:spacing w:after="0"/>
              <w:jc w:val="center"/>
              <w:rPr>
                <w:sz w:val="16"/>
                <w:szCs w:val="16"/>
              </w:rPr>
            </w:pPr>
          </w:p>
        </w:tc>
      </w:tr>
      <w:tr w:rsidR="00B930B0" w:rsidRPr="008E7494" w14:paraId="36B3BD0D" w14:textId="77777777" w:rsidTr="00466579">
        <w:trPr>
          <w:trHeight w:hRule="exact" w:val="397"/>
          <w:jc w:val="center"/>
        </w:trPr>
        <w:tc>
          <w:tcPr>
            <w:tcW w:w="1708" w:type="dxa"/>
            <w:tcBorders>
              <w:top w:val="single" w:sz="18" w:space="0" w:color="C0C0C0"/>
              <w:left w:val="single" w:sz="18" w:space="0" w:color="808080"/>
              <w:right w:val="single" w:sz="18" w:space="0" w:color="C0C0C0"/>
            </w:tcBorders>
            <w:vAlign w:val="center"/>
          </w:tcPr>
          <w:p w14:paraId="7619AA67" w14:textId="77777777" w:rsidR="00B930B0" w:rsidRDefault="00B930B0" w:rsidP="00466579">
            <w:pPr>
              <w:spacing w:after="0"/>
              <w:jc w:val="center"/>
              <w:rPr>
                <w:sz w:val="16"/>
                <w:szCs w:val="16"/>
              </w:rPr>
            </w:pPr>
            <w:r>
              <w:rPr>
                <w:sz w:val="16"/>
                <w:szCs w:val="16"/>
              </w:rPr>
              <w:t>13 January</w:t>
            </w:r>
          </w:p>
        </w:tc>
        <w:tc>
          <w:tcPr>
            <w:tcW w:w="1401" w:type="dxa"/>
            <w:tcBorders>
              <w:top w:val="single" w:sz="18" w:space="0" w:color="C0C0C0"/>
              <w:left w:val="single" w:sz="18" w:space="0" w:color="C0C0C0"/>
              <w:right w:val="single" w:sz="18" w:space="0" w:color="C0C0C0"/>
            </w:tcBorders>
            <w:shd w:val="clear" w:color="auto" w:fill="D9D9D9"/>
            <w:vAlign w:val="center"/>
          </w:tcPr>
          <w:p w14:paraId="51AB1A51"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2C1D7AA8"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01F741B9"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05A0FCA6"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808080"/>
            </w:tcBorders>
            <w:shd w:val="clear" w:color="auto" w:fill="D9D9D9"/>
            <w:vAlign w:val="center"/>
          </w:tcPr>
          <w:p w14:paraId="0C0926C1" w14:textId="77777777" w:rsidR="00B930B0" w:rsidRPr="008E7494" w:rsidRDefault="00B930B0" w:rsidP="00466579">
            <w:pPr>
              <w:spacing w:after="0"/>
              <w:jc w:val="center"/>
              <w:rPr>
                <w:bCs/>
                <w:sz w:val="16"/>
                <w:szCs w:val="16"/>
              </w:rPr>
            </w:pPr>
          </w:p>
        </w:tc>
        <w:tc>
          <w:tcPr>
            <w:tcW w:w="2769" w:type="dxa"/>
            <w:tcBorders>
              <w:top w:val="single" w:sz="18" w:space="0" w:color="C0C0C0"/>
              <w:left w:val="single" w:sz="18" w:space="0" w:color="808080"/>
              <w:right w:val="single" w:sz="18" w:space="0" w:color="808080"/>
            </w:tcBorders>
            <w:shd w:val="clear" w:color="auto" w:fill="D9D9D9"/>
            <w:vAlign w:val="center"/>
          </w:tcPr>
          <w:p w14:paraId="5620784B" w14:textId="77777777" w:rsidR="00B930B0" w:rsidRPr="008E7494" w:rsidRDefault="00B930B0" w:rsidP="00466579">
            <w:pPr>
              <w:spacing w:after="0"/>
              <w:jc w:val="center"/>
              <w:rPr>
                <w:sz w:val="16"/>
                <w:szCs w:val="16"/>
              </w:rPr>
            </w:pPr>
          </w:p>
        </w:tc>
      </w:tr>
      <w:tr w:rsidR="00B930B0" w:rsidRPr="008E7494" w14:paraId="0F703373" w14:textId="77777777" w:rsidTr="00466579">
        <w:trPr>
          <w:trHeight w:hRule="exact" w:val="397"/>
          <w:jc w:val="center"/>
        </w:trPr>
        <w:tc>
          <w:tcPr>
            <w:tcW w:w="1708" w:type="dxa"/>
            <w:tcBorders>
              <w:top w:val="single" w:sz="18" w:space="0" w:color="C0C0C0"/>
              <w:left w:val="single" w:sz="18" w:space="0" w:color="808080"/>
              <w:right w:val="single" w:sz="18" w:space="0" w:color="C0C0C0"/>
            </w:tcBorders>
            <w:vAlign w:val="center"/>
          </w:tcPr>
          <w:p w14:paraId="28686C92" w14:textId="77777777" w:rsidR="00B930B0" w:rsidRDefault="00B930B0" w:rsidP="00466579">
            <w:pPr>
              <w:spacing w:after="0"/>
              <w:jc w:val="center"/>
              <w:rPr>
                <w:sz w:val="16"/>
                <w:szCs w:val="16"/>
              </w:rPr>
            </w:pPr>
            <w:r w:rsidRPr="008E7494">
              <w:rPr>
                <w:sz w:val="16"/>
                <w:szCs w:val="16"/>
              </w:rPr>
              <w:t>2</w:t>
            </w:r>
            <w:r>
              <w:rPr>
                <w:sz w:val="16"/>
                <w:szCs w:val="16"/>
              </w:rPr>
              <w:t>0 January</w:t>
            </w:r>
          </w:p>
        </w:tc>
        <w:tc>
          <w:tcPr>
            <w:tcW w:w="1401" w:type="dxa"/>
            <w:tcBorders>
              <w:top w:val="single" w:sz="18" w:space="0" w:color="C0C0C0"/>
              <w:left w:val="single" w:sz="18" w:space="0" w:color="C0C0C0"/>
              <w:right w:val="single" w:sz="18" w:space="0" w:color="C0C0C0"/>
            </w:tcBorders>
            <w:shd w:val="clear" w:color="auto" w:fill="D9D9D9"/>
            <w:vAlign w:val="center"/>
          </w:tcPr>
          <w:p w14:paraId="4919F681"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04128810"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55FA6F14"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038444FC"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808080"/>
            </w:tcBorders>
            <w:shd w:val="clear" w:color="auto" w:fill="D9D9D9"/>
            <w:vAlign w:val="center"/>
          </w:tcPr>
          <w:p w14:paraId="04572E8C" w14:textId="77777777" w:rsidR="00B930B0" w:rsidRPr="008E7494" w:rsidRDefault="00B930B0" w:rsidP="00466579">
            <w:pPr>
              <w:spacing w:after="0"/>
              <w:jc w:val="center"/>
              <w:rPr>
                <w:bCs/>
                <w:sz w:val="16"/>
                <w:szCs w:val="16"/>
              </w:rPr>
            </w:pPr>
          </w:p>
        </w:tc>
        <w:tc>
          <w:tcPr>
            <w:tcW w:w="2769" w:type="dxa"/>
            <w:tcBorders>
              <w:top w:val="single" w:sz="18" w:space="0" w:color="C0C0C0"/>
              <w:left w:val="single" w:sz="18" w:space="0" w:color="808080"/>
              <w:right w:val="single" w:sz="18" w:space="0" w:color="808080"/>
            </w:tcBorders>
            <w:shd w:val="clear" w:color="auto" w:fill="D9D9D9"/>
            <w:vAlign w:val="center"/>
          </w:tcPr>
          <w:p w14:paraId="1FA170C7" w14:textId="77777777" w:rsidR="00B930B0" w:rsidRPr="008E7494" w:rsidRDefault="00B930B0" w:rsidP="00466579">
            <w:pPr>
              <w:spacing w:after="0"/>
              <w:jc w:val="center"/>
              <w:rPr>
                <w:sz w:val="16"/>
                <w:szCs w:val="16"/>
              </w:rPr>
            </w:pPr>
          </w:p>
        </w:tc>
      </w:tr>
      <w:tr w:rsidR="00B930B0" w:rsidRPr="00CB0E2E" w14:paraId="6A37F995" w14:textId="77777777" w:rsidTr="00466579">
        <w:trPr>
          <w:trHeight w:val="397"/>
          <w:jc w:val="center"/>
        </w:trPr>
        <w:tc>
          <w:tcPr>
            <w:tcW w:w="1708" w:type="dxa"/>
            <w:tcBorders>
              <w:top w:val="single" w:sz="18" w:space="0" w:color="BFBFBF" w:themeColor="background1" w:themeShade="BF"/>
              <w:left w:val="single" w:sz="18" w:space="0" w:color="808080"/>
              <w:right w:val="single" w:sz="18" w:space="0" w:color="C0C0C0"/>
            </w:tcBorders>
            <w:vAlign w:val="center"/>
          </w:tcPr>
          <w:p w14:paraId="5E727C3F" w14:textId="77777777" w:rsidR="00B930B0" w:rsidRPr="008E7494" w:rsidRDefault="00B930B0" w:rsidP="00466579">
            <w:pPr>
              <w:spacing w:after="0"/>
              <w:jc w:val="center"/>
              <w:rPr>
                <w:sz w:val="16"/>
                <w:szCs w:val="16"/>
              </w:rPr>
            </w:pPr>
            <w:r>
              <w:rPr>
                <w:sz w:val="16"/>
                <w:szCs w:val="16"/>
              </w:rPr>
              <w:t>27 January</w:t>
            </w:r>
          </w:p>
        </w:tc>
        <w:tc>
          <w:tcPr>
            <w:tcW w:w="1401" w:type="dxa"/>
            <w:tcBorders>
              <w:top w:val="single" w:sz="18" w:space="0" w:color="BFBFBF" w:themeColor="background1" w:themeShade="BF"/>
              <w:left w:val="single" w:sz="18" w:space="0" w:color="C0C0C0"/>
              <w:right w:val="single" w:sz="18" w:space="0" w:color="C0C0C0"/>
            </w:tcBorders>
            <w:shd w:val="clear" w:color="auto" w:fill="D9D9D9"/>
            <w:vAlign w:val="center"/>
          </w:tcPr>
          <w:p w14:paraId="691562F0" w14:textId="77777777" w:rsidR="00B930B0" w:rsidRPr="008E7494" w:rsidRDefault="00B930B0" w:rsidP="00466579">
            <w:pPr>
              <w:spacing w:after="0"/>
              <w:jc w:val="center"/>
              <w:rPr>
                <w:sz w:val="16"/>
                <w:szCs w:val="16"/>
              </w:rPr>
            </w:pPr>
            <w:r w:rsidRPr="008E7494">
              <w:rPr>
                <w:sz w:val="16"/>
                <w:szCs w:val="16"/>
              </w:rPr>
              <w:t>Public Holiday</w:t>
            </w: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74817A29" w14:textId="77777777" w:rsidR="00B930B0" w:rsidRPr="008E7494" w:rsidRDefault="00B930B0" w:rsidP="00466579">
            <w:pPr>
              <w:spacing w:after="0"/>
              <w:jc w:val="center"/>
              <w:rPr>
                <w:sz w:val="16"/>
                <w:szCs w:val="16"/>
              </w:rPr>
            </w:pPr>
            <w:r>
              <w:rPr>
                <w:sz w:val="16"/>
                <w:szCs w:val="16"/>
              </w:rPr>
              <w:t>AU</w:t>
            </w: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26386318" w14:textId="77777777" w:rsidR="00B930B0" w:rsidRPr="008E7494" w:rsidRDefault="00B930B0" w:rsidP="00466579">
            <w:pPr>
              <w:spacing w:after="0"/>
              <w:jc w:val="center"/>
              <w:rPr>
                <w:sz w:val="16"/>
                <w:szCs w:val="16"/>
              </w:rPr>
            </w:pPr>
            <w:r>
              <w:rPr>
                <w:sz w:val="16"/>
                <w:szCs w:val="16"/>
              </w:rPr>
              <w:t>AU</w:t>
            </w: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5C3E4E48" w14:textId="77777777" w:rsidR="00B930B0" w:rsidRPr="008E7494" w:rsidRDefault="00B930B0" w:rsidP="00466579">
            <w:pPr>
              <w:spacing w:after="0"/>
              <w:jc w:val="center"/>
              <w:rPr>
                <w:sz w:val="16"/>
                <w:szCs w:val="16"/>
              </w:rPr>
            </w:pPr>
            <w:r>
              <w:rPr>
                <w:sz w:val="16"/>
                <w:szCs w:val="16"/>
              </w:rPr>
              <w:t>AU</w:t>
            </w:r>
          </w:p>
        </w:tc>
        <w:tc>
          <w:tcPr>
            <w:tcW w:w="1401" w:type="dxa"/>
            <w:tcBorders>
              <w:top w:val="single" w:sz="18" w:space="0" w:color="BFBFBF" w:themeColor="background1" w:themeShade="BF"/>
              <w:left w:val="single" w:sz="18" w:space="0" w:color="C0C0C0"/>
              <w:right w:val="single" w:sz="18" w:space="0" w:color="808080"/>
            </w:tcBorders>
            <w:vAlign w:val="center"/>
          </w:tcPr>
          <w:p w14:paraId="5D4E13B2" w14:textId="77777777" w:rsidR="00B930B0" w:rsidRPr="00CB0E2E" w:rsidRDefault="00B930B0" w:rsidP="00466579">
            <w:pPr>
              <w:spacing w:after="0"/>
              <w:jc w:val="center"/>
              <w:rPr>
                <w:sz w:val="16"/>
                <w:szCs w:val="16"/>
              </w:rPr>
            </w:pPr>
          </w:p>
        </w:tc>
        <w:tc>
          <w:tcPr>
            <w:tcW w:w="2769" w:type="dxa"/>
            <w:tcBorders>
              <w:top w:val="single" w:sz="18" w:space="0" w:color="BFBFBF" w:themeColor="background1" w:themeShade="BF"/>
              <w:left w:val="single" w:sz="18" w:space="0" w:color="808080"/>
              <w:right w:val="single" w:sz="18" w:space="0" w:color="808080"/>
            </w:tcBorders>
            <w:vAlign w:val="center"/>
          </w:tcPr>
          <w:p w14:paraId="175670F4" w14:textId="77777777" w:rsidR="00B930B0" w:rsidRPr="008E7494" w:rsidRDefault="00B930B0" w:rsidP="00466579">
            <w:pPr>
              <w:spacing w:after="0"/>
              <w:jc w:val="center"/>
              <w:rPr>
                <w:sz w:val="16"/>
                <w:szCs w:val="16"/>
              </w:rPr>
            </w:pPr>
            <w:r>
              <w:rPr>
                <w:sz w:val="16"/>
                <w:szCs w:val="16"/>
              </w:rPr>
              <w:t>27 Australia Day Public Holiday</w:t>
            </w:r>
          </w:p>
        </w:tc>
      </w:tr>
      <w:tr w:rsidR="00B930B0" w:rsidRPr="008E7494" w14:paraId="5A43B9DC" w14:textId="77777777" w:rsidTr="00466579">
        <w:trPr>
          <w:trHeight w:val="397"/>
          <w:jc w:val="center"/>
        </w:trPr>
        <w:tc>
          <w:tcPr>
            <w:tcW w:w="1708" w:type="dxa"/>
            <w:tcBorders>
              <w:top w:val="single" w:sz="18" w:space="0" w:color="808080" w:themeColor="background1" w:themeShade="80"/>
              <w:left w:val="single" w:sz="18" w:space="0" w:color="808080"/>
              <w:right w:val="single" w:sz="18" w:space="0" w:color="C0C0C0"/>
            </w:tcBorders>
            <w:vAlign w:val="center"/>
          </w:tcPr>
          <w:p w14:paraId="006ECB22" w14:textId="77777777" w:rsidR="00B930B0" w:rsidRPr="008E7494" w:rsidRDefault="00B930B0" w:rsidP="00466579">
            <w:pPr>
              <w:spacing w:after="0"/>
              <w:jc w:val="center"/>
              <w:rPr>
                <w:sz w:val="16"/>
                <w:szCs w:val="16"/>
              </w:rPr>
            </w:pPr>
            <w:r>
              <w:rPr>
                <w:sz w:val="16"/>
                <w:szCs w:val="16"/>
              </w:rPr>
              <w:t>3 February</w:t>
            </w: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35739073" w14:textId="77777777" w:rsidR="00B930B0" w:rsidRPr="008E7494" w:rsidRDefault="00B930B0" w:rsidP="00466579">
            <w:pPr>
              <w:spacing w:after="0"/>
              <w:jc w:val="center"/>
              <w:rPr>
                <w:sz w:val="16"/>
                <w:szCs w:val="16"/>
              </w:rPr>
            </w:pP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2D794EFE" w14:textId="77777777" w:rsidR="00B930B0" w:rsidRPr="008E7494" w:rsidRDefault="00B930B0" w:rsidP="00466579">
            <w:pPr>
              <w:spacing w:after="0"/>
              <w:jc w:val="center"/>
              <w:rPr>
                <w:sz w:val="16"/>
                <w:szCs w:val="16"/>
              </w:rPr>
            </w:pPr>
            <w:r>
              <w:rPr>
                <w:sz w:val="16"/>
                <w:szCs w:val="16"/>
              </w:rPr>
              <w:t>DM</w:t>
            </w:r>
          </w:p>
        </w:tc>
        <w:tc>
          <w:tcPr>
            <w:tcW w:w="1401" w:type="dxa"/>
            <w:tcBorders>
              <w:top w:val="single" w:sz="18" w:space="0" w:color="808080"/>
              <w:left w:val="single" w:sz="18" w:space="0" w:color="C0C0C0"/>
              <w:right w:val="single" w:sz="18" w:space="0" w:color="C0C0C0"/>
            </w:tcBorders>
            <w:shd w:val="clear" w:color="auto" w:fill="auto"/>
            <w:vAlign w:val="center"/>
          </w:tcPr>
          <w:p w14:paraId="21D82298" w14:textId="77777777" w:rsidR="00B930B0" w:rsidRPr="008E7494" w:rsidRDefault="00B930B0" w:rsidP="00466579">
            <w:pPr>
              <w:spacing w:after="0"/>
              <w:jc w:val="center"/>
              <w:rPr>
                <w:sz w:val="16"/>
                <w:szCs w:val="16"/>
              </w:rPr>
            </w:pPr>
            <w:r>
              <w:rPr>
                <w:sz w:val="16"/>
                <w:szCs w:val="16"/>
              </w:rPr>
              <w:t>DM</w:t>
            </w:r>
          </w:p>
        </w:tc>
        <w:tc>
          <w:tcPr>
            <w:tcW w:w="1401" w:type="dxa"/>
            <w:tcBorders>
              <w:top w:val="single" w:sz="18" w:space="0" w:color="808080"/>
              <w:left w:val="single" w:sz="18" w:space="0" w:color="C0C0C0"/>
              <w:right w:val="single" w:sz="18" w:space="0" w:color="C0C0C0"/>
            </w:tcBorders>
            <w:shd w:val="clear" w:color="auto" w:fill="auto"/>
            <w:vAlign w:val="center"/>
          </w:tcPr>
          <w:p w14:paraId="7BB3DD28" w14:textId="77777777" w:rsidR="00B930B0" w:rsidRPr="008E7494" w:rsidRDefault="00B930B0" w:rsidP="00466579">
            <w:pPr>
              <w:spacing w:after="0"/>
              <w:jc w:val="center"/>
              <w:rPr>
                <w:sz w:val="16"/>
                <w:szCs w:val="16"/>
              </w:rPr>
            </w:pPr>
            <w:r>
              <w:rPr>
                <w:sz w:val="16"/>
                <w:szCs w:val="16"/>
              </w:rPr>
              <w:t>DM</w:t>
            </w:r>
          </w:p>
        </w:tc>
        <w:tc>
          <w:tcPr>
            <w:tcW w:w="1401" w:type="dxa"/>
            <w:tcBorders>
              <w:top w:val="single" w:sz="18" w:space="0" w:color="808080"/>
              <w:left w:val="single" w:sz="18" w:space="0" w:color="C0C0C0"/>
              <w:right w:val="single" w:sz="18" w:space="0" w:color="808080"/>
            </w:tcBorders>
            <w:vAlign w:val="center"/>
          </w:tcPr>
          <w:p w14:paraId="3E3853B9" w14:textId="77777777" w:rsidR="00B930B0" w:rsidRPr="008E7494" w:rsidRDefault="00B930B0" w:rsidP="00466579">
            <w:pPr>
              <w:spacing w:after="0"/>
              <w:jc w:val="center"/>
              <w:rPr>
                <w:bCs/>
                <w:sz w:val="16"/>
                <w:szCs w:val="16"/>
              </w:rPr>
            </w:pPr>
          </w:p>
        </w:tc>
        <w:tc>
          <w:tcPr>
            <w:tcW w:w="2769" w:type="dxa"/>
            <w:tcBorders>
              <w:top w:val="single" w:sz="18" w:space="0" w:color="808080"/>
              <w:left w:val="single" w:sz="18" w:space="0" w:color="808080"/>
              <w:right w:val="single" w:sz="18" w:space="0" w:color="808080"/>
            </w:tcBorders>
            <w:vAlign w:val="center"/>
          </w:tcPr>
          <w:p w14:paraId="11F0B45B" w14:textId="77777777" w:rsidR="00B930B0" w:rsidRPr="008E7494" w:rsidRDefault="00B930B0" w:rsidP="00466579">
            <w:pPr>
              <w:spacing w:after="0"/>
              <w:jc w:val="center"/>
              <w:rPr>
                <w:sz w:val="16"/>
                <w:szCs w:val="16"/>
              </w:rPr>
            </w:pPr>
          </w:p>
        </w:tc>
      </w:tr>
      <w:tr w:rsidR="00B930B0" w:rsidRPr="008E7494" w14:paraId="6D639867" w14:textId="77777777" w:rsidTr="00466579">
        <w:trPr>
          <w:trHeight w:val="195"/>
          <w:jc w:val="center"/>
        </w:trPr>
        <w:tc>
          <w:tcPr>
            <w:tcW w:w="1708" w:type="dxa"/>
            <w:vMerge w:val="restart"/>
            <w:tcBorders>
              <w:top w:val="single" w:sz="18" w:space="0" w:color="BFBFBF"/>
              <w:left w:val="single" w:sz="18" w:space="0" w:color="808080"/>
              <w:right w:val="single" w:sz="18" w:space="0" w:color="C0C0C0"/>
            </w:tcBorders>
            <w:vAlign w:val="center"/>
          </w:tcPr>
          <w:p w14:paraId="733E0C9A" w14:textId="77777777" w:rsidR="00B930B0" w:rsidRPr="008E7494" w:rsidRDefault="00B930B0" w:rsidP="00466579">
            <w:pPr>
              <w:spacing w:after="0"/>
              <w:jc w:val="center"/>
              <w:rPr>
                <w:sz w:val="16"/>
                <w:szCs w:val="16"/>
              </w:rPr>
            </w:pPr>
            <w:r>
              <w:rPr>
                <w:sz w:val="16"/>
                <w:szCs w:val="16"/>
              </w:rPr>
              <w:t>10 February</w:t>
            </w:r>
          </w:p>
        </w:tc>
        <w:tc>
          <w:tcPr>
            <w:tcW w:w="1401" w:type="dxa"/>
            <w:vMerge w:val="restart"/>
            <w:tcBorders>
              <w:top w:val="single" w:sz="18" w:space="0" w:color="BFBFBF"/>
              <w:left w:val="single" w:sz="18" w:space="0" w:color="C0C0C0"/>
              <w:right w:val="single" w:sz="18" w:space="0" w:color="C0C0C0"/>
            </w:tcBorders>
            <w:vAlign w:val="center"/>
          </w:tcPr>
          <w:p w14:paraId="2E766E6D" w14:textId="77777777" w:rsidR="00B930B0" w:rsidRPr="008E7494" w:rsidRDefault="00B930B0" w:rsidP="00466579">
            <w:pPr>
              <w:spacing w:after="0"/>
              <w:jc w:val="center"/>
              <w:rPr>
                <w:color w:val="000000"/>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10771674"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43A5253A"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3191E7AE" w14:textId="77777777" w:rsidR="00B930B0" w:rsidRPr="008E7494" w:rsidRDefault="00B930B0" w:rsidP="00466579">
            <w:pPr>
              <w:spacing w:after="0"/>
              <w:jc w:val="center"/>
              <w:rPr>
                <w:color w:val="000000"/>
                <w:sz w:val="16"/>
                <w:szCs w:val="16"/>
              </w:rPr>
            </w:pPr>
            <w:r>
              <w:rPr>
                <w:color w:val="000000"/>
                <w:sz w:val="16"/>
                <w:szCs w:val="16"/>
              </w:rPr>
              <w:t>HV</w:t>
            </w:r>
          </w:p>
        </w:tc>
        <w:tc>
          <w:tcPr>
            <w:tcW w:w="1401" w:type="dxa"/>
            <w:vMerge w:val="restart"/>
            <w:tcBorders>
              <w:top w:val="single" w:sz="18" w:space="0" w:color="BFBFBF"/>
              <w:left w:val="single" w:sz="18" w:space="0" w:color="C0C0C0"/>
              <w:right w:val="single" w:sz="18" w:space="0" w:color="808080"/>
            </w:tcBorders>
            <w:vAlign w:val="center"/>
          </w:tcPr>
          <w:p w14:paraId="4571CE3C" w14:textId="77777777" w:rsidR="00B930B0" w:rsidRPr="008E7494" w:rsidRDefault="00B930B0" w:rsidP="00466579">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3A01AD56" w14:textId="77777777" w:rsidR="00B930B0" w:rsidRPr="008E7494" w:rsidRDefault="00B930B0" w:rsidP="00466579">
            <w:pPr>
              <w:spacing w:after="0"/>
              <w:jc w:val="center"/>
              <w:rPr>
                <w:sz w:val="16"/>
                <w:szCs w:val="16"/>
              </w:rPr>
            </w:pPr>
          </w:p>
        </w:tc>
      </w:tr>
      <w:tr w:rsidR="00B930B0" w:rsidRPr="008E7494" w14:paraId="68A73FBB" w14:textId="77777777" w:rsidTr="00466579">
        <w:trPr>
          <w:trHeight w:val="195"/>
          <w:jc w:val="center"/>
        </w:trPr>
        <w:tc>
          <w:tcPr>
            <w:tcW w:w="1708" w:type="dxa"/>
            <w:vMerge/>
            <w:tcBorders>
              <w:left w:val="single" w:sz="18" w:space="0" w:color="808080"/>
              <w:right w:val="single" w:sz="18" w:space="0" w:color="C0C0C0"/>
            </w:tcBorders>
            <w:vAlign w:val="center"/>
          </w:tcPr>
          <w:p w14:paraId="20DA914B" w14:textId="77777777" w:rsidR="00B930B0" w:rsidRDefault="00B930B0" w:rsidP="00466579">
            <w:pPr>
              <w:spacing w:after="0"/>
              <w:jc w:val="center"/>
              <w:rPr>
                <w:sz w:val="16"/>
                <w:szCs w:val="16"/>
              </w:rPr>
            </w:pPr>
          </w:p>
        </w:tc>
        <w:tc>
          <w:tcPr>
            <w:tcW w:w="1401" w:type="dxa"/>
            <w:vMerge/>
            <w:tcBorders>
              <w:left w:val="single" w:sz="18" w:space="0" w:color="C0C0C0"/>
              <w:right w:val="single" w:sz="18" w:space="0" w:color="C0C0C0"/>
            </w:tcBorders>
            <w:vAlign w:val="center"/>
          </w:tcPr>
          <w:p w14:paraId="7C04B70B" w14:textId="77777777" w:rsidR="00B930B0" w:rsidRPr="008E7494" w:rsidRDefault="00B930B0" w:rsidP="00466579">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5BEF282A" w14:textId="77777777" w:rsidR="00B930B0" w:rsidRDefault="00B930B0" w:rsidP="00466579">
            <w:pPr>
              <w:spacing w:after="0"/>
              <w:jc w:val="center"/>
              <w:rPr>
                <w:color w:val="000000"/>
                <w:sz w:val="16"/>
                <w:szCs w:val="16"/>
              </w:rPr>
            </w:pPr>
            <w:r>
              <w:rPr>
                <w:color w:val="000000"/>
                <w:sz w:val="16"/>
                <w:szCs w:val="16"/>
              </w:rPr>
              <w:t>AU in CO</w:t>
            </w:r>
          </w:p>
        </w:tc>
        <w:tc>
          <w:tcPr>
            <w:tcW w:w="1401" w:type="dxa"/>
            <w:vMerge/>
            <w:tcBorders>
              <w:left w:val="single" w:sz="18" w:space="0" w:color="C0C0C0"/>
              <w:right w:val="single" w:sz="18" w:space="0" w:color="C0C0C0"/>
            </w:tcBorders>
            <w:shd w:val="clear" w:color="auto" w:fill="auto"/>
            <w:vAlign w:val="center"/>
          </w:tcPr>
          <w:p w14:paraId="00E4C72D" w14:textId="77777777" w:rsidR="00B930B0" w:rsidRDefault="00B930B0" w:rsidP="00466579">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63B9BCBF" w14:textId="77777777" w:rsidR="00B930B0" w:rsidRDefault="00B930B0" w:rsidP="00466579">
            <w:pPr>
              <w:spacing w:after="0"/>
              <w:jc w:val="center"/>
              <w:rPr>
                <w:color w:val="000000"/>
                <w:sz w:val="16"/>
                <w:szCs w:val="16"/>
              </w:rPr>
            </w:pPr>
          </w:p>
        </w:tc>
        <w:tc>
          <w:tcPr>
            <w:tcW w:w="1401" w:type="dxa"/>
            <w:vMerge/>
            <w:tcBorders>
              <w:left w:val="single" w:sz="18" w:space="0" w:color="C0C0C0"/>
              <w:right w:val="single" w:sz="18" w:space="0" w:color="808080"/>
            </w:tcBorders>
            <w:vAlign w:val="center"/>
          </w:tcPr>
          <w:p w14:paraId="678ADC74" w14:textId="77777777" w:rsidR="00B930B0" w:rsidRPr="008E7494" w:rsidRDefault="00B930B0" w:rsidP="00466579">
            <w:pPr>
              <w:spacing w:after="0"/>
              <w:jc w:val="center"/>
              <w:rPr>
                <w:bCs/>
                <w:sz w:val="16"/>
                <w:szCs w:val="16"/>
              </w:rPr>
            </w:pPr>
          </w:p>
        </w:tc>
        <w:tc>
          <w:tcPr>
            <w:tcW w:w="2769" w:type="dxa"/>
            <w:vMerge/>
            <w:tcBorders>
              <w:left w:val="single" w:sz="18" w:space="0" w:color="808080"/>
              <w:right w:val="single" w:sz="18" w:space="0" w:color="808080"/>
            </w:tcBorders>
            <w:vAlign w:val="center"/>
          </w:tcPr>
          <w:p w14:paraId="5538371D" w14:textId="77777777" w:rsidR="00B930B0" w:rsidRPr="008E7494" w:rsidRDefault="00B930B0" w:rsidP="00466579">
            <w:pPr>
              <w:spacing w:after="0"/>
              <w:jc w:val="center"/>
              <w:rPr>
                <w:sz w:val="16"/>
                <w:szCs w:val="16"/>
              </w:rPr>
            </w:pPr>
          </w:p>
        </w:tc>
      </w:tr>
      <w:tr w:rsidR="00B930B0" w:rsidRPr="008E7494" w14:paraId="158BC015" w14:textId="77777777" w:rsidTr="00466579">
        <w:trPr>
          <w:trHeight w:val="397"/>
          <w:jc w:val="center"/>
        </w:trPr>
        <w:tc>
          <w:tcPr>
            <w:tcW w:w="1708" w:type="dxa"/>
            <w:tcBorders>
              <w:top w:val="single" w:sz="18" w:space="0" w:color="BFBFBF"/>
              <w:left w:val="single" w:sz="18" w:space="0" w:color="808080"/>
              <w:right w:val="single" w:sz="18" w:space="0" w:color="C0C0C0"/>
            </w:tcBorders>
            <w:vAlign w:val="center"/>
          </w:tcPr>
          <w:p w14:paraId="7344CDDC" w14:textId="77777777" w:rsidR="00B930B0" w:rsidRPr="008E7494" w:rsidRDefault="00B930B0" w:rsidP="00466579">
            <w:pPr>
              <w:spacing w:after="0"/>
              <w:jc w:val="center"/>
              <w:rPr>
                <w:sz w:val="16"/>
                <w:szCs w:val="16"/>
              </w:rPr>
            </w:pPr>
            <w:r>
              <w:rPr>
                <w:sz w:val="16"/>
                <w:szCs w:val="16"/>
              </w:rPr>
              <w:t>17 February</w:t>
            </w:r>
          </w:p>
        </w:tc>
        <w:tc>
          <w:tcPr>
            <w:tcW w:w="1401" w:type="dxa"/>
            <w:tcBorders>
              <w:top w:val="single" w:sz="18" w:space="0" w:color="BFBFBF"/>
              <w:left w:val="single" w:sz="18" w:space="0" w:color="C0C0C0"/>
              <w:right w:val="single" w:sz="18" w:space="0" w:color="C0C0C0"/>
            </w:tcBorders>
            <w:shd w:val="clear" w:color="auto" w:fill="auto"/>
            <w:vAlign w:val="center"/>
          </w:tcPr>
          <w:p w14:paraId="319A6476" w14:textId="77777777" w:rsidR="00B930B0" w:rsidRPr="008E7494" w:rsidRDefault="00B930B0" w:rsidP="00466579">
            <w:pPr>
              <w:spacing w:after="0"/>
              <w:jc w:val="center"/>
              <w:rPr>
                <w:color w:val="000000"/>
                <w:sz w:val="16"/>
                <w:szCs w:val="16"/>
              </w:rPr>
            </w:pP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0B0CE04E" w14:textId="77777777" w:rsidR="00B930B0" w:rsidRPr="008E7494" w:rsidRDefault="00B930B0" w:rsidP="00466579">
            <w:pPr>
              <w:spacing w:after="0"/>
              <w:jc w:val="center"/>
              <w:rPr>
                <w:color w:val="000000"/>
                <w:sz w:val="16"/>
                <w:szCs w:val="16"/>
              </w:rPr>
            </w:pPr>
            <w:r>
              <w:rPr>
                <w:color w:val="000000"/>
                <w:sz w:val="16"/>
                <w:szCs w:val="16"/>
              </w:rPr>
              <w:t>MG</w:t>
            </w:r>
          </w:p>
        </w:tc>
        <w:tc>
          <w:tcPr>
            <w:tcW w:w="1401" w:type="dxa"/>
            <w:tcBorders>
              <w:top w:val="single" w:sz="18" w:space="0" w:color="C0C0C0"/>
              <w:left w:val="single" w:sz="18" w:space="0" w:color="C0C0C0"/>
              <w:right w:val="single" w:sz="18" w:space="0" w:color="C0C0C0"/>
            </w:tcBorders>
            <w:shd w:val="clear" w:color="auto" w:fill="auto"/>
            <w:vAlign w:val="center"/>
          </w:tcPr>
          <w:p w14:paraId="0805D739" w14:textId="77777777" w:rsidR="00B930B0" w:rsidRPr="008E7494" w:rsidRDefault="00B930B0" w:rsidP="00466579">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631E52BD" w14:textId="77777777" w:rsidR="00B930B0" w:rsidRPr="008E7494" w:rsidRDefault="00B930B0" w:rsidP="00466579">
            <w:pPr>
              <w:spacing w:after="0"/>
              <w:jc w:val="center"/>
              <w:rPr>
                <w:color w:val="000000"/>
                <w:sz w:val="16"/>
                <w:szCs w:val="16"/>
              </w:rPr>
            </w:pPr>
          </w:p>
        </w:tc>
        <w:tc>
          <w:tcPr>
            <w:tcW w:w="1401" w:type="dxa"/>
            <w:tcBorders>
              <w:top w:val="single" w:sz="18" w:space="0" w:color="BFBFBF"/>
              <w:left w:val="single" w:sz="18" w:space="0" w:color="C0C0C0"/>
              <w:right w:val="single" w:sz="18" w:space="0" w:color="808080"/>
            </w:tcBorders>
            <w:vAlign w:val="center"/>
          </w:tcPr>
          <w:p w14:paraId="1D58FCDF" w14:textId="77777777" w:rsidR="00B930B0" w:rsidRPr="008E7494" w:rsidRDefault="00B930B0" w:rsidP="00466579">
            <w:pPr>
              <w:spacing w:after="0"/>
              <w:jc w:val="center"/>
              <w:rPr>
                <w:bCs/>
                <w:sz w:val="16"/>
                <w:szCs w:val="16"/>
              </w:rPr>
            </w:pPr>
          </w:p>
        </w:tc>
        <w:tc>
          <w:tcPr>
            <w:tcW w:w="2769" w:type="dxa"/>
            <w:tcBorders>
              <w:top w:val="single" w:sz="18" w:space="0" w:color="BFBFBF"/>
              <w:left w:val="single" w:sz="18" w:space="0" w:color="808080"/>
              <w:right w:val="single" w:sz="18" w:space="0" w:color="808080"/>
            </w:tcBorders>
            <w:vAlign w:val="center"/>
          </w:tcPr>
          <w:p w14:paraId="79E9B32D" w14:textId="77777777" w:rsidR="00B930B0" w:rsidRPr="008E7494" w:rsidRDefault="00B930B0" w:rsidP="00466579">
            <w:pPr>
              <w:spacing w:after="0"/>
              <w:jc w:val="center"/>
              <w:rPr>
                <w:sz w:val="16"/>
                <w:szCs w:val="16"/>
              </w:rPr>
            </w:pPr>
          </w:p>
        </w:tc>
      </w:tr>
      <w:tr w:rsidR="00B930B0" w:rsidRPr="008E7494" w14:paraId="4E4D8C72" w14:textId="77777777" w:rsidTr="00466579">
        <w:trPr>
          <w:trHeight w:val="195"/>
          <w:jc w:val="center"/>
        </w:trPr>
        <w:tc>
          <w:tcPr>
            <w:tcW w:w="1708" w:type="dxa"/>
            <w:vMerge w:val="restart"/>
            <w:tcBorders>
              <w:top w:val="single" w:sz="18" w:space="0" w:color="BFBFBF" w:themeColor="background1" w:themeShade="BF"/>
              <w:left w:val="single" w:sz="18" w:space="0" w:color="808080"/>
              <w:right w:val="single" w:sz="18" w:space="0" w:color="C0C0C0"/>
            </w:tcBorders>
            <w:vAlign w:val="center"/>
          </w:tcPr>
          <w:p w14:paraId="2D54AD7D" w14:textId="77777777" w:rsidR="00B930B0" w:rsidRPr="008E7494" w:rsidRDefault="00B930B0" w:rsidP="00466579">
            <w:pPr>
              <w:spacing w:after="0"/>
              <w:jc w:val="center"/>
              <w:rPr>
                <w:sz w:val="16"/>
                <w:szCs w:val="16"/>
              </w:rPr>
            </w:pPr>
            <w:r>
              <w:rPr>
                <w:sz w:val="16"/>
                <w:szCs w:val="16"/>
              </w:rPr>
              <w:t>24 February</w:t>
            </w:r>
          </w:p>
        </w:tc>
        <w:tc>
          <w:tcPr>
            <w:tcW w:w="1401" w:type="dxa"/>
            <w:vMerge w:val="restart"/>
            <w:tcBorders>
              <w:top w:val="single" w:sz="18" w:space="0" w:color="BFBFBF" w:themeColor="background1" w:themeShade="BF"/>
              <w:left w:val="single" w:sz="18" w:space="0" w:color="C0C0C0"/>
              <w:right w:val="single" w:sz="18" w:space="0" w:color="C0C0C0"/>
            </w:tcBorders>
            <w:vAlign w:val="center"/>
          </w:tcPr>
          <w:p w14:paraId="24904F4E"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4F3F3455" w14:textId="77777777" w:rsidR="00B930B0" w:rsidRPr="008E7494" w:rsidRDefault="00B930B0" w:rsidP="00466579">
            <w:pPr>
              <w:spacing w:after="0"/>
              <w:jc w:val="center"/>
              <w:rPr>
                <w:sz w:val="16"/>
                <w:szCs w:val="16"/>
              </w:rPr>
            </w:pPr>
            <w:r>
              <w:rPr>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46C78848"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tcBorders>
              <w:top w:val="single" w:sz="18" w:space="0" w:color="C0C0C0"/>
              <w:left w:val="single" w:sz="18" w:space="0" w:color="C0C0C0"/>
              <w:bottom w:val="single" w:sz="12" w:space="0" w:color="C0C0C0"/>
              <w:right w:val="single" w:sz="18" w:space="0" w:color="C0C0C0"/>
            </w:tcBorders>
            <w:shd w:val="clear" w:color="auto" w:fill="auto"/>
            <w:vAlign w:val="center"/>
          </w:tcPr>
          <w:p w14:paraId="6FC3FF1B" w14:textId="77777777" w:rsidR="00B930B0" w:rsidRPr="00C038D5" w:rsidRDefault="00B930B0" w:rsidP="00466579">
            <w:pPr>
              <w:spacing w:after="0"/>
              <w:jc w:val="center"/>
              <w:rPr>
                <w:sz w:val="16"/>
                <w:szCs w:val="16"/>
              </w:rPr>
            </w:pPr>
            <w:r w:rsidRPr="00C038D5">
              <w:rPr>
                <w:sz w:val="16"/>
                <w:szCs w:val="16"/>
              </w:rPr>
              <w:t>AU in CO</w:t>
            </w:r>
          </w:p>
        </w:tc>
        <w:tc>
          <w:tcPr>
            <w:tcW w:w="1401" w:type="dxa"/>
            <w:vMerge w:val="restart"/>
            <w:tcBorders>
              <w:top w:val="single" w:sz="18" w:space="0" w:color="BFBFBF" w:themeColor="background1" w:themeShade="BF"/>
              <w:left w:val="single" w:sz="18" w:space="0" w:color="C0C0C0"/>
              <w:right w:val="single" w:sz="18" w:space="0" w:color="808080"/>
            </w:tcBorders>
            <w:vAlign w:val="center"/>
          </w:tcPr>
          <w:p w14:paraId="4D1E9D8D" w14:textId="77777777" w:rsidR="00B930B0" w:rsidRPr="008E7494" w:rsidRDefault="00B930B0" w:rsidP="00466579">
            <w:pPr>
              <w:spacing w:after="0"/>
              <w:jc w:val="center"/>
              <w:rPr>
                <w:bCs/>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2A8F160C" w14:textId="77777777" w:rsidR="00B930B0" w:rsidRPr="008E7494" w:rsidRDefault="00B930B0" w:rsidP="00466579">
            <w:pPr>
              <w:spacing w:after="0"/>
              <w:jc w:val="center"/>
              <w:rPr>
                <w:sz w:val="16"/>
                <w:szCs w:val="16"/>
              </w:rPr>
            </w:pPr>
          </w:p>
        </w:tc>
      </w:tr>
      <w:tr w:rsidR="00B930B0" w:rsidRPr="008E7494" w14:paraId="3562EC7A" w14:textId="77777777" w:rsidTr="00466579">
        <w:trPr>
          <w:trHeight w:val="195"/>
          <w:jc w:val="center"/>
        </w:trPr>
        <w:tc>
          <w:tcPr>
            <w:tcW w:w="1708" w:type="dxa"/>
            <w:vMerge/>
            <w:tcBorders>
              <w:left w:val="single" w:sz="18" w:space="0" w:color="808080"/>
              <w:right w:val="single" w:sz="18" w:space="0" w:color="C0C0C0"/>
            </w:tcBorders>
            <w:vAlign w:val="center"/>
          </w:tcPr>
          <w:p w14:paraId="1011D333" w14:textId="77777777" w:rsidR="00B930B0" w:rsidRDefault="00B930B0" w:rsidP="00466579">
            <w:pPr>
              <w:spacing w:after="0"/>
              <w:jc w:val="center"/>
              <w:rPr>
                <w:sz w:val="16"/>
                <w:szCs w:val="16"/>
              </w:rPr>
            </w:pPr>
          </w:p>
        </w:tc>
        <w:tc>
          <w:tcPr>
            <w:tcW w:w="1401" w:type="dxa"/>
            <w:vMerge/>
            <w:tcBorders>
              <w:left w:val="single" w:sz="18" w:space="0" w:color="C0C0C0"/>
              <w:right w:val="single" w:sz="18" w:space="0" w:color="C0C0C0"/>
            </w:tcBorders>
            <w:vAlign w:val="center"/>
          </w:tcPr>
          <w:p w14:paraId="16E00094" w14:textId="77777777" w:rsidR="00B930B0" w:rsidRPr="008E7494" w:rsidRDefault="00B930B0" w:rsidP="00466579">
            <w:pPr>
              <w:spacing w:after="0"/>
              <w:jc w:val="center"/>
              <w:rPr>
                <w:sz w:val="16"/>
                <w:szCs w:val="16"/>
              </w:rPr>
            </w:pPr>
          </w:p>
        </w:tc>
        <w:tc>
          <w:tcPr>
            <w:tcW w:w="1401" w:type="dxa"/>
            <w:tcBorders>
              <w:top w:val="single" w:sz="12" w:space="0" w:color="C0C0C0"/>
              <w:left w:val="single" w:sz="18" w:space="0" w:color="C0C0C0"/>
              <w:bottom w:val="single" w:sz="18" w:space="0" w:color="808080" w:themeColor="background1" w:themeShade="80"/>
              <w:right w:val="single" w:sz="18" w:space="0" w:color="C0C0C0"/>
            </w:tcBorders>
            <w:shd w:val="clear" w:color="auto" w:fill="auto"/>
            <w:vAlign w:val="center"/>
          </w:tcPr>
          <w:p w14:paraId="2A82F852" w14:textId="77777777" w:rsidR="00B930B0" w:rsidRDefault="00B930B0" w:rsidP="00466579">
            <w:pPr>
              <w:spacing w:after="0"/>
              <w:jc w:val="center"/>
              <w:rPr>
                <w:sz w:val="16"/>
                <w:szCs w:val="16"/>
              </w:rPr>
            </w:pPr>
            <w:r>
              <w:rPr>
                <w:sz w:val="16"/>
                <w:szCs w:val="16"/>
              </w:rPr>
              <w:t>CO</w:t>
            </w:r>
          </w:p>
        </w:tc>
        <w:tc>
          <w:tcPr>
            <w:tcW w:w="1401" w:type="dxa"/>
            <w:vMerge/>
            <w:tcBorders>
              <w:left w:val="single" w:sz="18" w:space="0" w:color="C0C0C0"/>
              <w:right w:val="single" w:sz="18" w:space="0" w:color="C0C0C0"/>
            </w:tcBorders>
            <w:shd w:val="clear" w:color="auto" w:fill="auto"/>
            <w:vAlign w:val="center"/>
          </w:tcPr>
          <w:p w14:paraId="7D7D315C" w14:textId="77777777" w:rsidR="00B930B0" w:rsidRDefault="00B930B0" w:rsidP="00466579">
            <w:pPr>
              <w:spacing w:after="0"/>
              <w:jc w:val="center"/>
              <w:rPr>
                <w:color w:val="000000"/>
                <w:sz w:val="16"/>
                <w:szCs w:val="16"/>
              </w:rPr>
            </w:pPr>
          </w:p>
        </w:tc>
        <w:tc>
          <w:tcPr>
            <w:tcW w:w="1401" w:type="dxa"/>
            <w:tcBorders>
              <w:top w:val="single" w:sz="12" w:space="0" w:color="C0C0C0"/>
              <w:left w:val="single" w:sz="18" w:space="0" w:color="C0C0C0"/>
              <w:bottom w:val="single" w:sz="18" w:space="0" w:color="808080" w:themeColor="background1" w:themeShade="80"/>
              <w:right w:val="single" w:sz="18" w:space="0" w:color="C0C0C0"/>
            </w:tcBorders>
            <w:shd w:val="clear" w:color="auto" w:fill="auto"/>
            <w:vAlign w:val="center"/>
          </w:tcPr>
          <w:p w14:paraId="46DB92E1" w14:textId="77777777" w:rsidR="00B930B0" w:rsidRDefault="00B930B0" w:rsidP="00466579">
            <w:pPr>
              <w:spacing w:after="0"/>
              <w:jc w:val="center"/>
              <w:rPr>
                <w:sz w:val="16"/>
                <w:szCs w:val="16"/>
              </w:rPr>
            </w:pPr>
            <w:r>
              <w:rPr>
                <w:sz w:val="16"/>
                <w:szCs w:val="16"/>
              </w:rPr>
              <w:t>HV</w:t>
            </w:r>
          </w:p>
        </w:tc>
        <w:tc>
          <w:tcPr>
            <w:tcW w:w="1401" w:type="dxa"/>
            <w:vMerge/>
            <w:tcBorders>
              <w:left w:val="single" w:sz="18" w:space="0" w:color="C0C0C0"/>
              <w:right w:val="single" w:sz="18" w:space="0" w:color="808080"/>
            </w:tcBorders>
            <w:vAlign w:val="center"/>
          </w:tcPr>
          <w:p w14:paraId="709E9056" w14:textId="77777777" w:rsidR="00B930B0" w:rsidRPr="008E7494" w:rsidRDefault="00B930B0" w:rsidP="00466579">
            <w:pPr>
              <w:spacing w:after="0"/>
              <w:jc w:val="center"/>
              <w:rPr>
                <w:bCs/>
                <w:sz w:val="16"/>
                <w:szCs w:val="16"/>
              </w:rPr>
            </w:pPr>
          </w:p>
        </w:tc>
        <w:tc>
          <w:tcPr>
            <w:tcW w:w="2769" w:type="dxa"/>
            <w:vMerge/>
            <w:tcBorders>
              <w:left w:val="single" w:sz="18" w:space="0" w:color="808080"/>
              <w:right w:val="single" w:sz="18" w:space="0" w:color="808080"/>
            </w:tcBorders>
            <w:vAlign w:val="center"/>
          </w:tcPr>
          <w:p w14:paraId="0E1421D7" w14:textId="77777777" w:rsidR="00B930B0" w:rsidRPr="008E7494" w:rsidRDefault="00B930B0" w:rsidP="00466579">
            <w:pPr>
              <w:spacing w:after="0"/>
              <w:jc w:val="center"/>
              <w:rPr>
                <w:sz w:val="16"/>
                <w:szCs w:val="16"/>
              </w:rPr>
            </w:pPr>
          </w:p>
        </w:tc>
      </w:tr>
      <w:tr w:rsidR="00B930B0" w:rsidRPr="008E7494" w14:paraId="6E60EDCC" w14:textId="77777777" w:rsidTr="00466579">
        <w:trPr>
          <w:trHeight w:val="195"/>
          <w:jc w:val="center"/>
        </w:trPr>
        <w:tc>
          <w:tcPr>
            <w:tcW w:w="1708" w:type="dxa"/>
            <w:vMerge w:val="restart"/>
            <w:tcBorders>
              <w:top w:val="single" w:sz="18" w:space="0" w:color="808080"/>
              <w:left w:val="single" w:sz="18" w:space="0" w:color="808080"/>
              <w:right w:val="single" w:sz="18" w:space="0" w:color="C0C0C0"/>
            </w:tcBorders>
            <w:vAlign w:val="center"/>
          </w:tcPr>
          <w:p w14:paraId="2F16E714" w14:textId="77777777" w:rsidR="00B930B0" w:rsidRPr="008E7494" w:rsidRDefault="00B930B0" w:rsidP="00466579">
            <w:pPr>
              <w:spacing w:after="0"/>
              <w:jc w:val="center"/>
              <w:rPr>
                <w:sz w:val="16"/>
                <w:szCs w:val="16"/>
              </w:rPr>
            </w:pPr>
            <w:r>
              <w:rPr>
                <w:sz w:val="16"/>
                <w:szCs w:val="16"/>
              </w:rPr>
              <w:t>2</w:t>
            </w:r>
            <w:r w:rsidRPr="008E7494">
              <w:rPr>
                <w:sz w:val="16"/>
                <w:szCs w:val="16"/>
              </w:rPr>
              <w:t xml:space="preserve"> </w:t>
            </w:r>
            <w:r>
              <w:rPr>
                <w:sz w:val="16"/>
                <w:szCs w:val="16"/>
              </w:rPr>
              <w:t>March</w:t>
            </w:r>
          </w:p>
        </w:tc>
        <w:tc>
          <w:tcPr>
            <w:tcW w:w="1401" w:type="dxa"/>
            <w:vMerge w:val="restart"/>
            <w:tcBorders>
              <w:top w:val="single" w:sz="18" w:space="0" w:color="808080"/>
              <w:left w:val="single" w:sz="18" w:space="0" w:color="C0C0C0"/>
              <w:right w:val="single" w:sz="18" w:space="0" w:color="C0C0C0"/>
            </w:tcBorders>
            <w:shd w:val="clear" w:color="auto" w:fill="auto"/>
            <w:vAlign w:val="center"/>
          </w:tcPr>
          <w:p w14:paraId="1CABAD2E" w14:textId="77777777" w:rsidR="00B930B0" w:rsidRPr="008E7494" w:rsidRDefault="00B930B0" w:rsidP="00466579">
            <w:pPr>
              <w:spacing w:after="0"/>
              <w:jc w:val="center"/>
              <w:rPr>
                <w:sz w:val="16"/>
                <w:szCs w:val="16"/>
              </w:rPr>
            </w:pPr>
          </w:p>
        </w:tc>
        <w:tc>
          <w:tcPr>
            <w:tcW w:w="1401" w:type="dxa"/>
            <w:tcBorders>
              <w:top w:val="single" w:sz="18" w:space="0" w:color="808080" w:themeColor="background1" w:themeShade="80"/>
              <w:left w:val="single" w:sz="18" w:space="0" w:color="C0C0C0"/>
              <w:bottom w:val="single" w:sz="12" w:space="0" w:color="BFBFBF" w:themeColor="background1" w:themeShade="BF"/>
              <w:right w:val="single" w:sz="18" w:space="0" w:color="C0C0C0"/>
            </w:tcBorders>
            <w:shd w:val="clear" w:color="auto" w:fill="auto"/>
            <w:vAlign w:val="center"/>
          </w:tcPr>
          <w:p w14:paraId="011F790F" w14:textId="77777777" w:rsidR="00B930B0" w:rsidRPr="008E7494" w:rsidRDefault="00B930B0" w:rsidP="00466579">
            <w:pPr>
              <w:spacing w:after="0"/>
              <w:jc w:val="center"/>
              <w:rPr>
                <w:sz w:val="16"/>
                <w:szCs w:val="16"/>
              </w:rPr>
            </w:pPr>
            <w:r>
              <w:rPr>
                <w:sz w:val="16"/>
                <w:szCs w:val="16"/>
              </w:rPr>
              <w:t>DM</w:t>
            </w:r>
          </w:p>
        </w:tc>
        <w:tc>
          <w:tcPr>
            <w:tcW w:w="1401" w:type="dxa"/>
            <w:vMerge w:val="restart"/>
            <w:tcBorders>
              <w:top w:val="single" w:sz="18" w:space="0" w:color="808080" w:themeColor="background1" w:themeShade="80"/>
              <w:left w:val="single" w:sz="18" w:space="0" w:color="C0C0C0"/>
              <w:right w:val="single" w:sz="18" w:space="0" w:color="C0C0C0"/>
            </w:tcBorders>
            <w:shd w:val="clear" w:color="auto" w:fill="auto"/>
            <w:vAlign w:val="center"/>
          </w:tcPr>
          <w:p w14:paraId="2F73E288" w14:textId="77777777" w:rsidR="00B930B0" w:rsidRPr="008E7494" w:rsidRDefault="00B930B0" w:rsidP="00466579">
            <w:pPr>
              <w:spacing w:after="0"/>
              <w:jc w:val="center"/>
              <w:rPr>
                <w:sz w:val="16"/>
                <w:szCs w:val="16"/>
              </w:rPr>
            </w:pPr>
            <w:r>
              <w:rPr>
                <w:sz w:val="16"/>
                <w:szCs w:val="16"/>
              </w:rPr>
              <w:t>DM</w:t>
            </w:r>
          </w:p>
        </w:tc>
        <w:tc>
          <w:tcPr>
            <w:tcW w:w="1401" w:type="dxa"/>
            <w:tcBorders>
              <w:top w:val="single" w:sz="18" w:space="0" w:color="808080" w:themeColor="background1" w:themeShade="80"/>
              <w:left w:val="single" w:sz="18" w:space="0" w:color="C0C0C0"/>
              <w:bottom w:val="single" w:sz="12" w:space="0" w:color="BFBFBF" w:themeColor="background1" w:themeShade="BF"/>
              <w:right w:val="single" w:sz="18" w:space="0" w:color="C0C0C0"/>
            </w:tcBorders>
            <w:shd w:val="clear" w:color="auto" w:fill="auto"/>
            <w:vAlign w:val="center"/>
          </w:tcPr>
          <w:p w14:paraId="0BC64A16" w14:textId="77777777" w:rsidR="00B930B0" w:rsidRPr="007F4090" w:rsidRDefault="00B930B0" w:rsidP="00466579">
            <w:pPr>
              <w:spacing w:after="0"/>
              <w:jc w:val="center"/>
              <w:rPr>
                <w:sz w:val="16"/>
                <w:szCs w:val="16"/>
              </w:rPr>
            </w:pPr>
            <w:r w:rsidRPr="007F4090">
              <w:rPr>
                <w:sz w:val="16"/>
                <w:szCs w:val="16"/>
              </w:rPr>
              <w:t>AU in Cairns</w:t>
            </w:r>
          </w:p>
        </w:tc>
        <w:tc>
          <w:tcPr>
            <w:tcW w:w="1401" w:type="dxa"/>
            <w:vMerge w:val="restart"/>
            <w:tcBorders>
              <w:top w:val="single" w:sz="18" w:space="0" w:color="808080"/>
              <w:left w:val="single" w:sz="18" w:space="0" w:color="C0C0C0"/>
              <w:right w:val="single" w:sz="18" w:space="0" w:color="808080"/>
            </w:tcBorders>
            <w:vAlign w:val="center"/>
          </w:tcPr>
          <w:p w14:paraId="5114E254" w14:textId="77777777" w:rsidR="00B930B0" w:rsidRPr="008E7494" w:rsidRDefault="00B930B0" w:rsidP="00466579">
            <w:pPr>
              <w:spacing w:after="0"/>
              <w:jc w:val="center"/>
              <w:rPr>
                <w:sz w:val="16"/>
                <w:szCs w:val="16"/>
              </w:rPr>
            </w:pPr>
          </w:p>
        </w:tc>
        <w:tc>
          <w:tcPr>
            <w:tcW w:w="2769" w:type="dxa"/>
            <w:vMerge w:val="restart"/>
            <w:tcBorders>
              <w:top w:val="single" w:sz="18" w:space="0" w:color="808080"/>
              <w:left w:val="single" w:sz="18" w:space="0" w:color="808080"/>
              <w:right w:val="single" w:sz="18" w:space="0" w:color="808080"/>
            </w:tcBorders>
            <w:vAlign w:val="center"/>
          </w:tcPr>
          <w:p w14:paraId="293B98C8" w14:textId="77777777" w:rsidR="00B930B0" w:rsidRPr="008E7494" w:rsidRDefault="00B930B0" w:rsidP="00466579">
            <w:pPr>
              <w:spacing w:after="0"/>
              <w:jc w:val="center"/>
              <w:rPr>
                <w:sz w:val="16"/>
                <w:szCs w:val="16"/>
              </w:rPr>
            </w:pPr>
          </w:p>
        </w:tc>
      </w:tr>
      <w:tr w:rsidR="00B930B0" w:rsidRPr="008E7494" w14:paraId="59BB78D2" w14:textId="77777777" w:rsidTr="00466579">
        <w:trPr>
          <w:trHeight w:val="195"/>
          <w:jc w:val="center"/>
        </w:trPr>
        <w:tc>
          <w:tcPr>
            <w:tcW w:w="1708" w:type="dxa"/>
            <w:vMerge/>
            <w:tcBorders>
              <w:left w:val="single" w:sz="18" w:space="0" w:color="808080"/>
              <w:right w:val="single" w:sz="18" w:space="0" w:color="C0C0C0"/>
            </w:tcBorders>
            <w:vAlign w:val="center"/>
          </w:tcPr>
          <w:p w14:paraId="178F8D58" w14:textId="77777777" w:rsidR="00B930B0" w:rsidRDefault="00B930B0" w:rsidP="00466579">
            <w:pPr>
              <w:spacing w:after="0"/>
              <w:jc w:val="center"/>
              <w:rPr>
                <w:sz w:val="16"/>
                <w:szCs w:val="16"/>
              </w:rPr>
            </w:pPr>
          </w:p>
        </w:tc>
        <w:tc>
          <w:tcPr>
            <w:tcW w:w="1401" w:type="dxa"/>
            <w:vMerge/>
            <w:tcBorders>
              <w:left w:val="single" w:sz="18" w:space="0" w:color="C0C0C0"/>
              <w:bottom w:val="single" w:sz="18" w:space="0" w:color="C0C0C0"/>
              <w:right w:val="single" w:sz="18" w:space="0" w:color="C0C0C0"/>
            </w:tcBorders>
            <w:shd w:val="clear" w:color="auto" w:fill="auto"/>
            <w:vAlign w:val="center"/>
          </w:tcPr>
          <w:p w14:paraId="792E2189" w14:textId="77777777" w:rsidR="00B930B0" w:rsidRPr="008E7494" w:rsidRDefault="00B930B0" w:rsidP="00466579">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79C98A4A" w14:textId="77777777" w:rsidR="00B930B0" w:rsidRPr="008E7494" w:rsidRDefault="00B930B0" w:rsidP="00466579">
            <w:pPr>
              <w:spacing w:after="0"/>
              <w:jc w:val="center"/>
              <w:rPr>
                <w:sz w:val="16"/>
                <w:szCs w:val="16"/>
              </w:rPr>
            </w:pPr>
            <w:r>
              <w:rPr>
                <w:sz w:val="16"/>
                <w:szCs w:val="16"/>
              </w:rPr>
              <w:t>MG</w:t>
            </w:r>
          </w:p>
        </w:tc>
        <w:tc>
          <w:tcPr>
            <w:tcW w:w="1401" w:type="dxa"/>
            <w:vMerge/>
            <w:tcBorders>
              <w:left w:val="single" w:sz="18" w:space="0" w:color="C0C0C0"/>
              <w:bottom w:val="single" w:sz="18" w:space="0" w:color="C0C0C0"/>
              <w:right w:val="single" w:sz="18" w:space="0" w:color="C0C0C0"/>
            </w:tcBorders>
            <w:shd w:val="clear" w:color="auto" w:fill="auto"/>
            <w:vAlign w:val="center"/>
          </w:tcPr>
          <w:p w14:paraId="43CB2D19" w14:textId="77777777" w:rsidR="00B930B0" w:rsidRPr="008E7494" w:rsidRDefault="00B930B0" w:rsidP="00466579">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648DE76E" w14:textId="77777777" w:rsidR="00B930B0" w:rsidRPr="008E7494" w:rsidRDefault="00B930B0" w:rsidP="00466579">
            <w:pPr>
              <w:spacing w:after="0"/>
              <w:jc w:val="center"/>
              <w:rPr>
                <w:sz w:val="16"/>
                <w:szCs w:val="16"/>
              </w:rPr>
            </w:pPr>
            <w:r>
              <w:rPr>
                <w:sz w:val="16"/>
                <w:szCs w:val="16"/>
              </w:rPr>
              <w:t>DM</w:t>
            </w:r>
          </w:p>
        </w:tc>
        <w:tc>
          <w:tcPr>
            <w:tcW w:w="1401" w:type="dxa"/>
            <w:vMerge/>
            <w:tcBorders>
              <w:left w:val="single" w:sz="18" w:space="0" w:color="C0C0C0"/>
              <w:right w:val="single" w:sz="18" w:space="0" w:color="808080"/>
            </w:tcBorders>
            <w:vAlign w:val="center"/>
          </w:tcPr>
          <w:p w14:paraId="32F44E83" w14:textId="77777777" w:rsidR="00B930B0" w:rsidRPr="008E7494" w:rsidRDefault="00B930B0" w:rsidP="00466579">
            <w:pPr>
              <w:spacing w:after="0"/>
              <w:jc w:val="center"/>
              <w:rPr>
                <w:sz w:val="16"/>
                <w:szCs w:val="16"/>
              </w:rPr>
            </w:pPr>
          </w:p>
        </w:tc>
        <w:tc>
          <w:tcPr>
            <w:tcW w:w="2769" w:type="dxa"/>
            <w:vMerge/>
            <w:tcBorders>
              <w:left w:val="single" w:sz="18" w:space="0" w:color="808080"/>
              <w:right w:val="single" w:sz="18" w:space="0" w:color="808080"/>
            </w:tcBorders>
            <w:vAlign w:val="center"/>
          </w:tcPr>
          <w:p w14:paraId="6174D27A" w14:textId="77777777" w:rsidR="00B930B0" w:rsidRPr="008E7494" w:rsidRDefault="00B930B0" w:rsidP="00466579">
            <w:pPr>
              <w:spacing w:after="0"/>
              <w:jc w:val="center"/>
              <w:rPr>
                <w:sz w:val="16"/>
                <w:szCs w:val="16"/>
              </w:rPr>
            </w:pPr>
          </w:p>
        </w:tc>
      </w:tr>
      <w:tr w:rsidR="00B930B0" w:rsidRPr="008E7494" w14:paraId="2D61ED6A" w14:textId="77777777" w:rsidTr="00466579">
        <w:trPr>
          <w:trHeight w:val="397"/>
          <w:jc w:val="center"/>
        </w:trPr>
        <w:tc>
          <w:tcPr>
            <w:tcW w:w="1708" w:type="dxa"/>
            <w:tcBorders>
              <w:top w:val="single" w:sz="18" w:space="0" w:color="C0C0C0"/>
              <w:left w:val="single" w:sz="18" w:space="0" w:color="808080"/>
              <w:right w:val="single" w:sz="18" w:space="0" w:color="C0C0C0"/>
            </w:tcBorders>
            <w:vAlign w:val="center"/>
          </w:tcPr>
          <w:p w14:paraId="0816FCB7" w14:textId="77777777" w:rsidR="00B930B0" w:rsidRPr="008E7494" w:rsidRDefault="00B930B0" w:rsidP="00466579">
            <w:pPr>
              <w:spacing w:after="0"/>
              <w:jc w:val="center"/>
              <w:rPr>
                <w:sz w:val="16"/>
                <w:szCs w:val="16"/>
              </w:rPr>
            </w:pPr>
            <w:r>
              <w:rPr>
                <w:sz w:val="16"/>
                <w:szCs w:val="16"/>
              </w:rPr>
              <w:t>9</w:t>
            </w:r>
            <w:r w:rsidRPr="008E7494">
              <w:rPr>
                <w:sz w:val="16"/>
                <w:szCs w:val="16"/>
              </w:rPr>
              <w:t xml:space="preserve"> </w:t>
            </w:r>
            <w:r>
              <w:rPr>
                <w:sz w:val="16"/>
                <w:szCs w:val="16"/>
              </w:rPr>
              <w:t>March</w:t>
            </w:r>
          </w:p>
        </w:tc>
        <w:tc>
          <w:tcPr>
            <w:tcW w:w="1401" w:type="dxa"/>
            <w:tcBorders>
              <w:top w:val="single" w:sz="18" w:space="0" w:color="C0C0C0"/>
              <w:left w:val="single" w:sz="18" w:space="0" w:color="C0C0C0"/>
              <w:right w:val="single" w:sz="18" w:space="0" w:color="C0C0C0"/>
            </w:tcBorders>
            <w:vAlign w:val="center"/>
          </w:tcPr>
          <w:p w14:paraId="74E9A596" w14:textId="77777777" w:rsidR="00B930B0" w:rsidRPr="008E7494" w:rsidRDefault="00B930B0" w:rsidP="00466579">
            <w:pPr>
              <w:spacing w:after="0"/>
              <w:jc w:val="center"/>
              <w:rPr>
                <w:color w:val="000000"/>
                <w:sz w:val="16"/>
                <w:szCs w:val="16"/>
              </w:rPr>
            </w:pP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428252AB"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tcBorders>
              <w:top w:val="single" w:sz="18" w:space="0" w:color="C0C0C0"/>
              <w:left w:val="single" w:sz="18" w:space="0" w:color="C0C0C0"/>
              <w:right w:val="single" w:sz="18" w:space="0" w:color="C0C0C0"/>
            </w:tcBorders>
            <w:shd w:val="clear" w:color="auto" w:fill="auto"/>
            <w:vAlign w:val="center"/>
          </w:tcPr>
          <w:p w14:paraId="1CAA489C" w14:textId="77777777" w:rsidR="00B930B0" w:rsidRPr="008E7494" w:rsidRDefault="00B930B0" w:rsidP="00466579">
            <w:pPr>
              <w:spacing w:after="0"/>
              <w:jc w:val="center"/>
              <w:rPr>
                <w:sz w:val="16"/>
                <w:szCs w:val="16"/>
              </w:rPr>
            </w:pPr>
            <w:r>
              <w:rPr>
                <w:sz w:val="16"/>
                <w:szCs w:val="16"/>
              </w:rPr>
              <w:t>AU</w:t>
            </w:r>
          </w:p>
        </w:tc>
        <w:tc>
          <w:tcPr>
            <w:tcW w:w="1401" w:type="dxa"/>
            <w:tcBorders>
              <w:top w:val="single" w:sz="18" w:space="0" w:color="BFBFBF" w:themeColor="background1" w:themeShade="BF"/>
              <w:left w:val="single" w:sz="18" w:space="0" w:color="C0C0C0"/>
              <w:right w:val="single" w:sz="18" w:space="0" w:color="C0C0C0"/>
            </w:tcBorders>
            <w:shd w:val="clear" w:color="auto" w:fill="auto"/>
            <w:vAlign w:val="center"/>
          </w:tcPr>
          <w:p w14:paraId="4BB03E05" w14:textId="77777777" w:rsidR="00B930B0" w:rsidRPr="008E7494" w:rsidRDefault="00B930B0" w:rsidP="00466579">
            <w:pPr>
              <w:spacing w:after="0"/>
              <w:jc w:val="center"/>
              <w:rPr>
                <w:sz w:val="16"/>
                <w:szCs w:val="16"/>
              </w:rPr>
            </w:pPr>
            <w:r>
              <w:rPr>
                <w:sz w:val="16"/>
                <w:szCs w:val="16"/>
              </w:rPr>
              <w:t>HV</w:t>
            </w:r>
          </w:p>
        </w:tc>
        <w:tc>
          <w:tcPr>
            <w:tcW w:w="1401" w:type="dxa"/>
            <w:tcBorders>
              <w:top w:val="single" w:sz="18" w:space="0" w:color="C0C0C0"/>
              <w:left w:val="single" w:sz="18" w:space="0" w:color="C0C0C0"/>
              <w:right w:val="single" w:sz="18" w:space="0" w:color="808080"/>
            </w:tcBorders>
            <w:vAlign w:val="center"/>
          </w:tcPr>
          <w:p w14:paraId="43482C3E" w14:textId="77777777" w:rsidR="00B930B0" w:rsidRPr="008E7494" w:rsidRDefault="00B930B0" w:rsidP="00466579">
            <w:pPr>
              <w:spacing w:after="0"/>
              <w:jc w:val="center"/>
              <w:rPr>
                <w:bCs/>
                <w:sz w:val="16"/>
                <w:szCs w:val="16"/>
              </w:rPr>
            </w:pPr>
          </w:p>
        </w:tc>
        <w:tc>
          <w:tcPr>
            <w:tcW w:w="2769" w:type="dxa"/>
            <w:tcBorders>
              <w:top w:val="single" w:sz="18" w:space="0" w:color="C0C0C0"/>
              <w:left w:val="single" w:sz="18" w:space="0" w:color="808080"/>
              <w:right w:val="single" w:sz="18" w:space="0" w:color="808080"/>
            </w:tcBorders>
            <w:vAlign w:val="center"/>
          </w:tcPr>
          <w:p w14:paraId="42D62BFA" w14:textId="77777777" w:rsidR="00B930B0" w:rsidRPr="008E7494" w:rsidRDefault="00B930B0" w:rsidP="00466579">
            <w:pPr>
              <w:spacing w:after="0"/>
              <w:jc w:val="center"/>
              <w:rPr>
                <w:sz w:val="16"/>
                <w:szCs w:val="16"/>
              </w:rPr>
            </w:pPr>
          </w:p>
        </w:tc>
      </w:tr>
      <w:tr w:rsidR="00B930B0" w:rsidRPr="008E7494" w14:paraId="7285AA4B" w14:textId="77777777" w:rsidTr="00466579">
        <w:trPr>
          <w:trHeight w:val="195"/>
          <w:jc w:val="center"/>
        </w:trPr>
        <w:tc>
          <w:tcPr>
            <w:tcW w:w="1708" w:type="dxa"/>
            <w:vMerge w:val="restart"/>
            <w:tcBorders>
              <w:top w:val="single" w:sz="18" w:space="0" w:color="BFBFBF"/>
              <w:left w:val="single" w:sz="18" w:space="0" w:color="808080"/>
              <w:right w:val="single" w:sz="18" w:space="0" w:color="C0C0C0"/>
            </w:tcBorders>
            <w:vAlign w:val="center"/>
          </w:tcPr>
          <w:p w14:paraId="20DDBBF3" w14:textId="77777777" w:rsidR="00B930B0" w:rsidRPr="008E7494" w:rsidRDefault="00B930B0" w:rsidP="00466579">
            <w:pPr>
              <w:spacing w:after="0"/>
              <w:jc w:val="center"/>
              <w:rPr>
                <w:sz w:val="16"/>
                <w:szCs w:val="16"/>
              </w:rPr>
            </w:pPr>
            <w:r w:rsidRPr="008E7494">
              <w:rPr>
                <w:sz w:val="16"/>
                <w:szCs w:val="16"/>
              </w:rPr>
              <w:t>1</w:t>
            </w:r>
            <w:r>
              <w:rPr>
                <w:sz w:val="16"/>
                <w:szCs w:val="16"/>
              </w:rPr>
              <w:t>6</w:t>
            </w:r>
            <w:r w:rsidRPr="008E7494">
              <w:rPr>
                <w:sz w:val="16"/>
                <w:szCs w:val="16"/>
              </w:rPr>
              <w:t xml:space="preserve"> </w:t>
            </w:r>
            <w:r>
              <w:rPr>
                <w:sz w:val="16"/>
                <w:szCs w:val="16"/>
              </w:rPr>
              <w:t>March</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758014D8" w14:textId="77777777" w:rsidR="00B930B0" w:rsidRPr="008E7494" w:rsidRDefault="00B930B0" w:rsidP="00466579">
            <w:pPr>
              <w:spacing w:after="0"/>
              <w:jc w:val="center"/>
              <w:rPr>
                <w:color w:val="000000"/>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4DAC8BD1" w14:textId="77777777" w:rsidR="00B930B0" w:rsidRPr="008E7494" w:rsidRDefault="00B930B0" w:rsidP="00466579">
            <w:pPr>
              <w:spacing w:after="0"/>
              <w:jc w:val="center"/>
              <w:rPr>
                <w:color w:val="000000"/>
                <w:sz w:val="16"/>
                <w:szCs w:val="16"/>
              </w:rPr>
            </w:pPr>
            <w:r>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6F7CB9BF" w14:textId="77777777" w:rsidR="00B930B0" w:rsidRPr="008E7494" w:rsidRDefault="00B930B0" w:rsidP="00466579">
            <w:pPr>
              <w:spacing w:after="0"/>
              <w:jc w:val="center"/>
              <w:rPr>
                <w:color w:val="000000"/>
                <w:sz w:val="16"/>
                <w:szCs w:val="16"/>
              </w:rPr>
            </w:pPr>
            <w:r>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1EEED903" w14:textId="77777777" w:rsidR="00B930B0" w:rsidRPr="008E7494" w:rsidRDefault="00B930B0" w:rsidP="00466579">
            <w:pPr>
              <w:spacing w:after="0"/>
              <w:jc w:val="center"/>
              <w:rPr>
                <w:color w:val="000000"/>
                <w:sz w:val="16"/>
                <w:szCs w:val="16"/>
              </w:rPr>
            </w:pPr>
            <w:r>
              <w:rPr>
                <w:color w:val="000000"/>
                <w:sz w:val="16"/>
                <w:szCs w:val="16"/>
              </w:rPr>
              <w:t>DM</w:t>
            </w: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4C080F0C" w14:textId="77777777" w:rsidR="00B930B0" w:rsidRPr="008E7494" w:rsidRDefault="00B930B0" w:rsidP="00466579">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shd w:val="clear" w:color="auto" w:fill="auto"/>
            <w:vAlign w:val="center"/>
          </w:tcPr>
          <w:p w14:paraId="6C3619B8" w14:textId="77777777" w:rsidR="00B930B0" w:rsidRPr="008E7494" w:rsidRDefault="00B930B0" w:rsidP="00466579">
            <w:pPr>
              <w:spacing w:after="0"/>
              <w:jc w:val="center"/>
              <w:rPr>
                <w:sz w:val="16"/>
                <w:szCs w:val="16"/>
              </w:rPr>
            </w:pPr>
          </w:p>
        </w:tc>
      </w:tr>
      <w:tr w:rsidR="00B930B0" w:rsidRPr="008E7494" w14:paraId="3B16EEFC" w14:textId="77777777" w:rsidTr="00466579">
        <w:trPr>
          <w:trHeight w:val="195"/>
          <w:jc w:val="center"/>
        </w:trPr>
        <w:tc>
          <w:tcPr>
            <w:tcW w:w="1708" w:type="dxa"/>
            <w:vMerge/>
            <w:tcBorders>
              <w:left w:val="single" w:sz="18" w:space="0" w:color="808080"/>
              <w:right w:val="single" w:sz="18" w:space="0" w:color="C0C0C0"/>
            </w:tcBorders>
            <w:vAlign w:val="center"/>
          </w:tcPr>
          <w:p w14:paraId="0CE2E23B" w14:textId="77777777" w:rsidR="00B930B0" w:rsidRPr="008E7494" w:rsidRDefault="00B930B0" w:rsidP="00466579">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770DA2F5" w14:textId="77777777" w:rsidR="00B930B0" w:rsidRDefault="00B930B0" w:rsidP="00466579">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613193AD" w14:textId="77777777" w:rsidR="00B930B0" w:rsidRDefault="00B930B0" w:rsidP="00466579">
            <w:pPr>
              <w:spacing w:after="0"/>
              <w:jc w:val="center"/>
              <w:rPr>
                <w:color w:val="000000"/>
                <w:sz w:val="16"/>
                <w:szCs w:val="16"/>
              </w:rPr>
            </w:pPr>
            <w:r>
              <w:rPr>
                <w:color w:val="000000"/>
                <w:sz w:val="16"/>
                <w:szCs w:val="16"/>
              </w:rPr>
              <w:t>MG</w:t>
            </w:r>
          </w:p>
        </w:tc>
        <w:tc>
          <w:tcPr>
            <w:tcW w:w="1401" w:type="dxa"/>
            <w:vMerge/>
            <w:tcBorders>
              <w:left w:val="single" w:sz="18" w:space="0" w:color="C0C0C0"/>
              <w:right w:val="single" w:sz="18" w:space="0" w:color="C0C0C0"/>
            </w:tcBorders>
            <w:shd w:val="clear" w:color="auto" w:fill="auto"/>
            <w:vAlign w:val="center"/>
          </w:tcPr>
          <w:p w14:paraId="45FB4BA8" w14:textId="77777777" w:rsidR="00B930B0" w:rsidRPr="008E7494" w:rsidRDefault="00B930B0" w:rsidP="00466579">
            <w:pPr>
              <w:spacing w:after="0"/>
              <w:jc w:val="center"/>
              <w:rPr>
                <w:color w:val="000000"/>
                <w:sz w:val="16"/>
                <w:szCs w:val="16"/>
              </w:rPr>
            </w:pPr>
          </w:p>
        </w:tc>
        <w:tc>
          <w:tcPr>
            <w:tcW w:w="1401" w:type="dxa"/>
            <w:vMerge/>
            <w:tcBorders>
              <w:left w:val="single" w:sz="18" w:space="0" w:color="C0C0C0"/>
              <w:bottom w:val="single" w:sz="18" w:space="0" w:color="C0C0C0"/>
              <w:right w:val="single" w:sz="18" w:space="0" w:color="C0C0C0"/>
            </w:tcBorders>
            <w:shd w:val="clear" w:color="auto" w:fill="auto"/>
            <w:vAlign w:val="center"/>
          </w:tcPr>
          <w:p w14:paraId="549256E1" w14:textId="77777777" w:rsidR="00B930B0" w:rsidRDefault="00B930B0" w:rsidP="00466579">
            <w:pPr>
              <w:spacing w:after="0"/>
              <w:jc w:val="center"/>
              <w:rPr>
                <w:color w:val="000000"/>
                <w:sz w:val="16"/>
                <w:szCs w:val="16"/>
              </w:rPr>
            </w:pPr>
          </w:p>
        </w:tc>
        <w:tc>
          <w:tcPr>
            <w:tcW w:w="1401" w:type="dxa"/>
            <w:vMerge/>
            <w:tcBorders>
              <w:left w:val="single" w:sz="18" w:space="0" w:color="C0C0C0"/>
              <w:right w:val="single" w:sz="18" w:space="0" w:color="808080"/>
            </w:tcBorders>
            <w:shd w:val="clear" w:color="auto" w:fill="auto"/>
            <w:vAlign w:val="center"/>
          </w:tcPr>
          <w:p w14:paraId="0D1BD054" w14:textId="77777777" w:rsidR="00B930B0" w:rsidRPr="008E7494" w:rsidRDefault="00B930B0" w:rsidP="00466579">
            <w:pPr>
              <w:spacing w:after="0"/>
              <w:jc w:val="center"/>
              <w:rPr>
                <w:bCs/>
                <w:sz w:val="16"/>
                <w:szCs w:val="16"/>
              </w:rPr>
            </w:pPr>
          </w:p>
        </w:tc>
        <w:tc>
          <w:tcPr>
            <w:tcW w:w="2769" w:type="dxa"/>
            <w:vMerge/>
            <w:tcBorders>
              <w:left w:val="single" w:sz="18" w:space="0" w:color="808080"/>
              <w:right w:val="single" w:sz="18" w:space="0" w:color="808080"/>
            </w:tcBorders>
            <w:shd w:val="clear" w:color="auto" w:fill="auto"/>
            <w:vAlign w:val="center"/>
          </w:tcPr>
          <w:p w14:paraId="7F13F124" w14:textId="77777777" w:rsidR="00B930B0" w:rsidRPr="008E7494" w:rsidRDefault="00B930B0" w:rsidP="00466579">
            <w:pPr>
              <w:spacing w:after="0"/>
              <w:jc w:val="center"/>
              <w:rPr>
                <w:sz w:val="16"/>
                <w:szCs w:val="16"/>
              </w:rPr>
            </w:pPr>
          </w:p>
        </w:tc>
      </w:tr>
      <w:tr w:rsidR="00B930B0" w:rsidRPr="008E7494" w14:paraId="12D2976A" w14:textId="77777777" w:rsidTr="00466579">
        <w:trPr>
          <w:trHeight w:val="397"/>
          <w:jc w:val="center"/>
        </w:trPr>
        <w:tc>
          <w:tcPr>
            <w:tcW w:w="1708" w:type="dxa"/>
            <w:tcBorders>
              <w:top w:val="single" w:sz="18" w:space="0" w:color="BFBFBF"/>
              <w:left w:val="single" w:sz="18" w:space="0" w:color="808080"/>
              <w:bottom w:val="single" w:sz="18" w:space="0" w:color="BFBFBF" w:themeColor="background1" w:themeShade="BF"/>
              <w:right w:val="single" w:sz="18" w:space="0" w:color="C0C0C0"/>
            </w:tcBorders>
            <w:vAlign w:val="center"/>
          </w:tcPr>
          <w:p w14:paraId="79DB0B97" w14:textId="77777777" w:rsidR="00B930B0" w:rsidRPr="008E7494" w:rsidRDefault="00B930B0" w:rsidP="00466579">
            <w:pPr>
              <w:spacing w:after="0"/>
              <w:jc w:val="center"/>
              <w:rPr>
                <w:sz w:val="16"/>
                <w:szCs w:val="16"/>
              </w:rPr>
            </w:pPr>
            <w:r w:rsidRPr="008E7494">
              <w:rPr>
                <w:sz w:val="16"/>
                <w:szCs w:val="16"/>
              </w:rPr>
              <w:t>2</w:t>
            </w:r>
            <w:r>
              <w:rPr>
                <w:sz w:val="16"/>
                <w:szCs w:val="16"/>
              </w:rPr>
              <w:t>3</w:t>
            </w:r>
            <w:r w:rsidRPr="008E7494">
              <w:rPr>
                <w:sz w:val="16"/>
                <w:szCs w:val="16"/>
              </w:rPr>
              <w:t xml:space="preserve"> </w:t>
            </w:r>
            <w:r>
              <w:rPr>
                <w:sz w:val="16"/>
                <w:szCs w:val="16"/>
              </w:rPr>
              <w:t>March</w:t>
            </w:r>
          </w:p>
        </w:tc>
        <w:tc>
          <w:tcPr>
            <w:tcW w:w="1401" w:type="dxa"/>
            <w:tcBorders>
              <w:top w:val="single" w:sz="18" w:space="0" w:color="BFBFBF"/>
              <w:left w:val="single" w:sz="18" w:space="0" w:color="C0C0C0"/>
              <w:bottom w:val="single" w:sz="18" w:space="0" w:color="BFBFBF" w:themeColor="background1" w:themeShade="BF"/>
              <w:right w:val="single" w:sz="18" w:space="0" w:color="C0C0C0"/>
            </w:tcBorders>
            <w:shd w:val="clear" w:color="auto" w:fill="auto"/>
            <w:vAlign w:val="center"/>
          </w:tcPr>
          <w:p w14:paraId="63589C16" w14:textId="77777777" w:rsidR="00B930B0" w:rsidRPr="008E7494" w:rsidRDefault="00B930B0" w:rsidP="00466579">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5968D820"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tcBorders>
              <w:top w:val="single" w:sz="18" w:space="0" w:color="C0C0C0"/>
              <w:left w:val="single" w:sz="18" w:space="0" w:color="C0C0C0"/>
              <w:bottom w:val="single" w:sz="18" w:space="0" w:color="BFBFBF" w:themeColor="background1" w:themeShade="BF"/>
              <w:right w:val="single" w:sz="18" w:space="0" w:color="C0C0C0"/>
            </w:tcBorders>
            <w:shd w:val="clear" w:color="auto" w:fill="auto"/>
            <w:vAlign w:val="center"/>
          </w:tcPr>
          <w:p w14:paraId="26381F30" w14:textId="77777777" w:rsidR="00B930B0" w:rsidRPr="008E7494" w:rsidRDefault="00B930B0" w:rsidP="00466579">
            <w:pPr>
              <w:spacing w:after="0"/>
              <w:jc w:val="center"/>
              <w:rPr>
                <w:sz w:val="16"/>
                <w:szCs w:val="16"/>
              </w:rPr>
            </w:pPr>
            <w:r>
              <w:rPr>
                <w:sz w:val="16"/>
                <w:szCs w:val="16"/>
              </w:rPr>
              <w:t>AU</w:t>
            </w:r>
          </w:p>
        </w:tc>
        <w:tc>
          <w:tcPr>
            <w:tcW w:w="1401" w:type="dxa"/>
            <w:tcBorders>
              <w:top w:val="single" w:sz="18" w:space="0" w:color="C0C0C0"/>
              <w:left w:val="single" w:sz="18" w:space="0" w:color="C0C0C0"/>
              <w:bottom w:val="single" w:sz="18" w:space="0" w:color="BFBFBF" w:themeColor="background1" w:themeShade="BF"/>
              <w:right w:val="single" w:sz="18" w:space="0" w:color="C0C0C0"/>
            </w:tcBorders>
            <w:shd w:val="clear" w:color="auto" w:fill="auto"/>
            <w:vAlign w:val="center"/>
          </w:tcPr>
          <w:p w14:paraId="52114CED" w14:textId="77777777" w:rsidR="00B930B0" w:rsidRPr="008E7494" w:rsidRDefault="00B930B0" w:rsidP="00466579">
            <w:pPr>
              <w:spacing w:after="0"/>
              <w:jc w:val="center"/>
              <w:rPr>
                <w:sz w:val="16"/>
                <w:szCs w:val="16"/>
              </w:rPr>
            </w:pPr>
            <w:r>
              <w:rPr>
                <w:sz w:val="16"/>
                <w:szCs w:val="16"/>
              </w:rPr>
              <w:t>HV</w:t>
            </w:r>
          </w:p>
        </w:tc>
        <w:tc>
          <w:tcPr>
            <w:tcW w:w="1401" w:type="dxa"/>
            <w:tcBorders>
              <w:top w:val="single" w:sz="18" w:space="0" w:color="BFBFBF"/>
              <w:left w:val="single" w:sz="18" w:space="0" w:color="C0C0C0"/>
              <w:bottom w:val="single" w:sz="18" w:space="0" w:color="BFBFBF" w:themeColor="background1" w:themeShade="BF"/>
              <w:right w:val="single" w:sz="18" w:space="0" w:color="808080"/>
            </w:tcBorders>
            <w:shd w:val="clear" w:color="auto" w:fill="auto"/>
            <w:vAlign w:val="center"/>
          </w:tcPr>
          <w:p w14:paraId="7CC10DCA" w14:textId="77777777" w:rsidR="00B930B0" w:rsidRPr="008E7494" w:rsidRDefault="00B930B0" w:rsidP="00466579">
            <w:pPr>
              <w:spacing w:after="0"/>
              <w:jc w:val="center"/>
              <w:rPr>
                <w:bCs/>
                <w:sz w:val="16"/>
                <w:szCs w:val="16"/>
              </w:rPr>
            </w:pPr>
          </w:p>
        </w:tc>
        <w:tc>
          <w:tcPr>
            <w:tcW w:w="2769" w:type="dxa"/>
            <w:tcBorders>
              <w:top w:val="single" w:sz="18" w:space="0" w:color="BFBFBF"/>
              <w:left w:val="single" w:sz="18" w:space="0" w:color="808080"/>
              <w:bottom w:val="single" w:sz="18" w:space="0" w:color="BFBFBF" w:themeColor="background1" w:themeShade="BF"/>
              <w:right w:val="single" w:sz="18" w:space="0" w:color="808080"/>
            </w:tcBorders>
            <w:shd w:val="clear" w:color="auto" w:fill="auto"/>
            <w:vAlign w:val="center"/>
          </w:tcPr>
          <w:p w14:paraId="153AFB97" w14:textId="77777777" w:rsidR="00B930B0" w:rsidRPr="008E7494" w:rsidRDefault="00B930B0" w:rsidP="00466579">
            <w:pPr>
              <w:spacing w:after="0"/>
              <w:jc w:val="center"/>
              <w:rPr>
                <w:sz w:val="16"/>
                <w:szCs w:val="16"/>
              </w:rPr>
            </w:pPr>
          </w:p>
        </w:tc>
      </w:tr>
      <w:tr w:rsidR="00B930B0" w:rsidRPr="008E7494" w14:paraId="580CA6B3" w14:textId="77777777" w:rsidTr="00466579">
        <w:trPr>
          <w:trHeight w:val="397"/>
          <w:jc w:val="center"/>
        </w:trPr>
        <w:tc>
          <w:tcPr>
            <w:tcW w:w="1708" w:type="dxa"/>
            <w:tcBorders>
              <w:top w:val="single" w:sz="18" w:space="0" w:color="BFBFBF" w:themeColor="background1" w:themeShade="BF"/>
              <w:left w:val="single" w:sz="18" w:space="0" w:color="808080"/>
              <w:bottom w:val="single" w:sz="18" w:space="0" w:color="808080"/>
              <w:right w:val="single" w:sz="18" w:space="0" w:color="C0C0C0"/>
            </w:tcBorders>
            <w:vAlign w:val="center"/>
          </w:tcPr>
          <w:p w14:paraId="340782E4" w14:textId="77777777" w:rsidR="00B930B0" w:rsidRPr="008E7494" w:rsidRDefault="00B930B0" w:rsidP="00466579">
            <w:pPr>
              <w:spacing w:after="0"/>
              <w:jc w:val="center"/>
              <w:rPr>
                <w:sz w:val="16"/>
                <w:szCs w:val="16"/>
              </w:rPr>
            </w:pPr>
            <w:r>
              <w:rPr>
                <w:sz w:val="16"/>
                <w:szCs w:val="16"/>
              </w:rPr>
              <w:t>30 March</w:t>
            </w: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auto"/>
            <w:vAlign w:val="center"/>
          </w:tcPr>
          <w:p w14:paraId="1F354650" w14:textId="77777777" w:rsidR="00B930B0" w:rsidRPr="008E7494" w:rsidRDefault="00B930B0" w:rsidP="00466579">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auto"/>
            <w:vAlign w:val="center"/>
          </w:tcPr>
          <w:p w14:paraId="59D72A9A" w14:textId="77777777" w:rsidR="00B930B0" w:rsidRPr="008E7494" w:rsidRDefault="00B930B0" w:rsidP="00466579">
            <w:pPr>
              <w:spacing w:after="0"/>
              <w:jc w:val="center"/>
              <w:rPr>
                <w:color w:val="000000"/>
                <w:sz w:val="16"/>
                <w:szCs w:val="16"/>
              </w:rPr>
            </w:pP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auto"/>
            <w:vAlign w:val="center"/>
          </w:tcPr>
          <w:p w14:paraId="2E8A30FC" w14:textId="77777777" w:rsidR="00B930B0" w:rsidRPr="008E7494" w:rsidRDefault="00B930B0" w:rsidP="00466579">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right w:val="single" w:sz="18" w:space="0" w:color="C0C0C0"/>
            </w:tcBorders>
            <w:shd w:val="clear" w:color="auto" w:fill="auto"/>
            <w:vAlign w:val="center"/>
          </w:tcPr>
          <w:p w14:paraId="068601A0" w14:textId="77777777" w:rsidR="00B930B0" w:rsidRPr="008E7494" w:rsidRDefault="00B930B0" w:rsidP="00466579">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right w:val="single" w:sz="18" w:space="0" w:color="808080"/>
            </w:tcBorders>
            <w:shd w:val="clear" w:color="auto" w:fill="auto"/>
            <w:vAlign w:val="center"/>
          </w:tcPr>
          <w:p w14:paraId="5DF914F0" w14:textId="77777777" w:rsidR="00B930B0" w:rsidRPr="008E7494" w:rsidRDefault="00B930B0" w:rsidP="00466579">
            <w:pPr>
              <w:spacing w:after="0"/>
              <w:jc w:val="center"/>
              <w:rPr>
                <w:bCs/>
                <w:sz w:val="16"/>
                <w:szCs w:val="16"/>
              </w:rPr>
            </w:pPr>
          </w:p>
        </w:tc>
        <w:tc>
          <w:tcPr>
            <w:tcW w:w="2769" w:type="dxa"/>
            <w:tcBorders>
              <w:top w:val="single" w:sz="18" w:space="0" w:color="BFBFBF" w:themeColor="background1" w:themeShade="BF"/>
              <w:left w:val="single" w:sz="18" w:space="0" w:color="808080"/>
              <w:bottom w:val="single" w:sz="18" w:space="0" w:color="808080"/>
              <w:right w:val="single" w:sz="18" w:space="0" w:color="808080"/>
            </w:tcBorders>
            <w:shd w:val="clear" w:color="auto" w:fill="auto"/>
            <w:vAlign w:val="center"/>
          </w:tcPr>
          <w:p w14:paraId="37A535C5" w14:textId="77777777" w:rsidR="00B930B0" w:rsidRPr="008E7494" w:rsidRDefault="00B930B0" w:rsidP="00466579">
            <w:pPr>
              <w:spacing w:after="0"/>
              <w:jc w:val="center"/>
              <w:rPr>
                <w:sz w:val="16"/>
                <w:szCs w:val="16"/>
              </w:rPr>
            </w:pPr>
          </w:p>
        </w:tc>
      </w:tr>
      <w:tr w:rsidR="00B930B0" w:rsidRPr="008E7494" w14:paraId="185D0FC2" w14:textId="77777777" w:rsidTr="00466579">
        <w:trPr>
          <w:trHeight w:val="397"/>
          <w:jc w:val="center"/>
        </w:trPr>
        <w:tc>
          <w:tcPr>
            <w:tcW w:w="1708" w:type="dxa"/>
            <w:tcBorders>
              <w:top w:val="single" w:sz="18" w:space="0" w:color="808080"/>
              <w:left w:val="single" w:sz="18" w:space="0" w:color="808080"/>
              <w:right w:val="single" w:sz="18" w:space="0" w:color="C0C0C0"/>
            </w:tcBorders>
            <w:vAlign w:val="center"/>
          </w:tcPr>
          <w:p w14:paraId="7863FC96" w14:textId="77777777" w:rsidR="00B930B0" w:rsidRPr="008E7494" w:rsidRDefault="00B930B0" w:rsidP="00466579">
            <w:pPr>
              <w:spacing w:after="0"/>
              <w:jc w:val="center"/>
              <w:rPr>
                <w:sz w:val="16"/>
                <w:szCs w:val="16"/>
              </w:rPr>
            </w:pPr>
            <w:r>
              <w:rPr>
                <w:sz w:val="16"/>
                <w:szCs w:val="16"/>
              </w:rPr>
              <w:t>6 April</w:t>
            </w:r>
          </w:p>
        </w:tc>
        <w:tc>
          <w:tcPr>
            <w:tcW w:w="1401" w:type="dxa"/>
            <w:tcBorders>
              <w:top w:val="single" w:sz="18" w:space="0" w:color="808080"/>
              <w:left w:val="single" w:sz="18" w:space="0" w:color="C0C0C0"/>
              <w:right w:val="single" w:sz="18" w:space="0" w:color="C0C0C0"/>
            </w:tcBorders>
            <w:shd w:val="clear" w:color="auto" w:fill="D9D9D9"/>
            <w:vAlign w:val="center"/>
          </w:tcPr>
          <w:p w14:paraId="2EDE0559" w14:textId="77777777" w:rsidR="00B930B0" w:rsidRPr="008E7494" w:rsidRDefault="00B930B0" w:rsidP="00466579">
            <w:pPr>
              <w:spacing w:after="0"/>
              <w:jc w:val="center"/>
              <w:rPr>
                <w:color w:val="000000"/>
                <w:sz w:val="16"/>
                <w:szCs w:val="16"/>
              </w:rPr>
            </w:pPr>
          </w:p>
        </w:tc>
        <w:tc>
          <w:tcPr>
            <w:tcW w:w="1401" w:type="dxa"/>
            <w:tcBorders>
              <w:top w:val="single" w:sz="18" w:space="0" w:color="808080"/>
              <w:left w:val="single" w:sz="18" w:space="0" w:color="C0C0C0"/>
              <w:right w:val="single" w:sz="18" w:space="0" w:color="C0C0C0"/>
            </w:tcBorders>
            <w:shd w:val="clear" w:color="auto" w:fill="D9D9D9"/>
            <w:vAlign w:val="center"/>
          </w:tcPr>
          <w:p w14:paraId="167FEEBE" w14:textId="77777777" w:rsidR="00B930B0" w:rsidRPr="008E7494" w:rsidRDefault="00B930B0" w:rsidP="00466579">
            <w:pPr>
              <w:spacing w:after="0"/>
              <w:jc w:val="center"/>
              <w:rPr>
                <w:color w:val="000000"/>
                <w:sz w:val="16"/>
                <w:szCs w:val="16"/>
              </w:rPr>
            </w:pPr>
          </w:p>
        </w:tc>
        <w:tc>
          <w:tcPr>
            <w:tcW w:w="1401" w:type="dxa"/>
            <w:tcBorders>
              <w:top w:val="single" w:sz="18" w:space="0" w:color="808080"/>
              <w:left w:val="single" w:sz="18" w:space="0" w:color="C0C0C0"/>
              <w:right w:val="single" w:sz="18" w:space="0" w:color="C0C0C0"/>
            </w:tcBorders>
            <w:shd w:val="clear" w:color="auto" w:fill="D9D9D9"/>
            <w:vAlign w:val="center"/>
          </w:tcPr>
          <w:p w14:paraId="44F6A678" w14:textId="77777777" w:rsidR="00B930B0" w:rsidRPr="008E7494" w:rsidRDefault="00B930B0" w:rsidP="00466579">
            <w:pPr>
              <w:spacing w:after="0"/>
              <w:jc w:val="center"/>
              <w:rPr>
                <w:sz w:val="16"/>
                <w:szCs w:val="16"/>
              </w:rPr>
            </w:pPr>
          </w:p>
        </w:tc>
        <w:tc>
          <w:tcPr>
            <w:tcW w:w="1401" w:type="dxa"/>
            <w:tcBorders>
              <w:top w:val="single" w:sz="18" w:space="0" w:color="808080"/>
              <w:left w:val="single" w:sz="18" w:space="0" w:color="C0C0C0"/>
              <w:right w:val="single" w:sz="18" w:space="0" w:color="C0C0C0"/>
            </w:tcBorders>
            <w:shd w:val="clear" w:color="auto" w:fill="D9D9D9"/>
            <w:vAlign w:val="center"/>
          </w:tcPr>
          <w:p w14:paraId="455D3351" w14:textId="77777777" w:rsidR="00B930B0" w:rsidRPr="008E7494" w:rsidRDefault="00B930B0" w:rsidP="00466579">
            <w:pPr>
              <w:spacing w:after="0"/>
              <w:jc w:val="center"/>
              <w:rPr>
                <w:sz w:val="16"/>
                <w:szCs w:val="16"/>
              </w:rPr>
            </w:pPr>
          </w:p>
        </w:tc>
        <w:tc>
          <w:tcPr>
            <w:tcW w:w="1401" w:type="dxa"/>
            <w:tcBorders>
              <w:top w:val="single" w:sz="18" w:space="0" w:color="808080"/>
              <w:left w:val="single" w:sz="18" w:space="0" w:color="C0C0C0"/>
              <w:right w:val="single" w:sz="18" w:space="0" w:color="808080"/>
            </w:tcBorders>
            <w:shd w:val="clear" w:color="auto" w:fill="D9D9D9"/>
            <w:vAlign w:val="center"/>
          </w:tcPr>
          <w:p w14:paraId="23868F95" w14:textId="77777777" w:rsidR="00B930B0" w:rsidRPr="008E7494" w:rsidRDefault="00B930B0" w:rsidP="00466579">
            <w:pPr>
              <w:spacing w:after="0"/>
              <w:jc w:val="center"/>
              <w:rPr>
                <w:bCs/>
                <w:sz w:val="16"/>
                <w:szCs w:val="16"/>
              </w:rPr>
            </w:pPr>
            <w:r w:rsidRPr="008E7494">
              <w:rPr>
                <w:sz w:val="16"/>
                <w:szCs w:val="16"/>
              </w:rPr>
              <w:t>Public Holiday</w:t>
            </w:r>
          </w:p>
        </w:tc>
        <w:tc>
          <w:tcPr>
            <w:tcW w:w="2769" w:type="dxa"/>
            <w:tcBorders>
              <w:top w:val="single" w:sz="18" w:space="0" w:color="808080"/>
              <w:left w:val="single" w:sz="18" w:space="0" w:color="808080"/>
              <w:right w:val="single" w:sz="18" w:space="0" w:color="808080"/>
            </w:tcBorders>
            <w:shd w:val="clear" w:color="auto" w:fill="D9D9D9"/>
          </w:tcPr>
          <w:p w14:paraId="7C3F02D8" w14:textId="77777777" w:rsidR="00B930B0" w:rsidRPr="008E7494" w:rsidRDefault="00B930B0" w:rsidP="00466579">
            <w:pPr>
              <w:spacing w:after="0"/>
              <w:jc w:val="center"/>
              <w:rPr>
                <w:sz w:val="16"/>
                <w:szCs w:val="16"/>
              </w:rPr>
            </w:pPr>
            <w:r>
              <w:rPr>
                <w:sz w:val="16"/>
                <w:szCs w:val="16"/>
              </w:rPr>
              <w:t>10 Good Friday</w:t>
            </w:r>
          </w:p>
        </w:tc>
      </w:tr>
      <w:tr w:rsidR="00B930B0" w:rsidRPr="008E7494" w14:paraId="504C008B" w14:textId="77777777" w:rsidTr="00466579">
        <w:trPr>
          <w:trHeight w:val="397"/>
          <w:jc w:val="center"/>
        </w:trPr>
        <w:tc>
          <w:tcPr>
            <w:tcW w:w="1708" w:type="dxa"/>
            <w:tcBorders>
              <w:top w:val="single" w:sz="18" w:space="0" w:color="BFBFBF"/>
              <w:left w:val="single" w:sz="18" w:space="0" w:color="808080"/>
              <w:right w:val="single" w:sz="18" w:space="0" w:color="C0C0C0"/>
            </w:tcBorders>
            <w:vAlign w:val="center"/>
          </w:tcPr>
          <w:p w14:paraId="45323F8C" w14:textId="77777777" w:rsidR="00B930B0" w:rsidRPr="008E7494" w:rsidRDefault="00B930B0" w:rsidP="00466579">
            <w:pPr>
              <w:spacing w:after="0"/>
              <w:jc w:val="center"/>
              <w:rPr>
                <w:sz w:val="16"/>
                <w:szCs w:val="16"/>
              </w:rPr>
            </w:pPr>
            <w:r>
              <w:rPr>
                <w:sz w:val="16"/>
                <w:szCs w:val="16"/>
              </w:rPr>
              <w:t>13 April</w:t>
            </w:r>
          </w:p>
        </w:tc>
        <w:tc>
          <w:tcPr>
            <w:tcW w:w="1401" w:type="dxa"/>
            <w:tcBorders>
              <w:top w:val="single" w:sz="18" w:space="0" w:color="BFBFBF"/>
              <w:left w:val="single" w:sz="18" w:space="0" w:color="C0C0C0"/>
              <w:right w:val="single" w:sz="18" w:space="0" w:color="C0C0C0"/>
            </w:tcBorders>
            <w:shd w:val="clear" w:color="auto" w:fill="D9D9D9"/>
            <w:vAlign w:val="center"/>
          </w:tcPr>
          <w:p w14:paraId="33BCAEEF" w14:textId="77777777" w:rsidR="00B930B0" w:rsidRPr="008E7494" w:rsidRDefault="00B930B0" w:rsidP="00466579">
            <w:pPr>
              <w:spacing w:after="0"/>
              <w:jc w:val="center"/>
              <w:rPr>
                <w:color w:val="000000"/>
                <w:sz w:val="16"/>
                <w:szCs w:val="16"/>
              </w:rPr>
            </w:pPr>
            <w:r w:rsidRPr="008E7494">
              <w:rPr>
                <w:sz w:val="16"/>
                <w:szCs w:val="16"/>
              </w:rPr>
              <w:t>Public Holiday</w:t>
            </w:r>
          </w:p>
        </w:tc>
        <w:tc>
          <w:tcPr>
            <w:tcW w:w="1401" w:type="dxa"/>
            <w:tcBorders>
              <w:top w:val="single" w:sz="18" w:space="0" w:color="C0C0C0"/>
              <w:left w:val="single" w:sz="18" w:space="0" w:color="C0C0C0"/>
              <w:right w:val="single" w:sz="18" w:space="0" w:color="C0C0C0"/>
            </w:tcBorders>
            <w:shd w:val="clear" w:color="auto" w:fill="D9D9D9"/>
            <w:vAlign w:val="center"/>
          </w:tcPr>
          <w:p w14:paraId="688FCED4" w14:textId="77777777" w:rsidR="00B930B0" w:rsidRPr="008E7494" w:rsidRDefault="00B930B0" w:rsidP="00466579">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6FFE8A35"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D9D9D9"/>
            <w:vAlign w:val="center"/>
          </w:tcPr>
          <w:p w14:paraId="13090260" w14:textId="77777777" w:rsidR="00B930B0" w:rsidRPr="008E7494" w:rsidRDefault="00B930B0" w:rsidP="00466579">
            <w:pPr>
              <w:spacing w:after="0"/>
              <w:jc w:val="center"/>
              <w:rPr>
                <w:sz w:val="16"/>
                <w:szCs w:val="16"/>
              </w:rPr>
            </w:pPr>
          </w:p>
        </w:tc>
        <w:tc>
          <w:tcPr>
            <w:tcW w:w="1401" w:type="dxa"/>
            <w:tcBorders>
              <w:top w:val="single" w:sz="18" w:space="0" w:color="BFBFBF"/>
              <w:left w:val="single" w:sz="18" w:space="0" w:color="C0C0C0"/>
              <w:right w:val="single" w:sz="18" w:space="0" w:color="808080"/>
            </w:tcBorders>
            <w:shd w:val="clear" w:color="auto" w:fill="D9D9D9"/>
            <w:vAlign w:val="center"/>
          </w:tcPr>
          <w:p w14:paraId="5BACDEBC" w14:textId="77777777" w:rsidR="00B930B0" w:rsidRPr="008E7494" w:rsidRDefault="00B930B0" w:rsidP="00466579">
            <w:pPr>
              <w:spacing w:after="0"/>
              <w:jc w:val="center"/>
              <w:rPr>
                <w:bCs/>
                <w:sz w:val="16"/>
                <w:szCs w:val="16"/>
              </w:rPr>
            </w:pPr>
          </w:p>
        </w:tc>
        <w:tc>
          <w:tcPr>
            <w:tcW w:w="2769" w:type="dxa"/>
            <w:tcBorders>
              <w:top w:val="single" w:sz="18" w:space="0" w:color="BFBFBF"/>
              <w:left w:val="single" w:sz="18" w:space="0" w:color="808080"/>
              <w:right w:val="single" w:sz="18" w:space="0" w:color="808080"/>
            </w:tcBorders>
            <w:shd w:val="clear" w:color="auto" w:fill="D9D9D9"/>
            <w:vAlign w:val="center"/>
          </w:tcPr>
          <w:p w14:paraId="11E9C58A" w14:textId="63CDB7C4" w:rsidR="00B930B0" w:rsidRPr="008E7494" w:rsidRDefault="003B15F6" w:rsidP="00466579">
            <w:pPr>
              <w:spacing w:after="0"/>
              <w:jc w:val="center"/>
              <w:rPr>
                <w:sz w:val="16"/>
                <w:szCs w:val="16"/>
              </w:rPr>
            </w:pPr>
            <w:r>
              <w:rPr>
                <w:sz w:val="16"/>
                <w:szCs w:val="16"/>
              </w:rPr>
              <w:t xml:space="preserve">13 </w:t>
            </w:r>
            <w:r w:rsidR="00B930B0">
              <w:rPr>
                <w:sz w:val="16"/>
                <w:szCs w:val="16"/>
              </w:rPr>
              <w:t>Easter Monday</w:t>
            </w:r>
          </w:p>
        </w:tc>
      </w:tr>
      <w:tr w:rsidR="00B930B0" w:rsidRPr="008E7494" w14:paraId="723CEEEE" w14:textId="77777777" w:rsidTr="00466579">
        <w:trPr>
          <w:trHeight w:val="195"/>
          <w:jc w:val="center"/>
        </w:trPr>
        <w:tc>
          <w:tcPr>
            <w:tcW w:w="1708" w:type="dxa"/>
            <w:vMerge w:val="restart"/>
            <w:tcBorders>
              <w:top w:val="single" w:sz="18" w:space="0" w:color="BFBFBF"/>
              <w:left w:val="single" w:sz="18" w:space="0" w:color="808080"/>
              <w:right w:val="single" w:sz="18" w:space="0" w:color="C0C0C0"/>
            </w:tcBorders>
            <w:vAlign w:val="center"/>
          </w:tcPr>
          <w:p w14:paraId="0EBDC44B" w14:textId="77777777" w:rsidR="00B930B0" w:rsidRPr="008E7494" w:rsidRDefault="00B930B0" w:rsidP="00466579">
            <w:pPr>
              <w:spacing w:after="0"/>
              <w:jc w:val="center"/>
              <w:rPr>
                <w:sz w:val="16"/>
                <w:szCs w:val="16"/>
              </w:rPr>
            </w:pPr>
            <w:r>
              <w:rPr>
                <w:sz w:val="16"/>
                <w:szCs w:val="16"/>
              </w:rPr>
              <w:t>20 April</w:t>
            </w:r>
          </w:p>
        </w:tc>
        <w:tc>
          <w:tcPr>
            <w:tcW w:w="1401" w:type="dxa"/>
            <w:vMerge w:val="restart"/>
            <w:tcBorders>
              <w:top w:val="single" w:sz="18" w:space="0" w:color="BFBFBF"/>
              <w:left w:val="single" w:sz="18" w:space="0" w:color="C0C0C0"/>
              <w:right w:val="single" w:sz="18" w:space="0" w:color="C0C0C0"/>
            </w:tcBorders>
            <w:shd w:val="clear" w:color="auto" w:fill="auto"/>
            <w:vAlign w:val="center"/>
          </w:tcPr>
          <w:p w14:paraId="21202506" w14:textId="77777777" w:rsidR="00B930B0" w:rsidRPr="008E7494" w:rsidRDefault="00B930B0" w:rsidP="00466579">
            <w:pPr>
              <w:spacing w:after="0"/>
              <w:jc w:val="center"/>
              <w:rPr>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69391E5C" w14:textId="77777777" w:rsidR="00B930B0" w:rsidRPr="008E7494" w:rsidRDefault="00B930B0" w:rsidP="00466579">
            <w:pPr>
              <w:spacing w:after="0"/>
              <w:jc w:val="center"/>
              <w:rPr>
                <w:color w:val="000000"/>
                <w:sz w:val="16"/>
                <w:szCs w:val="16"/>
              </w:rPr>
            </w:pPr>
            <w:r>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4F4E9EB1" w14:textId="77777777" w:rsidR="00B930B0" w:rsidRPr="008E7494" w:rsidRDefault="00B930B0" w:rsidP="00466579">
            <w:pPr>
              <w:spacing w:after="0"/>
              <w:jc w:val="center"/>
              <w:rPr>
                <w:sz w:val="16"/>
                <w:szCs w:val="16"/>
              </w:rPr>
            </w:pPr>
            <w:r>
              <w:rPr>
                <w:sz w:val="16"/>
                <w:szCs w:val="16"/>
              </w:rPr>
              <w:t>DM</w:t>
            </w: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162ABC07" w14:textId="77777777" w:rsidR="00B930B0" w:rsidRPr="008E7494" w:rsidRDefault="00B930B0" w:rsidP="00466579">
            <w:pPr>
              <w:spacing w:after="0"/>
              <w:jc w:val="center"/>
              <w:rPr>
                <w:sz w:val="16"/>
                <w:szCs w:val="16"/>
              </w:rPr>
            </w:pPr>
            <w:r>
              <w:rPr>
                <w:sz w:val="16"/>
                <w:szCs w:val="16"/>
              </w:rPr>
              <w:t>DM</w:t>
            </w:r>
          </w:p>
        </w:tc>
        <w:tc>
          <w:tcPr>
            <w:tcW w:w="1401" w:type="dxa"/>
            <w:vMerge w:val="restart"/>
            <w:tcBorders>
              <w:top w:val="single" w:sz="18" w:space="0" w:color="BFBFBF"/>
              <w:left w:val="single" w:sz="18" w:space="0" w:color="C0C0C0"/>
              <w:right w:val="single" w:sz="18" w:space="0" w:color="808080"/>
            </w:tcBorders>
            <w:shd w:val="clear" w:color="auto" w:fill="auto"/>
            <w:vAlign w:val="center"/>
          </w:tcPr>
          <w:p w14:paraId="007C1637" w14:textId="77777777" w:rsidR="00B930B0" w:rsidRPr="008E7494" w:rsidRDefault="00B930B0" w:rsidP="00466579">
            <w:pPr>
              <w:spacing w:after="0"/>
              <w:jc w:val="center"/>
              <w:rPr>
                <w:bCs/>
                <w:sz w:val="16"/>
                <w:szCs w:val="16"/>
              </w:rPr>
            </w:pPr>
          </w:p>
        </w:tc>
        <w:tc>
          <w:tcPr>
            <w:tcW w:w="2769" w:type="dxa"/>
            <w:vMerge w:val="restart"/>
            <w:tcBorders>
              <w:top w:val="single" w:sz="18" w:space="0" w:color="BFBFBF"/>
              <w:left w:val="single" w:sz="18" w:space="0" w:color="808080"/>
              <w:right w:val="single" w:sz="18" w:space="0" w:color="808080"/>
            </w:tcBorders>
            <w:vAlign w:val="center"/>
          </w:tcPr>
          <w:p w14:paraId="336CDBE7" w14:textId="77777777" w:rsidR="00B930B0" w:rsidRPr="008E7494" w:rsidRDefault="00B930B0" w:rsidP="00466579">
            <w:pPr>
              <w:spacing w:after="0"/>
              <w:jc w:val="center"/>
              <w:rPr>
                <w:sz w:val="16"/>
                <w:szCs w:val="16"/>
              </w:rPr>
            </w:pPr>
          </w:p>
        </w:tc>
      </w:tr>
      <w:tr w:rsidR="00B930B0" w:rsidRPr="008E7494" w14:paraId="682ACF6F" w14:textId="77777777" w:rsidTr="00466579">
        <w:trPr>
          <w:trHeight w:val="195"/>
          <w:jc w:val="center"/>
        </w:trPr>
        <w:tc>
          <w:tcPr>
            <w:tcW w:w="1708" w:type="dxa"/>
            <w:vMerge/>
            <w:tcBorders>
              <w:left w:val="single" w:sz="18" w:space="0" w:color="808080"/>
              <w:right w:val="single" w:sz="18" w:space="0" w:color="C0C0C0"/>
            </w:tcBorders>
            <w:vAlign w:val="center"/>
          </w:tcPr>
          <w:p w14:paraId="26A706C7" w14:textId="77777777" w:rsidR="00B930B0" w:rsidRDefault="00B930B0" w:rsidP="00466579">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70BBC826" w14:textId="77777777" w:rsidR="00B930B0" w:rsidRPr="008E7494" w:rsidRDefault="00B930B0" w:rsidP="00466579">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6EFA3B0F" w14:textId="77777777" w:rsidR="00B930B0" w:rsidRDefault="00B930B0" w:rsidP="00466579">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10B8A5F7" w14:textId="77777777" w:rsidR="00B930B0" w:rsidRDefault="00B930B0" w:rsidP="00466579">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16C39D6B" w14:textId="77777777" w:rsidR="00B930B0" w:rsidRPr="008E7494" w:rsidRDefault="00B930B0" w:rsidP="00466579">
            <w:pPr>
              <w:spacing w:after="0"/>
              <w:jc w:val="center"/>
              <w:rPr>
                <w:sz w:val="16"/>
                <w:szCs w:val="16"/>
              </w:rPr>
            </w:pPr>
            <w:r>
              <w:rPr>
                <w:sz w:val="16"/>
                <w:szCs w:val="16"/>
              </w:rPr>
              <w:t>MG</w:t>
            </w:r>
          </w:p>
        </w:tc>
        <w:tc>
          <w:tcPr>
            <w:tcW w:w="1401" w:type="dxa"/>
            <w:vMerge/>
            <w:tcBorders>
              <w:left w:val="single" w:sz="18" w:space="0" w:color="C0C0C0"/>
              <w:right w:val="single" w:sz="18" w:space="0" w:color="808080"/>
            </w:tcBorders>
            <w:shd w:val="clear" w:color="auto" w:fill="auto"/>
            <w:vAlign w:val="center"/>
          </w:tcPr>
          <w:p w14:paraId="697ADD8C" w14:textId="77777777" w:rsidR="00B930B0" w:rsidRPr="008E7494" w:rsidRDefault="00B930B0" w:rsidP="00466579">
            <w:pPr>
              <w:spacing w:after="0"/>
              <w:jc w:val="center"/>
              <w:rPr>
                <w:bCs/>
                <w:sz w:val="16"/>
                <w:szCs w:val="16"/>
              </w:rPr>
            </w:pPr>
          </w:p>
        </w:tc>
        <w:tc>
          <w:tcPr>
            <w:tcW w:w="2769" w:type="dxa"/>
            <w:vMerge/>
            <w:tcBorders>
              <w:left w:val="single" w:sz="18" w:space="0" w:color="808080"/>
              <w:right w:val="single" w:sz="18" w:space="0" w:color="808080"/>
            </w:tcBorders>
            <w:vAlign w:val="center"/>
          </w:tcPr>
          <w:p w14:paraId="29922F3C" w14:textId="77777777" w:rsidR="00B930B0" w:rsidRPr="008E7494" w:rsidRDefault="00B930B0" w:rsidP="00466579">
            <w:pPr>
              <w:spacing w:after="0"/>
              <w:jc w:val="center"/>
              <w:rPr>
                <w:sz w:val="16"/>
                <w:szCs w:val="16"/>
              </w:rPr>
            </w:pPr>
          </w:p>
        </w:tc>
      </w:tr>
      <w:tr w:rsidR="00B930B0" w:rsidRPr="008E7494" w14:paraId="59396E5D" w14:textId="77777777" w:rsidTr="00466579">
        <w:trPr>
          <w:trHeight w:val="195"/>
          <w:jc w:val="center"/>
        </w:trPr>
        <w:tc>
          <w:tcPr>
            <w:tcW w:w="1708" w:type="dxa"/>
            <w:vMerge w:val="restart"/>
            <w:tcBorders>
              <w:top w:val="single" w:sz="18" w:space="0" w:color="BFBFBF" w:themeColor="background1" w:themeShade="BF"/>
              <w:left w:val="single" w:sz="18" w:space="0" w:color="808080" w:themeColor="background1" w:themeShade="80"/>
              <w:right w:val="single" w:sz="18" w:space="0" w:color="C0C0C0"/>
            </w:tcBorders>
            <w:vAlign w:val="center"/>
          </w:tcPr>
          <w:p w14:paraId="4D64CFD5" w14:textId="77777777" w:rsidR="00B930B0" w:rsidRPr="008E7494" w:rsidRDefault="00B930B0" w:rsidP="00466579">
            <w:pPr>
              <w:spacing w:after="0"/>
              <w:jc w:val="center"/>
              <w:rPr>
                <w:sz w:val="16"/>
                <w:szCs w:val="16"/>
              </w:rPr>
            </w:pPr>
            <w:r>
              <w:rPr>
                <w:sz w:val="16"/>
                <w:szCs w:val="16"/>
              </w:rPr>
              <w:t>27 April</w:t>
            </w:r>
          </w:p>
        </w:tc>
        <w:tc>
          <w:tcPr>
            <w:tcW w:w="1401" w:type="dxa"/>
            <w:vMerge w:val="restart"/>
            <w:tcBorders>
              <w:top w:val="single" w:sz="18" w:space="0" w:color="BFBFBF" w:themeColor="background1" w:themeShade="BF"/>
              <w:left w:val="single" w:sz="18" w:space="0" w:color="C0C0C0"/>
              <w:right w:val="single" w:sz="18" w:space="0" w:color="C0C0C0"/>
            </w:tcBorders>
            <w:vAlign w:val="center"/>
          </w:tcPr>
          <w:p w14:paraId="2F85F78B" w14:textId="77777777" w:rsidR="00B930B0" w:rsidRPr="008E7494" w:rsidRDefault="00B930B0" w:rsidP="00466579">
            <w:pPr>
              <w:spacing w:after="0"/>
              <w:jc w:val="center"/>
              <w:rPr>
                <w:color w:val="000000"/>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41766F2E"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77940FD3" w14:textId="77777777" w:rsidR="00B930B0" w:rsidRPr="008E7494" w:rsidRDefault="00B930B0" w:rsidP="00466579">
            <w:pPr>
              <w:spacing w:after="0"/>
              <w:jc w:val="center"/>
              <w:rPr>
                <w:sz w:val="16"/>
                <w:szCs w:val="16"/>
              </w:rPr>
            </w:pPr>
            <w:r>
              <w:rPr>
                <w:sz w:val="16"/>
                <w:szCs w:val="16"/>
              </w:rPr>
              <w:t>AU</w:t>
            </w:r>
          </w:p>
        </w:tc>
        <w:tc>
          <w:tcPr>
            <w:tcW w:w="1401" w:type="dxa"/>
            <w:tcBorders>
              <w:top w:val="single" w:sz="18" w:space="0" w:color="BFBFBF" w:themeColor="background1" w:themeShade="BF"/>
              <w:left w:val="single" w:sz="18" w:space="0" w:color="C0C0C0"/>
              <w:bottom w:val="single" w:sz="12" w:space="0" w:color="C0C0C0"/>
              <w:right w:val="single" w:sz="18" w:space="0" w:color="C0C0C0"/>
            </w:tcBorders>
            <w:shd w:val="clear" w:color="auto" w:fill="auto"/>
            <w:vAlign w:val="center"/>
          </w:tcPr>
          <w:p w14:paraId="063002DF" w14:textId="77777777" w:rsidR="00B930B0" w:rsidRPr="008E7494" w:rsidRDefault="00B930B0" w:rsidP="00466579">
            <w:pPr>
              <w:spacing w:after="0"/>
              <w:jc w:val="center"/>
              <w:rPr>
                <w:sz w:val="16"/>
                <w:szCs w:val="16"/>
              </w:rPr>
            </w:pPr>
            <w:r>
              <w:rPr>
                <w:sz w:val="16"/>
                <w:szCs w:val="16"/>
              </w:rPr>
              <w:t>AU</w:t>
            </w:r>
          </w:p>
        </w:tc>
        <w:tc>
          <w:tcPr>
            <w:tcW w:w="1401" w:type="dxa"/>
            <w:vMerge w:val="restart"/>
            <w:tcBorders>
              <w:top w:val="single" w:sz="18" w:space="0" w:color="BFBFBF" w:themeColor="background1" w:themeShade="BF"/>
              <w:left w:val="single" w:sz="18" w:space="0" w:color="C0C0C0"/>
              <w:right w:val="single" w:sz="18" w:space="0" w:color="808080"/>
            </w:tcBorders>
            <w:shd w:val="clear" w:color="auto" w:fill="auto"/>
            <w:vAlign w:val="center"/>
          </w:tcPr>
          <w:p w14:paraId="7AEAEA2B" w14:textId="77777777" w:rsidR="00B930B0" w:rsidRPr="008E7494" w:rsidRDefault="00B930B0" w:rsidP="00466579">
            <w:pPr>
              <w:spacing w:after="0"/>
              <w:jc w:val="center"/>
              <w:rPr>
                <w:bCs/>
                <w:sz w:val="16"/>
                <w:szCs w:val="16"/>
              </w:rPr>
            </w:pPr>
          </w:p>
        </w:tc>
        <w:tc>
          <w:tcPr>
            <w:tcW w:w="2769" w:type="dxa"/>
            <w:vMerge w:val="restart"/>
            <w:tcBorders>
              <w:top w:val="single" w:sz="18" w:space="0" w:color="BFBFBF" w:themeColor="background1" w:themeShade="BF"/>
              <w:left w:val="single" w:sz="18" w:space="0" w:color="808080"/>
              <w:right w:val="single" w:sz="18" w:space="0" w:color="808080"/>
            </w:tcBorders>
            <w:vAlign w:val="center"/>
          </w:tcPr>
          <w:p w14:paraId="21266690" w14:textId="77777777" w:rsidR="00B930B0" w:rsidRPr="008E7494" w:rsidRDefault="00B930B0" w:rsidP="00466579">
            <w:pPr>
              <w:spacing w:after="0"/>
              <w:jc w:val="center"/>
              <w:rPr>
                <w:sz w:val="16"/>
                <w:szCs w:val="16"/>
              </w:rPr>
            </w:pPr>
          </w:p>
        </w:tc>
      </w:tr>
      <w:tr w:rsidR="00B930B0" w:rsidRPr="008E7494" w14:paraId="6BBF7605" w14:textId="77777777" w:rsidTr="00466579">
        <w:trPr>
          <w:trHeight w:val="195"/>
          <w:jc w:val="center"/>
        </w:trPr>
        <w:tc>
          <w:tcPr>
            <w:tcW w:w="1708" w:type="dxa"/>
            <w:vMerge/>
            <w:tcBorders>
              <w:left w:val="single" w:sz="18" w:space="0" w:color="808080" w:themeColor="background1" w:themeShade="80"/>
              <w:right w:val="single" w:sz="18" w:space="0" w:color="C0C0C0"/>
            </w:tcBorders>
            <w:vAlign w:val="center"/>
          </w:tcPr>
          <w:p w14:paraId="0B4BCDA4" w14:textId="77777777" w:rsidR="00B930B0" w:rsidRDefault="00B930B0" w:rsidP="00466579">
            <w:pPr>
              <w:spacing w:after="0"/>
              <w:jc w:val="center"/>
              <w:rPr>
                <w:sz w:val="16"/>
                <w:szCs w:val="16"/>
              </w:rPr>
            </w:pPr>
          </w:p>
        </w:tc>
        <w:tc>
          <w:tcPr>
            <w:tcW w:w="1401" w:type="dxa"/>
            <w:vMerge/>
            <w:tcBorders>
              <w:left w:val="single" w:sz="18" w:space="0" w:color="C0C0C0"/>
              <w:right w:val="single" w:sz="18" w:space="0" w:color="C0C0C0"/>
            </w:tcBorders>
            <w:vAlign w:val="center"/>
          </w:tcPr>
          <w:p w14:paraId="761CB69C" w14:textId="77777777" w:rsidR="00B930B0" w:rsidRPr="008E7494" w:rsidRDefault="00B930B0" w:rsidP="00466579">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46967B0E" w14:textId="77777777" w:rsidR="00B930B0" w:rsidRDefault="00B930B0" w:rsidP="00466579">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15FB8FA5" w14:textId="77777777" w:rsidR="00B930B0" w:rsidRDefault="00B930B0" w:rsidP="00466579">
            <w:pPr>
              <w:spacing w:after="0"/>
              <w:jc w:val="center"/>
              <w:rPr>
                <w:sz w:val="16"/>
                <w:szCs w:val="16"/>
              </w:rPr>
            </w:pPr>
          </w:p>
        </w:tc>
        <w:tc>
          <w:tcPr>
            <w:tcW w:w="1401" w:type="dxa"/>
            <w:tcBorders>
              <w:top w:val="single" w:sz="12" w:space="0" w:color="C0C0C0"/>
              <w:left w:val="single" w:sz="18" w:space="0" w:color="C0C0C0"/>
              <w:bottom w:val="single" w:sz="18" w:space="0" w:color="808080" w:themeColor="background1" w:themeShade="80"/>
              <w:right w:val="single" w:sz="18" w:space="0" w:color="C0C0C0"/>
            </w:tcBorders>
            <w:shd w:val="clear" w:color="auto" w:fill="auto"/>
            <w:vAlign w:val="center"/>
          </w:tcPr>
          <w:p w14:paraId="6EC27253" w14:textId="77777777" w:rsidR="00B930B0" w:rsidRPr="008E7494" w:rsidRDefault="00B930B0" w:rsidP="00466579">
            <w:pPr>
              <w:spacing w:after="0"/>
              <w:jc w:val="center"/>
              <w:rPr>
                <w:sz w:val="16"/>
                <w:szCs w:val="16"/>
              </w:rPr>
            </w:pPr>
            <w:r>
              <w:rPr>
                <w:sz w:val="16"/>
                <w:szCs w:val="16"/>
              </w:rPr>
              <w:t>HV</w:t>
            </w:r>
          </w:p>
        </w:tc>
        <w:tc>
          <w:tcPr>
            <w:tcW w:w="1401" w:type="dxa"/>
            <w:vMerge/>
            <w:tcBorders>
              <w:left w:val="single" w:sz="18" w:space="0" w:color="C0C0C0"/>
              <w:right w:val="single" w:sz="18" w:space="0" w:color="808080"/>
            </w:tcBorders>
            <w:shd w:val="clear" w:color="auto" w:fill="auto"/>
            <w:vAlign w:val="center"/>
          </w:tcPr>
          <w:p w14:paraId="34A8BBA3" w14:textId="77777777" w:rsidR="00B930B0" w:rsidRPr="008E7494" w:rsidRDefault="00B930B0" w:rsidP="00466579">
            <w:pPr>
              <w:spacing w:after="0"/>
              <w:jc w:val="center"/>
              <w:rPr>
                <w:bCs/>
                <w:sz w:val="16"/>
                <w:szCs w:val="16"/>
              </w:rPr>
            </w:pPr>
          </w:p>
        </w:tc>
        <w:tc>
          <w:tcPr>
            <w:tcW w:w="2769" w:type="dxa"/>
            <w:vMerge/>
            <w:tcBorders>
              <w:left w:val="single" w:sz="18" w:space="0" w:color="808080"/>
              <w:right w:val="single" w:sz="18" w:space="0" w:color="808080"/>
            </w:tcBorders>
            <w:vAlign w:val="center"/>
          </w:tcPr>
          <w:p w14:paraId="48331BD4" w14:textId="77777777" w:rsidR="00B930B0" w:rsidRPr="008E7494" w:rsidRDefault="00B930B0" w:rsidP="00466579">
            <w:pPr>
              <w:spacing w:after="0"/>
              <w:jc w:val="center"/>
              <w:rPr>
                <w:sz w:val="16"/>
                <w:szCs w:val="16"/>
              </w:rPr>
            </w:pPr>
          </w:p>
        </w:tc>
      </w:tr>
      <w:tr w:rsidR="00B930B0" w:rsidRPr="008E7494" w14:paraId="5426EA02" w14:textId="77777777" w:rsidTr="00466579">
        <w:trPr>
          <w:trHeight w:val="397"/>
          <w:jc w:val="center"/>
        </w:trPr>
        <w:tc>
          <w:tcPr>
            <w:tcW w:w="1708" w:type="dxa"/>
            <w:tcBorders>
              <w:top w:val="single" w:sz="18" w:space="0" w:color="808080" w:themeColor="background1" w:themeShade="80"/>
              <w:left w:val="single" w:sz="18" w:space="0" w:color="808080"/>
              <w:right w:val="single" w:sz="18" w:space="0" w:color="C0C0C0"/>
            </w:tcBorders>
            <w:vAlign w:val="center"/>
          </w:tcPr>
          <w:p w14:paraId="2B1F8E23" w14:textId="77777777" w:rsidR="00B930B0" w:rsidRPr="008E7494" w:rsidRDefault="00B930B0" w:rsidP="00466579">
            <w:pPr>
              <w:spacing w:after="0"/>
              <w:jc w:val="center"/>
              <w:rPr>
                <w:sz w:val="16"/>
                <w:szCs w:val="16"/>
              </w:rPr>
            </w:pPr>
            <w:r>
              <w:rPr>
                <w:sz w:val="16"/>
                <w:szCs w:val="16"/>
              </w:rPr>
              <w:t>4</w:t>
            </w:r>
            <w:r w:rsidRPr="008E7494">
              <w:rPr>
                <w:sz w:val="16"/>
                <w:szCs w:val="16"/>
              </w:rPr>
              <w:t xml:space="preserve"> </w:t>
            </w:r>
            <w:r>
              <w:rPr>
                <w:sz w:val="16"/>
                <w:szCs w:val="16"/>
              </w:rPr>
              <w:t>May</w:t>
            </w:r>
          </w:p>
        </w:tc>
        <w:tc>
          <w:tcPr>
            <w:tcW w:w="1401" w:type="dxa"/>
            <w:tcBorders>
              <w:top w:val="single" w:sz="18" w:space="0" w:color="808080" w:themeColor="background1" w:themeShade="80"/>
              <w:left w:val="single" w:sz="18" w:space="0" w:color="C0C0C0"/>
              <w:right w:val="single" w:sz="18" w:space="0" w:color="C0C0C0"/>
            </w:tcBorders>
            <w:vAlign w:val="center"/>
          </w:tcPr>
          <w:p w14:paraId="749C92FA" w14:textId="77777777" w:rsidR="00B930B0" w:rsidRPr="008E7494" w:rsidRDefault="00B930B0" w:rsidP="00466579">
            <w:pPr>
              <w:spacing w:after="0"/>
              <w:jc w:val="center"/>
              <w:rPr>
                <w:color w:val="000000"/>
                <w:sz w:val="16"/>
                <w:szCs w:val="16"/>
              </w:rPr>
            </w:pPr>
            <w:r w:rsidRPr="008E7494">
              <w:rPr>
                <w:sz w:val="16"/>
                <w:szCs w:val="16"/>
              </w:rPr>
              <w:t>Public Holiday</w:t>
            </w: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35BF7EDA" w14:textId="77777777" w:rsidR="00B930B0" w:rsidRPr="008E7494" w:rsidRDefault="00B930B0" w:rsidP="00466579">
            <w:pPr>
              <w:spacing w:after="0"/>
              <w:jc w:val="center"/>
              <w:rPr>
                <w:color w:val="000000"/>
                <w:sz w:val="16"/>
                <w:szCs w:val="16"/>
              </w:rPr>
            </w:pPr>
            <w:r>
              <w:rPr>
                <w:color w:val="000000"/>
                <w:sz w:val="16"/>
                <w:szCs w:val="16"/>
              </w:rPr>
              <w:t>CO</w:t>
            </w: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0E7238C1" w14:textId="77777777" w:rsidR="00B930B0" w:rsidRPr="008E7494" w:rsidRDefault="00B930B0" w:rsidP="00466579">
            <w:pPr>
              <w:spacing w:after="0"/>
              <w:jc w:val="center"/>
              <w:rPr>
                <w:color w:val="000000"/>
                <w:sz w:val="16"/>
                <w:szCs w:val="16"/>
              </w:rPr>
            </w:pPr>
            <w:r>
              <w:rPr>
                <w:color w:val="000000"/>
                <w:sz w:val="16"/>
                <w:szCs w:val="16"/>
              </w:rPr>
              <w:t>DM</w:t>
            </w:r>
          </w:p>
        </w:tc>
        <w:tc>
          <w:tcPr>
            <w:tcW w:w="1401" w:type="dxa"/>
            <w:tcBorders>
              <w:top w:val="single" w:sz="18" w:space="0" w:color="808080" w:themeColor="background1" w:themeShade="80"/>
              <w:left w:val="single" w:sz="18" w:space="0" w:color="C0C0C0"/>
              <w:right w:val="single" w:sz="18" w:space="0" w:color="C0C0C0"/>
            </w:tcBorders>
            <w:shd w:val="clear" w:color="auto" w:fill="auto"/>
            <w:vAlign w:val="center"/>
          </w:tcPr>
          <w:p w14:paraId="4EF8097F" w14:textId="77777777" w:rsidR="00B930B0" w:rsidRPr="008E7494" w:rsidRDefault="00B930B0" w:rsidP="00466579">
            <w:pPr>
              <w:spacing w:after="0"/>
              <w:jc w:val="center"/>
              <w:rPr>
                <w:sz w:val="16"/>
                <w:szCs w:val="16"/>
              </w:rPr>
            </w:pPr>
            <w:r>
              <w:rPr>
                <w:sz w:val="16"/>
                <w:szCs w:val="16"/>
              </w:rPr>
              <w:t>DM</w:t>
            </w:r>
          </w:p>
        </w:tc>
        <w:tc>
          <w:tcPr>
            <w:tcW w:w="1401" w:type="dxa"/>
            <w:tcBorders>
              <w:top w:val="single" w:sz="18" w:space="0" w:color="808080" w:themeColor="background1" w:themeShade="80"/>
              <w:left w:val="single" w:sz="18" w:space="0" w:color="C0C0C0"/>
              <w:right w:val="single" w:sz="18" w:space="0" w:color="808080"/>
            </w:tcBorders>
            <w:shd w:val="clear" w:color="auto" w:fill="auto"/>
            <w:vAlign w:val="center"/>
          </w:tcPr>
          <w:p w14:paraId="1C912E9F" w14:textId="77777777" w:rsidR="00B930B0" w:rsidRPr="008E7494" w:rsidRDefault="00B930B0" w:rsidP="00466579">
            <w:pPr>
              <w:spacing w:after="0"/>
              <w:jc w:val="center"/>
              <w:rPr>
                <w:bCs/>
                <w:sz w:val="16"/>
                <w:szCs w:val="16"/>
              </w:rPr>
            </w:pPr>
          </w:p>
        </w:tc>
        <w:tc>
          <w:tcPr>
            <w:tcW w:w="2769" w:type="dxa"/>
            <w:tcBorders>
              <w:top w:val="single" w:sz="18" w:space="0" w:color="808080" w:themeColor="background1" w:themeShade="80"/>
              <w:left w:val="single" w:sz="18" w:space="0" w:color="808080"/>
              <w:right w:val="single" w:sz="18" w:space="0" w:color="808080"/>
            </w:tcBorders>
            <w:vAlign w:val="center"/>
          </w:tcPr>
          <w:p w14:paraId="08B6494E" w14:textId="77777777" w:rsidR="00B930B0" w:rsidRPr="008E7494" w:rsidRDefault="00B930B0" w:rsidP="00466579">
            <w:pPr>
              <w:spacing w:after="0"/>
              <w:jc w:val="center"/>
              <w:rPr>
                <w:sz w:val="16"/>
                <w:szCs w:val="16"/>
              </w:rPr>
            </w:pPr>
            <w:r>
              <w:rPr>
                <w:sz w:val="16"/>
                <w:szCs w:val="16"/>
              </w:rPr>
              <w:t>4 Labour Day</w:t>
            </w:r>
          </w:p>
        </w:tc>
      </w:tr>
      <w:tr w:rsidR="00B930B0" w:rsidRPr="008E7494" w14:paraId="1D774EE9" w14:textId="77777777" w:rsidTr="00466579">
        <w:trPr>
          <w:trHeight w:val="397"/>
          <w:jc w:val="center"/>
        </w:trPr>
        <w:tc>
          <w:tcPr>
            <w:tcW w:w="1708" w:type="dxa"/>
            <w:tcBorders>
              <w:top w:val="single" w:sz="18" w:space="0" w:color="BFBFBF"/>
              <w:left w:val="single" w:sz="18" w:space="0" w:color="808080"/>
              <w:right w:val="single" w:sz="18" w:space="0" w:color="C0C0C0"/>
            </w:tcBorders>
            <w:vAlign w:val="center"/>
          </w:tcPr>
          <w:p w14:paraId="73EC432A" w14:textId="77777777" w:rsidR="00B930B0" w:rsidRPr="008E7494" w:rsidRDefault="00B930B0" w:rsidP="00466579">
            <w:pPr>
              <w:spacing w:after="0"/>
              <w:jc w:val="center"/>
              <w:rPr>
                <w:sz w:val="16"/>
                <w:szCs w:val="16"/>
              </w:rPr>
            </w:pPr>
            <w:r w:rsidRPr="008E7494">
              <w:rPr>
                <w:sz w:val="16"/>
                <w:szCs w:val="16"/>
              </w:rPr>
              <w:t>1</w:t>
            </w:r>
            <w:r>
              <w:rPr>
                <w:sz w:val="16"/>
                <w:szCs w:val="16"/>
              </w:rPr>
              <w:t>1</w:t>
            </w:r>
            <w:r w:rsidRPr="008E7494">
              <w:rPr>
                <w:sz w:val="16"/>
                <w:szCs w:val="16"/>
              </w:rPr>
              <w:t xml:space="preserve"> </w:t>
            </w:r>
            <w:r>
              <w:rPr>
                <w:sz w:val="16"/>
                <w:szCs w:val="16"/>
              </w:rPr>
              <w:t>May</w:t>
            </w:r>
          </w:p>
        </w:tc>
        <w:tc>
          <w:tcPr>
            <w:tcW w:w="1401" w:type="dxa"/>
            <w:tcBorders>
              <w:top w:val="single" w:sz="18" w:space="0" w:color="BFBFBF"/>
              <w:left w:val="single" w:sz="18" w:space="0" w:color="C0C0C0"/>
              <w:right w:val="single" w:sz="18" w:space="0" w:color="C0C0C0"/>
            </w:tcBorders>
            <w:vAlign w:val="center"/>
          </w:tcPr>
          <w:p w14:paraId="49D98670" w14:textId="77777777" w:rsidR="00B930B0" w:rsidRPr="008E7494" w:rsidRDefault="00B930B0" w:rsidP="00466579">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39074AFC"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tcBorders>
              <w:top w:val="single" w:sz="18" w:space="0" w:color="C0C0C0"/>
              <w:left w:val="single" w:sz="18" w:space="0" w:color="C0C0C0"/>
              <w:right w:val="single" w:sz="18" w:space="0" w:color="C0C0C0"/>
            </w:tcBorders>
            <w:shd w:val="clear" w:color="auto" w:fill="auto"/>
            <w:vAlign w:val="center"/>
          </w:tcPr>
          <w:p w14:paraId="67D46648"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tcBorders>
              <w:top w:val="single" w:sz="18" w:space="0" w:color="C0C0C0"/>
              <w:left w:val="single" w:sz="18" w:space="0" w:color="C0C0C0"/>
              <w:right w:val="single" w:sz="18" w:space="0" w:color="C0C0C0"/>
            </w:tcBorders>
            <w:shd w:val="clear" w:color="auto" w:fill="auto"/>
            <w:vAlign w:val="center"/>
          </w:tcPr>
          <w:p w14:paraId="5A64D5F6"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tcBorders>
              <w:top w:val="single" w:sz="18" w:space="0" w:color="BFBFBF"/>
              <w:left w:val="single" w:sz="18" w:space="0" w:color="C0C0C0"/>
              <w:right w:val="single" w:sz="18" w:space="0" w:color="808080"/>
            </w:tcBorders>
            <w:shd w:val="clear" w:color="auto" w:fill="auto"/>
            <w:vAlign w:val="center"/>
          </w:tcPr>
          <w:p w14:paraId="6971173B" w14:textId="77777777" w:rsidR="00B930B0" w:rsidRPr="008E7494" w:rsidRDefault="00B930B0" w:rsidP="00466579">
            <w:pPr>
              <w:spacing w:after="0"/>
              <w:jc w:val="center"/>
              <w:rPr>
                <w:bCs/>
                <w:sz w:val="16"/>
                <w:szCs w:val="16"/>
              </w:rPr>
            </w:pPr>
          </w:p>
        </w:tc>
        <w:tc>
          <w:tcPr>
            <w:tcW w:w="2769" w:type="dxa"/>
            <w:tcBorders>
              <w:top w:val="single" w:sz="18" w:space="0" w:color="BFBFBF"/>
              <w:left w:val="single" w:sz="18" w:space="0" w:color="808080"/>
              <w:right w:val="single" w:sz="18" w:space="0" w:color="808080"/>
            </w:tcBorders>
            <w:vAlign w:val="center"/>
          </w:tcPr>
          <w:p w14:paraId="32951C9C" w14:textId="77777777" w:rsidR="00B930B0" w:rsidRPr="008E7494" w:rsidRDefault="00B930B0" w:rsidP="00466579">
            <w:pPr>
              <w:spacing w:after="0"/>
              <w:jc w:val="center"/>
              <w:rPr>
                <w:sz w:val="16"/>
                <w:szCs w:val="16"/>
              </w:rPr>
            </w:pPr>
          </w:p>
        </w:tc>
      </w:tr>
      <w:tr w:rsidR="00B930B0" w:rsidRPr="008E7494" w14:paraId="417DD9DD" w14:textId="77777777" w:rsidTr="00466579">
        <w:trPr>
          <w:trHeight w:val="397"/>
          <w:jc w:val="center"/>
        </w:trPr>
        <w:tc>
          <w:tcPr>
            <w:tcW w:w="1708" w:type="dxa"/>
            <w:tcBorders>
              <w:top w:val="single" w:sz="18" w:space="0" w:color="BFBFBF"/>
              <w:left w:val="single" w:sz="18" w:space="0" w:color="808080"/>
              <w:right w:val="single" w:sz="18" w:space="0" w:color="C0C0C0"/>
            </w:tcBorders>
            <w:vAlign w:val="center"/>
          </w:tcPr>
          <w:p w14:paraId="051B0A01" w14:textId="77777777" w:rsidR="00B930B0" w:rsidRPr="008E7494" w:rsidRDefault="00B930B0" w:rsidP="00466579">
            <w:pPr>
              <w:spacing w:after="0"/>
              <w:jc w:val="center"/>
              <w:rPr>
                <w:sz w:val="16"/>
                <w:szCs w:val="16"/>
              </w:rPr>
            </w:pPr>
            <w:r>
              <w:rPr>
                <w:sz w:val="16"/>
                <w:szCs w:val="16"/>
              </w:rPr>
              <w:t>18</w:t>
            </w:r>
            <w:r w:rsidRPr="008E7494">
              <w:rPr>
                <w:sz w:val="16"/>
                <w:szCs w:val="16"/>
              </w:rPr>
              <w:t xml:space="preserve"> </w:t>
            </w:r>
            <w:r>
              <w:rPr>
                <w:sz w:val="16"/>
                <w:szCs w:val="16"/>
              </w:rPr>
              <w:t>May</w:t>
            </w:r>
          </w:p>
        </w:tc>
        <w:tc>
          <w:tcPr>
            <w:tcW w:w="1401" w:type="dxa"/>
            <w:tcBorders>
              <w:top w:val="single" w:sz="18" w:space="0" w:color="BFBFBF"/>
              <w:left w:val="single" w:sz="18" w:space="0" w:color="C0C0C0"/>
              <w:bottom w:val="single" w:sz="18" w:space="0" w:color="BFBFBF" w:themeColor="background1" w:themeShade="BF"/>
              <w:right w:val="single" w:sz="18" w:space="0" w:color="C0C0C0"/>
            </w:tcBorders>
            <w:vAlign w:val="center"/>
          </w:tcPr>
          <w:p w14:paraId="795B752B" w14:textId="77777777" w:rsidR="00B930B0" w:rsidRPr="008E7494" w:rsidRDefault="00B930B0" w:rsidP="00466579">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44AAE44A" w14:textId="77777777" w:rsidR="00B930B0" w:rsidRPr="008E7494" w:rsidRDefault="00B930B0" w:rsidP="00466579">
            <w:pPr>
              <w:spacing w:after="0"/>
              <w:jc w:val="center"/>
              <w:rPr>
                <w:color w:val="000000"/>
                <w:sz w:val="16"/>
                <w:szCs w:val="16"/>
              </w:rPr>
            </w:pPr>
            <w:r>
              <w:rPr>
                <w:color w:val="000000"/>
                <w:sz w:val="16"/>
                <w:szCs w:val="16"/>
              </w:rPr>
              <w:t>MG</w:t>
            </w:r>
          </w:p>
        </w:tc>
        <w:tc>
          <w:tcPr>
            <w:tcW w:w="1401" w:type="dxa"/>
            <w:tcBorders>
              <w:top w:val="single" w:sz="18" w:space="0" w:color="C0C0C0"/>
              <w:left w:val="single" w:sz="18" w:space="0" w:color="C0C0C0"/>
              <w:bottom w:val="single" w:sz="18" w:space="0" w:color="C0C0C0"/>
              <w:right w:val="single" w:sz="18" w:space="0" w:color="C0C0C0"/>
            </w:tcBorders>
            <w:shd w:val="clear" w:color="auto" w:fill="auto"/>
            <w:vAlign w:val="center"/>
          </w:tcPr>
          <w:p w14:paraId="6B04B37C" w14:textId="77777777" w:rsidR="00B930B0" w:rsidRPr="008E7494" w:rsidRDefault="00B930B0" w:rsidP="00466579">
            <w:pPr>
              <w:spacing w:after="0"/>
              <w:jc w:val="center"/>
              <w:rPr>
                <w:color w:val="000000"/>
                <w:sz w:val="16"/>
                <w:szCs w:val="16"/>
              </w:rPr>
            </w:pPr>
            <w:r>
              <w:rPr>
                <w:color w:val="000000"/>
                <w:sz w:val="16"/>
                <w:szCs w:val="16"/>
              </w:rPr>
              <w:t>DM</w:t>
            </w:r>
          </w:p>
        </w:tc>
        <w:tc>
          <w:tcPr>
            <w:tcW w:w="1401" w:type="dxa"/>
            <w:tcBorders>
              <w:top w:val="single" w:sz="18" w:space="0" w:color="C0C0C0"/>
              <w:left w:val="single" w:sz="18" w:space="0" w:color="C0C0C0"/>
              <w:bottom w:val="single" w:sz="18" w:space="0" w:color="C0C0C0"/>
              <w:right w:val="single" w:sz="18" w:space="0" w:color="C0C0C0"/>
            </w:tcBorders>
            <w:shd w:val="clear" w:color="auto" w:fill="auto"/>
            <w:vAlign w:val="center"/>
          </w:tcPr>
          <w:p w14:paraId="2E669CA0" w14:textId="77777777" w:rsidR="00B930B0" w:rsidRPr="008E7494" w:rsidRDefault="00B930B0" w:rsidP="00466579">
            <w:pPr>
              <w:spacing w:after="0"/>
              <w:jc w:val="center"/>
              <w:rPr>
                <w:color w:val="000000"/>
                <w:sz w:val="16"/>
                <w:szCs w:val="16"/>
              </w:rPr>
            </w:pPr>
          </w:p>
        </w:tc>
        <w:tc>
          <w:tcPr>
            <w:tcW w:w="1401" w:type="dxa"/>
            <w:tcBorders>
              <w:top w:val="single" w:sz="18" w:space="0" w:color="BFBFBF"/>
              <w:left w:val="single" w:sz="18" w:space="0" w:color="C0C0C0"/>
              <w:right w:val="single" w:sz="18" w:space="0" w:color="808080"/>
            </w:tcBorders>
            <w:shd w:val="clear" w:color="auto" w:fill="auto"/>
            <w:vAlign w:val="center"/>
          </w:tcPr>
          <w:p w14:paraId="31937447" w14:textId="77777777" w:rsidR="00B930B0" w:rsidRPr="008E7494" w:rsidRDefault="00B930B0" w:rsidP="00466579">
            <w:pPr>
              <w:spacing w:after="0"/>
              <w:jc w:val="center"/>
              <w:rPr>
                <w:bCs/>
                <w:sz w:val="16"/>
                <w:szCs w:val="16"/>
              </w:rPr>
            </w:pPr>
          </w:p>
        </w:tc>
        <w:tc>
          <w:tcPr>
            <w:tcW w:w="2769" w:type="dxa"/>
            <w:tcBorders>
              <w:top w:val="single" w:sz="18" w:space="0" w:color="BFBFBF"/>
              <w:left w:val="single" w:sz="18" w:space="0" w:color="808080"/>
              <w:right w:val="single" w:sz="18" w:space="0" w:color="808080"/>
            </w:tcBorders>
            <w:vAlign w:val="center"/>
          </w:tcPr>
          <w:p w14:paraId="00E08C95" w14:textId="77777777" w:rsidR="00B930B0" w:rsidRPr="008E7494" w:rsidRDefault="00B930B0" w:rsidP="00466579">
            <w:pPr>
              <w:spacing w:after="0"/>
              <w:jc w:val="center"/>
              <w:rPr>
                <w:color w:val="000000"/>
                <w:sz w:val="16"/>
                <w:szCs w:val="16"/>
              </w:rPr>
            </w:pPr>
          </w:p>
        </w:tc>
      </w:tr>
      <w:tr w:rsidR="00B930B0" w:rsidRPr="008E7494" w14:paraId="6C5ED6D1" w14:textId="77777777" w:rsidTr="00466579">
        <w:trPr>
          <w:trHeight w:val="397"/>
          <w:jc w:val="center"/>
        </w:trPr>
        <w:tc>
          <w:tcPr>
            <w:tcW w:w="1708" w:type="dxa"/>
            <w:tcBorders>
              <w:top w:val="single" w:sz="18" w:space="0" w:color="BFBFBF" w:themeColor="background1" w:themeShade="BF"/>
              <w:left w:val="single" w:sz="18" w:space="0" w:color="808080"/>
              <w:right w:val="single" w:sz="18" w:space="0" w:color="C0C0C0"/>
            </w:tcBorders>
            <w:vAlign w:val="center"/>
          </w:tcPr>
          <w:p w14:paraId="141BD3CC" w14:textId="77777777" w:rsidR="00B930B0" w:rsidRPr="008E7494" w:rsidRDefault="00B930B0" w:rsidP="00466579">
            <w:pPr>
              <w:spacing w:after="0"/>
              <w:jc w:val="center"/>
              <w:rPr>
                <w:sz w:val="16"/>
                <w:szCs w:val="16"/>
              </w:rPr>
            </w:pPr>
            <w:r w:rsidRPr="008E7494">
              <w:rPr>
                <w:sz w:val="16"/>
                <w:szCs w:val="16"/>
              </w:rPr>
              <w:t>2</w:t>
            </w:r>
            <w:r>
              <w:rPr>
                <w:sz w:val="16"/>
                <w:szCs w:val="16"/>
              </w:rPr>
              <w:t>5</w:t>
            </w:r>
            <w:r w:rsidRPr="008E7494">
              <w:rPr>
                <w:sz w:val="16"/>
                <w:szCs w:val="16"/>
              </w:rPr>
              <w:t xml:space="preserve"> </w:t>
            </w:r>
            <w:r>
              <w:rPr>
                <w:sz w:val="16"/>
                <w:szCs w:val="16"/>
              </w:rPr>
              <w:t>May</w:t>
            </w:r>
          </w:p>
        </w:tc>
        <w:tc>
          <w:tcPr>
            <w:tcW w:w="1401" w:type="dxa"/>
            <w:tcBorders>
              <w:top w:val="single" w:sz="18" w:space="0" w:color="BFBFBF" w:themeColor="background1" w:themeShade="BF"/>
              <w:left w:val="single" w:sz="18" w:space="0" w:color="C0C0C0"/>
              <w:right w:val="single" w:sz="18" w:space="0" w:color="C0C0C0"/>
            </w:tcBorders>
            <w:vAlign w:val="center"/>
          </w:tcPr>
          <w:p w14:paraId="0A98F641" w14:textId="77777777" w:rsidR="00B930B0" w:rsidRPr="008E7494" w:rsidRDefault="00B930B0" w:rsidP="00466579">
            <w:pPr>
              <w:spacing w:after="0"/>
              <w:jc w:val="center"/>
              <w:rPr>
                <w:color w:val="000000"/>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292BD77C" w14:textId="77777777" w:rsidR="00B930B0" w:rsidRPr="008E7494" w:rsidRDefault="00B930B0" w:rsidP="00466579">
            <w:pPr>
              <w:spacing w:after="0"/>
              <w:jc w:val="center"/>
              <w:rPr>
                <w:color w:val="000000"/>
                <w:sz w:val="16"/>
                <w:szCs w:val="16"/>
              </w:rPr>
            </w:pPr>
            <w:r>
              <w:rPr>
                <w:color w:val="000000"/>
                <w:sz w:val="16"/>
                <w:szCs w:val="16"/>
              </w:rPr>
              <w:t>CO</w:t>
            </w:r>
          </w:p>
        </w:tc>
        <w:tc>
          <w:tcPr>
            <w:tcW w:w="1401" w:type="dxa"/>
            <w:tcBorders>
              <w:top w:val="single" w:sz="18" w:space="0" w:color="C0C0C0"/>
              <w:left w:val="single" w:sz="18" w:space="0" w:color="C0C0C0"/>
              <w:right w:val="single" w:sz="18" w:space="0" w:color="C0C0C0"/>
            </w:tcBorders>
            <w:shd w:val="clear" w:color="auto" w:fill="auto"/>
            <w:vAlign w:val="center"/>
          </w:tcPr>
          <w:p w14:paraId="11F6688C"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right w:val="single" w:sz="18" w:space="0" w:color="C0C0C0"/>
            </w:tcBorders>
            <w:shd w:val="clear" w:color="auto" w:fill="auto"/>
            <w:vAlign w:val="center"/>
          </w:tcPr>
          <w:p w14:paraId="351574B0" w14:textId="77777777" w:rsidR="00B930B0" w:rsidRPr="008E7494" w:rsidRDefault="00B930B0" w:rsidP="00466579">
            <w:pPr>
              <w:spacing w:after="0"/>
              <w:jc w:val="center"/>
              <w:rPr>
                <w:sz w:val="16"/>
                <w:szCs w:val="16"/>
              </w:rPr>
            </w:pPr>
            <w:r>
              <w:rPr>
                <w:sz w:val="16"/>
                <w:szCs w:val="16"/>
              </w:rPr>
              <w:t>HV</w:t>
            </w:r>
          </w:p>
        </w:tc>
        <w:tc>
          <w:tcPr>
            <w:tcW w:w="1401" w:type="dxa"/>
            <w:tcBorders>
              <w:top w:val="single" w:sz="18" w:space="0" w:color="BFBFBF" w:themeColor="background1" w:themeShade="BF"/>
              <w:left w:val="single" w:sz="18" w:space="0" w:color="C0C0C0"/>
              <w:right w:val="single" w:sz="18" w:space="0" w:color="808080"/>
            </w:tcBorders>
            <w:shd w:val="clear" w:color="auto" w:fill="auto"/>
            <w:vAlign w:val="center"/>
          </w:tcPr>
          <w:p w14:paraId="132A55C3" w14:textId="77777777" w:rsidR="00B930B0" w:rsidRPr="008E7494" w:rsidRDefault="00B930B0" w:rsidP="00466579">
            <w:pPr>
              <w:spacing w:after="0"/>
              <w:jc w:val="center"/>
              <w:rPr>
                <w:bCs/>
                <w:sz w:val="16"/>
                <w:szCs w:val="16"/>
              </w:rPr>
            </w:pPr>
          </w:p>
        </w:tc>
        <w:tc>
          <w:tcPr>
            <w:tcW w:w="2769" w:type="dxa"/>
            <w:tcBorders>
              <w:top w:val="single" w:sz="18" w:space="0" w:color="BFBFBF" w:themeColor="background1" w:themeShade="BF"/>
              <w:left w:val="single" w:sz="18" w:space="0" w:color="808080"/>
              <w:right w:val="single" w:sz="18" w:space="0" w:color="808080"/>
            </w:tcBorders>
            <w:vAlign w:val="center"/>
          </w:tcPr>
          <w:p w14:paraId="5A28DACD" w14:textId="77777777" w:rsidR="00B930B0" w:rsidRPr="008E7494" w:rsidRDefault="00B930B0" w:rsidP="00466579">
            <w:pPr>
              <w:spacing w:after="0"/>
              <w:jc w:val="center"/>
              <w:rPr>
                <w:color w:val="000000"/>
                <w:sz w:val="16"/>
                <w:szCs w:val="16"/>
              </w:rPr>
            </w:pPr>
          </w:p>
        </w:tc>
      </w:tr>
      <w:tr w:rsidR="00B930B0" w:rsidRPr="008E7494" w14:paraId="77CE32F4" w14:textId="77777777" w:rsidTr="00466579">
        <w:trPr>
          <w:trHeight w:val="397"/>
          <w:jc w:val="center"/>
        </w:trPr>
        <w:tc>
          <w:tcPr>
            <w:tcW w:w="1708" w:type="dxa"/>
            <w:tcBorders>
              <w:top w:val="single" w:sz="18" w:space="0" w:color="808080"/>
              <w:left w:val="single" w:sz="18" w:space="0" w:color="808080"/>
              <w:right w:val="single" w:sz="18" w:space="0" w:color="C0C0C0"/>
            </w:tcBorders>
            <w:vAlign w:val="center"/>
          </w:tcPr>
          <w:p w14:paraId="0D6402CB" w14:textId="77777777" w:rsidR="00B930B0" w:rsidRPr="008E7494" w:rsidRDefault="00B930B0" w:rsidP="00466579">
            <w:pPr>
              <w:spacing w:after="0"/>
              <w:jc w:val="center"/>
              <w:rPr>
                <w:sz w:val="16"/>
                <w:szCs w:val="16"/>
              </w:rPr>
            </w:pPr>
            <w:r>
              <w:rPr>
                <w:sz w:val="16"/>
                <w:szCs w:val="16"/>
              </w:rPr>
              <w:t>1 June</w:t>
            </w:r>
          </w:p>
        </w:tc>
        <w:tc>
          <w:tcPr>
            <w:tcW w:w="1401" w:type="dxa"/>
            <w:tcBorders>
              <w:top w:val="single" w:sz="18" w:space="0" w:color="808080"/>
              <w:left w:val="single" w:sz="18" w:space="0" w:color="C0C0C0"/>
              <w:right w:val="single" w:sz="18" w:space="0" w:color="C0C0C0"/>
            </w:tcBorders>
            <w:shd w:val="clear" w:color="auto" w:fill="auto"/>
            <w:vAlign w:val="center"/>
          </w:tcPr>
          <w:p w14:paraId="50CBEAC1" w14:textId="77777777" w:rsidR="00B930B0" w:rsidRPr="008E7494" w:rsidRDefault="00B930B0" w:rsidP="00466579">
            <w:pPr>
              <w:spacing w:after="0"/>
              <w:jc w:val="center"/>
              <w:rPr>
                <w:color w:val="000000"/>
                <w:sz w:val="16"/>
                <w:szCs w:val="16"/>
              </w:rPr>
            </w:pPr>
          </w:p>
        </w:tc>
        <w:tc>
          <w:tcPr>
            <w:tcW w:w="1401" w:type="dxa"/>
            <w:tcBorders>
              <w:top w:val="single" w:sz="18" w:space="0" w:color="808080" w:themeColor="background1" w:themeShade="80"/>
              <w:left w:val="single" w:sz="18" w:space="0" w:color="C0C0C0"/>
              <w:right w:val="single" w:sz="18" w:space="0" w:color="BFBFBF" w:themeColor="background1" w:themeShade="BF"/>
            </w:tcBorders>
            <w:shd w:val="clear" w:color="auto" w:fill="auto"/>
            <w:vAlign w:val="center"/>
          </w:tcPr>
          <w:p w14:paraId="39F9D31E"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uto"/>
            <w:vAlign w:val="center"/>
          </w:tcPr>
          <w:p w14:paraId="4024FA0B" w14:textId="77777777" w:rsidR="00B930B0" w:rsidRPr="008E7494" w:rsidRDefault="00B930B0" w:rsidP="00466579">
            <w:pPr>
              <w:spacing w:after="0"/>
              <w:jc w:val="center"/>
              <w:rPr>
                <w:sz w:val="16"/>
                <w:szCs w:val="16"/>
              </w:rPr>
            </w:pPr>
            <w:r>
              <w:rPr>
                <w:sz w:val="16"/>
                <w:szCs w:val="16"/>
              </w:rPr>
              <w:t>AU</w:t>
            </w:r>
          </w:p>
        </w:tc>
        <w:tc>
          <w:tcPr>
            <w:tcW w:w="1401" w:type="dxa"/>
            <w:tcBorders>
              <w:top w:val="single" w:sz="18" w:space="0" w:color="808080" w:themeColor="background1" w:themeShade="80"/>
              <w:left w:val="single" w:sz="18" w:space="0" w:color="BFBFBF" w:themeColor="background1" w:themeShade="BF"/>
              <w:right w:val="single" w:sz="18" w:space="0" w:color="C0C0C0"/>
            </w:tcBorders>
            <w:shd w:val="clear" w:color="auto" w:fill="auto"/>
            <w:vAlign w:val="center"/>
          </w:tcPr>
          <w:p w14:paraId="65995129" w14:textId="77777777" w:rsidR="00B930B0" w:rsidRPr="008E7494" w:rsidRDefault="00B930B0" w:rsidP="00466579">
            <w:pPr>
              <w:spacing w:after="0"/>
              <w:jc w:val="center"/>
              <w:rPr>
                <w:sz w:val="16"/>
                <w:szCs w:val="16"/>
              </w:rPr>
            </w:pPr>
            <w:r>
              <w:rPr>
                <w:sz w:val="16"/>
                <w:szCs w:val="16"/>
              </w:rPr>
              <w:t>AU</w:t>
            </w:r>
          </w:p>
        </w:tc>
        <w:tc>
          <w:tcPr>
            <w:tcW w:w="1401" w:type="dxa"/>
            <w:tcBorders>
              <w:top w:val="single" w:sz="18" w:space="0" w:color="808080"/>
              <w:left w:val="single" w:sz="18" w:space="0" w:color="C0C0C0"/>
              <w:right w:val="single" w:sz="18" w:space="0" w:color="808080"/>
            </w:tcBorders>
            <w:shd w:val="clear" w:color="auto" w:fill="auto"/>
            <w:vAlign w:val="center"/>
          </w:tcPr>
          <w:p w14:paraId="45CB7194" w14:textId="77777777" w:rsidR="00B930B0" w:rsidRPr="008E7494" w:rsidRDefault="00B930B0" w:rsidP="00466579">
            <w:pPr>
              <w:spacing w:after="0"/>
              <w:jc w:val="center"/>
              <w:rPr>
                <w:bCs/>
                <w:sz w:val="16"/>
                <w:szCs w:val="16"/>
              </w:rPr>
            </w:pPr>
          </w:p>
        </w:tc>
        <w:tc>
          <w:tcPr>
            <w:tcW w:w="2769" w:type="dxa"/>
            <w:tcBorders>
              <w:top w:val="single" w:sz="18" w:space="0" w:color="808080"/>
              <w:left w:val="single" w:sz="18" w:space="0" w:color="808080"/>
              <w:right w:val="single" w:sz="18" w:space="0" w:color="808080"/>
            </w:tcBorders>
            <w:shd w:val="clear" w:color="auto" w:fill="auto"/>
            <w:vAlign w:val="center"/>
          </w:tcPr>
          <w:p w14:paraId="28D112E2" w14:textId="77777777" w:rsidR="00B930B0" w:rsidRPr="008E7494" w:rsidRDefault="00B930B0" w:rsidP="00466579">
            <w:pPr>
              <w:spacing w:after="0"/>
              <w:jc w:val="center"/>
              <w:rPr>
                <w:color w:val="000000"/>
                <w:sz w:val="16"/>
                <w:szCs w:val="16"/>
              </w:rPr>
            </w:pPr>
            <w:r>
              <w:rPr>
                <w:sz w:val="16"/>
                <w:szCs w:val="16"/>
              </w:rPr>
              <w:t>3 Mabo Day - Doomadgee</w:t>
            </w:r>
          </w:p>
        </w:tc>
      </w:tr>
      <w:tr w:rsidR="00B930B0" w:rsidRPr="008E7494" w14:paraId="65063C78" w14:textId="77777777" w:rsidTr="00466579">
        <w:trPr>
          <w:trHeight w:val="195"/>
          <w:jc w:val="center"/>
        </w:trPr>
        <w:tc>
          <w:tcPr>
            <w:tcW w:w="1708" w:type="dxa"/>
            <w:vMerge w:val="restart"/>
            <w:tcBorders>
              <w:top w:val="single" w:sz="18" w:space="0" w:color="C0C0C0"/>
              <w:left w:val="single" w:sz="18" w:space="0" w:color="808080"/>
              <w:right w:val="single" w:sz="18" w:space="0" w:color="C0C0C0"/>
            </w:tcBorders>
            <w:vAlign w:val="center"/>
          </w:tcPr>
          <w:p w14:paraId="3C85A617" w14:textId="77777777" w:rsidR="00B930B0" w:rsidRPr="008E7494" w:rsidRDefault="00B930B0" w:rsidP="00466579">
            <w:pPr>
              <w:spacing w:after="0"/>
              <w:jc w:val="center"/>
              <w:rPr>
                <w:sz w:val="16"/>
                <w:szCs w:val="16"/>
              </w:rPr>
            </w:pPr>
            <w:r>
              <w:rPr>
                <w:sz w:val="16"/>
                <w:szCs w:val="16"/>
              </w:rPr>
              <w:t>8 June</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6E41861C" w14:textId="77777777" w:rsidR="00B930B0" w:rsidRPr="008E7494" w:rsidRDefault="00B930B0" w:rsidP="00466579">
            <w:pPr>
              <w:spacing w:after="0"/>
              <w:jc w:val="center"/>
              <w:rPr>
                <w:color w:val="000000"/>
                <w:sz w:val="16"/>
                <w:szCs w:val="16"/>
              </w:rPr>
            </w:pP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62C2E47E" w14:textId="77777777" w:rsidR="00B930B0" w:rsidRPr="008E7494" w:rsidRDefault="00B930B0" w:rsidP="00466579">
            <w:pPr>
              <w:spacing w:after="0"/>
              <w:jc w:val="center"/>
              <w:rPr>
                <w:color w:val="000000"/>
                <w:sz w:val="16"/>
                <w:szCs w:val="16"/>
              </w:rPr>
            </w:pPr>
            <w:r>
              <w:rPr>
                <w:color w:val="000000"/>
                <w:sz w:val="16"/>
                <w:szCs w:val="16"/>
              </w:rPr>
              <w:t>MG</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69C4AD95"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394417FA" w14:textId="77777777" w:rsidR="00B930B0" w:rsidRPr="008E7494" w:rsidRDefault="00B930B0" w:rsidP="00466579">
            <w:pPr>
              <w:spacing w:after="0"/>
              <w:jc w:val="center"/>
              <w:rPr>
                <w:sz w:val="16"/>
                <w:szCs w:val="16"/>
              </w:rPr>
            </w:pPr>
            <w:r>
              <w:rPr>
                <w:sz w:val="16"/>
                <w:szCs w:val="16"/>
              </w:rPr>
              <w:t>DM</w:t>
            </w:r>
          </w:p>
        </w:tc>
        <w:tc>
          <w:tcPr>
            <w:tcW w:w="1401" w:type="dxa"/>
            <w:vMerge w:val="restart"/>
            <w:tcBorders>
              <w:top w:val="single" w:sz="18" w:space="0" w:color="C0C0C0"/>
              <w:left w:val="single" w:sz="18" w:space="0" w:color="C0C0C0"/>
              <w:right w:val="single" w:sz="18" w:space="0" w:color="808080"/>
            </w:tcBorders>
            <w:shd w:val="clear" w:color="auto" w:fill="auto"/>
            <w:vAlign w:val="center"/>
          </w:tcPr>
          <w:p w14:paraId="0458AC6A" w14:textId="77777777" w:rsidR="00B930B0" w:rsidRPr="008E7494" w:rsidRDefault="00B930B0" w:rsidP="00466579">
            <w:pPr>
              <w:spacing w:after="0"/>
              <w:jc w:val="center"/>
              <w:rPr>
                <w:bCs/>
                <w:sz w:val="16"/>
                <w:szCs w:val="16"/>
              </w:rPr>
            </w:pPr>
          </w:p>
        </w:tc>
        <w:tc>
          <w:tcPr>
            <w:tcW w:w="2769" w:type="dxa"/>
            <w:vMerge w:val="restart"/>
            <w:tcBorders>
              <w:top w:val="single" w:sz="18" w:space="0" w:color="C0C0C0"/>
              <w:left w:val="single" w:sz="18" w:space="0" w:color="808080"/>
              <w:right w:val="single" w:sz="18" w:space="0" w:color="808080"/>
            </w:tcBorders>
            <w:shd w:val="clear" w:color="auto" w:fill="auto"/>
            <w:vAlign w:val="center"/>
          </w:tcPr>
          <w:p w14:paraId="58DB02C6" w14:textId="77777777" w:rsidR="00B930B0" w:rsidRPr="008E7494" w:rsidRDefault="00B930B0" w:rsidP="00466579">
            <w:pPr>
              <w:spacing w:after="0"/>
              <w:jc w:val="center"/>
              <w:rPr>
                <w:color w:val="000000"/>
                <w:sz w:val="16"/>
                <w:szCs w:val="16"/>
              </w:rPr>
            </w:pPr>
          </w:p>
        </w:tc>
      </w:tr>
      <w:tr w:rsidR="00B930B0" w:rsidRPr="008E7494" w14:paraId="1698E86C" w14:textId="77777777" w:rsidTr="00466579">
        <w:trPr>
          <w:trHeight w:val="195"/>
          <w:jc w:val="center"/>
        </w:trPr>
        <w:tc>
          <w:tcPr>
            <w:tcW w:w="1708" w:type="dxa"/>
            <w:vMerge/>
            <w:tcBorders>
              <w:left w:val="single" w:sz="18" w:space="0" w:color="808080"/>
              <w:right w:val="single" w:sz="18" w:space="0" w:color="C0C0C0"/>
            </w:tcBorders>
            <w:vAlign w:val="center"/>
          </w:tcPr>
          <w:p w14:paraId="3B4ABFEE" w14:textId="77777777" w:rsidR="00B930B0" w:rsidRDefault="00B930B0" w:rsidP="00466579">
            <w:pPr>
              <w:spacing w:after="0"/>
              <w:jc w:val="center"/>
              <w:rPr>
                <w:sz w:val="16"/>
                <w:szCs w:val="16"/>
              </w:rPr>
            </w:pPr>
          </w:p>
        </w:tc>
        <w:tc>
          <w:tcPr>
            <w:tcW w:w="1401" w:type="dxa"/>
            <w:vMerge/>
            <w:tcBorders>
              <w:left w:val="single" w:sz="18" w:space="0" w:color="C0C0C0"/>
              <w:right w:val="single" w:sz="18" w:space="0" w:color="C0C0C0"/>
            </w:tcBorders>
            <w:shd w:val="clear" w:color="auto" w:fill="auto"/>
            <w:vAlign w:val="center"/>
          </w:tcPr>
          <w:p w14:paraId="3DB1DC5C" w14:textId="77777777" w:rsidR="00B930B0" w:rsidRPr="008E7494" w:rsidRDefault="00B930B0" w:rsidP="00466579">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6B5F9986" w14:textId="77777777" w:rsidR="00B930B0" w:rsidRDefault="00B930B0" w:rsidP="00466579">
            <w:pPr>
              <w:spacing w:after="0"/>
              <w:jc w:val="center"/>
              <w:rPr>
                <w:color w:val="000000"/>
                <w:sz w:val="16"/>
                <w:szCs w:val="16"/>
              </w:rPr>
            </w:pPr>
          </w:p>
        </w:tc>
        <w:tc>
          <w:tcPr>
            <w:tcW w:w="1401" w:type="dxa"/>
            <w:vMerge/>
            <w:tcBorders>
              <w:left w:val="single" w:sz="18" w:space="0" w:color="C0C0C0"/>
              <w:right w:val="single" w:sz="18" w:space="0" w:color="C0C0C0"/>
            </w:tcBorders>
            <w:shd w:val="clear" w:color="auto" w:fill="auto"/>
            <w:vAlign w:val="center"/>
          </w:tcPr>
          <w:p w14:paraId="4D919D4B" w14:textId="77777777" w:rsidR="00B930B0" w:rsidRPr="008E7494" w:rsidRDefault="00B930B0" w:rsidP="00466579">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664C2A93" w14:textId="77777777" w:rsidR="00B930B0" w:rsidRPr="008E7494" w:rsidRDefault="00B930B0" w:rsidP="00466579">
            <w:pPr>
              <w:spacing w:after="0"/>
              <w:jc w:val="center"/>
              <w:rPr>
                <w:sz w:val="16"/>
                <w:szCs w:val="16"/>
              </w:rPr>
            </w:pPr>
            <w:r>
              <w:rPr>
                <w:sz w:val="16"/>
                <w:szCs w:val="16"/>
              </w:rPr>
              <w:t>HV</w:t>
            </w:r>
          </w:p>
        </w:tc>
        <w:tc>
          <w:tcPr>
            <w:tcW w:w="1401" w:type="dxa"/>
            <w:vMerge/>
            <w:tcBorders>
              <w:left w:val="single" w:sz="18" w:space="0" w:color="C0C0C0"/>
              <w:right w:val="single" w:sz="18" w:space="0" w:color="808080"/>
            </w:tcBorders>
            <w:shd w:val="clear" w:color="auto" w:fill="auto"/>
            <w:vAlign w:val="center"/>
          </w:tcPr>
          <w:p w14:paraId="130A2B90" w14:textId="77777777" w:rsidR="00B930B0" w:rsidRPr="008E7494" w:rsidRDefault="00B930B0" w:rsidP="00466579">
            <w:pPr>
              <w:spacing w:after="0"/>
              <w:jc w:val="center"/>
              <w:rPr>
                <w:bCs/>
                <w:sz w:val="16"/>
                <w:szCs w:val="16"/>
              </w:rPr>
            </w:pPr>
          </w:p>
        </w:tc>
        <w:tc>
          <w:tcPr>
            <w:tcW w:w="2769" w:type="dxa"/>
            <w:vMerge/>
            <w:tcBorders>
              <w:left w:val="single" w:sz="18" w:space="0" w:color="808080"/>
              <w:right w:val="single" w:sz="18" w:space="0" w:color="808080"/>
            </w:tcBorders>
            <w:shd w:val="clear" w:color="auto" w:fill="auto"/>
            <w:vAlign w:val="center"/>
          </w:tcPr>
          <w:p w14:paraId="0835E4D8" w14:textId="77777777" w:rsidR="00B930B0" w:rsidRPr="008E7494" w:rsidRDefault="00B930B0" w:rsidP="00466579">
            <w:pPr>
              <w:spacing w:after="0"/>
              <w:jc w:val="center"/>
              <w:rPr>
                <w:color w:val="000000"/>
                <w:sz w:val="16"/>
                <w:szCs w:val="16"/>
              </w:rPr>
            </w:pPr>
          </w:p>
        </w:tc>
      </w:tr>
      <w:tr w:rsidR="00B930B0" w:rsidRPr="008E7494" w14:paraId="7C35773A" w14:textId="77777777" w:rsidTr="00466579">
        <w:trPr>
          <w:trHeight w:val="195"/>
          <w:jc w:val="center"/>
        </w:trPr>
        <w:tc>
          <w:tcPr>
            <w:tcW w:w="1708" w:type="dxa"/>
            <w:vMerge w:val="restart"/>
            <w:tcBorders>
              <w:top w:val="single" w:sz="18" w:space="0" w:color="C0C0C0"/>
              <w:left w:val="single" w:sz="18" w:space="0" w:color="808080"/>
              <w:right w:val="single" w:sz="18" w:space="0" w:color="C0C0C0"/>
            </w:tcBorders>
            <w:vAlign w:val="center"/>
          </w:tcPr>
          <w:p w14:paraId="03192252" w14:textId="77777777" w:rsidR="00B930B0" w:rsidRPr="008E7494" w:rsidRDefault="00B930B0" w:rsidP="00466579">
            <w:pPr>
              <w:spacing w:after="0"/>
              <w:jc w:val="center"/>
              <w:rPr>
                <w:sz w:val="16"/>
                <w:szCs w:val="16"/>
              </w:rPr>
            </w:pPr>
            <w:r w:rsidRPr="008E7494">
              <w:rPr>
                <w:sz w:val="16"/>
                <w:szCs w:val="16"/>
              </w:rPr>
              <w:t>1</w:t>
            </w:r>
            <w:r>
              <w:rPr>
                <w:sz w:val="16"/>
                <w:szCs w:val="16"/>
              </w:rPr>
              <w:t>5 June</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76466845" w14:textId="77777777" w:rsidR="00B930B0" w:rsidRPr="008E7494" w:rsidRDefault="00B930B0" w:rsidP="00466579">
            <w:pPr>
              <w:spacing w:after="0"/>
              <w:jc w:val="center"/>
              <w:rPr>
                <w:color w:val="000000"/>
                <w:sz w:val="16"/>
                <w:szCs w:val="16"/>
              </w:rPr>
            </w:pP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061B2006" w14:textId="77777777" w:rsidR="00B930B0" w:rsidRPr="008E7494" w:rsidRDefault="00B930B0" w:rsidP="00466579">
            <w:pPr>
              <w:spacing w:after="0"/>
              <w:jc w:val="center"/>
              <w:rPr>
                <w:color w:val="000000"/>
                <w:sz w:val="16"/>
                <w:szCs w:val="16"/>
              </w:rPr>
            </w:pPr>
            <w:r>
              <w:rPr>
                <w:color w:val="000000"/>
                <w:sz w:val="16"/>
                <w:szCs w:val="16"/>
              </w:rPr>
              <w:t>AU</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59A84172" w14:textId="77777777" w:rsidR="00B930B0" w:rsidRPr="008E7494" w:rsidRDefault="00B930B0" w:rsidP="00466579">
            <w:pPr>
              <w:spacing w:after="0"/>
              <w:jc w:val="center"/>
              <w:rPr>
                <w:sz w:val="16"/>
                <w:szCs w:val="16"/>
              </w:rPr>
            </w:pPr>
            <w:r>
              <w:rPr>
                <w:sz w:val="16"/>
                <w:szCs w:val="16"/>
              </w:rPr>
              <w:t>AU</w:t>
            </w:r>
          </w:p>
        </w:tc>
        <w:tc>
          <w:tcPr>
            <w:tcW w:w="1401" w:type="dxa"/>
            <w:vMerge w:val="restart"/>
            <w:tcBorders>
              <w:top w:val="single" w:sz="18" w:space="0" w:color="BFBFBF" w:themeColor="background1" w:themeShade="BF"/>
              <w:left w:val="single" w:sz="18" w:space="0" w:color="C0C0C0"/>
              <w:right w:val="single" w:sz="18" w:space="0" w:color="C0C0C0"/>
            </w:tcBorders>
            <w:shd w:val="clear" w:color="auto" w:fill="auto"/>
            <w:vAlign w:val="center"/>
          </w:tcPr>
          <w:p w14:paraId="26E3A641" w14:textId="77777777" w:rsidR="00B930B0" w:rsidRPr="008E7494" w:rsidRDefault="00B930B0" w:rsidP="00466579">
            <w:pPr>
              <w:spacing w:after="0"/>
              <w:jc w:val="center"/>
              <w:rPr>
                <w:sz w:val="16"/>
                <w:szCs w:val="16"/>
              </w:rPr>
            </w:pPr>
            <w:r>
              <w:rPr>
                <w:sz w:val="16"/>
                <w:szCs w:val="16"/>
              </w:rPr>
              <w:t>AU</w:t>
            </w:r>
          </w:p>
        </w:tc>
        <w:tc>
          <w:tcPr>
            <w:tcW w:w="1401" w:type="dxa"/>
            <w:vMerge w:val="restart"/>
            <w:tcBorders>
              <w:top w:val="single" w:sz="18" w:space="0" w:color="C0C0C0"/>
              <w:left w:val="single" w:sz="18" w:space="0" w:color="C0C0C0"/>
              <w:right w:val="single" w:sz="18" w:space="0" w:color="808080"/>
            </w:tcBorders>
            <w:shd w:val="clear" w:color="auto" w:fill="auto"/>
            <w:vAlign w:val="center"/>
          </w:tcPr>
          <w:p w14:paraId="066DDE6A" w14:textId="77777777" w:rsidR="00B930B0" w:rsidRPr="008E7494" w:rsidRDefault="00B930B0" w:rsidP="00466579">
            <w:pPr>
              <w:spacing w:after="0"/>
              <w:jc w:val="center"/>
              <w:rPr>
                <w:bCs/>
                <w:sz w:val="16"/>
                <w:szCs w:val="16"/>
              </w:rPr>
            </w:pPr>
          </w:p>
        </w:tc>
        <w:tc>
          <w:tcPr>
            <w:tcW w:w="2769" w:type="dxa"/>
            <w:vMerge w:val="restart"/>
            <w:tcBorders>
              <w:top w:val="single" w:sz="18" w:space="0" w:color="C0C0C0"/>
              <w:left w:val="single" w:sz="18" w:space="0" w:color="808080"/>
              <w:right w:val="single" w:sz="18" w:space="0" w:color="808080"/>
            </w:tcBorders>
            <w:shd w:val="clear" w:color="auto" w:fill="auto"/>
            <w:vAlign w:val="center"/>
          </w:tcPr>
          <w:p w14:paraId="3FFA30F8" w14:textId="77777777" w:rsidR="00B930B0" w:rsidRPr="008E7494" w:rsidRDefault="00B930B0" w:rsidP="00466579">
            <w:pPr>
              <w:spacing w:after="0"/>
              <w:jc w:val="center"/>
              <w:rPr>
                <w:color w:val="000000"/>
                <w:sz w:val="16"/>
                <w:szCs w:val="16"/>
              </w:rPr>
            </w:pPr>
          </w:p>
        </w:tc>
      </w:tr>
      <w:tr w:rsidR="00B930B0" w:rsidRPr="008E7494" w14:paraId="17F403E3" w14:textId="77777777" w:rsidTr="00466579">
        <w:trPr>
          <w:trHeight w:val="195"/>
          <w:jc w:val="center"/>
        </w:trPr>
        <w:tc>
          <w:tcPr>
            <w:tcW w:w="1708" w:type="dxa"/>
            <w:vMerge/>
            <w:tcBorders>
              <w:left w:val="single" w:sz="18" w:space="0" w:color="808080"/>
              <w:bottom w:val="single" w:sz="18" w:space="0" w:color="C0C0C0"/>
              <w:right w:val="single" w:sz="18" w:space="0" w:color="C0C0C0"/>
            </w:tcBorders>
            <w:vAlign w:val="center"/>
          </w:tcPr>
          <w:p w14:paraId="2A2BE3CF" w14:textId="77777777" w:rsidR="00B930B0" w:rsidRPr="008E7494" w:rsidRDefault="00B930B0" w:rsidP="00466579">
            <w:pPr>
              <w:spacing w:after="0"/>
              <w:jc w:val="center"/>
              <w:rPr>
                <w:sz w:val="16"/>
                <w:szCs w:val="16"/>
              </w:rPr>
            </w:pPr>
          </w:p>
        </w:tc>
        <w:tc>
          <w:tcPr>
            <w:tcW w:w="1401" w:type="dxa"/>
            <w:vMerge/>
            <w:tcBorders>
              <w:left w:val="single" w:sz="18" w:space="0" w:color="C0C0C0"/>
              <w:bottom w:val="single" w:sz="18" w:space="0" w:color="C0C0C0"/>
              <w:right w:val="single" w:sz="18" w:space="0" w:color="C0C0C0"/>
            </w:tcBorders>
            <w:shd w:val="clear" w:color="auto" w:fill="auto"/>
            <w:vAlign w:val="center"/>
          </w:tcPr>
          <w:p w14:paraId="70CF39DD" w14:textId="77777777" w:rsidR="00B930B0" w:rsidRPr="008E7494" w:rsidRDefault="00B930B0" w:rsidP="00466579">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58EBBFEE" w14:textId="77777777" w:rsidR="00B930B0" w:rsidRPr="008E7494" w:rsidRDefault="00B930B0" w:rsidP="00466579">
            <w:pPr>
              <w:spacing w:after="0"/>
              <w:jc w:val="center"/>
              <w:rPr>
                <w:color w:val="000000"/>
                <w:sz w:val="16"/>
                <w:szCs w:val="16"/>
              </w:rPr>
            </w:pPr>
            <w:r>
              <w:rPr>
                <w:color w:val="000000"/>
                <w:sz w:val="16"/>
                <w:szCs w:val="16"/>
              </w:rPr>
              <w:t>CO</w:t>
            </w:r>
          </w:p>
        </w:tc>
        <w:tc>
          <w:tcPr>
            <w:tcW w:w="1401" w:type="dxa"/>
            <w:vMerge/>
            <w:tcBorders>
              <w:left w:val="single" w:sz="18" w:space="0" w:color="C0C0C0"/>
              <w:bottom w:val="single" w:sz="18" w:space="0" w:color="C0C0C0"/>
              <w:right w:val="single" w:sz="18" w:space="0" w:color="C0C0C0"/>
            </w:tcBorders>
            <w:shd w:val="clear" w:color="auto" w:fill="auto"/>
            <w:vAlign w:val="center"/>
          </w:tcPr>
          <w:p w14:paraId="672EF5FC" w14:textId="77777777" w:rsidR="00B930B0" w:rsidRPr="008E7494" w:rsidRDefault="00B930B0" w:rsidP="00466579">
            <w:pPr>
              <w:spacing w:after="0"/>
              <w:jc w:val="center"/>
              <w:rPr>
                <w:sz w:val="16"/>
                <w:szCs w:val="16"/>
              </w:rPr>
            </w:pPr>
          </w:p>
        </w:tc>
        <w:tc>
          <w:tcPr>
            <w:tcW w:w="1401" w:type="dxa"/>
            <w:vMerge/>
            <w:tcBorders>
              <w:left w:val="single" w:sz="18" w:space="0" w:color="C0C0C0"/>
              <w:bottom w:val="single" w:sz="18" w:space="0" w:color="C0C0C0"/>
              <w:right w:val="single" w:sz="18" w:space="0" w:color="C0C0C0"/>
            </w:tcBorders>
            <w:shd w:val="clear" w:color="auto" w:fill="auto"/>
            <w:vAlign w:val="center"/>
          </w:tcPr>
          <w:p w14:paraId="0F9FAD4D" w14:textId="77777777" w:rsidR="00B930B0" w:rsidRPr="008E7494" w:rsidRDefault="00B930B0" w:rsidP="00466579">
            <w:pPr>
              <w:spacing w:after="0"/>
              <w:jc w:val="center"/>
              <w:rPr>
                <w:sz w:val="16"/>
                <w:szCs w:val="16"/>
              </w:rPr>
            </w:pPr>
          </w:p>
        </w:tc>
        <w:tc>
          <w:tcPr>
            <w:tcW w:w="1401" w:type="dxa"/>
            <w:vMerge/>
            <w:tcBorders>
              <w:left w:val="single" w:sz="18" w:space="0" w:color="C0C0C0"/>
              <w:bottom w:val="single" w:sz="18" w:space="0" w:color="C0C0C0"/>
              <w:right w:val="single" w:sz="18" w:space="0" w:color="808080"/>
            </w:tcBorders>
            <w:shd w:val="clear" w:color="auto" w:fill="auto"/>
            <w:vAlign w:val="center"/>
          </w:tcPr>
          <w:p w14:paraId="7BC813E6" w14:textId="77777777" w:rsidR="00B930B0" w:rsidRPr="008E7494" w:rsidRDefault="00B930B0" w:rsidP="00466579">
            <w:pPr>
              <w:spacing w:after="0"/>
              <w:jc w:val="center"/>
              <w:rPr>
                <w:bCs/>
                <w:sz w:val="16"/>
                <w:szCs w:val="16"/>
              </w:rPr>
            </w:pPr>
          </w:p>
        </w:tc>
        <w:tc>
          <w:tcPr>
            <w:tcW w:w="2769" w:type="dxa"/>
            <w:vMerge/>
            <w:tcBorders>
              <w:left w:val="single" w:sz="18" w:space="0" w:color="808080"/>
              <w:bottom w:val="single" w:sz="18" w:space="0" w:color="C0C0C0"/>
              <w:right w:val="single" w:sz="18" w:space="0" w:color="808080"/>
            </w:tcBorders>
            <w:shd w:val="clear" w:color="auto" w:fill="auto"/>
            <w:vAlign w:val="center"/>
          </w:tcPr>
          <w:p w14:paraId="45B04FD9" w14:textId="77777777" w:rsidR="00B930B0" w:rsidRPr="008E7494" w:rsidRDefault="00B930B0" w:rsidP="00466579">
            <w:pPr>
              <w:spacing w:after="0"/>
              <w:jc w:val="center"/>
              <w:rPr>
                <w:color w:val="000000"/>
                <w:sz w:val="16"/>
                <w:szCs w:val="16"/>
              </w:rPr>
            </w:pPr>
          </w:p>
        </w:tc>
      </w:tr>
      <w:tr w:rsidR="00B930B0" w:rsidRPr="008E7494" w14:paraId="637CB6AA" w14:textId="77777777" w:rsidTr="00466579">
        <w:trPr>
          <w:trHeight w:val="195"/>
          <w:jc w:val="center"/>
        </w:trPr>
        <w:tc>
          <w:tcPr>
            <w:tcW w:w="1708" w:type="dxa"/>
            <w:vMerge w:val="restart"/>
            <w:tcBorders>
              <w:top w:val="single" w:sz="18" w:space="0" w:color="C0C0C0"/>
              <w:left w:val="single" w:sz="18" w:space="0" w:color="808080"/>
              <w:right w:val="single" w:sz="18" w:space="0" w:color="C0C0C0"/>
            </w:tcBorders>
            <w:vAlign w:val="center"/>
          </w:tcPr>
          <w:p w14:paraId="0745DCF5" w14:textId="77777777" w:rsidR="00B930B0" w:rsidRPr="008E7494" w:rsidRDefault="00B930B0" w:rsidP="00466579">
            <w:pPr>
              <w:spacing w:after="0"/>
              <w:jc w:val="center"/>
              <w:rPr>
                <w:sz w:val="16"/>
                <w:szCs w:val="16"/>
              </w:rPr>
            </w:pPr>
            <w:r>
              <w:rPr>
                <w:sz w:val="16"/>
                <w:szCs w:val="16"/>
              </w:rPr>
              <w:t>22 June</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1E3A4D0B" w14:textId="77777777" w:rsidR="00B930B0" w:rsidRPr="008E7494" w:rsidRDefault="00B930B0" w:rsidP="00466579">
            <w:pPr>
              <w:spacing w:after="0"/>
              <w:jc w:val="center"/>
              <w:rPr>
                <w:color w:val="000000"/>
                <w:sz w:val="16"/>
                <w:szCs w:val="16"/>
              </w:rPr>
            </w:pPr>
          </w:p>
        </w:tc>
        <w:tc>
          <w:tcPr>
            <w:tcW w:w="1401" w:type="dxa"/>
            <w:tcBorders>
              <w:top w:val="single" w:sz="18" w:space="0" w:color="BFBFBF" w:themeColor="background1" w:themeShade="BF"/>
              <w:left w:val="single" w:sz="18" w:space="0" w:color="C0C0C0"/>
              <w:bottom w:val="single" w:sz="12" w:space="0" w:color="BFBFBF" w:themeColor="background1" w:themeShade="BF"/>
              <w:right w:val="single" w:sz="18" w:space="0" w:color="C0C0C0"/>
            </w:tcBorders>
            <w:shd w:val="clear" w:color="auto" w:fill="auto"/>
            <w:vAlign w:val="center"/>
          </w:tcPr>
          <w:p w14:paraId="3DAA4EA7" w14:textId="77777777" w:rsidR="00B930B0" w:rsidRPr="008E7494" w:rsidRDefault="00B930B0" w:rsidP="00466579">
            <w:pPr>
              <w:spacing w:after="0"/>
              <w:jc w:val="center"/>
              <w:rPr>
                <w:color w:val="000000"/>
                <w:sz w:val="16"/>
                <w:szCs w:val="16"/>
              </w:rPr>
            </w:pPr>
            <w:r>
              <w:rPr>
                <w:color w:val="000000"/>
                <w:sz w:val="16"/>
                <w:szCs w:val="16"/>
              </w:rPr>
              <w:t>DM</w:t>
            </w:r>
          </w:p>
        </w:tc>
        <w:tc>
          <w:tcPr>
            <w:tcW w:w="1401" w:type="dxa"/>
            <w:vMerge w:val="restart"/>
            <w:tcBorders>
              <w:top w:val="single" w:sz="18" w:space="0" w:color="C0C0C0"/>
              <w:left w:val="single" w:sz="18" w:space="0" w:color="C0C0C0"/>
              <w:right w:val="single" w:sz="18" w:space="0" w:color="C0C0C0"/>
            </w:tcBorders>
            <w:shd w:val="clear" w:color="auto" w:fill="auto"/>
            <w:vAlign w:val="center"/>
          </w:tcPr>
          <w:p w14:paraId="49982439" w14:textId="77777777" w:rsidR="00B930B0" w:rsidRPr="008E7494" w:rsidRDefault="00B930B0" w:rsidP="00466579">
            <w:pPr>
              <w:spacing w:after="0"/>
              <w:jc w:val="center"/>
              <w:rPr>
                <w:sz w:val="16"/>
                <w:szCs w:val="16"/>
              </w:rPr>
            </w:pPr>
            <w:r>
              <w:rPr>
                <w:sz w:val="16"/>
                <w:szCs w:val="16"/>
              </w:rPr>
              <w:t>DM</w:t>
            </w:r>
          </w:p>
        </w:tc>
        <w:tc>
          <w:tcPr>
            <w:tcW w:w="1401" w:type="dxa"/>
            <w:tcBorders>
              <w:top w:val="single" w:sz="18" w:space="0" w:color="C0C0C0"/>
              <w:left w:val="single" w:sz="18" w:space="0" w:color="C0C0C0"/>
              <w:bottom w:val="single" w:sz="12" w:space="0" w:color="BFBFBF" w:themeColor="background1" w:themeShade="BF"/>
              <w:right w:val="single" w:sz="18" w:space="0" w:color="C0C0C0"/>
            </w:tcBorders>
            <w:shd w:val="clear" w:color="auto" w:fill="auto"/>
            <w:vAlign w:val="center"/>
          </w:tcPr>
          <w:p w14:paraId="6CB28A74" w14:textId="77777777" w:rsidR="00B930B0" w:rsidRPr="008E7494" w:rsidRDefault="00B930B0" w:rsidP="00466579">
            <w:pPr>
              <w:spacing w:after="0"/>
              <w:jc w:val="center"/>
              <w:rPr>
                <w:sz w:val="16"/>
                <w:szCs w:val="16"/>
              </w:rPr>
            </w:pPr>
            <w:r>
              <w:rPr>
                <w:sz w:val="16"/>
                <w:szCs w:val="16"/>
              </w:rPr>
              <w:t>DM</w:t>
            </w:r>
          </w:p>
        </w:tc>
        <w:tc>
          <w:tcPr>
            <w:tcW w:w="1401" w:type="dxa"/>
            <w:vMerge w:val="restart"/>
            <w:tcBorders>
              <w:top w:val="single" w:sz="18" w:space="0" w:color="C0C0C0"/>
              <w:left w:val="single" w:sz="18" w:space="0" w:color="C0C0C0"/>
              <w:right w:val="single" w:sz="18" w:space="0" w:color="808080"/>
            </w:tcBorders>
            <w:shd w:val="clear" w:color="auto" w:fill="auto"/>
            <w:vAlign w:val="center"/>
          </w:tcPr>
          <w:p w14:paraId="187665A0" w14:textId="77777777" w:rsidR="00B930B0" w:rsidRPr="008E7494" w:rsidRDefault="00B930B0" w:rsidP="00466579">
            <w:pPr>
              <w:spacing w:after="0"/>
              <w:jc w:val="center"/>
              <w:rPr>
                <w:bCs/>
                <w:sz w:val="16"/>
                <w:szCs w:val="16"/>
              </w:rPr>
            </w:pPr>
          </w:p>
        </w:tc>
        <w:tc>
          <w:tcPr>
            <w:tcW w:w="2769" w:type="dxa"/>
            <w:vMerge w:val="restart"/>
            <w:tcBorders>
              <w:top w:val="single" w:sz="18" w:space="0" w:color="C0C0C0"/>
              <w:left w:val="single" w:sz="18" w:space="0" w:color="808080"/>
              <w:right w:val="single" w:sz="18" w:space="0" w:color="808080"/>
            </w:tcBorders>
            <w:shd w:val="clear" w:color="auto" w:fill="auto"/>
            <w:vAlign w:val="center"/>
          </w:tcPr>
          <w:p w14:paraId="11256ABE" w14:textId="77777777" w:rsidR="00B930B0" w:rsidRPr="008E7494" w:rsidRDefault="00B930B0" w:rsidP="00466579">
            <w:pPr>
              <w:spacing w:after="0" w:line="240" w:lineRule="auto"/>
              <w:jc w:val="center"/>
              <w:rPr>
                <w:color w:val="000000"/>
                <w:sz w:val="14"/>
                <w:szCs w:val="14"/>
              </w:rPr>
            </w:pPr>
          </w:p>
        </w:tc>
      </w:tr>
      <w:tr w:rsidR="00B930B0" w:rsidRPr="008E7494" w14:paraId="3CC41AA1" w14:textId="77777777" w:rsidTr="00466579">
        <w:trPr>
          <w:trHeight w:val="195"/>
          <w:jc w:val="center"/>
        </w:trPr>
        <w:tc>
          <w:tcPr>
            <w:tcW w:w="1708" w:type="dxa"/>
            <w:vMerge/>
            <w:tcBorders>
              <w:left w:val="single" w:sz="18" w:space="0" w:color="808080"/>
              <w:bottom w:val="single" w:sz="18" w:space="0" w:color="C0C0C0"/>
              <w:right w:val="single" w:sz="18" w:space="0" w:color="C0C0C0"/>
            </w:tcBorders>
            <w:vAlign w:val="center"/>
          </w:tcPr>
          <w:p w14:paraId="42788813" w14:textId="77777777" w:rsidR="00B930B0" w:rsidRDefault="00B930B0" w:rsidP="00466579">
            <w:pPr>
              <w:spacing w:after="0"/>
              <w:jc w:val="center"/>
              <w:rPr>
                <w:sz w:val="16"/>
                <w:szCs w:val="16"/>
              </w:rPr>
            </w:pPr>
          </w:p>
        </w:tc>
        <w:tc>
          <w:tcPr>
            <w:tcW w:w="1401" w:type="dxa"/>
            <w:vMerge/>
            <w:tcBorders>
              <w:left w:val="single" w:sz="18" w:space="0" w:color="C0C0C0"/>
              <w:bottom w:val="single" w:sz="18" w:space="0" w:color="C0C0C0"/>
              <w:right w:val="single" w:sz="18" w:space="0" w:color="C0C0C0"/>
            </w:tcBorders>
            <w:shd w:val="clear" w:color="auto" w:fill="auto"/>
            <w:vAlign w:val="center"/>
          </w:tcPr>
          <w:p w14:paraId="25092575" w14:textId="77777777" w:rsidR="00B930B0" w:rsidRPr="008E7494" w:rsidRDefault="00B930B0" w:rsidP="00466579">
            <w:pPr>
              <w:spacing w:after="0"/>
              <w:jc w:val="center"/>
              <w:rPr>
                <w:color w:val="000000"/>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6AEECA33" w14:textId="77777777" w:rsidR="00B930B0" w:rsidRPr="008E7494" w:rsidRDefault="00B930B0" w:rsidP="00466579">
            <w:pPr>
              <w:spacing w:after="0"/>
              <w:jc w:val="center"/>
              <w:rPr>
                <w:color w:val="000000"/>
                <w:sz w:val="16"/>
                <w:szCs w:val="16"/>
              </w:rPr>
            </w:pPr>
            <w:r>
              <w:rPr>
                <w:color w:val="000000"/>
                <w:sz w:val="16"/>
                <w:szCs w:val="16"/>
              </w:rPr>
              <w:t>MG</w:t>
            </w:r>
          </w:p>
        </w:tc>
        <w:tc>
          <w:tcPr>
            <w:tcW w:w="1401" w:type="dxa"/>
            <w:vMerge/>
            <w:tcBorders>
              <w:left w:val="single" w:sz="18" w:space="0" w:color="C0C0C0"/>
              <w:bottom w:val="single" w:sz="18" w:space="0" w:color="C0C0C0"/>
              <w:right w:val="single" w:sz="18" w:space="0" w:color="C0C0C0"/>
            </w:tcBorders>
            <w:shd w:val="clear" w:color="auto" w:fill="auto"/>
            <w:vAlign w:val="center"/>
          </w:tcPr>
          <w:p w14:paraId="65CFF86B" w14:textId="77777777" w:rsidR="00B930B0" w:rsidRPr="008E7494" w:rsidRDefault="00B930B0" w:rsidP="00466579">
            <w:pPr>
              <w:spacing w:after="0"/>
              <w:jc w:val="center"/>
              <w:rPr>
                <w:sz w:val="16"/>
                <w:szCs w:val="16"/>
              </w:rPr>
            </w:pPr>
          </w:p>
        </w:tc>
        <w:tc>
          <w:tcPr>
            <w:tcW w:w="1401" w:type="dxa"/>
            <w:tcBorders>
              <w:top w:val="single" w:sz="12" w:space="0" w:color="BFBFBF" w:themeColor="background1" w:themeShade="BF"/>
              <w:left w:val="single" w:sz="18" w:space="0" w:color="C0C0C0"/>
              <w:bottom w:val="single" w:sz="18" w:space="0" w:color="BFBFBF" w:themeColor="background1" w:themeShade="BF"/>
              <w:right w:val="single" w:sz="18" w:space="0" w:color="C0C0C0"/>
            </w:tcBorders>
            <w:shd w:val="clear" w:color="auto" w:fill="auto"/>
            <w:vAlign w:val="center"/>
          </w:tcPr>
          <w:p w14:paraId="7679FE4E" w14:textId="77777777" w:rsidR="00B930B0" w:rsidRPr="008E7494" w:rsidRDefault="00B930B0" w:rsidP="00466579">
            <w:pPr>
              <w:spacing w:after="0"/>
              <w:jc w:val="center"/>
              <w:rPr>
                <w:sz w:val="16"/>
                <w:szCs w:val="16"/>
              </w:rPr>
            </w:pPr>
            <w:r>
              <w:rPr>
                <w:sz w:val="16"/>
                <w:szCs w:val="16"/>
              </w:rPr>
              <w:t>HV</w:t>
            </w:r>
          </w:p>
        </w:tc>
        <w:tc>
          <w:tcPr>
            <w:tcW w:w="1401" w:type="dxa"/>
            <w:vMerge/>
            <w:tcBorders>
              <w:left w:val="single" w:sz="18" w:space="0" w:color="C0C0C0"/>
              <w:bottom w:val="single" w:sz="18" w:space="0" w:color="C0C0C0"/>
              <w:right w:val="single" w:sz="18" w:space="0" w:color="808080"/>
            </w:tcBorders>
            <w:shd w:val="clear" w:color="auto" w:fill="auto"/>
            <w:vAlign w:val="center"/>
          </w:tcPr>
          <w:p w14:paraId="411DE395" w14:textId="77777777" w:rsidR="00B930B0" w:rsidRPr="008E7494" w:rsidRDefault="00B930B0" w:rsidP="00466579">
            <w:pPr>
              <w:spacing w:after="0"/>
              <w:jc w:val="center"/>
              <w:rPr>
                <w:bCs/>
                <w:sz w:val="16"/>
                <w:szCs w:val="16"/>
              </w:rPr>
            </w:pPr>
          </w:p>
        </w:tc>
        <w:tc>
          <w:tcPr>
            <w:tcW w:w="2769" w:type="dxa"/>
            <w:vMerge/>
            <w:tcBorders>
              <w:left w:val="single" w:sz="18" w:space="0" w:color="808080"/>
              <w:bottom w:val="single" w:sz="18" w:space="0" w:color="C0C0C0"/>
              <w:right w:val="single" w:sz="18" w:space="0" w:color="808080"/>
            </w:tcBorders>
            <w:shd w:val="clear" w:color="auto" w:fill="auto"/>
            <w:vAlign w:val="center"/>
          </w:tcPr>
          <w:p w14:paraId="32B09EAD" w14:textId="77777777" w:rsidR="00B930B0" w:rsidRPr="008E7494" w:rsidRDefault="00B930B0" w:rsidP="00466579">
            <w:pPr>
              <w:spacing w:after="0" w:line="240" w:lineRule="auto"/>
              <w:jc w:val="center"/>
              <w:rPr>
                <w:color w:val="000000"/>
                <w:sz w:val="14"/>
                <w:szCs w:val="14"/>
              </w:rPr>
            </w:pPr>
          </w:p>
        </w:tc>
      </w:tr>
      <w:tr w:rsidR="00B930B0" w:rsidRPr="008E7494" w14:paraId="14DB09D7" w14:textId="77777777" w:rsidTr="00466579">
        <w:trPr>
          <w:trHeight w:val="397"/>
          <w:jc w:val="center"/>
        </w:trPr>
        <w:tc>
          <w:tcPr>
            <w:tcW w:w="1708" w:type="dxa"/>
            <w:tcBorders>
              <w:top w:val="single" w:sz="18" w:space="0" w:color="C0C0C0"/>
              <w:left w:val="single" w:sz="18" w:space="0" w:color="808080"/>
              <w:bottom w:val="single" w:sz="18" w:space="0" w:color="808080"/>
              <w:right w:val="single" w:sz="18" w:space="0" w:color="C0C0C0"/>
            </w:tcBorders>
            <w:vAlign w:val="center"/>
          </w:tcPr>
          <w:p w14:paraId="4A3E6CC7" w14:textId="77777777" w:rsidR="00B930B0" w:rsidRDefault="00B930B0" w:rsidP="00466579">
            <w:pPr>
              <w:spacing w:after="0"/>
              <w:jc w:val="center"/>
              <w:rPr>
                <w:sz w:val="16"/>
                <w:szCs w:val="16"/>
              </w:rPr>
            </w:pPr>
            <w:r>
              <w:rPr>
                <w:sz w:val="16"/>
                <w:szCs w:val="16"/>
              </w:rPr>
              <w:t>29 June</w:t>
            </w:r>
          </w:p>
        </w:tc>
        <w:tc>
          <w:tcPr>
            <w:tcW w:w="1401" w:type="dxa"/>
            <w:tcBorders>
              <w:top w:val="single" w:sz="18" w:space="0" w:color="C0C0C0"/>
              <w:left w:val="single" w:sz="18" w:space="0" w:color="C0C0C0"/>
              <w:bottom w:val="single" w:sz="18" w:space="0" w:color="808080"/>
              <w:right w:val="single" w:sz="18" w:space="0" w:color="C0C0C0"/>
            </w:tcBorders>
            <w:shd w:val="clear" w:color="auto" w:fill="D9D9D9"/>
            <w:vAlign w:val="center"/>
          </w:tcPr>
          <w:p w14:paraId="57DFE369" w14:textId="77777777" w:rsidR="00B930B0" w:rsidRPr="008E7494" w:rsidRDefault="00B930B0" w:rsidP="00466579">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themeColor="background1" w:themeShade="80"/>
              <w:right w:val="single" w:sz="18" w:space="0" w:color="C0C0C0"/>
            </w:tcBorders>
            <w:shd w:val="clear" w:color="auto" w:fill="D9D9D9"/>
            <w:vAlign w:val="center"/>
          </w:tcPr>
          <w:p w14:paraId="43241A2C"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5B0CDA75" w14:textId="77777777" w:rsidR="00B930B0" w:rsidRPr="008E7494" w:rsidRDefault="00B930B0" w:rsidP="00466579">
            <w:pPr>
              <w:spacing w:after="0"/>
              <w:jc w:val="center"/>
              <w:rPr>
                <w:sz w:val="16"/>
                <w:szCs w:val="16"/>
              </w:rPr>
            </w:pPr>
          </w:p>
        </w:tc>
        <w:tc>
          <w:tcPr>
            <w:tcW w:w="1401" w:type="dxa"/>
            <w:tcBorders>
              <w:top w:val="single" w:sz="18" w:space="0" w:color="BFBFBF" w:themeColor="background1" w:themeShade="BF"/>
              <w:left w:val="single" w:sz="18" w:space="0" w:color="C0C0C0"/>
              <w:bottom w:val="single" w:sz="18" w:space="0" w:color="808080" w:themeColor="background1" w:themeShade="80"/>
              <w:right w:val="single" w:sz="18" w:space="0" w:color="C0C0C0"/>
            </w:tcBorders>
            <w:shd w:val="clear" w:color="auto" w:fill="D9D9D9"/>
            <w:vAlign w:val="center"/>
          </w:tcPr>
          <w:p w14:paraId="1725977E" w14:textId="77777777" w:rsidR="00B930B0" w:rsidRPr="008E7494" w:rsidRDefault="00B930B0" w:rsidP="00466579">
            <w:pPr>
              <w:spacing w:after="0"/>
              <w:jc w:val="center"/>
              <w:rPr>
                <w:sz w:val="16"/>
                <w:szCs w:val="16"/>
              </w:rPr>
            </w:pPr>
          </w:p>
        </w:tc>
        <w:tc>
          <w:tcPr>
            <w:tcW w:w="1401" w:type="dxa"/>
            <w:tcBorders>
              <w:top w:val="single" w:sz="18" w:space="0" w:color="C0C0C0"/>
              <w:left w:val="single" w:sz="18" w:space="0" w:color="C0C0C0"/>
              <w:bottom w:val="single" w:sz="18" w:space="0" w:color="808080"/>
              <w:right w:val="single" w:sz="18" w:space="0" w:color="808080"/>
            </w:tcBorders>
            <w:shd w:val="clear" w:color="auto" w:fill="D9D9D9"/>
            <w:vAlign w:val="center"/>
          </w:tcPr>
          <w:p w14:paraId="18318036" w14:textId="77777777" w:rsidR="00B930B0" w:rsidRPr="008E7494" w:rsidRDefault="00B930B0" w:rsidP="00466579">
            <w:pPr>
              <w:spacing w:after="0"/>
              <w:jc w:val="center"/>
              <w:rPr>
                <w:bCs/>
                <w:sz w:val="16"/>
                <w:szCs w:val="16"/>
              </w:rPr>
            </w:pPr>
          </w:p>
        </w:tc>
        <w:tc>
          <w:tcPr>
            <w:tcW w:w="2769" w:type="dxa"/>
            <w:tcBorders>
              <w:top w:val="single" w:sz="18" w:space="0" w:color="C0C0C0"/>
              <w:left w:val="single" w:sz="18" w:space="0" w:color="808080"/>
              <w:bottom w:val="single" w:sz="18" w:space="0" w:color="808080"/>
              <w:right w:val="single" w:sz="18" w:space="0" w:color="808080"/>
            </w:tcBorders>
            <w:shd w:val="clear" w:color="auto" w:fill="D9D9D9"/>
            <w:vAlign w:val="center"/>
          </w:tcPr>
          <w:p w14:paraId="3E105D60" w14:textId="77777777" w:rsidR="00B930B0" w:rsidRPr="008E7494" w:rsidRDefault="00B930B0" w:rsidP="00466579">
            <w:pPr>
              <w:spacing w:after="0" w:line="240" w:lineRule="auto"/>
              <w:jc w:val="center"/>
              <w:rPr>
                <w:color w:val="000000"/>
                <w:sz w:val="14"/>
                <w:szCs w:val="14"/>
              </w:rPr>
            </w:pPr>
          </w:p>
        </w:tc>
      </w:tr>
    </w:tbl>
    <w:p w14:paraId="3215280A" w14:textId="77777777" w:rsidR="00B930B0" w:rsidRPr="0001769E" w:rsidRDefault="00B930B0" w:rsidP="00B930B0">
      <w:pPr>
        <w:rPr>
          <w:lang w:eastAsia="en-AU"/>
        </w:rPr>
      </w:pPr>
    </w:p>
    <w:p w14:paraId="70ADE48B" w14:textId="77777777" w:rsidR="00B930B0" w:rsidRDefault="00B930B0" w:rsidP="00B930B0">
      <w:pPr>
        <w:rPr>
          <w:lang w:val="en-US" w:eastAsia="en-AU"/>
        </w:rPr>
        <w:sectPr w:rsidR="00B930B0" w:rsidSect="00466579">
          <w:headerReference w:type="even" r:id="rId64"/>
          <w:headerReference w:type="default" r:id="rId65"/>
          <w:footerReference w:type="default" r:id="rId66"/>
          <w:headerReference w:type="first" r:id="rId67"/>
          <w:footnotePr>
            <w:numRestart w:val="eachSect"/>
          </w:footnotePr>
          <w:pgSz w:w="11906" w:h="16838"/>
          <w:pgMar w:top="567" w:right="851" w:bottom="567" w:left="851" w:header="0" w:footer="170" w:gutter="0"/>
          <w:pgNumType w:start="118"/>
          <w:cols w:space="708"/>
          <w:docGrid w:linePitch="360"/>
        </w:sectPr>
      </w:pPr>
    </w:p>
    <w:p w14:paraId="2F64671A" w14:textId="7C292E18" w:rsidR="00432825" w:rsidRPr="004304D6" w:rsidRDefault="00432825" w:rsidP="00432825">
      <w:pPr>
        <w:pStyle w:val="Heading2"/>
      </w:pPr>
      <w:r w:rsidRPr="004304D6">
        <w:lastRenderedPageBreak/>
        <w:t>A</w:t>
      </w:r>
      <w:r w:rsidR="00950F4D">
        <w:t xml:space="preserve">ppendix </w:t>
      </w:r>
      <w:r w:rsidR="00A51A93">
        <w:t>D</w:t>
      </w:r>
      <w:r w:rsidRPr="004304D6">
        <w:t xml:space="preserve"> – Compliance checklist</w:t>
      </w:r>
    </w:p>
    <w:p w14:paraId="39D42EEE" w14:textId="77777777" w:rsidR="00432825" w:rsidRPr="008E7494" w:rsidRDefault="00432825" w:rsidP="00432825">
      <w:pPr>
        <w:pStyle w:val="Heading3"/>
        <w:rPr>
          <w:i/>
        </w:rPr>
      </w:pPr>
      <w:r w:rsidRPr="008E7494">
        <w:t>Family Responsibilities Commission 201</w:t>
      </w:r>
      <w:r>
        <w:t>9</w:t>
      </w:r>
      <w:r w:rsidRPr="008E7494">
        <w:t>-20</w:t>
      </w:r>
      <w:r>
        <w:t>20</w:t>
      </w:r>
      <w:r w:rsidRPr="008E7494">
        <w:t xml:space="preserve"> annual report</w:t>
      </w:r>
    </w:p>
    <w:p w14:paraId="1C193C2D" w14:textId="77777777" w:rsidR="00432825" w:rsidRPr="008E7494" w:rsidRDefault="00432825" w:rsidP="00432825">
      <w:pPr>
        <w:pStyle w:val="Text"/>
        <w:numPr>
          <w:ilvl w:val="0"/>
          <w:numId w:val="0"/>
        </w:numPr>
        <w:rPr>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1"/>
        <w:gridCol w:w="3487"/>
        <w:gridCol w:w="2694"/>
        <w:gridCol w:w="1417"/>
      </w:tblGrid>
      <w:tr w:rsidR="00432825" w:rsidRPr="008E7494" w14:paraId="0536EACA" w14:textId="77777777" w:rsidTr="00143B4F">
        <w:trPr>
          <w:cantSplit/>
          <w:tblHeader/>
        </w:trPr>
        <w:tc>
          <w:tcPr>
            <w:tcW w:w="5778" w:type="dxa"/>
            <w:gridSpan w:val="2"/>
            <w:shd w:val="clear" w:color="auto" w:fill="808080" w:themeFill="background1" w:themeFillShade="80"/>
            <w:vAlign w:val="center"/>
          </w:tcPr>
          <w:p w14:paraId="0F264A6A" w14:textId="77777777" w:rsidR="00432825" w:rsidRPr="00C14923" w:rsidRDefault="00432825" w:rsidP="00466579">
            <w:pPr>
              <w:pStyle w:val="Text"/>
              <w:numPr>
                <w:ilvl w:val="0"/>
                <w:numId w:val="0"/>
              </w:numPr>
              <w:rPr>
                <w:b/>
                <w:color w:val="FFFFFF" w:themeColor="background1"/>
                <w:sz w:val="18"/>
                <w:szCs w:val="18"/>
              </w:rPr>
            </w:pPr>
            <w:r w:rsidRPr="00C14923">
              <w:rPr>
                <w:b/>
                <w:color w:val="FFFFFF" w:themeColor="background1"/>
                <w:sz w:val="18"/>
                <w:szCs w:val="18"/>
              </w:rPr>
              <w:t>Summary of requirement</w:t>
            </w:r>
          </w:p>
        </w:tc>
        <w:tc>
          <w:tcPr>
            <w:tcW w:w="2694" w:type="dxa"/>
            <w:shd w:val="clear" w:color="auto" w:fill="808080" w:themeFill="background1" w:themeFillShade="80"/>
            <w:vAlign w:val="center"/>
          </w:tcPr>
          <w:p w14:paraId="4B018399" w14:textId="77777777" w:rsidR="00432825" w:rsidRPr="00C14923" w:rsidRDefault="00432825" w:rsidP="00466579">
            <w:pPr>
              <w:pStyle w:val="Text"/>
              <w:numPr>
                <w:ilvl w:val="0"/>
                <w:numId w:val="0"/>
              </w:numPr>
              <w:rPr>
                <w:b/>
                <w:color w:val="FFFFFF" w:themeColor="background1"/>
                <w:sz w:val="18"/>
                <w:szCs w:val="18"/>
              </w:rPr>
            </w:pPr>
            <w:r w:rsidRPr="00C14923">
              <w:rPr>
                <w:b/>
                <w:color w:val="FFFFFF" w:themeColor="background1"/>
                <w:sz w:val="18"/>
                <w:szCs w:val="18"/>
              </w:rPr>
              <w:t>Basis for requirement</w:t>
            </w:r>
          </w:p>
        </w:tc>
        <w:tc>
          <w:tcPr>
            <w:tcW w:w="1417" w:type="dxa"/>
            <w:shd w:val="clear" w:color="auto" w:fill="808080" w:themeFill="background1" w:themeFillShade="80"/>
            <w:vAlign w:val="center"/>
          </w:tcPr>
          <w:p w14:paraId="14225C2D" w14:textId="77777777" w:rsidR="00432825" w:rsidRPr="00C14923" w:rsidRDefault="00432825" w:rsidP="00466579">
            <w:pPr>
              <w:pStyle w:val="Text"/>
              <w:numPr>
                <w:ilvl w:val="0"/>
                <w:numId w:val="0"/>
              </w:numPr>
              <w:jc w:val="center"/>
              <w:rPr>
                <w:b/>
                <w:color w:val="FFFFFF" w:themeColor="background1"/>
                <w:sz w:val="18"/>
                <w:szCs w:val="18"/>
              </w:rPr>
            </w:pPr>
            <w:r w:rsidRPr="00C14923">
              <w:rPr>
                <w:b/>
                <w:color w:val="FFFFFF" w:themeColor="background1"/>
                <w:sz w:val="18"/>
                <w:szCs w:val="18"/>
              </w:rPr>
              <w:t>Annual report reference</w:t>
            </w:r>
          </w:p>
        </w:tc>
      </w:tr>
      <w:tr w:rsidR="00432825" w:rsidRPr="008E7494" w14:paraId="41937C29" w14:textId="77777777" w:rsidTr="00466579">
        <w:trPr>
          <w:cantSplit/>
        </w:trPr>
        <w:tc>
          <w:tcPr>
            <w:tcW w:w="2291" w:type="dxa"/>
          </w:tcPr>
          <w:p w14:paraId="26DA02F4" w14:textId="77777777" w:rsidR="00432825" w:rsidRPr="008E7494" w:rsidRDefault="00432825" w:rsidP="00466579">
            <w:pPr>
              <w:pStyle w:val="Text"/>
              <w:numPr>
                <w:ilvl w:val="0"/>
                <w:numId w:val="0"/>
              </w:numPr>
              <w:spacing w:before="100" w:after="100"/>
              <w:rPr>
                <w:b/>
                <w:bCs/>
                <w:sz w:val="16"/>
                <w:szCs w:val="16"/>
              </w:rPr>
            </w:pPr>
            <w:r w:rsidRPr="008E7494">
              <w:rPr>
                <w:b/>
                <w:bCs/>
                <w:sz w:val="16"/>
                <w:szCs w:val="16"/>
              </w:rPr>
              <w:t>Letter of compliance</w:t>
            </w:r>
          </w:p>
        </w:tc>
        <w:tc>
          <w:tcPr>
            <w:tcW w:w="3487" w:type="dxa"/>
          </w:tcPr>
          <w:p w14:paraId="14B00DA1"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A letter of compliance from the accountable officer or statutory body to the relevant Minister/s</w:t>
            </w:r>
          </w:p>
        </w:tc>
        <w:tc>
          <w:tcPr>
            <w:tcW w:w="2694" w:type="dxa"/>
          </w:tcPr>
          <w:p w14:paraId="41079BCD"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7</w:t>
            </w:r>
          </w:p>
        </w:tc>
        <w:tc>
          <w:tcPr>
            <w:tcW w:w="1417" w:type="dxa"/>
          </w:tcPr>
          <w:p w14:paraId="5BF0D7CB" w14:textId="0B5635E2" w:rsidR="00432825" w:rsidRPr="008E7494" w:rsidRDefault="00432825" w:rsidP="00466579">
            <w:pPr>
              <w:pStyle w:val="Text"/>
              <w:numPr>
                <w:ilvl w:val="0"/>
                <w:numId w:val="0"/>
              </w:numPr>
              <w:spacing w:before="100" w:after="100"/>
              <w:jc w:val="right"/>
              <w:rPr>
                <w:sz w:val="16"/>
                <w:szCs w:val="16"/>
              </w:rPr>
            </w:pPr>
            <w:r w:rsidRPr="008E7494">
              <w:rPr>
                <w:sz w:val="16"/>
                <w:szCs w:val="16"/>
              </w:rPr>
              <w:t xml:space="preserve">Page </w:t>
            </w:r>
            <w:r w:rsidR="00A611B0">
              <w:rPr>
                <w:sz w:val="16"/>
                <w:szCs w:val="16"/>
              </w:rPr>
              <w:t>4</w:t>
            </w:r>
          </w:p>
        </w:tc>
      </w:tr>
      <w:tr w:rsidR="00432825" w:rsidRPr="008E7494" w14:paraId="6D5DF769" w14:textId="77777777" w:rsidTr="00466579">
        <w:trPr>
          <w:cantSplit/>
        </w:trPr>
        <w:tc>
          <w:tcPr>
            <w:tcW w:w="2291" w:type="dxa"/>
            <w:vMerge w:val="restart"/>
          </w:tcPr>
          <w:p w14:paraId="520EFC92" w14:textId="77777777" w:rsidR="00432825" w:rsidRPr="008E7494" w:rsidRDefault="00432825" w:rsidP="00466579">
            <w:pPr>
              <w:pStyle w:val="Text"/>
              <w:numPr>
                <w:ilvl w:val="0"/>
                <w:numId w:val="0"/>
              </w:numPr>
              <w:spacing w:before="100" w:after="100"/>
              <w:rPr>
                <w:b/>
                <w:bCs/>
                <w:sz w:val="16"/>
                <w:szCs w:val="16"/>
              </w:rPr>
            </w:pPr>
            <w:r w:rsidRPr="008E7494">
              <w:rPr>
                <w:b/>
                <w:bCs/>
                <w:sz w:val="16"/>
                <w:szCs w:val="16"/>
              </w:rPr>
              <w:t>Accessibility</w:t>
            </w:r>
          </w:p>
        </w:tc>
        <w:tc>
          <w:tcPr>
            <w:tcW w:w="3487" w:type="dxa"/>
          </w:tcPr>
          <w:p w14:paraId="23FC586A"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Table of contents</w:t>
            </w:r>
          </w:p>
          <w:p w14:paraId="22D89926"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Glossary</w:t>
            </w:r>
          </w:p>
        </w:tc>
        <w:tc>
          <w:tcPr>
            <w:tcW w:w="2694" w:type="dxa"/>
          </w:tcPr>
          <w:p w14:paraId="6A781AF2"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9.1</w:t>
            </w:r>
          </w:p>
        </w:tc>
        <w:tc>
          <w:tcPr>
            <w:tcW w:w="1417" w:type="dxa"/>
          </w:tcPr>
          <w:p w14:paraId="1CAEB572" w14:textId="055DC8B1" w:rsidR="00432825" w:rsidRPr="008E7494" w:rsidRDefault="00432825" w:rsidP="00466579">
            <w:pPr>
              <w:pStyle w:val="Text"/>
              <w:numPr>
                <w:ilvl w:val="0"/>
                <w:numId w:val="0"/>
              </w:numPr>
              <w:spacing w:before="100" w:after="100"/>
              <w:jc w:val="right"/>
              <w:rPr>
                <w:sz w:val="16"/>
                <w:szCs w:val="16"/>
              </w:rPr>
            </w:pPr>
            <w:r w:rsidRPr="008E7494">
              <w:rPr>
                <w:sz w:val="16"/>
                <w:szCs w:val="16"/>
              </w:rPr>
              <w:t xml:space="preserve">Page </w:t>
            </w:r>
            <w:r w:rsidR="00A611B0">
              <w:rPr>
                <w:sz w:val="16"/>
                <w:szCs w:val="16"/>
              </w:rPr>
              <w:t>5</w:t>
            </w:r>
          </w:p>
          <w:p w14:paraId="75738FBB" w14:textId="39E1CB3C" w:rsidR="00432825" w:rsidRPr="008E7494" w:rsidRDefault="00432825" w:rsidP="00466579">
            <w:pPr>
              <w:pStyle w:val="Text"/>
              <w:numPr>
                <w:ilvl w:val="0"/>
                <w:numId w:val="0"/>
              </w:numPr>
              <w:spacing w:before="100" w:after="100"/>
              <w:jc w:val="right"/>
              <w:rPr>
                <w:sz w:val="16"/>
                <w:szCs w:val="16"/>
              </w:rPr>
            </w:pPr>
            <w:r w:rsidRPr="008E7494">
              <w:rPr>
                <w:sz w:val="16"/>
                <w:szCs w:val="16"/>
              </w:rPr>
              <w:t xml:space="preserve">Page </w:t>
            </w:r>
            <w:r w:rsidR="00A611B0">
              <w:rPr>
                <w:sz w:val="16"/>
                <w:szCs w:val="16"/>
              </w:rPr>
              <w:t>10</w:t>
            </w:r>
            <w:r w:rsidR="00CC6716">
              <w:rPr>
                <w:sz w:val="16"/>
                <w:szCs w:val="16"/>
              </w:rPr>
              <w:t>5</w:t>
            </w:r>
          </w:p>
        </w:tc>
      </w:tr>
      <w:tr w:rsidR="00432825" w:rsidRPr="008E7494" w14:paraId="5B379BC3" w14:textId="77777777" w:rsidTr="00466579">
        <w:trPr>
          <w:cantSplit/>
        </w:trPr>
        <w:tc>
          <w:tcPr>
            <w:tcW w:w="2291" w:type="dxa"/>
            <w:vMerge/>
          </w:tcPr>
          <w:p w14:paraId="48E9685C"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3D557CF2"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Public availability</w:t>
            </w:r>
          </w:p>
        </w:tc>
        <w:tc>
          <w:tcPr>
            <w:tcW w:w="2694" w:type="dxa"/>
          </w:tcPr>
          <w:p w14:paraId="13A71C7E"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9.2</w:t>
            </w:r>
          </w:p>
        </w:tc>
        <w:tc>
          <w:tcPr>
            <w:tcW w:w="1417" w:type="dxa"/>
          </w:tcPr>
          <w:p w14:paraId="0CFCD9AE" w14:textId="028BADD0" w:rsidR="00432825" w:rsidRPr="008E7494" w:rsidRDefault="00432825" w:rsidP="00466579">
            <w:pPr>
              <w:pStyle w:val="Text"/>
              <w:numPr>
                <w:ilvl w:val="0"/>
                <w:numId w:val="0"/>
              </w:numPr>
              <w:spacing w:before="100" w:after="100"/>
              <w:jc w:val="right"/>
              <w:rPr>
                <w:sz w:val="16"/>
                <w:szCs w:val="16"/>
              </w:rPr>
            </w:pPr>
            <w:r w:rsidRPr="008E7494">
              <w:rPr>
                <w:sz w:val="16"/>
                <w:szCs w:val="16"/>
              </w:rPr>
              <w:t xml:space="preserve">Page </w:t>
            </w:r>
            <w:r w:rsidR="00A611B0">
              <w:rPr>
                <w:sz w:val="16"/>
                <w:szCs w:val="16"/>
              </w:rPr>
              <w:t>2</w:t>
            </w:r>
          </w:p>
        </w:tc>
      </w:tr>
      <w:tr w:rsidR="00432825" w:rsidRPr="008E7494" w14:paraId="66DD9CFE" w14:textId="77777777" w:rsidTr="00466579">
        <w:trPr>
          <w:cantSplit/>
        </w:trPr>
        <w:tc>
          <w:tcPr>
            <w:tcW w:w="2291" w:type="dxa"/>
            <w:vMerge/>
          </w:tcPr>
          <w:p w14:paraId="7F5F607A"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090523F5"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Interpreter service statement</w:t>
            </w:r>
          </w:p>
        </w:tc>
        <w:tc>
          <w:tcPr>
            <w:tcW w:w="2694" w:type="dxa"/>
          </w:tcPr>
          <w:p w14:paraId="25411664" w14:textId="77777777" w:rsidR="00432825" w:rsidRPr="008E7494" w:rsidRDefault="00432825" w:rsidP="00466579">
            <w:pPr>
              <w:pStyle w:val="Text"/>
              <w:numPr>
                <w:ilvl w:val="0"/>
                <w:numId w:val="0"/>
              </w:numPr>
              <w:spacing w:before="100" w:after="100"/>
              <w:rPr>
                <w:i/>
                <w:sz w:val="16"/>
                <w:szCs w:val="16"/>
              </w:rPr>
            </w:pPr>
            <w:r w:rsidRPr="008E7494">
              <w:rPr>
                <w:i/>
                <w:sz w:val="16"/>
                <w:szCs w:val="16"/>
              </w:rPr>
              <w:t>Queensland Government Language Services Policy</w:t>
            </w:r>
          </w:p>
          <w:p w14:paraId="4D04D07F"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9.3</w:t>
            </w:r>
          </w:p>
        </w:tc>
        <w:tc>
          <w:tcPr>
            <w:tcW w:w="1417" w:type="dxa"/>
          </w:tcPr>
          <w:p w14:paraId="4CBF6DA1" w14:textId="4397A395" w:rsidR="00432825" w:rsidRPr="008E7494" w:rsidRDefault="00432825" w:rsidP="00466579">
            <w:pPr>
              <w:pStyle w:val="Text"/>
              <w:numPr>
                <w:ilvl w:val="0"/>
                <w:numId w:val="0"/>
              </w:numPr>
              <w:spacing w:before="100" w:after="100"/>
              <w:jc w:val="right"/>
              <w:rPr>
                <w:sz w:val="16"/>
                <w:szCs w:val="16"/>
              </w:rPr>
            </w:pPr>
            <w:r w:rsidRPr="008E7494">
              <w:rPr>
                <w:sz w:val="16"/>
                <w:szCs w:val="16"/>
              </w:rPr>
              <w:t xml:space="preserve">Page </w:t>
            </w:r>
            <w:r w:rsidR="00A611B0">
              <w:rPr>
                <w:sz w:val="16"/>
                <w:szCs w:val="16"/>
              </w:rPr>
              <w:t>2</w:t>
            </w:r>
          </w:p>
        </w:tc>
      </w:tr>
      <w:tr w:rsidR="00432825" w:rsidRPr="008E7494" w14:paraId="3F437F60" w14:textId="77777777" w:rsidTr="00466579">
        <w:trPr>
          <w:cantSplit/>
        </w:trPr>
        <w:tc>
          <w:tcPr>
            <w:tcW w:w="2291" w:type="dxa"/>
            <w:vMerge/>
          </w:tcPr>
          <w:p w14:paraId="5EDC9E81"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50B999B9"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Copyright notice</w:t>
            </w:r>
          </w:p>
        </w:tc>
        <w:tc>
          <w:tcPr>
            <w:tcW w:w="2694" w:type="dxa"/>
          </w:tcPr>
          <w:p w14:paraId="7B4B2665" w14:textId="77777777" w:rsidR="00432825" w:rsidRPr="008E7494" w:rsidRDefault="00432825" w:rsidP="00466579">
            <w:pPr>
              <w:pStyle w:val="Text"/>
              <w:numPr>
                <w:ilvl w:val="0"/>
                <w:numId w:val="0"/>
              </w:numPr>
              <w:spacing w:before="100" w:after="100"/>
              <w:rPr>
                <w:i/>
                <w:sz w:val="16"/>
                <w:szCs w:val="16"/>
              </w:rPr>
            </w:pPr>
            <w:r w:rsidRPr="008E7494">
              <w:rPr>
                <w:i/>
                <w:sz w:val="16"/>
                <w:szCs w:val="16"/>
              </w:rPr>
              <w:t>Copyright Act 1968</w:t>
            </w:r>
          </w:p>
          <w:p w14:paraId="0D0CE8E1"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9.4</w:t>
            </w:r>
          </w:p>
        </w:tc>
        <w:tc>
          <w:tcPr>
            <w:tcW w:w="1417" w:type="dxa"/>
          </w:tcPr>
          <w:p w14:paraId="434EC0B4" w14:textId="2B6B6C9D" w:rsidR="00432825" w:rsidRPr="008E7494" w:rsidRDefault="00432825" w:rsidP="00466579">
            <w:pPr>
              <w:pStyle w:val="Text"/>
              <w:numPr>
                <w:ilvl w:val="0"/>
                <w:numId w:val="0"/>
              </w:numPr>
              <w:spacing w:before="100" w:after="100"/>
              <w:jc w:val="right"/>
              <w:rPr>
                <w:sz w:val="16"/>
                <w:szCs w:val="16"/>
              </w:rPr>
            </w:pPr>
            <w:r w:rsidRPr="008E7494">
              <w:rPr>
                <w:sz w:val="16"/>
                <w:szCs w:val="16"/>
              </w:rPr>
              <w:t xml:space="preserve">Page </w:t>
            </w:r>
            <w:r w:rsidR="00A611B0">
              <w:rPr>
                <w:sz w:val="16"/>
                <w:szCs w:val="16"/>
              </w:rPr>
              <w:t>2</w:t>
            </w:r>
          </w:p>
        </w:tc>
      </w:tr>
      <w:tr w:rsidR="00432825" w:rsidRPr="008E7494" w14:paraId="5A387013" w14:textId="77777777" w:rsidTr="00466579">
        <w:trPr>
          <w:cantSplit/>
        </w:trPr>
        <w:tc>
          <w:tcPr>
            <w:tcW w:w="2291" w:type="dxa"/>
            <w:vMerge/>
          </w:tcPr>
          <w:p w14:paraId="1B7A5261"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3EB7182C"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Information licensing</w:t>
            </w:r>
          </w:p>
        </w:tc>
        <w:tc>
          <w:tcPr>
            <w:tcW w:w="2694" w:type="dxa"/>
          </w:tcPr>
          <w:p w14:paraId="11272E06" w14:textId="77777777" w:rsidR="00432825" w:rsidRPr="008E7494" w:rsidRDefault="00432825" w:rsidP="00466579">
            <w:pPr>
              <w:pStyle w:val="Text"/>
              <w:numPr>
                <w:ilvl w:val="0"/>
                <w:numId w:val="0"/>
              </w:numPr>
              <w:spacing w:before="100" w:after="100"/>
              <w:rPr>
                <w:i/>
                <w:sz w:val="16"/>
                <w:szCs w:val="16"/>
              </w:rPr>
            </w:pPr>
            <w:r w:rsidRPr="008E7494">
              <w:rPr>
                <w:i/>
                <w:sz w:val="16"/>
                <w:szCs w:val="16"/>
              </w:rPr>
              <w:t>QGEA – Information Licensing</w:t>
            </w:r>
          </w:p>
          <w:p w14:paraId="271D4E15"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9.5</w:t>
            </w:r>
          </w:p>
        </w:tc>
        <w:tc>
          <w:tcPr>
            <w:tcW w:w="1417" w:type="dxa"/>
          </w:tcPr>
          <w:p w14:paraId="2A49546C" w14:textId="77777777" w:rsidR="00432825" w:rsidRPr="008E7494" w:rsidRDefault="00432825" w:rsidP="00466579">
            <w:pPr>
              <w:pStyle w:val="Text"/>
              <w:numPr>
                <w:ilvl w:val="0"/>
                <w:numId w:val="0"/>
              </w:numPr>
              <w:spacing w:before="100" w:after="100"/>
              <w:jc w:val="right"/>
              <w:rPr>
                <w:sz w:val="16"/>
                <w:szCs w:val="16"/>
              </w:rPr>
            </w:pPr>
            <w:r w:rsidRPr="008E7494">
              <w:rPr>
                <w:sz w:val="16"/>
                <w:szCs w:val="16"/>
              </w:rPr>
              <w:t>N/A</w:t>
            </w:r>
          </w:p>
        </w:tc>
      </w:tr>
      <w:tr w:rsidR="00432825" w:rsidRPr="008E7494" w14:paraId="2EA35ECE" w14:textId="77777777" w:rsidTr="00466579">
        <w:trPr>
          <w:cantSplit/>
        </w:trPr>
        <w:tc>
          <w:tcPr>
            <w:tcW w:w="2291" w:type="dxa"/>
            <w:vMerge w:val="restart"/>
          </w:tcPr>
          <w:p w14:paraId="423075A0" w14:textId="77777777" w:rsidR="00432825" w:rsidRPr="008E7494" w:rsidRDefault="00432825" w:rsidP="00466579">
            <w:pPr>
              <w:pStyle w:val="Text"/>
              <w:numPr>
                <w:ilvl w:val="0"/>
                <w:numId w:val="0"/>
              </w:numPr>
              <w:spacing w:before="100" w:after="100"/>
              <w:rPr>
                <w:b/>
                <w:bCs/>
                <w:sz w:val="16"/>
                <w:szCs w:val="16"/>
              </w:rPr>
            </w:pPr>
            <w:r w:rsidRPr="008E7494">
              <w:rPr>
                <w:b/>
                <w:bCs/>
                <w:sz w:val="16"/>
                <w:szCs w:val="16"/>
              </w:rPr>
              <w:t>General information</w:t>
            </w:r>
          </w:p>
        </w:tc>
        <w:tc>
          <w:tcPr>
            <w:tcW w:w="3487" w:type="dxa"/>
          </w:tcPr>
          <w:p w14:paraId="581D441B"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Introductory Information</w:t>
            </w:r>
          </w:p>
        </w:tc>
        <w:tc>
          <w:tcPr>
            <w:tcW w:w="2694" w:type="dxa"/>
          </w:tcPr>
          <w:p w14:paraId="75CA967F" w14:textId="77777777" w:rsidR="00432825" w:rsidRPr="008E7494" w:rsidRDefault="00432825" w:rsidP="00466579">
            <w:pPr>
              <w:pStyle w:val="Text"/>
              <w:numPr>
                <w:ilvl w:val="0"/>
                <w:numId w:val="0"/>
              </w:numPr>
              <w:spacing w:before="100" w:after="100"/>
              <w:rPr>
                <w:sz w:val="16"/>
                <w:szCs w:val="16"/>
                <w:lang w:val="fr-FR"/>
              </w:rPr>
            </w:pPr>
            <w:r w:rsidRPr="008E7494">
              <w:rPr>
                <w:sz w:val="16"/>
                <w:szCs w:val="16"/>
                <w:lang w:val="fr-FR"/>
              </w:rPr>
              <w:t xml:space="preserve">ARRs – section </w:t>
            </w:r>
            <w:r w:rsidRPr="008E7494">
              <w:rPr>
                <w:sz w:val="16"/>
                <w:szCs w:val="16"/>
              </w:rPr>
              <w:t>10.1</w:t>
            </w:r>
          </w:p>
        </w:tc>
        <w:tc>
          <w:tcPr>
            <w:tcW w:w="1417" w:type="dxa"/>
          </w:tcPr>
          <w:p w14:paraId="77FC8C68" w14:textId="7B7E3706" w:rsidR="00432825" w:rsidRPr="008E7494" w:rsidRDefault="00432825" w:rsidP="00466579">
            <w:pPr>
              <w:pStyle w:val="Text"/>
              <w:numPr>
                <w:ilvl w:val="0"/>
                <w:numId w:val="0"/>
              </w:numPr>
              <w:spacing w:before="100" w:after="100"/>
              <w:jc w:val="right"/>
              <w:rPr>
                <w:sz w:val="16"/>
                <w:szCs w:val="16"/>
              </w:rPr>
            </w:pPr>
            <w:r w:rsidRPr="008E7494">
              <w:rPr>
                <w:sz w:val="16"/>
                <w:szCs w:val="16"/>
              </w:rPr>
              <w:t>Page</w:t>
            </w:r>
            <w:r w:rsidR="00FB547A">
              <w:rPr>
                <w:sz w:val="16"/>
                <w:szCs w:val="16"/>
              </w:rPr>
              <w:t xml:space="preserve"> </w:t>
            </w:r>
            <w:r w:rsidR="001075D2">
              <w:rPr>
                <w:sz w:val="16"/>
                <w:szCs w:val="16"/>
              </w:rPr>
              <w:t>8</w:t>
            </w:r>
          </w:p>
        </w:tc>
      </w:tr>
      <w:tr w:rsidR="00432825" w:rsidRPr="008E7494" w14:paraId="28077AA0" w14:textId="77777777" w:rsidTr="00466579">
        <w:trPr>
          <w:cantSplit/>
        </w:trPr>
        <w:tc>
          <w:tcPr>
            <w:tcW w:w="2291" w:type="dxa"/>
            <w:vMerge/>
          </w:tcPr>
          <w:p w14:paraId="4C78C367"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4FED1398"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Machinery of Government changes</w:t>
            </w:r>
          </w:p>
        </w:tc>
        <w:tc>
          <w:tcPr>
            <w:tcW w:w="2694" w:type="dxa"/>
          </w:tcPr>
          <w:p w14:paraId="55158B81" w14:textId="77777777" w:rsidR="00432825" w:rsidRPr="008E7494" w:rsidRDefault="00432825" w:rsidP="00466579">
            <w:pPr>
              <w:pStyle w:val="Text"/>
              <w:numPr>
                <w:ilvl w:val="0"/>
                <w:numId w:val="0"/>
              </w:numPr>
              <w:spacing w:before="100" w:after="100"/>
              <w:rPr>
                <w:sz w:val="16"/>
                <w:szCs w:val="16"/>
                <w:lang w:val="fr-FR"/>
              </w:rPr>
            </w:pPr>
            <w:r w:rsidRPr="008E7494">
              <w:rPr>
                <w:sz w:val="16"/>
                <w:szCs w:val="16"/>
              </w:rPr>
              <w:t xml:space="preserve">ARRs – section </w:t>
            </w:r>
            <w:r>
              <w:rPr>
                <w:sz w:val="16"/>
                <w:szCs w:val="16"/>
              </w:rPr>
              <w:t xml:space="preserve">10.2, </w:t>
            </w:r>
            <w:r w:rsidRPr="008E7494">
              <w:rPr>
                <w:sz w:val="16"/>
                <w:szCs w:val="16"/>
              </w:rPr>
              <w:t>31 and 32</w:t>
            </w:r>
          </w:p>
        </w:tc>
        <w:tc>
          <w:tcPr>
            <w:tcW w:w="1417" w:type="dxa"/>
          </w:tcPr>
          <w:p w14:paraId="3695B32C" w14:textId="77777777" w:rsidR="00432825" w:rsidRPr="008E7494" w:rsidRDefault="00432825" w:rsidP="00466579">
            <w:pPr>
              <w:pStyle w:val="Text"/>
              <w:numPr>
                <w:ilvl w:val="0"/>
                <w:numId w:val="0"/>
              </w:numPr>
              <w:spacing w:before="100" w:after="100"/>
              <w:jc w:val="right"/>
              <w:rPr>
                <w:sz w:val="16"/>
                <w:szCs w:val="16"/>
              </w:rPr>
            </w:pPr>
            <w:r w:rsidRPr="008E7494">
              <w:rPr>
                <w:sz w:val="16"/>
                <w:szCs w:val="16"/>
              </w:rPr>
              <w:t>N/A</w:t>
            </w:r>
          </w:p>
        </w:tc>
      </w:tr>
      <w:tr w:rsidR="00432825" w:rsidRPr="008E7494" w14:paraId="65020A19" w14:textId="77777777" w:rsidTr="00466579">
        <w:trPr>
          <w:cantSplit/>
          <w:trHeight w:val="388"/>
        </w:trPr>
        <w:tc>
          <w:tcPr>
            <w:tcW w:w="2291" w:type="dxa"/>
            <w:vMerge/>
          </w:tcPr>
          <w:p w14:paraId="41F80538"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62ED1EEA"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Agency role and main functions</w:t>
            </w:r>
          </w:p>
        </w:tc>
        <w:tc>
          <w:tcPr>
            <w:tcW w:w="2694" w:type="dxa"/>
          </w:tcPr>
          <w:p w14:paraId="3DC7F497" w14:textId="77777777" w:rsidR="00432825" w:rsidRPr="008E7494" w:rsidRDefault="00432825" w:rsidP="00466579">
            <w:pPr>
              <w:pStyle w:val="Text"/>
              <w:numPr>
                <w:ilvl w:val="0"/>
                <w:numId w:val="0"/>
              </w:numPr>
              <w:spacing w:before="100" w:after="100"/>
              <w:rPr>
                <w:sz w:val="16"/>
                <w:szCs w:val="16"/>
                <w:lang w:val="fr-FR"/>
              </w:rPr>
            </w:pPr>
            <w:r w:rsidRPr="008E7494">
              <w:rPr>
                <w:sz w:val="16"/>
                <w:szCs w:val="16"/>
              </w:rPr>
              <w:t>ARRs – section 10.2</w:t>
            </w:r>
          </w:p>
        </w:tc>
        <w:tc>
          <w:tcPr>
            <w:tcW w:w="1417" w:type="dxa"/>
          </w:tcPr>
          <w:p w14:paraId="3AFF08D1" w14:textId="7BCEEFEE" w:rsidR="00432825" w:rsidRPr="00A058D9" w:rsidRDefault="00432825" w:rsidP="00466579">
            <w:pPr>
              <w:pStyle w:val="Text"/>
              <w:numPr>
                <w:ilvl w:val="0"/>
                <w:numId w:val="0"/>
              </w:numPr>
              <w:spacing w:before="100" w:after="100"/>
              <w:jc w:val="right"/>
              <w:rPr>
                <w:sz w:val="16"/>
                <w:szCs w:val="16"/>
              </w:rPr>
            </w:pPr>
            <w:r w:rsidRPr="00A058D9">
              <w:rPr>
                <w:sz w:val="16"/>
                <w:szCs w:val="16"/>
              </w:rPr>
              <w:t xml:space="preserve">Pages </w:t>
            </w:r>
            <w:r w:rsidR="001075D2">
              <w:rPr>
                <w:sz w:val="16"/>
                <w:szCs w:val="16"/>
              </w:rPr>
              <w:t>9-12</w:t>
            </w:r>
          </w:p>
        </w:tc>
      </w:tr>
      <w:tr w:rsidR="00432825" w:rsidRPr="008E7494" w14:paraId="1E7C7A87" w14:textId="77777777" w:rsidTr="00466579">
        <w:trPr>
          <w:cantSplit/>
          <w:trHeight w:val="417"/>
        </w:trPr>
        <w:tc>
          <w:tcPr>
            <w:tcW w:w="2291" w:type="dxa"/>
            <w:vMerge/>
          </w:tcPr>
          <w:p w14:paraId="1A4A4890"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2ECE69DF"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Operating environment</w:t>
            </w:r>
          </w:p>
        </w:tc>
        <w:tc>
          <w:tcPr>
            <w:tcW w:w="2694" w:type="dxa"/>
          </w:tcPr>
          <w:p w14:paraId="3FC05446" w14:textId="77777777" w:rsidR="00432825" w:rsidRPr="008E7494" w:rsidRDefault="00432825" w:rsidP="00466579">
            <w:pPr>
              <w:pStyle w:val="Text"/>
              <w:numPr>
                <w:ilvl w:val="0"/>
                <w:numId w:val="0"/>
              </w:numPr>
              <w:spacing w:before="100" w:after="100"/>
              <w:rPr>
                <w:sz w:val="16"/>
                <w:szCs w:val="16"/>
                <w:lang w:val="fr-FR"/>
              </w:rPr>
            </w:pPr>
            <w:r w:rsidRPr="008E7494">
              <w:rPr>
                <w:sz w:val="16"/>
                <w:szCs w:val="16"/>
              </w:rPr>
              <w:t>ARRs – section 10.3</w:t>
            </w:r>
          </w:p>
        </w:tc>
        <w:tc>
          <w:tcPr>
            <w:tcW w:w="1417" w:type="dxa"/>
          </w:tcPr>
          <w:p w14:paraId="506DC71D" w14:textId="1A8A12B3" w:rsidR="00432825" w:rsidRPr="00A058D9" w:rsidRDefault="00432825" w:rsidP="00466579">
            <w:pPr>
              <w:pStyle w:val="Text"/>
              <w:numPr>
                <w:ilvl w:val="0"/>
                <w:numId w:val="0"/>
              </w:numPr>
              <w:spacing w:before="100" w:after="100"/>
              <w:jc w:val="right"/>
              <w:rPr>
                <w:sz w:val="16"/>
                <w:szCs w:val="16"/>
              </w:rPr>
            </w:pPr>
            <w:r w:rsidRPr="00A058D9">
              <w:rPr>
                <w:sz w:val="16"/>
                <w:szCs w:val="16"/>
              </w:rPr>
              <w:t xml:space="preserve">Pages </w:t>
            </w:r>
            <w:r w:rsidR="00FB547A">
              <w:rPr>
                <w:sz w:val="16"/>
                <w:szCs w:val="16"/>
              </w:rPr>
              <w:t>1</w:t>
            </w:r>
            <w:r w:rsidR="001075D2">
              <w:rPr>
                <w:sz w:val="16"/>
                <w:szCs w:val="16"/>
              </w:rPr>
              <w:t>3</w:t>
            </w:r>
            <w:r w:rsidR="00FB547A">
              <w:rPr>
                <w:sz w:val="16"/>
                <w:szCs w:val="16"/>
              </w:rPr>
              <w:t>-1</w:t>
            </w:r>
            <w:r w:rsidR="001075D2">
              <w:rPr>
                <w:sz w:val="16"/>
                <w:szCs w:val="16"/>
              </w:rPr>
              <w:t>8</w:t>
            </w:r>
            <w:r w:rsidR="00FB547A">
              <w:rPr>
                <w:sz w:val="16"/>
                <w:szCs w:val="16"/>
              </w:rPr>
              <w:t xml:space="preserve"> and 32-4</w:t>
            </w:r>
            <w:r w:rsidR="00B236C2">
              <w:rPr>
                <w:sz w:val="16"/>
                <w:szCs w:val="16"/>
              </w:rPr>
              <w:t>9</w:t>
            </w:r>
          </w:p>
        </w:tc>
      </w:tr>
      <w:tr w:rsidR="00432825" w:rsidRPr="008E7494" w14:paraId="5AC0986F" w14:textId="77777777" w:rsidTr="00466579">
        <w:trPr>
          <w:cantSplit/>
        </w:trPr>
        <w:tc>
          <w:tcPr>
            <w:tcW w:w="2291" w:type="dxa"/>
            <w:vMerge w:val="restart"/>
          </w:tcPr>
          <w:p w14:paraId="28756277" w14:textId="77777777" w:rsidR="00432825" w:rsidRPr="008E7494" w:rsidRDefault="00432825" w:rsidP="00466579">
            <w:pPr>
              <w:pStyle w:val="Text"/>
              <w:numPr>
                <w:ilvl w:val="0"/>
                <w:numId w:val="0"/>
              </w:numPr>
              <w:spacing w:before="100" w:after="100"/>
              <w:rPr>
                <w:b/>
                <w:bCs/>
                <w:sz w:val="16"/>
                <w:szCs w:val="16"/>
              </w:rPr>
            </w:pPr>
            <w:r w:rsidRPr="008E7494">
              <w:rPr>
                <w:b/>
                <w:bCs/>
                <w:sz w:val="16"/>
                <w:szCs w:val="16"/>
              </w:rPr>
              <w:t>Non-financial performance</w:t>
            </w:r>
          </w:p>
        </w:tc>
        <w:tc>
          <w:tcPr>
            <w:tcW w:w="3487" w:type="dxa"/>
          </w:tcPr>
          <w:p w14:paraId="3A4F2568"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Government’s objectives for the community</w:t>
            </w:r>
          </w:p>
        </w:tc>
        <w:tc>
          <w:tcPr>
            <w:tcW w:w="2694" w:type="dxa"/>
          </w:tcPr>
          <w:p w14:paraId="095AC6C6"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11.1</w:t>
            </w:r>
          </w:p>
        </w:tc>
        <w:tc>
          <w:tcPr>
            <w:tcW w:w="1417" w:type="dxa"/>
          </w:tcPr>
          <w:p w14:paraId="7A88520C" w14:textId="58B174B8" w:rsidR="00432825" w:rsidRPr="00BC7DEF" w:rsidRDefault="00432825" w:rsidP="00466579">
            <w:pPr>
              <w:pStyle w:val="Text"/>
              <w:numPr>
                <w:ilvl w:val="0"/>
                <w:numId w:val="0"/>
              </w:numPr>
              <w:spacing w:before="100" w:after="100"/>
              <w:jc w:val="right"/>
              <w:rPr>
                <w:sz w:val="16"/>
                <w:szCs w:val="16"/>
              </w:rPr>
            </w:pPr>
            <w:r w:rsidRPr="00BC7DEF">
              <w:rPr>
                <w:sz w:val="16"/>
                <w:szCs w:val="16"/>
              </w:rPr>
              <w:t xml:space="preserve">Pages </w:t>
            </w:r>
            <w:r w:rsidR="00D51999">
              <w:rPr>
                <w:sz w:val="16"/>
                <w:szCs w:val="16"/>
              </w:rPr>
              <w:t>1</w:t>
            </w:r>
            <w:r w:rsidR="001075D2">
              <w:rPr>
                <w:sz w:val="16"/>
                <w:szCs w:val="16"/>
              </w:rPr>
              <w:t>9</w:t>
            </w:r>
          </w:p>
        </w:tc>
      </w:tr>
      <w:tr w:rsidR="00432825" w:rsidRPr="008E7494" w14:paraId="4815A0FA" w14:textId="77777777" w:rsidTr="00466579">
        <w:trPr>
          <w:cantSplit/>
        </w:trPr>
        <w:tc>
          <w:tcPr>
            <w:tcW w:w="2291" w:type="dxa"/>
            <w:vMerge/>
          </w:tcPr>
          <w:p w14:paraId="29A4C0C1"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30836B34"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Other whole-of-government plans / specific initiatives</w:t>
            </w:r>
          </w:p>
        </w:tc>
        <w:tc>
          <w:tcPr>
            <w:tcW w:w="2694" w:type="dxa"/>
          </w:tcPr>
          <w:p w14:paraId="3CB4817B"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11.2</w:t>
            </w:r>
          </w:p>
        </w:tc>
        <w:tc>
          <w:tcPr>
            <w:tcW w:w="1417" w:type="dxa"/>
          </w:tcPr>
          <w:p w14:paraId="73D8327B" w14:textId="5629B844" w:rsidR="00432825" w:rsidRPr="00BC7DEF" w:rsidRDefault="00432825" w:rsidP="00466579">
            <w:pPr>
              <w:pStyle w:val="Text"/>
              <w:numPr>
                <w:ilvl w:val="0"/>
                <w:numId w:val="0"/>
              </w:numPr>
              <w:spacing w:before="100" w:after="100"/>
              <w:jc w:val="right"/>
              <w:rPr>
                <w:sz w:val="16"/>
                <w:szCs w:val="16"/>
              </w:rPr>
            </w:pPr>
            <w:r w:rsidRPr="00BC7DEF">
              <w:rPr>
                <w:sz w:val="16"/>
                <w:szCs w:val="16"/>
              </w:rPr>
              <w:t>Page</w:t>
            </w:r>
            <w:r w:rsidR="001075D2">
              <w:rPr>
                <w:sz w:val="16"/>
                <w:szCs w:val="16"/>
              </w:rPr>
              <w:t>s</w:t>
            </w:r>
            <w:r w:rsidR="00E26A9F">
              <w:rPr>
                <w:sz w:val="16"/>
                <w:szCs w:val="16"/>
              </w:rPr>
              <w:t xml:space="preserve"> 19</w:t>
            </w:r>
            <w:r w:rsidR="001075D2">
              <w:rPr>
                <w:sz w:val="16"/>
                <w:szCs w:val="16"/>
              </w:rPr>
              <w:t>-20</w:t>
            </w:r>
          </w:p>
        </w:tc>
      </w:tr>
      <w:tr w:rsidR="00432825" w:rsidRPr="008E7494" w14:paraId="166810A3" w14:textId="77777777" w:rsidTr="00466579">
        <w:trPr>
          <w:cantSplit/>
        </w:trPr>
        <w:tc>
          <w:tcPr>
            <w:tcW w:w="2291" w:type="dxa"/>
            <w:vMerge/>
          </w:tcPr>
          <w:p w14:paraId="00CD8040"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66BDBA2A"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Agency objectives and performance indicators</w:t>
            </w:r>
          </w:p>
        </w:tc>
        <w:tc>
          <w:tcPr>
            <w:tcW w:w="2694" w:type="dxa"/>
          </w:tcPr>
          <w:p w14:paraId="179BCFD4"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11.3</w:t>
            </w:r>
          </w:p>
        </w:tc>
        <w:tc>
          <w:tcPr>
            <w:tcW w:w="1417" w:type="dxa"/>
          </w:tcPr>
          <w:p w14:paraId="4F80AC8A" w14:textId="52DA40C2" w:rsidR="00432825" w:rsidRPr="00A058D9" w:rsidRDefault="00432825" w:rsidP="00466579">
            <w:pPr>
              <w:pStyle w:val="Text"/>
              <w:numPr>
                <w:ilvl w:val="0"/>
                <w:numId w:val="0"/>
              </w:numPr>
              <w:spacing w:before="100" w:after="100"/>
              <w:jc w:val="right"/>
              <w:rPr>
                <w:sz w:val="16"/>
                <w:szCs w:val="16"/>
              </w:rPr>
            </w:pPr>
            <w:r w:rsidRPr="00A058D9">
              <w:rPr>
                <w:sz w:val="16"/>
                <w:szCs w:val="16"/>
              </w:rPr>
              <w:t>Page</w:t>
            </w:r>
            <w:r w:rsidR="00D51999">
              <w:rPr>
                <w:sz w:val="16"/>
                <w:szCs w:val="16"/>
              </w:rPr>
              <w:t>s</w:t>
            </w:r>
            <w:r>
              <w:rPr>
                <w:sz w:val="16"/>
                <w:szCs w:val="16"/>
              </w:rPr>
              <w:t xml:space="preserve"> </w:t>
            </w:r>
            <w:r w:rsidR="00D51999">
              <w:rPr>
                <w:sz w:val="16"/>
                <w:szCs w:val="16"/>
              </w:rPr>
              <w:t>2</w:t>
            </w:r>
            <w:r w:rsidR="001075D2">
              <w:rPr>
                <w:sz w:val="16"/>
                <w:szCs w:val="16"/>
              </w:rPr>
              <w:t>1</w:t>
            </w:r>
            <w:r w:rsidR="00D51999">
              <w:rPr>
                <w:sz w:val="16"/>
                <w:szCs w:val="16"/>
              </w:rPr>
              <w:t>-29</w:t>
            </w:r>
            <w:r w:rsidR="007C2F8D">
              <w:rPr>
                <w:sz w:val="16"/>
                <w:szCs w:val="16"/>
              </w:rPr>
              <w:t xml:space="preserve"> and </w:t>
            </w:r>
            <w:r w:rsidR="002A553D">
              <w:rPr>
                <w:sz w:val="16"/>
                <w:szCs w:val="16"/>
              </w:rPr>
              <w:t>89</w:t>
            </w:r>
          </w:p>
        </w:tc>
      </w:tr>
      <w:tr w:rsidR="00432825" w:rsidRPr="008E7494" w14:paraId="3652A9B7" w14:textId="77777777" w:rsidTr="00466579">
        <w:trPr>
          <w:cantSplit/>
        </w:trPr>
        <w:tc>
          <w:tcPr>
            <w:tcW w:w="2291" w:type="dxa"/>
            <w:vMerge/>
          </w:tcPr>
          <w:p w14:paraId="31530346"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58B167E6"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Agency service areas and service standards</w:t>
            </w:r>
          </w:p>
        </w:tc>
        <w:tc>
          <w:tcPr>
            <w:tcW w:w="2694" w:type="dxa"/>
          </w:tcPr>
          <w:p w14:paraId="28EBC9BC" w14:textId="77777777" w:rsidR="00432825" w:rsidRPr="008E7494" w:rsidRDefault="00432825" w:rsidP="00466579">
            <w:pPr>
              <w:pStyle w:val="Text"/>
              <w:numPr>
                <w:ilvl w:val="0"/>
                <w:numId w:val="0"/>
              </w:numPr>
              <w:spacing w:before="100" w:after="100"/>
              <w:rPr>
                <w:i/>
                <w:sz w:val="16"/>
                <w:szCs w:val="16"/>
              </w:rPr>
            </w:pPr>
            <w:r w:rsidRPr="008E7494">
              <w:rPr>
                <w:sz w:val="16"/>
                <w:szCs w:val="16"/>
              </w:rPr>
              <w:t>ARRs – section 11.4</w:t>
            </w:r>
          </w:p>
        </w:tc>
        <w:tc>
          <w:tcPr>
            <w:tcW w:w="1417" w:type="dxa"/>
          </w:tcPr>
          <w:p w14:paraId="78A6E957" w14:textId="26B199ED" w:rsidR="00432825" w:rsidRPr="00A058D9" w:rsidRDefault="00432825" w:rsidP="00466579">
            <w:pPr>
              <w:pStyle w:val="Text"/>
              <w:numPr>
                <w:ilvl w:val="0"/>
                <w:numId w:val="0"/>
              </w:numPr>
              <w:spacing w:before="100" w:after="100"/>
              <w:jc w:val="right"/>
              <w:rPr>
                <w:sz w:val="16"/>
                <w:szCs w:val="16"/>
              </w:rPr>
            </w:pPr>
            <w:r w:rsidRPr="00A058D9">
              <w:rPr>
                <w:sz w:val="16"/>
                <w:szCs w:val="16"/>
              </w:rPr>
              <w:t xml:space="preserve">Page </w:t>
            </w:r>
            <w:r w:rsidR="00D51999">
              <w:rPr>
                <w:sz w:val="16"/>
                <w:szCs w:val="16"/>
              </w:rPr>
              <w:t>2</w:t>
            </w:r>
            <w:r w:rsidR="001075D2">
              <w:rPr>
                <w:sz w:val="16"/>
                <w:szCs w:val="16"/>
              </w:rPr>
              <w:t>4</w:t>
            </w:r>
          </w:p>
        </w:tc>
      </w:tr>
      <w:tr w:rsidR="00432825" w:rsidRPr="008E7494" w14:paraId="0B70E060" w14:textId="77777777" w:rsidTr="00466579">
        <w:trPr>
          <w:cantSplit/>
        </w:trPr>
        <w:tc>
          <w:tcPr>
            <w:tcW w:w="2291" w:type="dxa"/>
          </w:tcPr>
          <w:p w14:paraId="1C4595BE" w14:textId="77777777" w:rsidR="00432825" w:rsidRPr="008E7494" w:rsidRDefault="00432825" w:rsidP="00466579">
            <w:pPr>
              <w:pStyle w:val="Text"/>
              <w:numPr>
                <w:ilvl w:val="0"/>
                <w:numId w:val="0"/>
              </w:numPr>
              <w:spacing w:before="100" w:after="100"/>
              <w:rPr>
                <w:b/>
                <w:bCs/>
                <w:sz w:val="16"/>
                <w:szCs w:val="16"/>
              </w:rPr>
            </w:pPr>
            <w:r w:rsidRPr="008E7494">
              <w:rPr>
                <w:b/>
                <w:bCs/>
                <w:sz w:val="16"/>
                <w:szCs w:val="16"/>
              </w:rPr>
              <w:t>Financial performance</w:t>
            </w:r>
          </w:p>
        </w:tc>
        <w:tc>
          <w:tcPr>
            <w:tcW w:w="3487" w:type="dxa"/>
          </w:tcPr>
          <w:p w14:paraId="348E5FB5"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Summary of financial performance</w:t>
            </w:r>
          </w:p>
        </w:tc>
        <w:tc>
          <w:tcPr>
            <w:tcW w:w="2694" w:type="dxa"/>
          </w:tcPr>
          <w:p w14:paraId="54FA79BF"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12.1</w:t>
            </w:r>
          </w:p>
        </w:tc>
        <w:tc>
          <w:tcPr>
            <w:tcW w:w="1417" w:type="dxa"/>
          </w:tcPr>
          <w:p w14:paraId="281D69CF" w14:textId="521F7D56" w:rsidR="00432825" w:rsidRPr="00A058D9" w:rsidRDefault="00432825" w:rsidP="00466579">
            <w:pPr>
              <w:pStyle w:val="Text"/>
              <w:numPr>
                <w:ilvl w:val="0"/>
                <w:numId w:val="0"/>
              </w:numPr>
              <w:spacing w:before="100" w:after="100"/>
              <w:jc w:val="right"/>
              <w:rPr>
                <w:sz w:val="16"/>
                <w:szCs w:val="16"/>
              </w:rPr>
            </w:pPr>
            <w:r w:rsidRPr="00A058D9">
              <w:rPr>
                <w:sz w:val="16"/>
                <w:szCs w:val="16"/>
              </w:rPr>
              <w:t xml:space="preserve">Pages </w:t>
            </w:r>
            <w:r w:rsidR="00A611B0">
              <w:rPr>
                <w:sz w:val="16"/>
                <w:szCs w:val="16"/>
              </w:rPr>
              <w:t>30-31</w:t>
            </w:r>
          </w:p>
        </w:tc>
      </w:tr>
    </w:tbl>
    <w:p w14:paraId="045C82DE" w14:textId="77777777" w:rsidR="00432825" w:rsidRPr="008E7494" w:rsidRDefault="00432825" w:rsidP="00432825"/>
    <w:p w14:paraId="6C1536C4" w14:textId="77777777" w:rsidR="00432825" w:rsidRPr="008E7494" w:rsidRDefault="00432825" w:rsidP="00432825">
      <w:r w:rsidRPr="008E7494">
        <w:br w:type="page"/>
      </w:r>
    </w:p>
    <w:p w14:paraId="04E2FF48" w14:textId="77777777" w:rsidR="00432825" w:rsidRPr="008E7494" w:rsidRDefault="00432825" w:rsidP="00432825"/>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1"/>
        <w:gridCol w:w="3487"/>
        <w:gridCol w:w="2581"/>
        <w:gridCol w:w="1530"/>
      </w:tblGrid>
      <w:tr w:rsidR="00432825" w:rsidRPr="008E7494" w14:paraId="384F10D4" w14:textId="77777777" w:rsidTr="00143B4F">
        <w:trPr>
          <w:cantSplit/>
          <w:tblHeader/>
        </w:trPr>
        <w:tc>
          <w:tcPr>
            <w:tcW w:w="5778" w:type="dxa"/>
            <w:gridSpan w:val="2"/>
            <w:shd w:val="clear" w:color="auto" w:fill="808080" w:themeFill="background1" w:themeFillShade="80"/>
            <w:vAlign w:val="center"/>
          </w:tcPr>
          <w:p w14:paraId="13682D39" w14:textId="77777777" w:rsidR="00432825" w:rsidRPr="00C14923" w:rsidRDefault="00432825" w:rsidP="00466579">
            <w:pPr>
              <w:pStyle w:val="Text"/>
              <w:numPr>
                <w:ilvl w:val="0"/>
                <w:numId w:val="0"/>
              </w:numPr>
              <w:rPr>
                <w:b/>
                <w:color w:val="FFFFFF" w:themeColor="background1"/>
                <w:sz w:val="18"/>
                <w:szCs w:val="18"/>
              </w:rPr>
            </w:pPr>
            <w:r w:rsidRPr="00C14923">
              <w:rPr>
                <w:b/>
                <w:color w:val="FFFFFF" w:themeColor="background1"/>
                <w:sz w:val="18"/>
                <w:szCs w:val="18"/>
              </w:rPr>
              <w:t>Summary of requirement</w:t>
            </w:r>
          </w:p>
        </w:tc>
        <w:tc>
          <w:tcPr>
            <w:tcW w:w="2581" w:type="dxa"/>
            <w:shd w:val="clear" w:color="auto" w:fill="808080" w:themeFill="background1" w:themeFillShade="80"/>
            <w:vAlign w:val="center"/>
          </w:tcPr>
          <w:p w14:paraId="1E9BA2CD" w14:textId="77777777" w:rsidR="00432825" w:rsidRPr="00C14923" w:rsidRDefault="00432825" w:rsidP="00466579">
            <w:pPr>
              <w:pStyle w:val="Text"/>
              <w:numPr>
                <w:ilvl w:val="0"/>
                <w:numId w:val="0"/>
              </w:numPr>
              <w:rPr>
                <w:b/>
                <w:color w:val="FFFFFF" w:themeColor="background1"/>
                <w:sz w:val="18"/>
                <w:szCs w:val="18"/>
              </w:rPr>
            </w:pPr>
            <w:r w:rsidRPr="00C14923">
              <w:rPr>
                <w:b/>
                <w:color w:val="FFFFFF" w:themeColor="background1"/>
                <w:sz w:val="18"/>
                <w:szCs w:val="18"/>
              </w:rPr>
              <w:t>Basis for requirement</w:t>
            </w:r>
          </w:p>
        </w:tc>
        <w:tc>
          <w:tcPr>
            <w:tcW w:w="1530" w:type="dxa"/>
            <w:shd w:val="clear" w:color="auto" w:fill="808080" w:themeFill="background1" w:themeFillShade="80"/>
            <w:vAlign w:val="center"/>
          </w:tcPr>
          <w:p w14:paraId="53C143B3" w14:textId="77777777" w:rsidR="00432825" w:rsidRPr="00C14923" w:rsidRDefault="00432825" w:rsidP="00466579">
            <w:pPr>
              <w:pStyle w:val="Text"/>
              <w:numPr>
                <w:ilvl w:val="0"/>
                <w:numId w:val="0"/>
              </w:numPr>
              <w:jc w:val="center"/>
              <w:rPr>
                <w:b/>
                <w:color w:val="FFFFFF" w:themeColor="background1"/>
                <w:sz w:val="18"/>
                <w:szCs w:val="18"/>
              </w:rPr>
            </w:pPr>
            <w:r w:rsidRPr="00C14923">
              <w:rPr>
                <w:b/>
                <w:color w:val="FFFFFF" w:themeColor="background1"/>
                <w:sz w:val="18"/>
                <w:szCs w:val="18"/>
              </w:rPr>
              <w:t>Annual report reference</w:t>
            </w:r>
          </w:p>
        </w:tc>
      </w:tr>
      <w:tr w:rsidR="00432825" w:rsidRPr="008E7494" w14:paraId="7158C857" w14:textId="77777777" w:rsidTr="00466579">
        <w:trPr>
          <w:cantSplit/>
        </w:trPr>
        <w:tc>
          <w:tcPr>
            <w:tcW w:w="2291" w:type="dxa"/>
            <w:vMerge w:val="restart"/>
          </w:tcPr>
          <w:p w14:paraId="4C4576F2" w14:textId="77777777" w:rsidR="00432825" w:rsidRPr="008E7494" w:rsidRDefault="00432825" w:rsidP="00466579">
            <w:pPr>
              <w:pStyle w:val="Text"/>
              <w:numPr>
                <w:ilvl w:val="0"/>
                <w:numId w:val="0"/>
              </w:numPr>
              <w:spacing w:before="100" w:after="100"/>
              <w:rPr>
                <w:b/>
                <w:bCs/>
                <w:sz w:val="16"/>
                <w:szCs w:val="16"/>
              </w:rPr>
            </w:pPr>
            <w:r w:rsidRPr="008E7494">
              <w:rPr>
                <w:b/>
                <w:bCs/>
                <w:sz w:val="16"/>
                <w:szCs w:val="16"/>
              </w:rPr>
              <w:t>Governance – management and structure</w:t>
            </w:r>
          </w:p>
        </w:tc>
        <w:tc>
          <w:tcPr>
            <w:tcW w:w="3487" w:type="dxa"/>
          </w:tcPr>
          <w:p w14:paraId="1FF10B44"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Organisational structure</w:t>
            </w:r>
          </w:p>
        </w:tc>
        <w:tc>
          <w:tcPr>
            <w:tcW w:w="2581" w:type="dxa"/>
          </w:tcPr>
          <w:p w14:paraId="7D49F203"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13.1</w:t>
            </w:r>
          </w:p>
        </w:tc>
        <w:tc>
          <w:tcPr>
            <w:tcW w:w="1530" w:type="dxa"/>
          </w:tcPr>
          <w:p w14:paraId="18D653C7" w14:textId="3D8CE54C" w:rsidR="00432825" w:rsidRPr="008E7494" w:rsidRDefault="008560E5" w:rsidP="00466579">
            <w:pPr>
              <w:pStyle w:val="Text"/>
              <w:numPr>
                <w:ilvl w:val="0"/>
                <w:numId w:val="0"/>
              </w:numPr>
              <w:spacing w:before="100" w:after="100"/>
              <w:jc w:val="right"/>
              <w:rPr>
                <w:sz w:val="16"/>
                <w:szCs w:val="16"/>
              </w:rPr>
            </w:pPr>
            <w:r>
              <w:rPr>
                <w:sz w:val="16"/>
                <w:szCs w:val="16"/>
              </w:rPr>
              <w:t xml:space="preserve">Pages 14-15 </w:t>
            </w:r>
            <w:r>
              <w:rPr>
                <w:sz w:val="16"/>
                <w:szCs w:val="16"/>
              </w:rPr>
              <w:br/>
              <w:t>and</w:t>
            </w:r>
            <w:r w:rsidR="00432825" w:rsidRPr="008E7494">
              <w:rPr>
                <w:sz w:val="16"/>
                <w:szCs w:val="16"/>
              </w:rPr>
              <w:t xml:space="preserve"> </w:t>
            </w:r>
            <w:r w:rsidR="0075301D">
              <w:rPr>
                <w:sz w:val="16"/>
                <w:szCs w:val="16"/>
              </w:rPr>
              <w:t>50</w:t>
            </w:r>
            <w:r w:rsidR="00A762EE">
              <w:rPr>
                <w:sz w:val="16"/>
                <w:szCs w:val="16"/>
              </w:rPr>
              <w:t>-5</w:t>
            </w:r>
            <w:r w:rsidR="0075301D">
              <w:rPr>
                <w:sz w:val="16"/>
                <w:szCs w:val="16"/>
              </w:rPr>
              <w:t>2</w:t>
            </w:r>
          </w:p>
        </w:tc>
      </w:tr>
      <w:tr w:rsidR="00432825" w:rsidRPr="008E7494" w14:paraId="6619CB3F" w14:textId="77777777" w:rsidTr="00466579">
        <w:trPr>
          <w:cantSplit/>
        </w:trPr>
        <w:tc>
          <w:tcPr>
            <w:tcW w:w="2291" w:type="dxa"/>
            <w:vMerge/>
          </w:tcPr>
          <w:p w14:paraId="760AA3A5"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1134DC77"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Executive management</w:t>
            </w:r>
          </w:p>
        </w:tc>
        <w:tc>
          <w:tcPr>
            <w:tcW w:w="2581" w:type="dxa"/>
          </w:tcPr>
          <w:p w14:paraId="33FA8DE2"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13.2</w:t>
            </w:r>
          </w:p>
        </w:tc>
        <w:tc>
          <w:tcPr>
            <w:tcW w:w="1530" w:type="dxa"/>
          </w:tcPr>
          <w:p w14:paraId="2E21E9F9" w14:textId="3EA28F59" w:rsidR="00432825" w:rsidRPr="008E7494" w:rsidRDefault="00432825" w:rsidP="00466579">
            <w:pPr>
              <w:pStyle w:val="Text"/>
              <w:numPr>
                <w:ilvl w:val="0"/>
                <w:numId w:val="0"/>
              </w:numPr>
              <w:spacing w:before="100" w:after="100"/>
              <w:jc w:val="right"/>
              <w:rPr>
                <w:sz w:val="16"/>
                <w:szCs w:val="16"/>
              </w:rPr>
            </w:pPr>
            <w:r w:rsidRPr="008E7494">
              <w:rPr>
                <w:sz w:val="16"/>
                <w:szCs w:val="16"/>
              </w:rPr>
              <w:t>Page</w:t>
            </w:r>
            <w:r w:rsidR="00A762EE">
              <w:rPr>
                <w:sz w:val="16"/>
                <w:szCs w:val="16"/>
              </w:rPr>
              <w:t>s 5</w:t>
            </w:r>
            <w:r w:rsidR="0075301D">
              <w:rPr>
                <w:sz w:val="16"/>
                <w:szCs w:val="16"/>
              </w:rPr>
              <w:t>1</w:t>
            </w:r>
            <w:r w:rsidR="00A762EE">
              <w:rPr>
                <w:sz w:val="16"/>
                <w:szCs w:val="16"/>
              </w:rPr>
              <w:t>-5</w:t>
            </w:r>
            <w:r w:rsidR="008560E5">
              <w:rPr>
                <w:sz w:val="16"/>
                <w:szCs w:val="16"/>
              </w:rPr>
              <w:t>2</w:t>
            </w:r>
          </w:p>
        </w:tc>
      </w:tr>
      <w:tr w:rsidR="00432825" w:rsidRPr="008E7494" w14:paraId="43985128" w14:textId="77777777" w:rsidTr="00466579">
        <w:trPr>
          <w:cantSplit/>
        </w:trPr>
        <w:tc>
          <w:tcPr>
            <w:tcW w:w="2291" w:type="dxa"/>
            <w:vMerge/>
          </w:tcPr>
          <w:p w14:paraId="06972F45"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70FD1572"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Government bodies (statutory bodies and other entities)</w:t>
            </w:r>
          </w:p>
        </w:tc>
        <w:tc>
          <w:tcPr>
            <w:tcW w:w="2581" w:type="dxa"/>
          </w:tcPr>
          <w:p w14:paraId="382CBD23"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13.3</w:t>
            </w:r>
          </w:p>
        </w:tc>
        <w:tc>
          <w:tcPr>
            <w:tcW w:w="1530" w:type="dxa"/>
          </w:tcPr>
          <w:p w14:paraId="2760B1F8" w14:textId="77777777" w:rsidR="00432825" w:rsidRPr="008E7494" w:rsidRDefault="00432825" w:rsidP="00466579">
            <w:pPr>
              <w:pStyle w:val="Text"/>
              <w:numPr>
                <w:ilvl w:val="0"/>
                <w:numId w:val="0"/>
              </w:numPr>
              <w:spacing w:before="100" w:after="100"/>
              <w:jc w:val="right"/>
              <w:rPr>
                <w:sz w:val="16"/>
                <w:szCs w:val="16"/>
              </w:rPr>
            </w:pPr>
            <w:r w:rsidRPr="008E7494">
              <w:rPr>
                <w:sz w:val="16"/>
                <w:szCs w:val="16"/>
              </w:rPr>
              <w:t>N/A</w:t>
            </w:r>
          </w:p>
        </w:tc>
      </w:tr>
      <w:tr w:rsidR="00432825" w:rsidRPr="008E7494" w14:paraId="78DE600C" w14:textId="77777777" w:rsidTr="00466579">
        <w:trPr>
          <w:cantSplit/>
        </w:trPr>
        <w:tc>
          <w:tcPr>
            <w:tcW w:w="2291" w:type="dxa"/>
            <w:vMerge/>
          </w:tcPr>
          <w:p w14:paraId="456E521C"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3450C933" w14:textId="77777777" w:rsidR="00432825" w:rsidRPr="00864EC5" w:rsidRDefault="00432825" w:rsidP="00466579">
            <w:pPr>
              <w:pStyle w:val="Text"/>
              <w:numPr>
                <w:ilvl w:val="0"/>
                <w:numId w:val="13"/>
              </w:numPr>
              <w:tabs>
                <w:tab w:val="clear" w:pos="360"/>
                <w:tab w:val="num" w:pos="252"/>
              </w:tabs>
              <w:spacing w:before="100" w:after="100"/>
              <w:ind w:left="252" w:hanging="252"/>
              <w:rPr>
                <w:b/>
                <w:iCs/>
                <w:sz w:val="16"/>
                <w:szCs w:val="16"/>
              </w:rPr>
            </w:pPr>
            <w:r w:rsidRPr="00864EC5">
              <w:rPr>
                <w:b/>
                <w:iCs/>
                <w:sz w:val="16"/>
                <w:szCs w:val="16"/>
              </w:rPr>
              <w:t>Public Sector Ethics</w:t>
            </w:r>
          </w:p>
        </w:tc>
        <w:tc>
          <w:tcPr>
            <w:tcW w:w="2581" w:type="dxa"/>
          </w:tcPr>
          <w:p w14:paraId="1A4378E1" w14:textId="77777777" w:rsidR="00432825" w:rsidRPr="008E7494" w:rsidRDefault="00432825" w:rsidP="00466579">
            <w:pPr>
              <w:pStyle w:val="Text"/>
              <w:numPr>
                <w:ilvl w:val="0"/>
                <w:numId w:val="0"/>
              </w:numPr>
              <w:spacing w:before="100" w:after="100"/>
              <w:rPr>
                <w:i/>
                <w:sz w:val="16"/>
                <w:szCs w:val="16"/>
              </w:rPr>
            </w:pPr>
            <w:r w:rsidRPr="008E7494">
              <w:rPr>
                <w:i/>
                <w:sz w:val="16"/>
                <w:szCs w:val="16"/>
              </w:rPr>
              <w:t>Public Sector Ethics Act 1994</w:t>
            </w:r>
          </w:p>
          <w:p w14:paraId="298110ED"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13.4</w:t>
            </w:r>
          </w:p>
        </w:tc>
        <w:tc>
          <w:tcPr>
            <w:tcW w:w="1530" w:type="dxa"/>
          </w:tcPr>
          <w:p w14:paraId="57732EFC" w14:textId="0391B3F1" w:rsidR="00432825" w:rsidRPr="008E7494" w:rsidRDefault="00432825" w:rsidP="00466579">
            <w:pPr>
              <w:pStyle w:val="Text"/>
              <w:numPr>
                <w:ilvl w:val="0"/>
                <w:numId w:val="0"/>
              </w:numPr>
              <w:spacing w:before="100" w:after="100"/>
              <w:jc w:val="right"/>
              <w:rPr>
                <w:sz w:val="16"/>
                <w:szCs w:val="16"/>
              </w:rPr>
            </w:pPr>
            <w:r w:rsidRPr="008E7494">
              <w:rPr>
                <w:sz w:val="16"/>
                <w:szCs w:val="16"/>
              </w:rPr>
              <w:t xml:space="preserve">Page </w:t>
            </w:r>
            <w:r w:rsidR="00A762EE">
              <w:rPr>
                <w:sz w:val="16"/>
                <w:szCs w:val="16"/>
              </w:rPr>
              <w:t>5</w:t>
            </w:r>
            <w:r w:rsidR="0075301D">
              <w:rPr>
                <w:sz w:val="16"/>
                <w:szCs w:val="16"/>
              </w:rPr>
              <w:t>3</w:t>
            </w:r>
          </w:p>
        </w:tc>
      </w:tr>
      <w:tr w:rsidR="00432825" w:rsidRPr="008E7494" w14:paraId="1B0F2E55" w14:textId="77777777" w:rsidTr="00466579">
        <w:trPr>
          <w:cantSplit/>
        </w:trPr>
        <w:tc>
          <w:tcPr>
            <w:tcW w:w="2291" w:type="dxa"/>
            <w:vMerge/>
          </w:tcPr>
          <w:p w14:paraId="061798C9"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524D0433" w14:textId="77777777" w:rsidR="00432825" w:rsidRPr="00864EC5" w:rsidRDefault="00432825" w:rsidP="00466579">
            <w:pPr>
              <w:pStyle w:val="Text"/>
              <w:numPr>
                <w:ilvl w:val="0"/>
                <w:numId w:val="13"/>
              </w:numPr>
              <w:tabs>
                <w:tab w:val="clear" w:pos="360"/>
                <w:tab w:val="num" w:pos="252"/>
              </w:tabs>
              <w:spacing w:before="100" w:after="100"/>
              <w:ind w:left="252" w:hanging="252"/>
              <w:rPr>
                <w:b/>
                <w:iCs/>
                <w:sz w:val="16"/>
                <w:szCs w:val="16"/>
              </w:rPr>
            </w:pPr>
            <w:r>
              <w:rPr>
                <w:b/>
                <w:iCs/>
                <w:sz w:val="16"/>
                <w:szCs w:val="16"/>
              </w:rPr>
              <w:t>Human Rights</w:t>
            </w:r>
          </w:p>
        </w:tc>
        <w:tc>
          <w:tcPr>
            <w:tcW w:w="2581" w:type="dxa"/>
          </w:tcPr>
          <w:p w14:paraId="6FA706AB" w14:textId="77777777" w:rsidR="00432825" w:rsidRDefault="00432825" w:rsidP="00466579">
            <w:pPr>
              <w:pStyle w:val="Text"/>
              <w:numPr>
                <w:ilvl w:val="0"/>
                <w:numId w:val="0"/>
              </w:numPr>
              <w:spacing w:before="100" w:after="100"/>
              <w:rPr>
                <w:i/>
                <w:sz w:val="16"/>
                <w:szCs w:val="16"/>
              </w:rPr>
            </w:pPr>
            <w:r>
              <w:rPr>
                <w:i/>
                <w:sz w:val="16"/>
                <w:szCs w:val="16"/>
              </w:rPr>
              <w:t>Human Rights Act 2019</w:t>
            </w:r>
          </w:p>
          <w:p w14:paraId="75B7CEC5" w14:textId="77777777" w:rsidR="00432825" w:rsidRPr="00864EC5" w:rsidRDefault="00432825" w:rsidP="00466579">
            <w:pPr>
              <w:pStyle w:val="Text"/>
              <w:numPr>
                <w:ilvl w:val="0"/>
                <w:numId w:val="0"/>
              </w:numPr>
              <w:spacing w:before="100" w:after="100"/>
              <w:rPr>
                <w:iCs/>
                <w:sz w:val="16"/>
                <w:szCs w:val="16"/>
              </w:rPr>
            </w:pPr>
            <w:r w:rsidRPr="00864EC5">
              <w:rPr>
                <w:iCs/>
                <w:sz w:val="16"/>
                <w:szCs w:val="16"/>
              </w:rPr>
              <w:t>ARRs – section 13.5</w:t>
            </w:r>
          </w:p>
        </w:tc>
        <w:tc>
          <w:tcPr>
            <w:tcW w:w="1530" w:type="dxa"/>
          </w:tcPr>
          <w:p w14:paraId="27845720" w14:textId="21196E1E" w:rsidR="00432825" w:rsidRPr="008E7494" w:rsidRDefault="00432825" w:rsidP="00466579">
            <w:pPr>
              <w:pStyle w:val="Text"/>
              <w:numPr>
                <w:ilvl w:val="0"/>
                <w:numId w:val="0"/>
              </w:numPr>
              <w:spacing w:before="100" w:after="100"/>
              <w:jc w:val="right"/>
              <w:rPr>
                <w:sz w:val="16"/>
                <w:szCs w:val="16"/>
              </w:rPr>
            </w:pPr>
            <w:r>
              <w:rPr>
                <w:sz w:val="16"/>
                <w:szCs w:val="16"/>
              </w:rPr>
              <w:t>Page</w:t>
            </w:r>
            <w:r w:rsidR="00A762EE">
              <w:rPr>
                <w:sz w:val="16"/>
                <w:szCs w:val="16"/>
              </w:rPr>
              <w:t>s 5</w:t>
            </w:r>
            <w:r w:rsidR="0075301D">
              <w:rPr>
                <w:sz w:val="16"/>
                <w:szCs w:val="16"/>
              </w:rPr>
              <w:t>3</w:t>
            </w:r>
            <w:r w:rsidR="00A762EE">
              <w:rPr>
                <w:sz w:val="16"/>
                <w:szCs w:val="16"/>
              </w:rPr>
              <w:t>-5</w:t>
            </w:r>
            <w:r w:rsidR="0075301D">
              <w:rPr>
                <w:sz w:val="16"/>
                <w:szCs w:val="16"/>
              </w:rPr>
              <w:t>4</w:t>
            </w:r>
          </w:p>
        </w:tc>
      </w:tr>
      <w:tr w:rsidR="00432825" w:rsidRPr="008E7494" w14:paraId="3508C7D1" w14:textId="77777777" w:rsidTr="00466579">
        <w:trPr>
          <w:cantSplit/>
        </w:trPr>
        <w:tc>
          <w:tcPr>
            <w:tcW w:w="2291" w:type="dxa"/>
            <w:vMerge/>
          </w:tcPr>
          <w:p w14:paraId="30714633"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049EEBC5"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Queensland public service values</w:t>
            </w:r>
          </w:p>
        </w:tc>
        <w:tc>
          <w:tcPr>
            <w:tcW w:w="2581" w:type="dxa"/>
          </w:tcPr>
          <w:p w14:paraId="5FC7A4DA"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13.</w:t>
            </w:r>
            <w:r>
              <w:rPr>
                <w:sz w:val="16"/>
                <w:szCs w:val="16"/>
              </w:rPr>
              <w:t>6</w:t>
            </w:r>
          </w:p>
        </w:tc>
        <w:tc>
          <w:tcPr>
            <w:tcW w:w="1530" w:type="dxa"/>
          </w:tcPr>
          <w:p w14:paraId="090C398F" w14:textId="549A4989" w:rsidR="00432825" w:rsidRPr="008E7494" w:rsidRDefault="00432825" w:rsidP="00466579">
            <w:pPr>
              <w:pStyle w:val="Text"/>
              <w:numPr>
                <w:ilvl w:val="0"/>
                <w:numId w:val="0"/>
              </w:numPr>
              <w:spacing w:before="100" w:after="100"/>
              <w:jc w:val="right"/>
              <w:rPr>
                <w:sz w:val="16"/>
                <w:szCs w:val="16"/>
              </w:rPr>
            </w:pPr>
            <w:r w:rsidRPr="008E7494">
              <w:rPr>
                <w:sz w:val="16"/>
                <w:szCs w:val="16"/>
              </w:rPr>
              <w:t xml:space="preserve">Page </w:t>
            </w:r>
            <w:r w:rsidR="00A762EE">
              <w:rPr>
                <w:sz w:val="16"/>
                <w:szCs w:val="16"/>
              </w:rPr>
              <w:t>5</w:t>
            </w:r>
            <w:r w:rsidR="0075301D">
              <w:rPr>
                <w:sz w:val="16"/>
                <w:szCs w:val="16"/>
              </w:rPr>
              <w:t>2</w:t>
            </w:r>
          </w:p>
        </w:tc>
      </w:tr>
      <w:tr w:rsidR="00432825" w:rsidRPr="008E7494" w14:paraId="39338D29" w14:textId="77777777" w:rsidTr="00466579">
        <w:trPr>
          <w:cantSplit/>
        </w:trPr>
        <w:tc>
          <w:tcPr>
            <w:tcW w:w="2291" w:type="dxa"/>
            <w:vMerge w:val="restart"/>
          </w:tcPr>
          <w:p w14:paraId="2CE65E7D" w14:textId="77777777" w:rsidR="00432825" w:rsidRPr="008E7494" w:rsidRDefault="00432825" w:rsidP="00466579">
            <w:pPr>
              <w:pStyle w:val="Text"/>
              <w:numPr>
                <w:ilvl w:val="0"/>
                <w:numId w:val="0"/>
              </w:numPr>
              <w:spacing w:before="100" w:after="100"/>
              <w:rPr>
                <w:b/>
                <w:bCs/>
                <w:sz w:val="16"/>
                <w:szCs w:val="16"/>
              </w:rPr>
            </w:pPr>
            <w:r w:rsidRPr="008E7494">
              <w:rPr>
                <w:b/>
                <w:bCs/>
                <w:sz w:val="16"/>
                <w:szCs w:val="16"/>
              </w:rPr>
              <w:t>Governance – risk management and accountability</w:t>
            </w:r>
          </w:p>
        </w:tc>
        <w:tc>
          <w:tcPr>
            <w:tcW w:w="3487" w:type="dxa"/>
          </w:tcPr>
          <w:p w14:paraId="1CC3B8C7"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Risk management</w:t>
            </w:r>
          </w:p>
        </w:tc>
        <w:tc>
          <w:tcPr>
            <w:tcW w:w="2581" w:type="dxa"/>
          </w:tcPr>
          <w:p w14:paraId="1B947C31"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14.1</w:t>
            </w:r>
          </w:p>
        </w:tc>
        <w:tc>
          <w:tcPr>
            <w:tcW w:w="1530" w:type="dxa"/>
          </w:tcPr>
          <w:p w14:paraId="2A6D2BBC" w14:textId="37D51348" w:rsidR="00432825" w:rsidRPr="008E7494" w:rsidRDefault="00432825" w:rsidP="00466579">
            <w:pPr>
              <w:pStyle w:val="Text"/>
              <w:numPr>
                <w:ilvl w:val="0"/>
                <w:numId w:val="0"/>
              </w:numPr>
              <w:spacing w:before="100" w:after="100"/>
              <w:jc w:val="right"/>
              <w:rPr>
                <w:sz w:val="16"/>
                <w:szCs w:val="16"/>
              </w:rPr>
            </w:pPr>
            <w:r w:rsidRPr="008E7494">
              <w:rPr>
                <w:sz w:val="16"/>
                <w:szCs w:val="16"/>
              </w:rPr>
              <w:t xml:space="preserve">Page </w:t>
            </w:r>
            <w:r w:rsidR="00A762EE">
              <w:rPr>
                <w:sz w:val="16"/>
                <w:szCs w:val="16"/>
              </w:rPr>
              <w:t>5</w:t>
            </w:r>
            <w:r w:rsidR="0075301D">
              <w:rPr>
                <w:sz w:val="16"/>
                <w:szCs w:val="16"/>
              </w:rPr>
              <w:t>4</w:t>
            </w:r>
          </w:p>
        </w:tc>
      </w:tr>
      <w:tr w:rsidR="00432825" w:rsidRPr="008E7494" w14:paraId="6067E86B" w14:textId="77777777" w:rsidTr="00466579">
        <w:trPr>
          <w:cantSplit/>
        </w:trPr>
        <w:tc>
          <w:tcPr>
            <w:tcW w:w="2291" w:type="dxa"/>
            <w:vMerge/>
          </w:tcPr>
          <w:p w14:paraId="09BB2AC6"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6C64AF57"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Audit committee</w:t>
            </w:r>
          </w:p>
        </w:tc>
        <w:tc>
          <w:tcPr>
            <w:tcW w:w="2581" w:type="dxa"/>
          </w:tcPr>
          <w:p w14:paraId="6DA78C65"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14.2</w:t>
            </w:r>
          </w:p>
        </w:tc>
        <w:tc>
          <w:tcPr>
            <w:tcW w:w="1530" w:type="dxa"/>
          </w:tcPr>
          <w:p w14:paraId="4FC1FF31" w14:textId="77777777" w:rsidR="00432825" w:rsidRPr="008E7494" w:rsidRDefault="00432825" w:rsidP="00466579">
            <w:pPr>
              <w:pStyle w:val="Text"/>
              <w:numPr>
                <w:ilvl w:val="0"/>
                <w:numId w:val="0"/>
              </w:numPr>
              <w:spacing w:before="100" w:after="100"/>
              <w:jc w:val="right"/>
              <w:rPr>
                <w:sz w:val="16"/>
                <w:szCs w:val="16"/>
              </w:rPr>
            </w:pPr>
            <w:r w:rsidRPr="008E7494">
              <w:rPr>
                <w:sz w:val="16"/>
                <w:szCs w:val="16"/>
              </w:rPr>
              <w:t>N/A</w:t>
            </w:r>
          </w:p>
        </w:tc>
      </w:tr>
      <w:tr w:rsidR="00432825" w:rsidRPr="008E7494" w14:paraId="32914022" w14:textId="77777777" w:rsidTr="00466579">
        <w:trPr>
          <w:cantSplit/>
        </w:trPr>
        <w:tc>
          <w:tcPr>
            <w:tcW w:w="2291" w:type="dxa"/>
            <w:vMerge/>
          </w:tcPr>
          <w:p w14:paraId="0D4C471D"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4250C8C6"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Internal audit</w:t>
            </w:r>
          </w:p>
        </w:tc>
        <w:tc>
          <w:tcPr>
            <w:tcW w:w="2581" w:type="dxa"/>
          </w:tcPr>
          <w:p w14:paraId="30333856"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14.3</w:t>
            </w:r>
          </w:p>
        </w:tc>
        <w:tc>
          <w:tcPr>
            <w:tcW w:w="1530" w:type="dxa"/>
          </w:tcPr>
          <w:p w14:paraId="3804FE01" w14:textId="481A4120" w:rsidR="00432825" w:rsidRPr="008E7494" w:rsidRDefault="00432825" w:rsidP="00466579">
            <w:pPr>
              <w:pStyle w:val="Text"/>
              <w:numPr>
                <w:ilvl w:val="0"/>
                <w:numId w:val="0"/>
              </w:numPr>
              <w:spacing w:before="100" w:after="100"/>
              <w:jc w:val="right"/>
              <w:rPr>
                <w:sz w:val="16"/>
                <w:szCs w:val="16"/>
              </w:rPr>
            </w:pPr>
            <w:r w:rsidRPr="008E7494">
              <w:rPr>
                <w:sz w:val="16"/>
                <w:szCs w:val="16"/>
              </w:rPr>
              <w:t xml:space="preserve">Page </w:t>
            </w:r>
            <w:r w:rsidR="00A762EE">
              <w:rPr>
                <w:sz w:val="16"/>
                <w:szCs w:val="16"/>
              </w:rPr>
              <w:t>5</w:t>
            </w:r>
            <w:r w:rsidR="0075301D">
              <w:rPr>
                <w:sz w:val="16"/>
                <w:szCs w:val="16"/>
              </w:rPr>
              <w:t>4</w:t>
            </w:r>
          </w:p>
        </w:tc>
      </w:tr>
      <w:tr w:rsidR="00432825" w:rsidRPr="008E7494" w14:paraId="6064F7B9" w14:textId="77777777" w:rsidTr="00466579">
        <w:trPr>
          <w:cantSplit/>
        </w:trPr>
        <w:tc>
          <w:tcPr>
            <w:tcW w:w="2291" w:type="dxa"/>
            <w:vMerge/>
          </w:tcPr>
          <w:p w14:paraId="0956350B"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4B3D8E8F"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External scrutiny</w:t>
            </w:r>
          </w:p>
        </w:tc>
        <w:tc>
          <w:tcPr>
            <w:tcW w:w="2581" w:type="dxa"/>
          </w:tcPr>
          <w:p w14:paraId="1392DA32"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14.4</w:t>
            </w:r>
          </w:p>
        </w:tc>
        <w:tc>
          <w:tcPr>
            <w:tcW w:w="1530" w:type="dxa"/>
          </w:tcPr>
          <w:p w14:paraId="03C96644" w14:textId="0EB368FB" w:rsidR="00432825" w:rsidRPr="008E7494" w:rsidRDefault="00432825" w:rsidP="00466579">
            <w:pPr>
              <w:pStyle w:val="Text"/>
              <w:numPr>
                <w:ilvl w:val="0"/>
                <w:numId w:val="0"/>
              </w:numPr>
              <w:spacing w:before="100" w:after="100"/>
              <w:jc w:val="right"/>
              <w:rPr>
                <w:sz w:val="16"/>
                <w:szCs w:val="16"/>
              </w:rPr>
            </w:pPr>
            <w:r w:rsidRPr="008E7494">
              <w:rPr>
                <w:sz w:val="16"/>
                <w:szCs w:val="16"/>
              </w:rPr>
              <w:t>Page</w:t>
            </w:r>
            <w:r w:rsidR="001075D2">
              <w:rPr>
                <w:sz w:val="16"/>
                <w:szCs w:val="16"/>
              </w:rPr>
              <w:t xml:space="preserve"> </w:t>
            </w:r>
            <w:r w:rsidR="00A762EE">
              <w:rPr>
                <w:sz w:val="16"/>
                <w:szCs w:val="16"/>
              </w:rPr>
              <w:t>5</w:t>
            </w:r>
            <w:r w:rsidR="0075301D">
              <w:rPr>
                <w:sz w:val="16"/>
                <w:szCs w:val="16"/>
              </w:rPr>
              <w:t>5</w:t>
            </w:r>
          </w:p>
        </w:tc>
      </w:tr>
      <w:tr w:rsidR="00432825" w:rsidRPr="008E7494" w14:paraId="737D5FAB" w14:textId="77777777" w:rsidTr="00466579">
        <w:trPr>
          <w:cantSplit/>
        </w:trPr>
        <w:tc>
          <w:tcPr>
            <w:tcW w:w="2291" w:type="dxa"/>
            <w:vMerge/>
          </w:tcPr>
          <w:p w14:paraId="1C8056D1"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028F44E7"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Information systems and record keeping</w:t>
            </w:r>
          </w:p>
        </w:tc>
        <w:tc>
          <w:tcPr>
            <w:tcW w:w="2581" w:type="dxa"/>
          </w:tcPr>
          <w:p w14:paraId="4D531581"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14.5</w:t>
            </w:r>
          </w:p>
        </w:tc>
        <w:tc>
          <w:tcPr>
            <w:tcW w:w="1530" w:type="dxa"/>
          </w:tcPr>
          <w:p w14:paraId="076CC990" w14:textId="065E3ADE" w:rsidR="00432825" w:rsidRPr="008E7494" w:rsidRDefault="00432825" w:rsidP="00466579">
            <w:pPr>
              <w:pStyle w:val="Text"/>
              <w:numPr>
                <w:ilvl w:val="0"/>
                <w:numId w:val="0"/>
              </w:numPr>
              <w:spacing w:before="100" w:after="100"/>
              <w:jc w:val="right"/>
              <w:rPr>
                <w:sz w:val="16"/>
                <w:szCs w:val="16"/>
              </w:rPr>
            </w:pPr>
            <w:r w:rsidRPr="008E7494">
              <w:rPr>
                <w:sz w:val="16"/>
                <w:szCs w:val="16"/>
              </w:rPr>
              <w:t xml:space="preserve">Pages </w:t>
            </w:r>
            <w:r w:rsidR="00A762EE">
              <w:rPr>
                <w:sz w:val="16"/>
                <w:szCs w:val="16"/>
              </w:rPr>
              <w:t>5</w:t>
            </w:r>
            <w:r w:rsidR="0075301D">
              <w:rPr>
                <w:sz w:val="16"/>
                <w:szCs w:val="16"/>
              </w:rPr>
              <w:t>5</w:t>
            </w:r>
            <w:r w:rsidR="00A762EE">
              <w:rPr>
                <w:sz w:val="16"/>
                <w:szCs w:val="16"/>
              </w:rPr>
              <w:t>-5</w:t>
            </w:r>
            <w:r w:rsidR="0075301D">
              <w:rPr>
                <w:sz w:val="16"/>
                <w:szCs w:val="16"/>
              </w:rPr>
              <w:t>6</w:t>
            </w:r>
          </w:p>
        </w:tc>
      </w:tr>
      <w:tr w:rsidR="00432825" w:rsidRPr="008E7494" w14:paraId="134EE0EB" w14:textId="77777777" w:rsidTr="00466579">
        <w:trPr>
          <w:cantSplit/>
        </w:trPr>
        <w:tc>
          <w:tcPr>
            <w:tcW w:w="2291" w:type="dxa"/>
            <w:vMerge w:val="restart"/>
          </w:tcPr>
          <w:p w14:paraId="2BCC1277" w14:textId="77777777" w:rsidR="00432825" w:rsidRPr="008E7494" w:rsidRDefault="00432825" w:rsidP="00466579">
            <w:pPr>
              <w:pStyle w:val="Text"/>
              <w:numPr>
                <w:ilvl w:val="0"/>
                <w:numId w:val="0"/>
              </w:numPr>
              <w:spacing w:before="100" w:after="100"/>
              <w:rPr>
                <w:b/>
                <w:bCs/>
                <w:sz w:val="16"/>
                <w:szCs w:val="16"/>
              </w:rPr>
            </w:pPr>
            <w:r w:rsidRPr="008E7494">
              <w:rPr>
                <w:b/>
                <w:bCs/>
                <w:sz w:val="16"/>
                <w:szCs w:val="16"/>
              </w:rPr>
              <w:t>Governance – human resources</w:t>
            </w:r>
          </w:p>
        </w:tc>
        <w:tc>
          <w:tcPr>
            <w:tcW w:w="3487" w:type="dxa"/>
          </w:tcPr>
          <w:p w14:paraId="4EED3612"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Strategic workforce planning and performance</w:t>
            </w:r>
          </w:p>
        </w:tc>
        <w:tc>
          <w:tcPr>
            <w:tcW w:w="2581" w:type="dxa"/>
          </w:tcPr>
          <w:p w14:paraId="7D403E61"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15.1</w:t>
            </w:r>
          </w:p>
        </w:tc>
        <w:tc>
          <w:tcPr>
            <w:tcW w:w="1530" w:type="dxa"/>
          </w:tcPr>
          <w:p w14:paraId="24A61A62" w14:textId="14A634BC" w:rsidR="00432825" w:rsidRPr="008E7494" w:rsidRDefault="00432825" w:rsidP="00466579">
            <w:pPr>
              <w:pStyle w:val="Text"/>
              <w:numPr>
                <w:ilvl w:val="0"/>
                <w:numId w:val="0"/>
              </w:numPr>
              <w:spacing w:before="100" w:after="100"/>
              <w:jc w:val="right"/>
              <w:rPr>
                <w:sz w:val="16"/>
                <w:szCs w:val="16"/>
              </w:rPr>
            </w:pPr>
            <w:r w:rsidRPr="008E7494">
              <w:rPr>
                <w:sz w:val="16"/>
                <w:szCs w:val="16"/>
              </w:rPr>
              <w:t xml:space="preserve">Pages </w:t>
            </w:r>
            <w:r w:rsidR="00A762EE">
              <w:rPr>
                <w:sz w:val="16"/>
                <w:szCs w:val="16"/>
              </w:rPr>
              <w:t>5</w:t>
            </w:r>
            <w:r w:rsidR="0075301D">
              <w:rPr>
                <w:sz w:val="16"/>
                <w:szCs w:val="16"/>
              </w:rPr>
              <w:t>7</w:t>
            </w:r>
            <w:r w:rsidR="00AE76B4">
              <w:rPr>
                <w:sz w:val="16"/>
                <w:szCs w:val="16"/>
              </w:rPr>
              <w:t>-5</w:t>
            </w:r>
            <w:r w:rsidR="0075301D">
              <w:rPr>
                <w:sz w:val="16"/>
                <w:szCs w:val="16"/>
              </w:rPr>
              <w:t>9</w:t>
            </w:r>
          </w:p>
        </w:tc>
      </w:tr>
      <w:tr w:rsidR="00432825" w:rsidRPr="008E7494" w14:paraId="35D8AF9B" w14:textId="77777777" w:rsidTr="00466579">
        <w:trPr>
          <w:cantSplit/>
        </w:trPr>
        <w:tc>
          <w:tcPr>
            <w:tcW w:w="2291" w:type="dxa"/>
            <w:vMerge/>
          </w:tcPr>
          <w:p w14:paraId="54175D81"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1F6AF84E"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Early retirement, redundancy and retrenchment</w:t>
            </w:r>
          </w:p>
        </w:tc>
        <w:tc>
          <w:tcPr>
            <w:tcW w:w="2581" w:type="dxa"/>
          </w:tcPr>
          <w:p w14:paraId="65C48507" w14:textId="77777777" w:rsidR="00432825" w:rsidRPr="008E7494" w:rsidRDefault="00432825" w:rsidP="00466579">
            <w:pPr>
              <w:pStyle w:val="Text"/>
              <w:numPr>
                <w:ilvl w:val="0"/>
                <w:numId w:val="0"/>
              </w:numPr>
              <w:spacing w:before="100" w:after="100"/>
              <w:rPr>
                <w:i/>
                <w:sz w:val="16"/>
                <w:szCs w:val="16"/>
              </w:rPr>
            </w:pPr>
            <w:r w:rsidRPr="008E7494">
              <w:rPr>
                <w:sz w:val="16"/>
                <w:szCs w:val="16"/>
              </w:rPr>
              <w:t>Directive No.</w:t>
            </w:r>
            <w:r>
              <w:rPr>
                <w:sz w:val="16"/>
                <w:szCs w:val="16"/>
              </w:rPr>
              <w:t>04/18</w:t>
            </w:r>
            <w:r w:rsidRPr="008E7494">
              <w:rPr>
                <w:sz w:val="16"/>
                <w:szCs w:val="16"/>
              </w:rPr>
              <w:t xml:space="preserve"> </w:t>
            </w:r>
            <w:r w:rsidRPr="008E7494">
              <w:rPr>
                <w:i/>
                <w:sz w:val="16"/>
                <w:szCs w:val="16"/>
              </w:rPr>
              <w:t>Early Retirement, Redundancy and Retrenchment</w:t>
            </w:r>
          </w:p>
          <w:p w14:paraId="3F303C54"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15.2</w:t>
            </w:r>
          </w:p>
        </w:tc>
        <w:tc>
          <w:tcPr>
            <w:tcW w:w="1530" w:type="dxa"/>
          </w:tcPr>
          <w:p w14:paraId="388733BD" w14:textId="438CD73F" w:rsidR="00432825" w:rsidRPr="008E7494" w:rsidRDefault="00432825" w:rsidP="00466579">
            <w:pPr>
              <w:pStyle w:val="Text"/>
              <w:numPr>
                <w:ilvl w:val="0"/>
                <w:numId w:val="0"/>
              </w:numPr>
              <w:spacing w:before="100" w:after="100"/>
              <w:jc w:val="right"/>
              <w:rPr>
                <w:sz w:val="16"/>
                <w:szCs w:val="16"/>
              </w:rPr>
            </w:pPr>
            <w:r w:rsidRPr="008E7494">
              <w:rPr>
                <w:sz w:val="16"/>
                <w:szCs w:val="16"/>
              </w:rPr>
              <w:t xml:space="preserve">Page </w:t>
            </w:r>
            <w:r w:rsidR="00A762EE">
              <w:rPr>
                <w:sz w:val="16"/>
                <w:szCs w:val="16"/>
              </w:rPr>
              <w:t>5</w:t>
            </w:r>
            <w:r w:rsidR="0075301D">
              <w:rPr>
                <w:sz w:val="16"/>
                <w:szCs w:val="16"/>
              </w:rPr>
              <w:t>7</w:t>
            </w:r>
          </w:p>
        </w:tc>
      </w:tr>
      <w:tr w:rsidR="00432825" w:rsidRPr="008E7494" w14:paraId="27068B72" w14:textId="77777777" w:rsidTr="00466579">
        <w:trPr>
          <w:cantSplit/>
        </w:trPr>
        <w:tc>
          <w:tcPr>
            <w:tcW w:w="2291" w:type="dxa"/>
            <w:vMerge w:val="restart"/>
          </w:tcPr>
          <w:p w14:paraId="54D58DE5" w14:textId="77777777" w:rsidR="00432825" w:rsidRPr="008E7494" w:rsidRDefault="00432825" w:rsidP="00466579">
            <w:pPr>
              <w:pStyle w:val="Text"/>
              <w:numPr>
                <w:ilvl w:val="0"/>
                <w:numId w:val="0"/>
              </w:numPr>
              <w:spacing w:before="100" w:after="100"/>
              <w:rPr>
                <w:b/>
                <w:bCs/>
                <w:sz w:val="16"/>
                <w:szCs w:val="16"/>
              </w:rPr>
            </w:pPr>
            <w:r w:rsidRPr="008E7494">
              <w:rPr>
                <w:b/>
                <w:bCs/>
                <w:sz w:val="16"/>
              </w:rPr>
              <w:t>Open Data</w:t>
            </w:r>
          </w:p>
        </w:tc>
        <w:tc>
          <w:tcPr>
            <w:tcW w:w="3487" w:type="dxa"/>
          </w:tcPr>
          <w:p w14:paraId="1FB17A10"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Statement advising publication of information</w:t>
            </w:r>
          </w:p>
        </w:tc>
        <w:tc>
          <w:tcPr>
            <w:tcW w:w="2581" w:type="dxa"/>
          </w:tcPr>
          <w:p w14:paraId="76A4728E"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16</w:t>
            </w:r>
          </w:p>
        </w:tc>
        <w:tc>
          <w:tcPr>
            <w:tcW w:w="1530" w:type="dxa"/>
          </w:tcPr>
          <w:p w14:paraId="1DCB9B03" w14:textId="2C45DC7F" w:rsidR="00432825" w:rsidRPr="008E7494" w:rsidRDefault="00432825" w:rsidP="00466579">
            <w:pPr>
              <w:pStyle w:val="Text"/>
              <w:numPr>
                <w:ilvl w:val="0"/>
                <w:numId w:val="0"/>
              </w:numPr>
              <w:spacing w:before="100" w:after="100"/>
              <w:jc w:val="right"/>
              <w:rPr>
                <w:sz w:val="16"/>
                <w:szCs w:val="16"/>
              </w:rPr>
            </w:pPr>
            <w:r w:rsidRPr="008E7494">
              <w:rPr>
                <w:sz w:val="16"/>
                <w:szCs w:val="16"/>
              </w:rPr>
              <w:t xml:space="preserve">Page </w:t>
            </w:r>
            <w:r w:rsidR="00A762EE">
              <w:rPr>
                <w:sz w:val="16"/>
                <w:szCs w:val="16"/>
              </w:rPr>
              <w:t>5</w:t>
            </w:r>
            <w:r w:rsidR="0075301D">
              <w:rPr>
                <w:sz w:val="16"/>
                <w:szCs w:val="16"/>
              </w:rPr>
              <w:t>9</w:t>
            </w:r>
          </w:p>
        </w:tc>
      </w:tr>
      <w:tr w:rsidR="00432825" w:rsidRPr="008E7494" w14:paraId="0ADF98ED" w14:textId="77777777" w:rsidTr="00466579">
        <w:trPr>
          <w:cantSplit/>
        </w:trPr>
        <w:tc>
          <w:tcPr>
            <w:tcW w:w="2291" w:type="dxa"/>
            <w:vMerge/>
          </w:tcPr>
          <w:p w14:paraId="41206796"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1332B0CC"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Consultancies</w:t>
            </w:r>
          </w:p>
        </w:tc>
        <w:tc>
          <w:tcPr>
            <w:tcW w:w="2581" w:type="dxa"/>
          </w:tcPr>
          <w:p w14:paraId="1AB54AA4"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33.1</w:t>
            </w:r>
          </w:p>
        </w:tc>
        <w:tc>
          <w:tcPr>
            <w:tcW w:w="1530" w:type="dxa"/>
          </w:tcPr>
          <w:p w14:paraId="37FD48D3" w14:textId="77777777" w:rsidR="00432825" w:rsidRPr="00275ED3" w:rsidRDefault="00F655DB" w:rsidP="00466579">
            <w:pPr>
              <w:pStyle w:val="Text"/>
              <w:numPr>
                <w:ilvl w:val="0"/>
                <w:numId w:val="0"/>
              </w:numPr>
              <w:spacing w:before="100" w:after="100"/>
              <w:jc w:val="right"/>
              <w:rPr>
                <w:sz w:val="13"/>
                <w:szCs w:val="13"/>
              </w:rPr>
            </w:pPr>
            <w:hyperlink r:id="rId68" w:history="1">
              <w:r w:rsidR="00432825" w:rsidRPr="00275ED3">
                <w:rPr>
                  <w:rStyle w:val="Hyperlink"/>
                  <w:color w:val="auto"/>
                  <w:sz w:val="13"/>
                  <w:szCs w:val="13"/>
                </w:rPr>
                <w:t>https://data.qld.gov.au</w:t>
              </w:r>
            </w:hyperlink>
          </w:p>
        </w:tc>
      </w:tr>
      <w:tr w:rsidR="00432825" w:rsidRPr="008E7494" w14:paraId="2B8BAC1B" w14:textId="77777777" w:rsidTr="00466579">
        <w:trPr>
          <w:cantSplit/>
        </w:trPr>
        <w:tc>
          <w:tcPr>
            <w:tcW w:w="2291" w:type="dxa"/>
            <w:vMerge/>
          </w:tcPr>
          <w:p w14:paraId="3EFA8082"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2B20CED9"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Overseas travel</w:t>
            </w:r>
          </w:p>
        </w:tc>
        <w:tc>
          <w:tcPr>
            <w:tcW w:w="2581" w:type="dxa"/>
          </w:tcPr>
          <w:p w14:paraId="24AC2995"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33.2</w:t>
            </w:r>
          </w:p>
        </w:tc>
        <w:tc>
          <w:tcPr>
            <w:tcW w:w="1530" w:type="dxa"/>
          </w:tcPr>
          <w:p w14:paraId="7BC40F4B" w14:textId="77777777" w:rsidR="00432825" w:rsidRPr="00275ED3" w:rsidRDefault="00F655DB" w:rsidP="00466579">
            <w:pPr>
              <w:pStyle w:val="Text"/>
              <w:numPr>
                <w:ilvl w:val="0"/>
                <w:numId w:val="0"/>
              </w:numPr>
              <w:spacing w:before="100" w:after="100"/>
              <w:jc w:val="right"/>
              <w:rPr>
                <w:sz w:val="13"/>
                <w:szCs w:val="13"/>
              </w:rPr>
            </w:pPr>
            <w:hyperlink r:id="rId69" w:history="1">
              <w:r w:rsidR="00432825" w:rsidRPr="00275ED3">
                <w:rPr>
                  <w:rStyle w:val="Hyperlink"/>
                  <w:color w:val="auto"/>
                  <w:sz w:val="13"/>
                  <w:szCs w:val="13"/>
                </w:rPr>
                <w:t>https://data.qld.gov.au</w:t>
              </w:r>
            </w:hyperlink>
          </w:p>
        </w:tc>
      </w:tr>
      <w:tr w:rsidR="00432825" w:rsidRPr="008E7494" w14:paraId="03E27245" w14:textId="77777777" w:rsidTr="00466579">
        <w:trPr>
          <w:cantSplit/>
        </w:trPr>
        <w:tc>
          <w:tcPr>
            <w:tcW w:w="2291" w:type="dxa"/>
            <w:vMerge/>
          </w:tcPr>
          <w:p w14:paraId="28564507"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10A2E062"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Queensland Language Services Policy</w:t>
            </w:r>
          </w:p>
        </w:tc>
        <w:tc>
          <w:tcPr>
            <w:tcW w:w="2581" w:type="dxa"/>
          </w:tcPr>
          <w:p w14:paraId="5386C3FA"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33.3</w:t>
            </w:r>
          </w:p>
        </w:tc>
        <w:tc>
          <w:tcPr>
            <w:tcW w:w="1530" w:type="dxa"/>
          </w:tcPr>
          <w:p w14:paraId="74192662" w14:textId="77777777" w:rsidR="00432825" w:rsidRPr="008E7494" w:rsidRDefault="00432825" w:rsidP="00466579">
            <w:pPr>
              <w:pStyle w:val="Text"/>
              <w:numPr>
                <w:ilvl w:val="0"/>
                <w:numId w:val="0"/>
              </w:numPr>
              <w:spacing w:before="100" w:after="100"/>
              <w:jc w:val="right"/>
              <w:rPr>
                <w:sz w:val="16"/>
                <w:szCs w:val="16"/>
              </w:rPr>
            </w:pPr>
            <w:r w:rsidRPr="008E7494">
              <w:rPr>
                <w:sz w:val="16"/>
                <w:szCs w:val="16"/>
              </w:rPr>
              <w:t>N/A</w:t>
            </w:r>
          </w:p>
        </w:tc>
      </w:tr>
      <w:tr w:rsidR="00432825" w:rsidRPr="008E7494" w14:paraId="48FDCB4D" w14:textId="77777777" w:rsidTr="00466579">
        <w:trPr>
          <w:cantSplit/>
        </w:trPr>
        <w:tc>
          <w:tcPr>
            <w:tcW w:w="2291" w:type="dxa"/>
            <w:vMerge w:val="restart"/>
          </w:tcPr>
          <w:p w14:paraId="21466D80" w14:textId="77777777" w:rsidR="00432825" w:rsidRPr="008E7494" w:rsidRDefault="00432825" w:rsidP="00466579">
            <w:pPr>
              <w:pStyle w:val="Text"/>
              <w:numPr>
                <w:ilvl w:val="0"/>
                <w:numId w:val="0"/>
              </w:numPr>
              <w:spacing w:before="100" w:after="100"/>
              <w:rPr>
                <w:b/>
                <w:bCs/>
                <w:sz w:val="16"/>
                <w:szCs w:val="16"/>
              </w:rPr>
            </w:pPr>
            <w:r w:rsidRPr="008E7494">
              <w:rPr>
                <w:b/>
                <w:bCs/>
                <w:sz w:val="16"/>
              </w:rPr>
              <w:t>Financial statements</w:t>
            </w:r>
          </w:p>
        </w:tc>
        <w:tc>
          <w:tcPr>
            <w:tcW w:w="3487" w:type="dxa"/>
          </w:tcPr>
          <w:p w14:paraId="25E39654"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Certification of financial statements</w:t>
            </w:r>
          </w:p>
        </w:tc>
        <w:tc>
          <w:tcPr>
            <w:tcW w:w="2581" w:type="dxa"/>
          </w:tcPr>
          <w:p w14:paraId="270ACB4A" w14:textId="77777777" w:rsidR="00432825" w:rsidRPr="008E7494" w:rsidRDefault="00432825" w:rsidP="00466579">
            <w:pPr>
              <w:pStyle w:val="Text"/>
              <w:numPr>
                <w:ilvl w:val="0"/>
                <w:numId w:val="0"/>
              </w:numPr>
              <w:spacing w:before="100" w:after="100"/>
              <w:rPr>
                <w:sz w:val="16"/>
                <w:szCs w:val="16"/>
              </w:rPr>
            </w:pPr>
            <w:r w:rsidRPr="008E7494">
              <w:rPr>
                <w:sz w:val="16"/>
                <w:szCs w:val="16"/>
              </w:rPr>
              <w:t>FAA – section 62</w:t>
            </w:r>
          </w:p>
          <w:p w14:paraId="6425A741" w14:textId="77777777" w:rsidR="00432825" w:rsidRPr="008E7494" w:rsidRDefault="00432825" w:rsidP="00466579">
            <w:pPr>
              <w:pStyle w:val="Text"/>
              <w:numPr>
                <w:ilvl w:val="0"/>
                <w:numId w:val="0"/>
              </w:numPr>
              <w:spacing w:before="100" w:after="100"/>
              <w:rPr>
                <w:sz w:val="16"/>
                <w:szCs w:val="16"/>
              </w:rPr>
            </w:pPr>
            <w:r w:rsidRPr="008E7494">
              <w:rPr>
                <w:sz w:val="16"/>
                <w:szCs w:val="16"/>
              </w:rPr>
              <w:t xml:space="preserve">FPMS – sections </w:t>
            </w:r>
            <w:r>
              <w:rPr>
                <w:sz w:val="16"/>
                <w:szCs w:val="16"/>
              </w:rPr>
              <w:t>38</w:t>
            </w:r>
            <w:r w:rsidRPr="008E7494">
              <w:rPr>
                <w:sz w:val="16"/>
                <w:szCs w:val="16"/>
              </w:rPr>
              <w:t xml:space="preserve">, </w:t>
            </w:r>
            <w:r>
              <w:rPr>
                <w:sz w:val="16"/>
                <w:szCs w:val="16"/>
              </w:rPr>
              <w:t>39</w:t>
            </w:r>
            <w:r w:rsidRPr="008E7494">
              <w:rPr>
                <w:sz w:val="16"/>
                <w:szCs w:val="16"/>
              </w:rPr>
              <w:t xml:space="preserve"> and </w:t>
            </w:r>
            <w:r>
              <w:rPr>
                <w:sz w:val="16"/>
                <w:szCs w:val="16"/>
              </w:rPr>
              <w:t>46</w:t>
            </w:r>
          </w:p>
          <w:p w14:paraId="138E4C7F"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17.1</w:t>
            </w:r>
          </w:p>
        </w:tc>
        <w:tc>
          <w:tcPr>
            <w:tcW w:w="1530" w:type="dxa"/>
          </w:tcPr>
          <w:p w14:paraId="55195C7B" w14:textId="0B6B53AD" w:rsidR="00432825" w:rsidRPr="008E7494" w:rsidRDefault="00432825" w:rsidP="00466579">
            <w:pPr>
              <w:pStyle w:val="Text"/>
              <w:numPr>
                <w:ilvl w:val="0"/>
                <w:numId w:val="0"/>
              </w:numPr>
              <w:spacing w:before="100" w:after="100"/>
              <w:jc w:val="right"/>
              <w:rPr>
                <w:sz w:val="16"/>
                <w:szCs w:val="16"/>
              </w:rPr>
            </w:pPr>
            <w:r w:rsidRPr="008E7494">
              <w:rPr>
                <w:sz w:val="16"/>
                <w:szCs w:val="16"/>
              </w:rPr>
              <w:t xml:space="preserve">Page </w:t>
            </w:r>
            <w:r w:rsidR="008560E5">
              <w:rPr>
                <w:sz w:val="16"/>
                <w:szCs w:val="16"/>
              </w:rPr>
              <w:t>23 of 26</w:t>
            </w:r>
          </w:p>
        </w:tc>
      </w:tr>
      <w:tr w:rsidR="00432825" w:rsidRPr="008E7494" w14:paraId="6B59190F" w14:textId="77777777" w:rsidTr="00466579">
        <w:trPr>
          <w:cantSplit/>
        </w:trPr>
        <w:tc>
          <w:tcPr>
            <w:tcW w:w="2291" w:type="dxa"/>
            <w:vMerge/>
          </w:tcPr>
          <w:p w14:paraId="4B6D2309" w14:textId="77777777" w:rsidR="00432825" w:rsidRPr="008E7494" w:rsidRDefault="00432825" w:rsidP="00466579">
            <w:pPr>
              <w:pStyle w:val="Text"/>
              <w:numPr>
                <w:ilvl w:val="0"/>
                <w:numId w:val="0"/>
              </w:numPr>
              <w:spacing w:before="100" w:after="100"/>
              <w:rPr>
                <w:b/>
                <w:bCs/>
                <w:sz w:val="16"/>
                <w:szCs w:val="16"/>
              </w:rPr>
            </w:pPr>
          </w:p>
        </w:tc>
        <w:tc>
          <w:tcPr>
            <w:tcW w:w="3487" w:type="dxa"/>
          </w:tcPr>
          <w:p w14:paraId="34E5F6D9" w14:textId="77777777" w:rsidR="00432825" w:rsidRPr="008E7494" w:rsidRDefault="00432825" w:rsidP="00466579">
            <w:pPr>
              <w:pStyle w:val="Text"/>
              <w:numPr>
                <w:ilvl w:val="0"/>
                <w:numId w:val="13"/>
              </w:numPr>
              <w:tabs>
                <w:tab w:val="clear" w:pos="360"/>
                <w:tab w:val="num" w:pos="252"/>
              </w:tabs>
              <w:spacing w:before="100" w:after="100"/>
              <w:ind w:left="252" w:hanging="252"/>
              <w:rPr>
                <w:b/>
                <w:sz w:val="16"/>
                <w:szCs w:val="16"/>
              </w:rPr>
            </w:pPr>
            <w:r w:rsidRPr="008E7494">
              <w:rPr>
                <w:b/>
                <w:sz w:val="16"/>
                <w:szCs w:val="16"/>
              </w:rPr>
              <w:t>Independent Auditor’s Report</w:t>
            </w:r>
          </w:p>
        </w:tc>
        <w:tc>
          <w:tcPr>
            <w:tcW w:w="2581" w:type="dxa"/>
          </w:tcPr>
          <w:p w14:paraId="753BAFDB" w14:textId="77777777" w:rsidR="00432825" w:rsidRPr="008E7494" w:rsidRDefault="00432825" w:rsidP="00466579">
            <w:pPr>
              <w:pStyle w:val="Text"/>
              <w:numPr>
                <w:ilvl w:val="0"/>
                <w:numId w:val="0"/>
              </w:numPr>
              <w:spacing w:before="100" w:after="100"/>
              <w:rPr>
                <w:sz w:val="16"/>
                <w:szCs w:val="16"/>
              </w:rPr>
            </w:pPr>
            <w:r w:rsidRPr="008E7494">
              <w:rPr>
                <w:sz w:val="16"/>
                <w:szCs w:val="16"/>
              </w:rPr>
              <w:t>FAA – section 62</w:t>
            </w:r>
          </w:p>
          <w:p w14:paraId="0DD65A46" w14:textId="77777777" w:rsidR="00432825" w:rsidRPr="008E7494" w:rsidRDefault="00432825" w:rsidP="00466579">
            <w:pPr>
              <w:pStyle w:val="Text"/>
              <w:numPr>
                <w:ilvl w:val="0"/>
                <w:numId w:val="0"/>
              </w:numPr>
              <w:spacing w:before="100" w:after="100"/>
              <w:rPr>
                <w:sz w:val="16"/>
                <w:szCs w:val="16"/>
              </w:rPr>
            </w:pPr>
            <w:r w:rsidRPr="008E7494">
              <w:rPr>
                <w:sz w:val="16"/>
                <w:szCs w:val="16"/>
              </w:rPr>
              <w:t xml:space="preserve">FPMS – section </w:t>
            </w:r>
            <w:r>
              <w:rPr>
                <w:sz w:val="16"/>
                <w:szCs w:val="16"/>
              </w:rPr>
              <w:t>46</w:t>
            </w:r>
          </w:p>
          <w:p w14:paraId="7351F0B0" w14:textId="77777777" w:rsidR="00432825" w:rsidRPr="008E7494" w:rsidRDefault="00432825" w:rsidP="00466579">
            <w:pPr>
              <w:pStyle w:val="Text"/>
              <w:numPr>
                <w:ilvl w:val="0"/>
                <w:numId w:val="0"/>
              </w:numPr>
              <w:spacing w:before="100" w:after="100"/>
              <w:rPr>
                <w:sz w:val="16"/>
                <w:szCs w:val="16"/>
              </w:rPr>
            </w:pPr>
            <w:r w:rsidRPr="008E7494">
              <w:rPr>
                <w:sz w:val="16"/>
                <w:szCs w:val="16"/>
              </w:rPr>
              <w:t>ARRs – section 17.2</w:t>
            </w:r>
          </w:p>
        </w:tc>
        <w:tc>
          <w:tcPr>
            <w:tcW w:w="1530" w:type="dxa"/>
          </w:tcPr>
          <w:p w14:paraId="298B9829" w14:textId="3A13A1A4" w:rsidR="00432825" w:rsidRPr="008E7494" w:rsidRDefault="00432825" w:rsidP="00466579">
            <w:pPr>
              <w:pStyle w:val="Text"/>
              <w:numPr>
                <w:ilvl w:val="0"/>
                <w:numId w:val="0"/>
              </w:numPr>
              <w:spacing w:before="100" w:after="100"/>
              <w:jc w:val="right"/>
              <w:rPr>
                <w:sz w:val="16"/>
                <w:szCs w:val="16"/>
              </w:rPr>
            </w:pPr>
            <w:r w:rsidRPr="008E7494">
              <w:rPr>
                <w:sz w:val="16"/>
                <w:szCs w:val="16"/>
              </w:rPr>
              <w:t>Pages</w:t>
            </w:r>
            <w:r w:rsidR="00A762EE">
              <w:rPr>
                <w:sz w:val="16"/>
                <w:szCs w:val="16"/>
              </w:rPr>
              <w:t xml:space="preserve"> </w:t>
            </w:r>
            <w:r w:rsidR="008560E5">
              <w:rPr>
                <w:sz w:val="16"/>
                <w:szCs w:val="16"/>
              </w:rPr>
              <w:t>24-26 of 26</w:t>
            </w:r>
          </w:p>
        </w:tc>
      </w:tr>
    </w:tbl>
    <w:p w14:paraId="2409A6A0" w14:textId="77777777" w:rsidR="00C826E9" w:rsidRDefault="00C826E9">
      <w:pPr>
        <w:spacing w:after="160" w:line="259" w:lineRule="auto"/>
        <w:sectPr w:rsidR="00C826E9" w:rsidSect="00A51A93">
          <w:headerReference w:type="even" r:id="rId70"/>
          <w:headerReference w:type="default" r:id="rId71"/>
          <w:footerReference w:type="default" r:id="rId72"/>
          <w:headerReference w:type="first" r:id="rId73"/>
          <w:footnotePr>
            <w:numRestart w:val="eachSect"/>
          </w:footnotePr>
          <w:pgSz w:w="11906" w:h="16838"/>
          <w:pgMar w:top="2948" w:right="1134" w:bottom="567" w:left="1134" w:header="0" w:footer="567" w:gutter="0"/>
          <w:pgNumType w:start="102"/>
          <w:cols w:space="708"/>
          <w:docGrid w:linePitch="360"/>
        </w:sectPr>
      </w:pPr>
    </w:p>
    <w:p w14:paraId="0EAAB2C9" w14:textId="6CC6BED6" w:rsidR="00432825" w:rsidRPr="004304D6" w:rsidRDefault="00950F4D" w:rsidP="00432825">
      <w:pPr>
        <w:pStyle w:val="Heading2"/>
      </w:pPr>
      <w:r>
        <w:lastRenderedPageBreak/>
        <w:t>Appendix</w:t>
      </w:r>
      <w:r w:rsidR="00432825" w:rsidRPr="004304D6">
        <w:t xml:space="preserve"> </w:t>
      </w:r>
      <w:r w:rsidR="00300282">
        <w:t>E</w:t>
      </w:r>
      <w:r w:rsidR="00F25648">
        <w:t xml:space="preserve"> – </w:t>
      </w:r>
      <w:r w:rsidR="003D4DFA">
        <w:t>C</w:t>
      </w:r>
      <w:r w:rsidR="00F25648">
        <w:t>ommunities</w:t>
      </w:r>
      <w:r w:rsidR="003030B5">
        <w:t>’</w:t>
      </w:r>
      <w:r w:rsidR="00F25648">
        <w:t xml:space="preserve"> resident population</w:t>
      </w:r>
    </w:p>
    <w:p w14:paraId="136FCF86" w14:textId="77777777" w:rsidR="00432825" w:rsidRPr="008E7494" w:rsidRDefault="00432825" w:rsidP="00432825">
      <w:pPr>
        <w:rPr>
          <w:b/>
        </w:rPr>
      </w:pPr>
      <w:r w:rsidRPr="008E7494">
        <w:rPr>
          <w:b/>
        </w:rPr>
        <w:t>Aurukun</w:t>
      </w:r>
    </w:p>
    <w:p w14:paraId="4378F430" w14:textId="22520AE1" w:rsidR="00432825" w:rsidRPr="008E7494" w:rsidRDefault="00432825" w:rsidP="00432825">
      <w:r w:rsidRPr="008E7494">
        <w:t xml:space="preserve">Aurukun is on the western coast of Cape York and is approximately 900 kilometres northwest of Cairns, and about 200 kilometres south of Weipa. The community had an estimated resident adult population of </w:t>
      </w:r>
      <w:r>
        <w:t>9</w:t>
      </w:r>
      <w:r w:rsidR="00B01EF4">
        <w:t>50</w:t>
      </w:r>
      <w:r w:rsidRPr="008E7494">
        <w:t xml:space="preserve"> people as at 30 June </w:t>
      </w:r>
      <w:bookmarkStart w:id="29" w:name="_Ref362343764"/>
      <w:bookmarkStart w:id="30" w:name="_Ref459716764"/>
      <w:r w:rsidRPr="008E7494">
        <w:t>201</w:t>
      </w:r>
      <w:r w:rsidR="00B01EF4">
        <w:t>9</w:t>
      </w:r>
      <w:r w:rsidRPr="008E7494">
        <w:rPr>
          <w:rStyle w:val="FootnoteReference"/>
        </w:rPr>
        <w:footnoteReference w:id="11"/>
      </w:r>
      <w:bookmarkEnd w:id="29"/>
      <w:bookmarkEnd w:id="30"/>
      <w:r w:rsidRPr="008E7494">
        <w:rPr>
          <w:vertAlign w:val="superscript"/>
        </w:rPr>
        <w:t>,</w:t>
      </w:r>
      <w:bookmarkStart w:id="31" w:name="_Ref459716829"/>
      <w:r w:rsidRPr="008E7494">
        <w:rPr>
          <w:rStyle w:val="FootnoteReference"/>
        </w:rPr>
        <w:footnoteReference w:id="12"/>
      </w:r>
      <w:bookmarkEnd w:id="31"/>
      <w:r w:rsidRPr="008E7494">
        <w:t>.</w:t>
      </w:r>
    </w:p>
    <w:p w14:paraId="123CAB3C" w14:textId="77777777" w:rsidR="00432825" w:rsidRPr="008E7494" w:rsidRDefault="00432825" w:rsidP="00432825">
      <w:pPr>
        <w:rPr>
          <w:b/>
        </w:rPr>
      </w:pPr>
      <w:r w:rsidRPr="008E7494">
        <w:rPr>
          <w:b/>
        </w:rPr>
        <w:t>Coen</w:t>
      </w:r>
    </w:p>
    <w:p w14:paraId="3C81CF73" w14:textId="777D346F" w:rsidR="00432825" w:rsidRPr="008E7494" w:rsidRDefault="00432825" w:rsidP="00432825">
      <w:r w:rsidRPr="008E7494">
        <w:t xml:space="preserve">The township of Coen is approximately halfway between Cairns and the tip of Cape York. It is not a discrete Aboriginal community and is part of Cook Shire. The township had an estimated resident adult population of </w:t>
      </w:r>
      <w:bookmarkStart w:id="32" w:name="_Ref459717187"/>
      <w:r>
        <w:t>2</w:t>
      </w:r>
      <w:r w:rsidR="00B01EF4">
        <w:t>60</w:t>
      </w:r>
      <w:r w:rsidRPr="008E7494">
        <w:t xml:space="preserve"> people as at 30 June 201</w:t>
      </w:r>
      <w:r w:rsidR="00B01EF4">
        <w:t>9</w:t>
      </w:r>
      <w:r w:rsidRPr="008E7494">
        <w:rPr>
          <w:vertAlign w:val="superscript"/>
        </w:rPr>
        <w:t>1,</w:t>
      </w:r>
      <w:r w:rsidRPr="008E7494">
        <w:rPr>
          <w:rStyle w:val="FootnoteReference"/>
        </w:rPr>
        <w:footnoteReference w:id="13"/>
      </w:r>
      <w:bookmarkEnd w:id="32"/>
      <w:r w:rsidRPr="008E7494">
        <w:t>.</w:t>
      </w:r>
    </w:p>
    <w:p w14:paraId="5B004086" w14:textId="77777777" w:rsidR="00432825" w:rsidRPr="008E7494" w:rsidRDefault="00432825" w:rsidP="00432825">
      <w:pPr>
        <w:rPr>
          <w:b/>
        </w:rPr>
      </w:pPr>
      <w:r w:rsidRPr="008E7494">
        <w:rPr>
          <w:b/>
        </w:rPr>
        <w:t>Doomadgee</w:t>
      </w:r>
    </w:p>
    <w:p w14:paraId="33B8350A" w14:textId="4FE84968" w:rsidR="00432825" w:rsidRPr="008E7494" w:rsidRDefault="00432825" w:rsidP="00432825">
      <w:r w:rsidRPr="008E7494">
        <w:t xml:space="preserve">Doomadgee lies alongside the Nicholson River, one of the permanent freshwater rivers that flow from the ranges behind Lawn Hill National Park in North West Queensland. Doomadgee is the first (or last) township on the Queensland section of the Savannah Way. It is 630 kilometres by road to Mt Isa and 1035 kilometres west of Cairns. The community had an estimated resident adult population of </w:t>
      </w:r>
      <w:r>
        <w:t>82</w:t>
      </w:r>
      <w:r w:rsidR="00B01EF4">
        <w:t>9</w:t>
      </w:r>
      <w:r w:rsidRPr="008E7494">
        <w:t xml:space="preserve"> people as at 30 June 201</w:t>
      </w:r>
      <w:r w:rsidR="00B01EF4">
        <w:t>9</w:t>
      </w:r>
      <w:r w:rsidRPr="008E7494">
        <w:rPr>
          <w:vertAlign w:val="superscript"/>
        </w:rPr>
        <w:t>1,2</w:t>
      </w:r>
      <w:r w:rsidRPr="008E7494">
        <w:t>.</w:t>
      </w:r>
    </w:p>
    <w:p w14:paraId="3CD78ABD" w14:textId="77777777" w:rsidR="00432825" w:rsidRPr="008E7494" w:rsidRDefault="00432825" w:rsidP="00432825">
      <w:pPr>
        <w:rPr>
          <w:b/>
        </w:rPr>
      </w:pPr>
      <w:r w:rsidRPr="008E7494">
        <w:rPr>
          <w:b/>
        </w:rPr>
        <w:t>Hope Vale</w:t>
      </w:r>
    </w:p>
    <w:p w14:paraId="33F240CA" w14:textId="4E7790D0" w:rsidR="00432825" w:rsidRPr="008E7494" w:rsidRDefault="00432825" w:rsidP="00432825">
      <w:r w:rsidRPr="008E7494">
        <w:t xml:space="preserve">Hope Vale is situated on the Cape York Peninsula and is 46 kilometres northwest of Cooktown. The estimated resident adult population of Hope Vale was </w:t>
      </w:r>
      <w:r>
        <w:t>7</w:t>
      </w:r>
      <w:r w:rsidR="00B01EF4">
        <w:t>35</w:t>
      </w:r>
      <w:r w:rsidRPr="008E7494">
        <w:t xml:space="preserve"> people as at 30 June 201</w:t>
      </w:r>
      <w:r w:rsidR="00B01EF4">
        <w:t>9</w:t>
      </w:r>
      <w:r w:rsidRPr="008E7494">
        <w:rPr>
          <w:vertAlign w:val="superscript"/>
        </w:rPr>
        <w:t>1,2</w:t>
      </w:r>
      <w:r w:rsidRPr="008E7494">
        <w:t>.</w:t>
      </w:r>
    </w:p>
    <w:p w14:paraId="6FAC4DD6" w14:textId="77777777" w:rsidR="00432825" w:rsidRPr="008E7494" w:rsidRDefault="00432825" w:rsidP="00432825">
      <w:pPr>
        <w:rPr>
          <w:b/>
        </w:rPr>
      </w:pPr>
      <w:r w:rsidRPr="008E7494">
        <w:rPr>
          <w:b/>
        </w:rPr>
        <w:t>Mossman Gorge</w:t>
      </w:r>
    </w:p>
    <w:p w14:paraId="004369F5" w14:textId="56A30416" w:rsidR="00237027" w:rsidRDefault="00432825" w:rsidP="001C160C">
      <w:r w:rsidRPr="008E7494">
        <w:t xml:space="preserve">Mossman Gorge is a small Aboriginal community 75 kilometres north of Cairns, 4 kilometres from Mossman (the nearest town), and approximately 25 kilometres by road from Port Douglas. It is not a discrete Aboriginal community and is part of the Douglas Shire Council area. The community had an estimated resident population of </w:t>
      </w:r>
      <w:r>
        <w:t>87</w:t>
      </w:r>
      <w:r w:rsidRPr="008E7494">
        <w:t xml:space="preserve"> people as at 30 June 201</w:t>
      </w:r>
      <w:r w:rsidR="00B01EF4">
        <w:t>9</w:t>
      </w:r>
      <w:r w:rsidRPr="008E7494">
        <w:rPr>
          <w:vertAlign w:val="superscript"/>
        </w:rPr>
        <w:t>1,</w:t>
      </w:r>
      <w:r w:rsidRPr="008E7494">
        <w:rPr>
          <w:rStyle w:val="FootnoteReference"/>
        </w:rPr>
        <w:footnoteReference w:id="14"/>
      </w:r>
      <w:r w:rsidRPr="008E7494">
        <w:t>.</w:t>
      </w:r>
    </w:p>
    <w:p w14:paraId="0DB1B540" w14:textId="77777777" w:rsidR="001D6DB9" w:rsidRDefault="001D6DB9" w:rsidP="001C160C">
      <w:pPr>
        <w:sectPr w:rsidR="001D6DB9" w:rsidSect="00C826E9">
          <w:headerReference w:type="default" r:id="rId74"/>
          <w:footnotePr>
            <w:numRestart w:val="eachSect"/>
          </w:footnotePr>
          <w:pgSz w:w="11906" w:h="16838"/>
          <w:pgMar w:top="2948" w:right="1134" w:bottom="567" w:left="1134" w:header="0" w:footer="567" w:gutter="0"/>
          <w:cols w:space="708"/>
          <w:docGrid w:linePitch="360"/>
        </w:sectPr>
      </w:pPr>
    </w:p>
    <w:p w14:paraId="3427360B" w14:textId="77777777" w:rsidR="001D6DB9" w:rsidRPr="008E7494" w:rsidRDefault="001D6DB9" w:rsidP="001D6DB9">
      <w:pPr>
        <w:pStyle w:val="Heading3"/>
      </w:pPr>
      <w:r w:rsidRPr="008E7494">
        <w:lastRenderedPageBreak/>
        <w:t>Abbreviations</w:t>
      </w:r>
    </w:p>
    <w:tbl>
      <w:tblPr>
        <w:tblW w:w="10065" w:type="dxa"/>
        <w:tblCellMar>
          <w:left w:w="0" w:type="dxa"/>
          <w:right w:w="0" w:type="dxa"/>
        </w:tblCellMar>
        <w:tblLook w:val="04A0" w:firstRow="1" w:lastRow="0" w:firstColumn="1" w:lastColumn="0" w:noHBand="0" w:noVBand="1"/>
      </w:tblPr>
      <w:tblGrid>
        <w:gridCol w:w="5033"/>
        <w:gridCol w:w="5032"/>
      </w:tblGrid>
      <w:tr w:rsidR="00275ED3" w:rsidRPr="00275ED3" w14:paraId="64BE29EA" w14:textId="77777777" w:rsidTr="00E51C75">
        <w:trPr>
          <w:trHeight w:val="202"/>
        </w:trPr>
        <w:tc>
          <w:tcPr>
            <w:tcW w:w="5033" w:type="dxa"/>
          </w:tcPr>
          <w:p w14:paraId="4F172B0C" w14:textId="77777777" w:rsidR="00B86D7E" w:rsidRPr="00275ED3" w:rsidRDefault="00B86D7E" w:rsidP="00283F20">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275ED3">
              <w:rPr>
                <w:rStyle w:val="BodyText1"/>
                <w:rFonts w:ascii="Arial" w:hAnsi="Arial" w:cs="Arial"/>
                <w:color w:val="auto"/>
              </w:rPr>
              <w:t>ABS</w:t>
            </w:r>
            <w:r w:rsidRPr="00275ED3">
              <w:rPr>
                <w:rStyle w:val="BodyText1"/>
                <w:rFonts w:ascii="Arial" w:hAnsi="Arial" w:cs="Arial"/>
                <w:color w:val="auto"/>
              </w:rPr>
              <w:tab/>
              <w:t>Australian Bureau of Statistics</w:t>
            </w:r>
          </w:p>
        </w:tc>
        <w:tc>
          <w:tcPr>
            <w:tcW w:w="5032" w:type="dxa"/>
          </w:tcPr>
          <w:p w14:paraId="46DB43A0" w14:textId="31E3F7EB" w:rsidR="00B86D7E" w:rsidRPr="00275ED3" w:rsidRDefault="00873954" w:rsidP="00283F20">
            <w:pPr>
              <w:pStyle w:val="BasicParagraph"/>
              <w:tabs>
                <w:tab w:val="clear" w:pos="680"/>
              </w:tabs>
              <w:spacing w:after="0"/>
              <w:ind w:left="1038" w:hanging="1038"/>
              <w:contextualSpacing/>
              <w:rPr>
                <w:rFonts w:ascii="Arial" w:hAnsi="Arial" w:cs="Arial"/>
                <w:color w:val="auto"/>
              </w:rPr>
            </w:pPr>
            <w:r w:rsidRPr="00275ED3">
              <w:rPr>
                <w:rStyle w:val="BodyText1"/>
                <w:rFonts w:ascii="Arial" w:hAnsi="Arial" w:cs="Arial"/>
                <w:color w:val="auto"/>
              </w:rPr>
              <w:t>FRA</w:t>
            </w:r>
            <w:r w:rsidRPr="00275ED3">
              <w:rPr>
                <w:rStyle w:val="BodyText1"/>
                <w:rFonts w:ascii="Arial" w:hAnsi="Arial" w:cs="Arial"/>
                <w:color w:val="auto"/>
              </w:rPr>
              <w:tab/>
            </w:r>
            <w:r w:rsidRPr="00275ED3">
              <w:rPr>
                <w:rFonts w:ascii="Arial" w:hAnsi="Arial" w:cs="Arial"/>
                <w:bCs/>
                <w:color w:val="auto"/>
              </w:rPr>
              <w:t>Family Responsibilities Agreement</w:t>
            </w:r>
          </w:p>
        </w:tc>
      </w:tr>
      <w:tr w:rsidR="00275ED3" w:rsidRPr="00275ED3" w14:paraId="2EDDA7A9" w14:textId="77777777" w:rsidTr="00E51C75">
        <w:tc>
          <w:tcPr>
            <w:tcW w:w="5033" w:type="dxa"/>
          </w:tcPr>
          <w:p w14:paraId="6E5AD936" w14:textId="77777777" w:rsidR="00873954" w:rsidRPr="00275ED3" w:rsidRDefault="00873954" w:rsidP="00873954">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275ED3">
              <w:rPr>
                <w:rStyle w:val="BodyText1"/>
                <w:rFonts w:ascii="Arial" w:hAnsi="Arial" w:cs="Arial"/>
                <w:color w:val="auto"/>
              </w:rPr>
              <w:t>AM</w:t>
            </w:r>
            <w:r w:rsidRPr="00275ED3">
              <w:rPr>
                <w:rStyle w:val="BodyText1"/>
                <w:rFonts w:ascii="Arial" w:hAnsi="Arial" w:cs="Arial"/>
                <w:color w:val="auto"/>
              </w:rPr>
              <w:tab/>
            </w:r>
            <w:r w:rsidRPr="00275ED3">
              <w:rPr>
                <w:rFonts w:ascii="Arial" w:hAnsi="Arial" w:cs="Arial"/>
                <w:color w:val="auto"/>
              </w:rPr>
              <w:t>Member of the Order of Australia</w:t>
            </w:r>
          </w:p>
        </w:tc>
        <w:tc>
          <w:tcPr>
            <w:tcW w:w="5032" w:type="dxa"/>
          </w:tcPr>
          <w:p w14:paraId="2E4BD957" w14:textId="55A67E76" w:rsidR="00873954" w:rsidRPr="00275ED3" w:rsidRDefault="00873954" w:rsidP="00873954">
            <w:pPr>
              <w:pStyle w:val="BasicParagraph"/>
              <w:tabs>
                <w:tab w:val="clear" w:pos="680"/>
                <w:tab w:val="clear" w:pos="1020"/>
                <w:tab w:val="left" w:pos="1040"/>
              </w:tabs>
              <w:spacing w:after="0"/>
              <w:ind w:left="1038" w:hanging="1038"/>
              <w:contextualSpacing/>
              <w:rPr>
                <w:rFonts w:ascii="Arial" w:hAnsi="Arial" w:cs="Arial"/>
                <w:color w:val="auto"/>
              </w:rPr>
            </w:pPr>
            <w:r w:rsidRPr="00275ED3">
              <w:rPr>
                <w:rStyle w:val="BodyText1"/>
                <w:rFonts w:ascii="Arial" w:hAnsi="Arial" w:cs="Arial"/>
                <w:color w:val="auto"/>
              </w:rPr>
              <w:t>FRC</w:t>
            </w:r>
            <w:r w:rsidRPr="00275ED3">
              <w:rPr>
                <w:rStyle w:val="BodyText1"/>
                <w:rFonts w:ascii="Arial" w:hAnsi="Arial" w:cs="Arial"/>
                <w:color w:val="auto"/>
              </w:rPr>
              <w:tab/>
              <w:t>Family Responsibilities Commission</w:t>
            </w:r>
          </w:p>
        </w:tc>
      </w:tr>
      <w:tr w:rsidR="00275ED3" w:rsidRPr="00275ED3" w14:paraId="73CAB867" w14:textId="77777777" w:rsidTr="00E51C75">
        <w:tc>
          <w:tcPr>
            <w:tcW w:w="5033" w:type="dxa"/>
          </w:tcPr>
          <w:p w14:paraId="0875DC0F" w14:textId="239E5294" w:rsidR="00873954" w:rsidRPr="00275ED3" w:rsidRDefault="00873954" w:rsidP="00873954">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275ED3">
              <w:rPr>
                <w:rStyle w:val="BodyText1"/>
                <w:rFonts w:ascii="Arial" w:hAnsi="Arial" w:cs="Arial"/>
                <w:color w:val="auto"/>
              </w:rPr>
              <w:t>ARRs</w:t>
            </w:r>
            <w:r w:rsidRPr="00275ED3">
              <w:rPr>
                <w:rStyle w:val="BodyText1"/>
                <w:rFonts w:ascii="Arial" w:hAnsi="Arial" w:cs="Arial"/>
                <w:color w:val="auto"/>
              </w:rPr>
              <w:tab/>
              <w:t xml:space="preserve">Annual </w:t>
            </w:r>
            <w:r w:rsidR="00FE4252">
              <w:rPr>
                <w:rStyle w:val="BodyText1"/>
                <w:rFonts w:ascii="Arial" w:hAnsi="Arial" w:cs="Arial"/>
                <w:color w:val="auto"/>
              </w:rPr>
              <w:t>R</w:t>
            </w:r>
            <w:r w:rsidRPr="00275ED3">
              <w:rPr>
                <w:rStyle w:val="BodyText1"/>
                <w:rFonts w:ascii="Arial" w:hAnsi="Arial" w:cs="Arial"/>
                <w:color w:val="auto"/>
              </w:rPr>
              <w:t xml:space="preserve">eport </w:t>
            </w:r>
            <w:r w:rsidR="00FE4252">
              <w:rPr>
                <w:rStyle w:val="BodyText1"/>
                <w:rFonts w:ascii="Arial" w:hAnsi="Arial" w:cs="Arial"/>
                <w:color w:val="auto"/>
              </w:rPr>
              <w:t>R</w:t>
            </w:r>
            <w:r w:rsidRPr="00275ED3">
              <w:rPr>
                <w:rStyle w:val="BodyText1"/>
                <w:rFonts w:ascii="Arial" w:hAnsi="Arial" w:cs="Arial"/>
                <w:color w:val="auto"/>
              </w:rPr>
              <w:t>equirements for Queensland Government agencies</w:t>
            </w:r>
          </w:p>
        </w:tc>
        <w:tc>
          <w:tcPr>
            <w:tcW w:w="5032" w:type="dxa"/>
          </w:tcPr>
          <w:p w14:paraId="2C87E0E0" w14:textId="6F4E4C28" w:rsidR="00873954" w:rsidRPr="00275ED3" w:rsidRDefault="00873954" w:rsidP="00873954">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275ED3">
              <w:rPr>
                <w:rStyle w:val="BodyText1"/>
                <w:rFonts w:ascii="Arial" w:hAnsi="Arial" w:cs="Arial"/>
                <w:color w:val="auto"/>
              </w:rPr>
              <w:t>FTE</w:t>
            </w:r>
            <w:r w:rsidRPr="00275ED3">
              <w:rPr>
                <w:rStyle w:val="BodyText1"/>
                <w:rFonts w:ascii="Arial" w:hAnsi="Arial" w:cs="Arial"/>
                <w:color w:val="auto"/>
              </w:rPr>
              <w:tab/>
              <w:t>Full-time Equivalent</w:t>
            </w:r>
          </w:p>
        </w:tc>
      </w:tr>
      <w:tr w:rsidR="00275ED3" w:rsidRPr="00275ED3" w14:paraId="5E6B68A6" w14:textId="77777777" w:rsidTr="00E51C75">
        <w:tc>
          <w:tcPr>
            <w:tcW w:w="5033" w:type="dxa"/>
          </w:tcPr>
          <w:p w14:paraId="43114F1D" w14:textId="77777777" w:rsidR="00873954" w:rsidRPr="00275ED3" w:rsidRDefault="00873954" w:rsidP="00873954">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275ED3">
              <w:rPr>
                <w:rStyle w:val="BodyText1"/>
                <w:rFonts w:ascii="Arial" w:hAnsi="Arial" w:cs="Arial"/>
                <w:color w:val="auto"/>
              </w:rPr>
              <w:t>BBNAC</w:t>
            </w:r>
            <w:r w:rsidRPr="00275ED3">
              <w:rPr>
                <w:rStyle w:val="BodyText1"/>
                <w:rFonts w:ascii="Arial" w:hAnsi="Arial" w:cs="Arial"/>
                <w:color w:val="auto"/>
              </w:rPr>
              <w:tab/>
              <w:t>Bamanga Bubu Ngadimunku</w:t>
            </w:r>
            <w:r w:rsidRPr="00275ED3">
              <w:rPr>
                <w:rFonts w:ascii="Arial" w:hAnsi="Arial" w:cs="Arial"/>
                <w:color w:val="auto"/>
              </w:rPr>
              <w:t xml:space="preserve"> Aboriginal Corporation</w:t>
            </w:r>
          </w:p>
        </w:tc>
        <w:tc>
          <w:tcPr>
            <w:tcW w:w="5032" w:type="dxa"/>
          </w:tcPr>
          <w:p w14:paraId="0A14E394" w14:textId="29CC8BD3" w:rsidR="00873954" w:rsidRPr="00275ED3" w:rsidRDefault="00873954" w:rsidP="00873954">
            <w:pPr>
              <w:pStyle w:val="BasicParagraph"/>
              <w:tabs>
                <w:tab w:val="clear" w:pos="680"/>
              </w:tabs>
              <w:spacing w:after="0"/>
              <w:ind w:left="1038" w:hanging="1038"/>
              <w:contextualSpacing/>
              <w:rPr>
                <w:rStyle w:val="BodyText1"/>
                <w:rFonts w:ascii="Arial" w:hAnsi="Arial" w:cs="Arial"/>
                <w:color w:val="auto"/>
              </w:rPr>
            </w:pPr>
            <w:r w:rsidRPr="00275ED3">
              <w:rPr>
                <w:rStyle w:val="BodyText1"/>
                <w:rFonts w:ascii="Arial" w:hAnsi="Arial" w:cs="Arial"/>
                <w:color w:val="auto"/>
              </w:rPr>
              <w:t>FWS</w:t>
            </w:r>
            <w:r w:rsidRPr="00275ED3">
              <w:rPr>
                <w:rStyle w:val="BodyText1"/>
                <w:rFonts w:ascii="Arial" w:hAnsi="Arial" w:cs="Arial"/>
                <w:color w:val="auto"/>
              </w:rPr>
              <w:tab/>
              <w:t>Family Wellbeing Services</w:t>
            </w:r>
          </w:p>
        </w:tc>
      </w:tr>
      <w:tr w:rsidR="00275ED3" w:rsidRPr="00275ED3" w14:paraId="00990139" w14:textId="77777777" w:rsidTr="00E51C75">
        <w:tc>
          <w:tcPr>
            <w:tcW w:w="5033" w:type="dxa"/>
          </w:tcPr>
          <w:p w14:paraId="599A97DF" w14:textId="77777777" w:rsidR="00873954" w:rsidRPr="00275ED3" w:rsidRDefault="00873954" w:rsidP="00873954">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275ED3">
              <w:rPr>
                <w:rStyle w:val="BodyText1"/>
                <w:rFonts w:ascii="Arial" w:hAnsi="Arial" w:cs="Arial"/>
                <w:color w:val="auto"/>
              </w:rPr>
              <w:t>BCP</w:t>
            </w:r>
            <w:r w:rsidRPr="00275ED3">
              <w:rPr>
                <w:rStyle w:val="BodyText1"/>
                <w:rFonts w:ascii="Arial" w:hAnsi="Arial" w:cs="Arial"/>
                <w:color w:val="auto"/>
              </w:rPr>
              <w:tab/>
              <w:t>Business Continuity Plan</w:t>
            </w:r>
          </w:p>
        </w:tc>
        <w:tc>
          <w:tcPr>
            <w:tcW w:w="5032" w:type="dxa"/>
          </w:tcPr>
          <w:p w14:paraId="1AC1319D" w14:textId="271CE9B5" w:rsidR="00873954" w:rsidRPr="00275ED3" w:rsidRDefault="00873954" w:rsidP="00873954">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275ED3">
              <w:rPr>
                <w:rStyle w:val="BodyText1"/>
                <w:rFonts w:ascii="Arial" w:hAnsi="Arial" w:cs="Arial"/>
                <w:color w:val="auto"/>
              </w:rPr>
              <w:t>ICT</w:t>
            </w:r>
            <w:r w:rsidRPr="00275ED3">
              <w:rPr>
                <w:rStyle w:val="BodyText1"/>
                <w:rFonts w:ascii="Arial" w:hAnsi="Arial"/>
                <w:color w:val="auto"/>
              </w:rPr>
              <w:tab/>
            </w:r>
            <w:r w:rsidRPr="00275ED3">
              <w:rPr>
                <w:rFonts w:ascii="Arial" w:hAnsi="Arial" w:cs="Arial"/>
                <w:color w:val="auto"/>
              </w:rPr>
              <w:t>Information and Communications Technology</w:t>
            </w:r>
          </w:p>
        </w:tc>
      </w:tr>
      <w:tr w:rsidR="002B6473" w:rsidRPr="00275ED3" w14:paraId="4E4BF28C" w14:textId="77777777" w:rsidTr="00E51C75">
        <w:tc>
          <w:tcPr>
            <w:tcW w:w="5033" w:type="dxa"/>
          </w:tcPr>
          <w:p w14:paraId="1EA09A41" w14:textId="66C054F1" w:rsidR="002B6473" w:rsidRPr="00275ED3" w:rsidRDefault="002B6473" w:rsidP="00873954">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275ED3">
              <w:rPr>
                <w:rStyle w:val="BodyText1"/>
                <w:rFonts w:ascii="Arial" w:hAnsi="Arial" w:cs="Arial"/>
                <w:color w:val="auto"/>
              </w:rPr>
              <w:t>CAA</w:t>
            </w:r>
            <w:r w:rsidRPr="00275ED3">
              <w:rPr>
                <w:rStyle w:val="BodyText1"/>
                <w:rFonts w:ascii="Arial" w:hAnsi="Arial" w:cs="Arial"/>
                <w:color w:val="auto"/>
              </w:rPr>
              <w:tab/>
              <w:t>Corporate Administration Agency</w:t>
            </w:r>
          </w:p>
        </w:tc>
        <w:tc>
          <w:tcPr>
            <w:tcW w:w="5032" w:type="dxa"/>
          </w:tcPr>
          <w:p w14:paraId="124A7A8B" w14:textId="3802749C" w:rsidR="002B6473" w:rsidRPr="00275ED3" w:rsidRDefault="002B6473" w:rsidP="00873954">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275ED3">
              <w:rPr>
                <w:rStyle w:val="BodyText1"/>
                <w:rFonts w:ascii="Arial" w:hAnsi="Arial" w:cs="Arial"/>
                <w:color w:val="auto"/>
              </w:rPr>
              <w:t>LRWG</w:t>
            </w:r>
            <w:r w:rsidRPr="00275ED3">
              <w:rPr>
                <w:rStyle w:val="BodyText1"/>
                <w:rFonts w:ascii="Arial" w:hAnsi="Arial" w:cs="Arial"/>
                <w:color w:val="auto"/>
              </w:rPr>
              <w:tab/>
            </w:r>
            <w:r w:rsidRPr="00275ED3">
              <w:rPr>
                <w:rFonts w:ascii="Arial" w:hAnsi="Arial" w:cs="Arial"/>
                <w:color w:val="auto"/>
              </w:rPr>
              <w:t>Legislative Review Working Group</w:t>
            </w:r>
          </w:p>
        </w:tc>
      </w:tr>
      <w:tr w:rsidR="002B6473" w:rsidRPr="00275ED3" w14:paraId="26F773A1" w14:textId="77777777" w:rsidTr="00E51C75">
        <w:tc>
          <w:tcPr>
            <w:tcW w:w="5033" w:type="dxa"/>
          </w:tcPr>
          <w:p w14:paraId="08D08921" w14:textId="1B9A8EB4" w:rsidR="002B6473" w:rsidRPr="00275ED3" w:rsidRDefault="002B6473" w:rsidP="00873954">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275ED3">
              <w:rPr>
                <w:rStyle w:val="BodyText1"/>
                <w:rFonts w:ascii="Arial" w:hAnsi="Arial" w:cs="Arial"/>
                <w:color w:val="auto"/>
              </w:rPr>
              <w:t>CEO</w:t>
            </w:r>
            <w:r w:rsidRPr="00275ED3">
              <w:rPr>
                <w:rStyle w:val="BodyText1"/>
                <w:rFonts w:ascii="Arial" w:hAnsi="Arial" w:cs="Arial"/>
                <w:color w:val="auto"/>
              </w:rPr>
              <w:tab/>
              <w:t>Chief Executive Officer</w:t>
            </w:r>
          </w:p>
        </w:tc>
        <w:tc>
          <w:tcPr>
            <w:tcW w:w="5032" w:type="dxa"/>
          </w:tcPr>
          <w:p w14:paraId="43296AEA" w14:textId="1B3E863E" w:rsidR="002B6473" w:rsidRPr="00275ED3" w:rsidRDefault="002B6473" w:rsidP="00873954">
            <w:pPr>
              <w:pStyle w:val="BasicParagraph"/>
              <w:tabs>
                <w:tab w:val="clear" w:pos="680"/>
              </w:tabs>
              <w:spacing w:after="0"/>
              <w:ind w:left="1038" w:hanging="1038"/>
              <w:contextualSpacing/>
              <w:rPr>
                <w:rStyle w:val="BodyText1"/>
                <w:rFonts w:ascii="Arial" w:hAnsi="Arial" w:cs="Arial"/>
                <w:color w:val="auto"/>
              </w:rPr>
            </w:pPr>
            <w:r w:rsidRPr="00275ED3">
              <w:rPr>
                <w:rStyle w:val="BodyText1"/>
                <w:rFonts w:ascii="Arial" w:hAnsi="Arial" w:cs="Arial"/>
                <w:color w:val="auto"/>
              </w:rPr>
              <w:t>MOU</w:t>
            </w:r>
            <w:r w:rsidRPr="00275ED3">
              <w:rPr>
                <w:rStyle w:val="BodyText1"/>
                <w:rFonts w:ascii="Arial" w:hAnsi="Arial" w:cs="Arial"/>
                <w:color w:val="auto"/>
              </w:rPr>
              <w:tab/>
              <w:t>Memorandum of Understanding</w:t>
            </w:r>
          </w:p>
        </w:tc>
      </w:tr>
      <w:tr w:rsidR="002B6473" w:rsidRPr="00275ED3" w14:paraId="3B811FC2" w14:textId="77777777" w:rsidTr="00E51C75">
        <w:tc>
          <w:tcPr>
            <w:tcW w:w="5033" w:type="dxa"/>
          </w:tcPr>
          <w:p w14:paraId="2B6E3928" w14:textId="185CED25" w:rsidR="002B6473" w:rsidRPr="00275ED3" w:rsidRDefault="002B6473" w:rsidP="00873954">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275ED3">
              <w:rPr>
                <w:rStyle w:val="BodyText1"/>
                <w:rFonts w:ascii="Arial" w:hAnsi="Arial" w:cs="Arial"/>
                <w:color w:val="auto"/>
              </w:rPr>
              <w:t>CIM</w:t>
            </w:r>
            <w:r w:rsidRPr="00275ED3">
              <w:rPr>
                <w:rStyle w:val="BodyText1"/>
                <w:rFonts w:ascii="Arial" w:hAnsi="Arial" w:cs="Arial"/>
                <w:color w:val="auto"/>
              </w:rPr>
              <w:tab/>
              <w:t>Conditional Income Management</w:t>
            </w:r>
          </w:p>
        </w:tc>
        <w:tc>
          <w:tcPr>
            <w:tcW w:w="5032" w:type="dxa"/>
          </w:tcPr>
          <w:p w14:paraId="3E937F22" w14:textId="48B0C8EC" w:rsidR="002B6473" w:rsidRPr="00275ED3" w:rsidRDefault="002B6473" w:rsidP="00873954">
            <w:pPr>
              <w:pStyle w:val="BasicParagraph"/>
              <w:tabs>
                <w:tab w:val="clear" w:pos="680"/>
              </w:tabs>
              <w:spacing w:after="0"/>
              <w:ind w:left="1038" w:hanging="1038"/>
              <w:contextualSpacing/>
              <w:rPr>
                <w:rStyle w:val="BodyText1"/>
                <w:rFonts w:ascii="Arial" w:hAnsi="Arial" w:cs="Arial"/>
                <w:color w:val="auto"/>
              </w:rPr>
            </w:pPr>
            <w:r w:rsidRPr="00275ED3">
              <w:rPr>
                <w:rStyle w:val="BodyText1"/>
                <w:rFonts w:ascii="Arial" w:hAnsi="Arial" w:cs="Arial"/>
                <w:color w:val="auto"/>
              </w:rPr>
              <w:t>NIAA</w:t>
            </w:r>
            <w:r w:rsidRPr="00275ED3">
              <w:rPr>
                <w:rStyle w:val="BodyText1"/>
                <w:rFonts w:ascii="Arial" w:hAnsi="Arial" w:cs="Arial"/>
                <w:color w:val="auto"/>
              </w:rPr>
              <w:tab/>
              <w:t>National Indigenous Australians Agency</w:t>
            </w:r>
          </w:p>
        </w:tc>
      </w:tr>
      <w:tr w:rsidR="002B6473" w:rsidRPr="00275ED3" w14:paraId="7C3E0951" w14:textId="77777777" w:rsidTr="00E51C75">
        <w:tc>
          <w:tcPr>
            <w:tcW w:w="5033" w:type="dxa"/>
          </w:tcPr>
          <w:p w14:paraId="7E1BB6C2" w14:textId="39603117" w:rsidR="002B6473" w:rsidRPr="00275ED3" w:rsidRDefault="002B6473" w:rsidP="00873954">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275ED3">
              <w:rPr>
                <w:rStyle w:val="BodyText1"/>
                <w:rFonts w:ascii="Arial" w:hAnsi="Arial" w:cs="Arial"/>
                <w:color w:val="auto"/>
              </w:rPr>
              <w:t>CRM</w:t>
            </w:r>
            <w:r w:rsidRPr="00275ED3">
              <w:rPr>
                <w:rStyle w:val="BodyText1"/>
                <w:rFonts w:ascii="Arial" w:hAnsi="Arial" w:cs="Arial"/>
                <w:color w:val="auto"/>
              </w:rPr>
              <w:tab/>
              <w:t>Customer Relationship Management</w:t>
            </w:r>
          </w:p>
        </w:tc>
        <w:tc>
          <w:tcPr>
            <w:tcW w:w="5032" w:type="dxa"/>
          </w:tcPr>
          <w:p w14:paraId="083F376D" w14:textId="4118DBC1" w:rsidR="002B6473" w:rsidRPr="00275ED3" w:rsidRDefault="002B6473" w:rsidP="00873954">
            <w:pPr>
              <w:pStyle w:val="BasicParagraph"/>
              <w:tabs>
                <w:tab w:val="clear" w:pos="680"/>
              </w:tabs>
              <w:spacing w:after="0"/>
              <w:contextualSpacing/>
              <w:rPr>
                <w:rStyle w:val="BodyText1"/>
                <w:rFonts w:ascii="Arial" w:hAnsi="Arial" w:cs="Arial"/>
                <w:color w:val="auto"/>
              </w:rPr>
            </w:pPr>
            <w:r w:rsidRPr="00275ED3">
              <w:rPr>
                <w:rStyle w:val="BodyText1"/>
                <w:rFonts w:ascii="Arial" w:hAnsi="Arial" w:cs="Arial"/>
                <w:color w:val="auto"/>
              </w:rPr>
              <w:t>OAM</w:t>
            </w:r>
            <w:r w:rsidRPr="00275ED3">
              <w:rPr>
                <w:rStyle w:val="BodyText1"/>
                <w:rFonts w:ascii="Arial" w:hAnsi="Arial" w:cs="Arial"/>
                <w:color w:val="auto"/>
              </w:rPr>
              <w:tab/>
            </w:r>
            <w:r w:rsidRPr="00275ED3">
              <w:rPr>
                <w:rFonts w:ascii="Arial" w:hAnsi="Arial" w:cs="Arial"/>
                <w:color w:val="auto"/>
              </w:rPr>
              <w:t>Medal of the Order of Australia</w:t>
            </w:r>
          </w:p>
        </w:tc>
      </w:tr>
      <w:tr w:rsidR="002B6473" w:rsidRPr="00275ED3" w14:paraId="5D19163D" w14:textId="77777777" w:rsidTr="00E51C75">
        <w:tc>
          <w:tcPr>
            <w:tcW w:w="5033" w:type="dxa"/>
          </w:tcPr>
          <w:p w14:paraId="72F85585" w14:textId="790CFB14" w:rsidR="002B6473" w:rsidRPr="00275ED3" w:rsidRDefault="002B6473" w:rsidP="00873954">
            <w:pPr>
              <w:pStyle w:val="BasicParagraph"/>
              <w:tabs>
                <w:tab w:val="clear" w:pos="680"/>
                <w:tab w:val="clear" w:pos="1020"/>
                <w:tab w:val="left" w:pos="1040"/>
              </w:tabs>
              <w:spacing w:after="0"/>
              <w:ind w:left="1038" w:hanging="1038"/>
              <w:contextualSpacing/>
              <w:rPr>
                <w:rStyle w:val="BodyText1"/>
                <w:rFonts w:ascii="Arial" w:hAnsi="Arial"/>
                <w:color w:val="auto"/>
              </w:rPr>
            </w:pPr>
            <w:r w:rsidRPr="00275ED3">
              <w:rPr>
                <w:rStyle w:val="BodyText1"/>
                <w:rFonts w:ascii="Arial" w:hAnsi="Arial" w:cs="Arial"/>
                <w:color w:val="auto"/>
              </w:rPr>
              <w:t>CYAAA</w:t>
            </w:r>
            <w:r w:rsidRPr="00275ED3">
              <w:rPr>
                <w:rStyle w:val="BodyText1"/>
                <w:rFonts w:ascii="Arial" w:hAnsi="Arial" w:cs="Arial"/>
                <w:color w:val="auto"/>
              </w:rPr>
              <w:tab/>
              <w:t>Cape York Aboriginal Australian Academy</w:t>
            </w:r>
          </w:p>
        </w:tc>
        <w:tc>
          <w:tcPr>
            <w:tcW w:w="5032" w:type="dxa"/>
          </w:tcPr>
          <w:p w14:paraId="3BF5BB24" w14:textId="71B342AB" w:rsidR="002B6473" w:rsidRPr="00275ED3" w:rsidRDefault="002B6473" w:rsidP="00873954">
            <w:pPr>
              <w:pStyle w:val="BasicParagraph"/>
              <w:tabs>
                <w:tab w:val="clear" w:pos="680"/>
              </w:tabs>
              <w:spacing w:after="0"/>
              <w:ind w:left="1038" w:hanging="1038"/>
              <w:contextualSpacing/>
              <w:rPr>
                <w:rStyle w:val="BodyText1"/>
                <w:rFonts w:ascii="Arial" w:hAnsi="Arial" w:cs="Arial"/>
                <w:color w:val="auto"/>
              </w:rPr>
            </w:pPr>
            <w:r w:rsidRPr="00275ED3">
              <w:rPr>
                <w:rStyle w:val="BodyText1"/>
                <w:rFonts w:ascii="Arial" w:hAnsi="Arial" w:cs="Arial"/>
                <w:color w:val="auto"/>
              </w:rPr>
              <w:t>QGSO</w:t>
            </w:r>
            <w:r w:rsidRPr="00275ED3">
              <w:rPr>
                <w:rStyle w:val="BodyText1"/>
                <w:rFonts w:ascii="Arial" w:hAnsi="Arial" w:cs="Arial"/>
                <w:color w:val="auto"/>
              </w:rPr>
              <w:tab/>
              <w:t>Queensland Government Statistician’s Office</w:t>
            </w:r>
          </w:p>
        </w:tc>
      </w:tr>
      <w:tr w:rsidR="002B6473" w:rsidRPr="00275ED3" w14:paraId="1E08B91E" w14:textId="77777777" w:rsidTr="00E51C75">
        <w:tc>
          <w:tcPr>
            <w:tcW w:w="5033" w:type="dxa"/>
          </w:tcPr>
          <w:p w14:paraId="26770AE9" w14:textId="3234E6C7" w:rsidR="002B6473" w:rsidRPr="00275ED3" w:rsidRDefault="002B6473" w:rsidP="00873954">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275ED3">
              <w:rPr>
                <w:rStyle w:val="BodyText1"/>
                <w:rFonts w:ascii="Arial" w:hAnsi="Arial" w:cs="Arial"/>
                <w:color w:val="auto"/>
              </w:rPr>
              <w:t>CYIM</w:t>
            </w:r>
            <w:r w:rsidRPr="00275ED3">
              <w:rPr>
                <w:rStyle w:val="BodyText1"/>
                <w:rFonts w:ascii="Arial" w:hAnsi="Arial" w:cs="Arial"/>
                <w:color w:val="auto"/>
              </w:rPr>
              <w:tab/>
              <w:t>Cape York Income Management</w:t>
            </w:r>
          </w:p>
        </w:tc>
        <w:tc>
          <w:tcPr>
            <w:tcW w:w="5032" w:type="dxa"/>
          </w:tcPr>
          <w:p w14:paraId="3FEA63F0" w14:textId="051185DF" w:rsidR="002B6473" w:rsidRPr="00275ED3" w:rsidRDefault="002B6473" w:rsidP="00873954">
            <w:pPr>
              <w:pStyle w:val="BasicParagraph"/>
              <w:tabs>
                <w:tab w:val="clear" w:pos="680"/>
              </w:tabs>
              <w:spacing w:after="0"/>
              <w:ind w:left="1038" w:hanging="1038"/>
              <w:contextualSpacing/>
              <w:rPr>
                <w:rStyle w:val="BodyText1"/>
                <w:rFonts w:ascii="Arial" w:hAnsi="Arial" w:cs="Arial"/>
                <w:color w:val="auto"/>
              </w:rPr>
            </w:pPr>
            <w:r w:rsidRPr="00275ED3">
              <w:rPr>
                <w:rStyle w:val="BodyText1"/>
                <w:rFonts w:ascii="Arial" w:hAnsi="Arial" w:cs="Arial"/>
                <w:color w:val="auto"/>
              </w:rPr>
              <w:t>QLD</w:t>
            </w:r>
            <w:r w:rsidRPr="00275ED3">
              <w:rPr>
                <w:rStyle w:val="BodyText1"/>
                <w:rFonts w:ascii="Arial" w:hAnsi="Arial" w:cs="Arial"/>
                <w:color w:val="auto"/>
              </w:rPr>
              <w:tab/>
              <w:t>Queensland</w:t>
            </w:r>
          </w:p>
        </w:tc>
      </w:tr>
      <w:tr w:rsidR="002B6473" w:rsidRPr="00275ED3" w14:paraId="6A114362" w14:textId="77777777" w:rsidTr="00E51C75">
        <w:tc>
          <w:tcPr>
            <w:tcW w:w="5033" w:type="dxa"/>
          </w:tcPr>
          <w:p w14:paraId="4FB27FF3" w14:textId="60298D47" w:rsidR="002B6473" w:rsidRPr="00275ED3" w:rsidRDefault="002B6473" w:rsidP="00873954">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275ED3">
              <w:rPr>
                <w:rStyle w:val="BodyText1"/>
                <w:rFonts w:ascii="Arial" w:hAnsi="Arial" w:cs="Arial"/>
                <w:color w:val="auto"/>
              </w:rPr>
              <w:t>CYP</w:t>
            </w:r>
            <w:r w:rsidRPr="00275ED3">
              <w:rPr>
                <w:rStyle w:val="BodyText1"/>
                <w:rFonts w:ascii="Arial" w:hAnsi="Arial" w:cs="Arial"/>
                <w:color w:val="auto"/>
              </w:rPr>
              <w:tab/>
              <w:t>Cape York Partnership</w:t>
            </w:r>
          </w:p>
        </w:tc>
        <w:tc>
          <w:tcPr>
            <w:tcW w:w="5032" w:type="dxa"/>
          </w:tcPr>
          <w:p w14:paraId="0DE37522" w14:textId="7F378DAE" w:rsidR="002B6473" w:rsidRPr="00275ED3" w:rsidRDefault="002B6473" w:rsidP="00873954">
            <w:pPr>
              <w:pStyle w:val="BasicParagraph"/>
              <w:tabs>
                <w:tab w:val="clear" w:pos="680"/>
                <w:tab w:val="clear" w:pos="1020"/>
                <w:tab w:val="left" w:pos="1040"/>
              </w:tabs>
              <w:spacing w:after="0"/>
              <w:ind w:left="1038" w:hanging="1038"/>
              <w:contextualSpacing/>
              <w:rPr>
                <w:rFonts w:ascii="Arial" w:hAnsi="Arial" w:cs="Arial"/>
                <w:color w:val="auto"/>
              </w:rPr>
            </w:pPr>
            <w:r w:rsidRPr="00275ED3">
              <w:rPr>
                <w:rStyle w:val="BodyText1"/>
                <w:rFonts w:ascii="Arial" w:hAnsi="Arial" w:cs="Arial"/>
                <w:color w:val="auto"/>
              </w:rPr>
              <w:t>RAATSICC</w:t>
            </w:r>
            <w:r w:rsidRPr="00275ED3">
              <w:rPr>
                <w:rStyle w:val="BodyText1"/>
                <w:rFonts w:ascii="Arial" w:hAnsi="Arial" w:cs="Arial"/>
                <w:color w:val="auto"/>
              </w:rPr>
              <w:tab/>
              <w:t>Remote Area Aboriginal and Torres Strait Islander Child Care</w:t>
            </w:r>
          </w:p>
        </w:tc>
      </w:tr>
      <w:tr w:rsidR="002B6473" w:rsidRPr="00275ED3" w14:paraId="0FB5E232" w14:textId="77777777" w:rsidTr="00E51C75">
        <w:tc>
          <w:tcPr>
            <w:tcW w:w="5033" w:type="dxa"/>
          </w:tcPr>
          <w:p w14:paraId="335302FC" w14:textId="532A5189" w:rsidR="002B6473" w:rsidRPr="00275ED3" w:rsidRDefault="002B6473" w:rsidP="00873954">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275ED3">
              <w:rPr>
                <w:rStyle w:val="BodyText1"/>
                <w:rFonts w:ascii="Arial" w:hAnsi="Arial" w:cs="Arial"/>
                <w:color w:val="auto"/>
              </w:rPr>
              <w:t>DATSIP</w:t>
            </w:r>
            <w:r w:rsidRPr="00275ED3">
              <w:rPr>
                <w:rStyle w:val="BodyText1"/>
                <w:rFonts w:ascii="Arial" w:hAnsi="Arial" w:cs="Arial"/>
                <w:color w:val="auto"/>
              </w:rPr>
              <w:tab/>
              <w:t>Department of Aboriginal and Torres Strait Islander Partnerships</w:t>
            </w:r>
          </w:p>
        </w:tc>
        <w:tc>
          <w:tcPr>
            <w:tcW w:w="5032" w:type="dxa"/>
          </w:tcPr>
          <w:p w14:paraId="12A6451B" w14:textId="5E5E6A40" w:rsidR="002B6473" w:rsidRPr="00275ED3" w:rsidRDefault="002B6473" w:rsidP="00873954">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275ED3">
              <w:rPr>
                <w:rStyle w:val="BodyText1"/>
                <w:rFonts w:ascii="Arial" w:hAnsi="Arial" w:cs="Arial"/>
                <w:color w:val="auto"/>
              </w:rPr>
              <w:t>RFDS</w:t>
            </w:r>
            <w:r w:rsidRPr="00275ED3">
              <w:rPr>
                <w:rStyle w:val="BodyText1"/>
                <w:rFonts w:ascii="Arial" w:hAnsi="Arial" w:cs="Arial"/>
                <w:color w:val="auto"/>
              </w:rPr>
              <w:tab/>
              <w:t>Royal Flying Doctor Service</w:t>
            </w:r>
          </w:p>
        </w:tc>
      </w:tr>
      <w:tr w:rsidR="002B6473" w:rsidRPr="00275ED3" w14:paraId="5BDD357C" w14:textId="77777777" w:rsidTr="00E51C75">
        <w:tc>
          <w:tcPr>
            <w:tcW w:w="5033" w:type="dxa"/>
          </w:tcPr>
          <w:p w14:paraId="4FB35348" w14:textId="6537F6C1" w:rsidR="002B6473" w:rsidRPr="00275ED3" w:rsidRDefault="002B6473" w:rsidP="00873954">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275ED3">
              <w:rPr>
                <w:rStyle w:val="BodyText1"/>
                <w:rFonts w:ascii="Arial" w:hAnsi="Arial" w:cs="Arial"/>
                <w:color w:val="auto"/>
              </w:rPr>
              <w:t>EMT</w:t>
            </w:r>
            <w:r w:rsidRPr="00275ED3">
              <w:rPr>
                <w:rStyle w:val="BodyText1"/>
                <w:rFonts w:ascii="Arial" w:hAnsi="Arial" w:cs="Arial"/>
                <w:color w:val="auto"/>
              </w:rPr>
              <w:tab/>
            </w:r>
            <w:r w:rsidRPr="00275ED3">
              <w:rPr>
                <w:rFonts w:ascii="Arial" w:hAnsi="Arial" w:cs="Arial"/>
                <w:color w:val="auto"/>
              </w:rPr>
              <w:t>Executive Management Team</w:t>
            </w:r>
          </w:p>
        </w:tc>
        <w:tc>
          <w:tcPr>
            <w:tcW w:w="5032" w:type="dxa"/>
          </w:tcPr>
          <w:p w14:paraId="2D8ED70F" w14:textId="2B1E16FC" w:rsidR="002B6473" w:rsidRPr="00275ED3" w:rsidRDefault="002B6473" w:rsidP="00873954">
            <w:pPr>
              <w:pStyle w:val="BasicParagraph"/>
              <w:tabs>
                <w:tab w:val="clear" w:pos="680"/>
                <w:tab w:val="clear" w:pos="1020"/>
                <w:tab w:val="left" w:pos="1040"/>
              </w:tabs>
              <w:spacing w:after="0"/>
              <w:ind w:left="1038" w:hanging="1038"/>
              <w:contextualSpacing/>
              <w:rPr>
                <w:rStyle w:val="BodyText1"/>
                <w:rFonts w:ascii="Arial" w:hAnsi="Arial" w:cs="Arial"/>
                <w:color w:val="auto"/>
              </w:rPr>
            </w:pPr>
            <w:r w:rsidRPr="00275ED3">
              <w:rPr>
                <w:rStyle w:val="BodyText1"/>
                <w:rFonts w:ascii="Arial" w:hAnsi="Arial" w:cs="Arial"/>
                <w:color w:val="auto"/>
              </w:rPr>
              <w:t>TAFE</w:t>
            </w:r>
            <w:r w:rsidRPr="00275ED3">
              <w:rPr>
                <w:rFonts w:ascii="Arial" w:hAnsi="Arial" w:cs="Arial"/>
                <w:color w:val="auto"/>
              </w:rPr>
              <w:tab/>
              <w:t>Technical and Further Education</w:t>
            </w:r>
          </w:p>
        </w:tc>
      </w:tr>
      <w:tr w:rsidR="002B6473" w:rsidRPr="00275ED3" w14:paraId="381C144A" w14:textId="77777777" w:rsidTr="00E51C75">
        <w:tc>
          <w:tcPr>
            <w:tcW w:w="5033" w:type="dxa"/>
          </w:tcPr>
          <w:p w14:paraId="5059CA7C" w14:textId="0257C03A" w:rsidR="002B6473" w:rsidRPr="00275ED3" w:rsidRDefault="002B6473" w:rsidP="00873954">
            <w:pPr>
              <w:pStyle w:val="BasicParagraph"/>
              <w:tabs>
                <w:tab w:val="clear" w:pos="680"/>
              </w:tabs>
              <w:spacing w:after="0"/>
              <w:ind w:left="1038" w:hanging="1038"/>
              <w:contextualSpacing/>
              <w:rPr>
                <w:rStyle w:val="BodyText1"/>
                <w:rFonts w:ascii="Arial" w:hAnsi="Arial" w:cs="Arial"/>
                <w:color w:val="auto"/>
              </w:rPr>
            </w:pPr>
            <w:r w:rsidRPr="00275ED3">
              <w:rPr>
                <w:rStyle w:val="BodyText1"/>
                <w:rFonts w:ascii="Arial" w:hAnsi="Arial" w:cs="Arial"/>
                <w:color w:val="auto"/>
              </w:rPr>
              <w:t>ERP</w:t>
            </w:r>
            <w:r w:rsidRPr="00275ED3">
              <w:rPr>
                <w:rStyle w:val="BodyText1"/>
                <w:rFonts w:ascii="Arial" w:hAnsi="Arial" w:cs="Arial"/>
                <w:color w:val="auto"/>
              </w:rPr>
              <w:tab/>
              <w:t>Estimated Resident Population</w:t>
            </w:r>
          </w:p>
        </w:tc>
        <w:tc>
          <w:tcPr>
            <w:tcW w:w="5032" w:type="dxa"/>
          </w:tcPr>
          <w:p w14:paraId="1FB9DB3A" w14:textId="76DB827A" w:rsidR="002B6473" w:rsidRPr="00275ED3" w:rsidRDefault="002B6473" w:rsidP="00873954">
            <w:pPr>
              <w:pStyle w:val="BasicParagraph"/>
              <w:tabs>
                <w:tab w:val="clear" w:pos="680"/>
              </w:tabs>
              <w:spacing w:after="0"/>
              <w:ind w:left="1038" w:hanging="1038"/>
              <w:contextualSpacing/>
              <w:rPr>
                <w:rStyle w:val="BodyText1"/>
                <w:rFonts w:ascii="Arial" w:hAnsi="Arial" w:cs="Arial"/>
                <w:color w:val="auto"/>
              </w:rPr>
            </w:pPr>
            <w:r w:rsidRPr="00275ED3">
              <w:rPr>
                <w:rStyle w:val="BodyText1"/>
                <w:rFonts w:ascii="Arial" w:hAnsi="Arial" w:cs="Arial"/>
                <w:color w:val="auto"/>
              </w:rPr>
              <w:t>TIS</w:t>
            </w:r>
            <w:r w:rsidRPr="00275ED3">
              <w:rPr>
                <w:rStyle w:val="BodyText1"/>
                <w:rFonts w:ascii="Arial" w:hAnsi="Arial" w:cs="Arial"/>
                <w:color w:val="auto"/>
              </w:rPr>
              <w:tab/>
            </w:r>
            <w:r w:rsidRPr="00275ED3">
              <w:rPr>
                <w:rFonts w:ascii="Arial" w:hAnsi="Arial" w:cs="Arial"/>
                <w:color w:val="auto"/>
              </w:rPr>
              <w:t>Translating and Interpreting Service</w:t>
            </w:r>
          </w:p>
        </w:tc>
      </w:tr>
      <w:tr w:rsidR="002B6473" w:rsidRPr="00275ED3" w14:paraId="32A745F2" w14:textId="77777777" w:rsidTr="00E51C75">
        <w:tc>
          <w:tcPr>
            <w:tcW w:w="5033" w:type="dxa"/>
          </w:tcPr>
          <w:p w14:paraId="28433B05" w14:textId="7F3F56B4" w:rsidR="002B6473" w:rsidRPr="00275ED3" w:rsidRDefault="002B6473" w:rsidP="00873954">
            <w:pPr>
              <w:pStyle w:val="BasicParagraph"/>
              <w:tabs>
                <w:tab w:val="clear" w:pos="680"/>
              </w:tabs>
              <w:spacing w:after="0"/>
              <w:ind w:left="1038" w:hanging="1038"/>
              <w:contextualSpacing/>
              <w:rPr>
                <w:rStyle w:val="BodyText1"/>
                <w:rFonts w:ascii="Arial" w:hAnsi="Arial" w:cs="Arial"/>
                <w:color w:val="auto"/>
              </w:rPr>
            </w:pPr>
            <w:r w:rsidRPr="00275ED3">
              <w:rPr>
                <w:rStyle w:val="BodyText1"/>
                <w:rFonts w:ascii="Arial" w:hAnsi="Arial" w:cs="Arial"/>
                <w:color w:val="auto"/>
              </w:rPr>
              <w:t>FAA</w:t>
            </w:r>
            <w:r w:rsidRPr="00275ED3">
              <w:rPr>
                <w:rStyle w:val="BodyText1"/>
                <w:rFonts w:ascii="Arial" w:hAnsi="Arial" w:cs="Arial"/>
                <w:color w:val="auto"/>
              </w:rPr>
              <w:tab/>
            </w:r>
            <w:r w:rsidRPr="00275ED3">
              <w:rPr>
                <w:rStyle w:val="BodyText1"/>
                <w:rFonts w:ascii="Arial" w:hAnsi="Arial" w:cs="Arial"/>
                <w:i/>
                <w:color w:val="auto"/>
              </w:rPr>
              <w:t>Financial Accountability Act 2009</w:t>
            </w:r>
          </w:p>
        </w:tc>
        <w:tc>
          <w:tcPr>
            <w:tcW w:w="5032" w:type="dxa"/>
          </w:tcPr>
          <w:p w14:paraId="363BE404" w14:textId="761467F1" w:rsidR="002B6473" w:rsidRPr="00275ED3" w:rsidRDefault="002B6473" w:rsidP="00873954">
            <w:pPr>
              <w:pStyle w:val="BasicParagraph"/>
              <w:tabs>
                <w:tab w:val="clear" w:pos="680"/>
              </w:tabs>
              <w:spacing w:after="0"/>
              <w:ind w:left="1038" w:hanging="1038"/>
              <w:contextualSpacing/>
              <w:rPr>
                <w:rStyle w:val="BodyText1"/>
                <w:rFonts w:ascii="Arial" w:hAnsi="Arial" w:cs="Arial"/>
                <w:color w:val="auto"/>
              </w:rPr>
            </w:pPr>
            <w:r w:rsidRPr="00275ED3">
              <w:rPr>
                <w:rStyle w:val="BodyText1"/>
                <w:rFonts w:ascii="Arial" w:hAnsi="Arial" w:cs="Arial"/>
                <w:color w:val="auto"/>
              </w:rPr>
              <w:t>VIM</w:t>
            </w:r>
            <w:r w:rsidRPr="00275ED3">
              <w:rPr>
                <w:rStyle w:val="BodyText1"/>
                <w:rFonts w:ascii="Arial" w:hAnsi="Arial" w:cs="Arial"/>
                <w:color w:val="auto"/>
              </w:rPr>
              <w:tab/>
              <w:t>Voluntary Income Management</w:t>
            </w:r>
          </w:p>
        </w:tc>
      </w:tr>
      <w:tr w:rsidR="002B6473" w:rsidRPr="00275ED3" w14:paraId="0E97946B" w14:textId="77777777" w:rsidTr="00E51C75">
        <w:tc>
          <w:tcPr>
            <w:tcW w:w="5033" w:type="dxa"/>
          </w:tcPr>
          <w:p w14:paraId="56331C3F" w14:textId="4BDD4110" w:rsidR="002B6473" w:rsidRPr="00275ED3" w:rsidRDefault="002B6473" w:rsidP="00873954">
            <w:pPr>
              <w:pStyle w:val="BasicParagraph"/>
              <w:tabs>
                <w:tab w:val="clear" w:pos="680"/>
              </w:tabs>
              <w:spacing w:after="0"/>
              <w:ind w:left="1038" w:hanging="1038"/>
              <w:contextualSpacing/>
              <w:rPr>
                <w:rStyle w:val="BodyText1"/>
                <w:rFonts w:ascii="Arial" w:hAnsi="Arial" w:cs="Arial"/>
                <w:color w:val="auto"/>
              </w:rPr>
            </w:pPr>
            <w:r w:rsidRPr="00275ED3">
              <w:rPr>
                <w:rStyle w:val="BodyText1"/>
                <w:rFonts w:ascii="Arial" w:hAnsi="Arial" w:cs="Arial"/>
                <w:color w:val="auto"/>
              </w:rPr>
              <w:t>FPMS</w:t>
            </w:r>
            <w:r w:rsidRPr="00275ED3">
              <w:rPr>
                <w:rStyle w:val="BodyText1"/>
                <w:rFonts w:ascii="Arial" w:hAnsi="Arial" w:cs="Arial"/>
                <w:color w:val="auto"/>
              </w:rPr>
              <w:tab/>
            </w:r>
            <w:r w:rsidRPr="00275ED3">
              <w:rPr>
                <w:rStyle w:val="BodyText1"/>
                <w:rFonts w:ascii="Arial" w:hAnsi="Arial" w:cs="Arial"/>
                <w:i/>
                <w:color w:val="auto"/>
              </w:rPr>
              <w:t>Financial and Performance Management Standard 20</w:t>
            </w:r>
            <w:r w:rsidR="00D20D18">
              <w:rPr>
                <w:rStyle w:val="BodyText1"/>
                <w:rFonts w:ascii="Arial" w:hAnsi="Arial" w:cs="Arial"/>
                <w:i/>
                <w:color w:val="auto"/>
              </w:rPr>
              <w:t>1</w:t>
            </w:r>
            <w:r w:rsidRPr="00275ED3">
              <w:rPr>
                <w:rStyle w:val="BodyText1"/>
                <w:rFonts w:ascii="Arial" w:hAnsi="Arial" w:cs="Arial"/>
                <w:i/>
                <w:color w:val="auto"/>
              </w:rPr>
              <w:t>9</w:t>
            </w:r>
          </w:p>
        </w:tc>
        <w:tc>
          <w:tcPr>
            <w:tcW w:w="5032" w:type="dxa"/>
          </w:tcPr>
          <w:p w14:paraId="01CF73BC" w14:textId="6608BE4E" w:rsidR="002B6473" w:rsidRPr="00275ED3" w:rsidRDefault="002B6473" w:rsidP="00873954">
            <w:pPr>
              <w:pStyle w:val="BasicParagraph"/>
              <w:tabs>
                <w:tab w:val="clear" w:pos="680"/>
              </w:tabs>
              <w:spacing w:after="0"/>
              <w:ind w:left="1038" w:hanging="1038"/>
              <w:contextualSpacing/>
              <w:rPr>
                <w:rStyle w:val="BodyText1"/>
                <w:rFonts w:ascii="Arial" w:hAnsi="Arial" w:cs="Arial"/>
                <w:color w:val="auto"/>
              </w:rPr>
            </w:pPr>
            <w:r w:rsidRPr="00275ED3">
              <w:rPr>
                <w:rStyle w:val="BodyText1"/>
                <w:rFonts w:ascii="Arial" w:hAnsi="Arial" w:cs="Arial"/>
                <w:color w:val="auto"/>
              </w:rPr>
              <w:t>WBC</w:t>
            </w:r>
            <w:r w:rsidRPr="00275ED3">
              <w:rPr>
                <w:rStyle w:val="BodyText1"/>
                <w:rFonts w:ascii="Arial" w:hAnsi="Arial" w:cs="Arial"/>
                <w:color w:val="auto"/>
              </w:rPr>
              <w:tab/>
              <w:t>Wellbeing Centre</w:t>
            </w:r>
          </w:p>
        </w:tc>
      </w:tr>
    </w:tbl>
    <w:p w14:paraId="34D6C692" w14:textId="71FC1782" w:rsidR="001D6DB9" w:rsidRDefault="001D6DB9" w:rsidP="001D6DB9">
      <w:pPr>
        <w:rPr>
          <w:lang w:val="en-US" w:eastAsia="en-AU"/>
        </w:rPr>
      </w:pPr>
    </w:p>
    <w:p w14:paraId="6F1ECC3C" w14:textId="79C8F2C6" w:rsidR="009F0446" w:rsidRDefault="009F0446" w:rsidP="001D6DB9">
      <w:pPr>
        <w:rPr>
          <w:lang w:val="en-US" w:eastAsia="en-AU"/>
        </w:rPr>
      </w:pPr>
    </w:p>
    <w:p w14:paraId="3926B19F" w14:textId="7BEA3E61" w:rsidR="00E51C75" w:rsidRDefault="00E51C75" w:rsidP="001D6DB9">
      <w:pPr>
        <w:rPr>
          <w:lang w:val="en-US" w:eastAsia="en-AU"/>
        </w:rPr>
      </w:pPr>
      <w:r>
        <w:rPr>
          <w:lang w:val="en-US" w:eastAsia="en-AU"/>
        </w:rPr>
        <w:t>Also:</w:t>
      </w:r>
    </w:p>
    <w:p w14:paraId="45EB9095" w14:textId="722BB1E4" w:rsidR="00E51C75" w:rsidRPr="00275ED3" w:rsidRDefault="00E51C75" w:rsidP="001D6DB9">
      <w:pPr>
        <w:rPr>
          <w:rStyle w:val="BodyText1"/>
          <w:rFonts w:ascii="Arial" w:hAnsi="Arial"/>
          <w:color w:val="auto"/>
        </w:rPr>
      </w:pPr>
      <w:r w:rsidRPr="00A955DC">
        <w:rPr>
          <w:rStyle w:val="BodyText1"/>
          <w:rFonts w:ascii="Arial" w:hAnsi="Arial"/>
          <w:color w:val="auto"/>
        </w:rPr>
        <w:t xml:space="preserve">Family Responsibilities </w:t>
      </w:r>
      <w:r w:rsidRPr="00275ED3">
        <w:rPr>
          <w:rStyle w:val="BodyText1"/>
          <w:rFonts w:ascii="Arial" w:hAnsi="Arial"/>
          <w:color w:val="auto"/>
        </w:rPr>
        <w:t>Board (FR Board)</w:t>
      </w:r>
    </w:p>
    <w:p w14:paraId="4844F334" w14:textId="45133C40" w:rsidR="00E51C75" w:rsidRPr="00275ED3" w:rsidRDefault="00E51C75" w:rsidP="001D6DB9">
      <w:pPr>
        <w:rPr>
          <w:rStyle w:val="BodyText1"/>
          <w:rFonts w:ascii="Arial" w:hAnsi="Arial"/>
          <w:color w:val="auto"/>
        </w:rPr>
      </w:pPr>
      <w:r w:rsidRPr="00275ED3">
        <w:rPr>
          <w:rStyle w:val="BodyText1"/>
          <w:rFonts w:ascii="Arial" w:hAnsi="Arial"/>
          <w:color w:val="auto"/>
        </w:rPr>
        <w:t>Family Responsibilities Commission (the Commission)</w:t>
      </w:r>
    </w:p>
    <w:p w14:paraId="0DFB33CD" w14:textId="407FFD97" w:rsidR="00E51C75" w:rsidRPr="00275ED3" w:rsidRDefault="00E51C75" w:rsidP="001D6DB9">
      <w:pPr>
        <w:rPr>
          <w:rStyle w:val="BodyText1"/>
          <w:rFonts w:ascii="Arial" w:hAnsi="Arial"/>
          <w:color w:val="auto"/>
        </w:rPr>
      </w:pPr>
      <w:r w:rsidRPr="00275ED3">
        <w:rPr>
          <w:rStyle w:val="BodyText1"/>
          <w:rFonts w:ascii="Arial" w:hAnsi="Arial"/>
          <w:i/>
          <w:color w:val="auto"/>
        </w:rPr>
        <w:t>Family Responsibilities Commission Act 2008</w:t>
      </w:r>
      <w:r w:rsidRPr="00275ED3">
        <w:rPr>
          <w:rStyle w:val="BodyText1"/>
          <w:rFonts w:ascii="Arial" w:hAnsi="Arial"/>
          <w:color w:val="auto"/>
        </w:rPr>
        <w:t xml:space="preserve"> (the FRC Act)</w:t>
      </w:r>
    </w:p>
    <w:p w14:paraId="093068CB" w14:textId="61FB65D8" w:rsidR="00E51C75" w:rsidRPr="00275ED3" w:rsidRDefault="00E51C75" w:rsidP="001D6DB9">
      <w:pPr>
        <w:rPr>
          <w:rStyle w:val="BodyText1"/>
          <w:rFonts w:ascii="Arial" w:hAnsi="Arial"/>
          <w:color w:val="auto"/>
        </w:rPr>
      </w:pPr>
      <w:r w:rsidRPr="00275ED3">
        <w:rPr>
          <w:rStyle w:val="BodyText1"/>
          <w:rFonts w:ascii="Arial" w:hAnsi="Arial"/>
          <w:color w:val="auto"/>
        </w:rPr>
        <w:t xml:space="preserve">Family Responsibilities Commission </w:t>
      </w:r>
      <w:r w:rsidR="00910E88" w:rsidRPr="00275ED3">
        <w:rPr>
          <w:rStyle w:val="BodyText1"/>
          <w:rFonts w:ascii="Arial" w:hAnsi="Arial"/>
          <w:color w:val="auto"/>
        </w:rPr>
        <w:t>r</w:t>
      </w:r>
      <w:r w:rsidRPr="00275ED3">
        <w:rPr>
          <w:rStyle w:val="BodyText1"/>
          <w:rFonts w:ascii="Arial" w:hAnsi="Arial"/>
          <w:color w:val="auto"/>
        </w:rPr>
        <w:t xml:space="preserve">egistry (the </w:t>
      </w:r>
      <w:r w:rsidR="00910E88" w:rsidRPr="00275ED3">
        <w:rPr>
          <w:rStyle w:val="BodyText1"/>
          <w:rFonts w:ascii="Arial" w:hAnsi="Arial"/>
          <w:color w:val="auto"/>
        </w:rPr>
        <w:t>r</w:t>
      </w:r>
      <w:r w:rsidRPr="00275ED3">
        <w:rPr>
          <w:rStyle w:val="BodyText1"/>
          <w:rFonts w:ascii="Arial" w:hAnsi="Arial"/>
          <w:color w:val="auto"/>
        </w:rPr>
        <w:t>egistry)</w:t>
      </w:r>
    </w:p>
    <w:p w14:paraId="1884BE6F" w14:textId="378A6F22" w:rsidR="00E51C75" w:rsidRPr="00275ED3" w:rsidRDefault="00E51C75" w:rsidP="001D6DB9">
      <w:pPr>
        <w:rPr>
          <w:lang w:val="en-US" w:eastAsia="en-AU"/>
        </w:rPr>
      </w:pPr>
      <w:r w:rsidRPr="00275ED3">
        <w:rPr>
          <w:rStyle w:val="BodyText1"/>
          <w:rFonts w:ascii="Arial" w:hAnsi="Arial"/>
          <w:color w:val="auto"/>
        </w:rPr>
        <w:t>Ms Tammy Williams, Family Responsibilities Commissioner (the Commissioner)</w:t>
      </w:r>
    </w:p>
    <w:p w14:paraId="2E8C977F" w14:textId="77777777" w:rsidR="001D6DB9" w:rsidRPr="00275ED3" w:rsidRDefault="001D6DB9" w:rsidP="001D6DB9">
      <w:pPr>
        <w:rPr>
          <w:lang w:val="en-US" w:eastAsia="en-AU"/>
        </w:rPr>
      </w:pPr>
    </w:p>
    <w:p w14:paraId="2CD038A8" w14:textId="77777777" w:rsidR="001D6DB9" w:rsidRDefault="001D6DB9" w:rsidP="001C160C">
      <w:pPr>
        <w:sectPr w:rsidR="001D6DB9" w:rsidSect="00C01899">
          <w:headerReference w:type="even" r:id="rId75"/>
          <w:headerReference w:type="default" r:id="rId76"/>
          <w:headerReference w:type="first" r:id="rId77"/>
          <w:footnotePr>
            <w:numRestart w:val="eachSect"/>
          </w:footnotePr>
          <w:pgSz w:w="11906" w:h="16838"/>
          <w:pgMar w:top="1440" w:right="709" w:bottom="567" w:left="709" w:header="0" w:footer="567" w:gutter="0"/>
          <w:cols w:space="708"/>
          <w:docGrid w:linePitch="360"/>
        </w:sectPr>
      </w:pPr>
    </w:p>
    <w:p w14:paraId="6B024246" w14:textId="77777777" w:rsidR="001D6DB9" w:rsidRPr="004304D6" w:rsidRDefault="001D6DB9" w:rsidP="001D6DB9">
      <w:pPr>
        <w:pStyle w:val="Heading2"/>
      </w:pPr>
      <w:r w:rsidRPr="004304D6">
        <w:lastRenderedPageBreak/>
        <w:t>Family Responsibilities Commission</w:t>
      </w:r>
    </w:p>
    <w:p w14:paraId="50B55F34" w14:textId="0925918A" w:rsidR="001D6DB9" w:rsidRPr="00632942" w:rsidRDefault="001D6DB9" w:rsidP="001D6DB9">
      <w:pPr>
        <w:rPr>
          <w:b/>
        </w:rPr>
      </w:pPr>
      <w:r w:rsidRPr="00632942">
        <w:rPr>
          <w:b/>
        </w:rPr>
        <w:t xml:space="preserve">Cairns </w:t>
      </w:r>
      <w:r w:rsidR="00910E88">
        <w:rPr>
          <w:b/>
        </w:rPr>
        <w:t>c</w:t>
      </w:r>
      <w:r w:rsidRPr="00632942">
        <w:rPr>
          <w:b/>
        </w:rPr>
        <w:t xml:space="preserve">entral </w:t>
      </w:r>
      <w:r w:rsidR="00910E88">
        <w:rPr>
          <w:b/>
        </w:rPr>
        <w:t>r</w:t>
      </w:r>
      <w:r w:rsidRPr="00632942">
        <w:rPr>
          <w:b/>
        </w:rPr>
        <w:t>egistry</w:t>
      </w:r>
    </w:p>
    <w:p w14:paraId="59123DC2" w14:textId="77777777" w:rsidR="001D6DB9" w:rsidRPr="00275ED3" w:rsidRDefault="001D6DB9" w:rsidP="001D6DB9">
      <w:r w:rsidRPr="008E7494">
        <w:t>PO Box 5438, Cairns Qld 4870</w:t>
      </w:r>
      <w:r w:rsidRPr="008E7494">
        <w:br/>
        <w:t>Level 3, 107 Lake Street, Cairns 4870</w:t>
      </w:r>
      <w:r w:rsidRPr="008E7494">
        <w:br/>
        <w:t>Ph</w:t>
      </w:r>
      <w:r w:rsidRPr="008E7494">
        <w:tab/>
        <w:t>(07) 4081 8400</w:t>
      </w:r>
      <w:r w:rsidRPr="008E7494">
        <w:br/>
        <w:t>Fax</w:t>
      </w:r>
      <w:r w:rsidRPr="008E7494">
        <w:tab/>
        <w:t>(07) 4041 0974</w:t>
      </w:r>
      <w:r w:rsidRPr="008E7494">
        <w:br/>
      </w:r>
      <w:hyperlink r:id="rId78" w:history="1">
        <w:r w:rsidRPr="00275ED3">
          <w:rPr>
            <w:rStyle w:val="Hyperlink"/>
            <w:color w:val="auto"/>
          </w:rPr>
          <w:t>www.frcq.org.au</w:t>
        </w:r>
      </w:hyperlink>
    </w:p>
    <w:p w14:paraId="2BD81C96" w14:textId="77777777" w:rsidR="001D6DB9" w:rsidRPr="00632942" w:rsidRDefault="001D6DB9" w:rsidP="001D6DB9">
      <w:pPr>
        <w:rPr>
          <w:b/>
        </w:rPr>
      </w:pPr>
      <w:r w:rsidRPr="00632942">
        <w:rPr>
          <w:b/>
        </w:rPr>
        <w:t>Aurukun</w:t>
      </w:r>
    </w:p>
    <w:p w14:paraId="1CCD698E" w14:textId="77777777" w:rsidR="001D6DB9" w:rsidRPr="008E7494" w:rsidRDefault="001D6DB9" w:rsidP="001D6DB9">
      <w:r w:rsidRPr="008E7494">
        <w:t>CJG Building, Wuungka</w:t>
      </w:r>
      <w:r>
        <w:t>m</w:t>
      </w:r>
      <w:r w:rsidRPr="008E7494">
        <w:t xml:space="preserve"> Street, Aurukun 4892</w:t>
      </w:r>
      <w:r w:rsidRPr="008E7494">
        <w:br/>
        <w:t>Ph</w:t>
      </w:r>
      <w:r w:rsidRPr="008E7494">
        <w:tab/>
        <w:t>(07) 4060 6185</w:t>
      </w:r>
      <w:r w:rsidRPr="008E7494">
        <w:br/>
        <w:t>Fax</w:t>
      </w:r>
      <w:r w:rsidRPr="008E7494">
        <w:tab/>
        <w:t>(07) 40</w:t>
      </w:r>
      <w:r>
        <w:t>41 0974</w:t>
      </w:r>
    </w:p>
    <w:p w14:paraId="0F5735DE" w14:textId="77777777" w:rsidR="001D6DB9" w:rsidRPr="00632942" w:rsidRDefault="001D6DB9" w:rsidP="001D6DB9">
      <w:pPr>
        <w:rPr>
          <w:b/>
        </w:rPr>
      </w:pPr>
      <w:r w:rsidRPr="00632942">
        <w:rPr>
          <w:b/>
        </w:rPr>
        <w:t>Coen</w:t>
      </w:r>
    </w:p>
    <w:p w14:paraId="1FBA51DA" w14:textId="77777777" w:rsidR="001D6DB9" w:rsidRPr="008E7494" w:rsidRDefault="001D6DB9" w:rsidP="001D6DB9">
      <w:r w:rsidRPr="008E7494">
        <w:t>Coen Hub, 7 Taylor Street, Coen 4892</w:t>
      </w:r>
      <w:r w:rsidRPr="008E7494">
        <w:br/>
        <w:t>Ph</w:t>
      </w:r>
      <w:r w:rsidRPr="008E7494">
        <w:tab/>
        <w:t>0417 798 392</w:t>
      </w:r>
      <w:r w:rsidRPr="008E7494">
        <w:br/>
        <w:t>Fax</w:t>
      </w:r>
      <w:r w:rsidRPr="008E7494">
        <w:tab/>
        <w:t>(07) 4041 0974</w:t>
      </w:r>
    </w:p>
    <w:p w14:paraId="49E2E79E" w14:textId="77777777" w:rsidR="001D6DB9" w:rsidRPr="00632942" w:rsidRDefault="001D6DB9" w:rsidP="001D6DB9">
      <w:pPr>
        <w:rPr>
          <w:b/>
        </w:rPr>
      </w:pPr>
      <w:r w:rsidRPr="00632942">
        <w:rPr>
          <w:b/>
        </w:rPr>
        <w:t>Doomadgee</w:t>
      </w:r>
    </w:p>
    <w:p w14:paraId="20DC86EB" w14:textId="77777777" w:rsidR="001D6DB9" w:rsidRPr="008E7494" w:rsidRDefault="001D6DB9" w:rsidP="001D6DB9">
      <w:r w:rsidRPr="008E7494">
        <w:t>Doomadgee Community Justice Centre</w:t>
      </w:r>
      <w:r>
        <w:t xml:space="preserve">, </w:t>
      </w:r>
      <w:r w:rsidRPr="008E7494">
        <w:t>Office 4/15 Sharpe Street, Doomadgee 4830</w:t>
      </w:r>
      <w:r w:rsidRPr="008E7494">
        <w:br/>
        <w:t>Ph</w:t>
      </w:r>
      <w:r w:rsidRPr="008E7494">
        <w:tab/>
        <w:t>(07) 4745 8111</w:t>
      </w:r>
      <w:r w:rsidRPr="008E7494">
        <w:br/>
        <w:t>Fax</w:t>
      </w:r>
      <w:r w:rsidRPr="008E7494">
        <w:tab/>
        <w:t>(07) 4</w:t>
      </w:r>
      <w:r>
        <w:t>041 0974</w:t>
      </w:r>
    </w:p>
    <w:p w14:paraId="4730BC23" w14:textId="77777777" w:rsidR="001D6DB9" w:rsidRPr="00632942" w:rsidRDefault="001D6DB9" w:rsidP="001D6DB9">
      <w:pPr>
        <w:rPr>
          <w:b/>
        </w:rPr>
      </w:pPr>
      <w:r w:rsidRPr="00632942">
        <w:rPr>
          <w:b/>
        </w:rPr>
        <w:t>Hope Vale</w:t>
      </w:r>
    </w:p>
    <w:p w14:paraId="33AE7198" w14:textId="77777777" w:rsidR="001D6DB9" w:rsidRPr="008E7494" w:rsidRDefault="001D6DB9" w:rsidP="001D6DB9">
      <w:r w:rsidRPr="008E7494">
        <w:t>Office 1, Hope Vale Business Service Centre, 3 Muni Street, Hope Vale 4895</w:t>
      </w:r>
      <w:r w:rsidRPr="008E7494">
        <w:br/>
        <w:t>Ph</w:t>
      </w:r>
      <w:r w:rsidRPr="008E7494">
        <w:tab/>
        <w:t>(07) 4060 9153</w:t>
      </w:r>
      <w:r w:rsidRPr="008E7494">
        <w:br/>
        <w:t>Fax</w:t>
      </w:r>
      <w:r w:rsidRPr="008E7494">
        <w:tab/>
        <w:t>(07) 40</w:t>
      </w:r>
      <w:r>
        <w:t>41 0974</w:t>
      </w:r>
    </w:p>
    <w:p w14:paraId="464896C1" w14:textId="77777777" w:rsidR="001D6DB9" w:rsidRPr="00632942" w:rsidRDefault="001D6DB9" w:rsidP="001D6DB9">
      <w:pPr>
        <w:rPr>
          <w:b/>
        </w:rPr>
      </w:pPr>
      <w:r w:rsidRPr="00632942">
        <w:rPr>
          <w:b/>
        </w:rPr>
        <w:t>Mossman Gorge</w:t>
      </w:r>
    </w:p>
    <w:p w14:paraId="69CC4F57" w14:textId="77777777" w:rsidR="001D6DB9" w:rsidRPr="008E7494" w:rsidRDefault="001D6DB9" w:rsidP="001D6DB9">
      <w:r>
        <w:t>Lot 152 Mossman Gorge Road</w:t>
      </w:r>
      <w:r w:rsidRPr="008E7494">
        <w:t>, Mossman Gorge 4873</w:t>
      </w:r>
      <w:r w:rsidRPr="008E7494">
        <w:br/>
        <w:t>Ph</w:t>
      </w:r>
      <w:r w:rsidRPr="008E7494">
        <w:tab/>
        <w:t>0417 798 392</w:t>
      </w:r>
      <w:r w:rsidRPr="008E7494">
        <w:br/>
        <w:t>Fax</w:t>
      </w:r>
      <w:r w:rsidRPr="008E7494">
        <w:tab/>
        <w:t>(07) 4041 0974</w:t>
      </w:r>
    </w:p>
    <w:p w14:paraId="5E0CA5A7" w14:textId="519A949A" w:rsidR="001D6DB9" w:rsidRPr="00275ED3" w:rsidRDefault="001D6DB9" w:rsidP="001D6DB9">
      <w:r w:rsidRPr="00275ED3">
        <w:t xml:space="preserve">For more information on the communities and population compositions, view the Quarterly Reports at: </w:t>
      </w:r>
      <w:hyperlink r:id="rId79" w:history="1">
        <w:r w:rsidRPr="00275ED3">
          <w:rPr>
            <w:rStyle w:val="Hyperlink"/>
            <w:color w:val="auto"/>
          </w:rPr>
          <w:t>https://www.datsip.qld.gov.au/programs-initiatives/family-responsibilities-commission</w:t>
        </w:r>
      </w:hyperlink>
      <w:r w:rsidRPr="00275ED3">
        <w:t xml:space="preserve"> and </w:t>
      </w:r>
      <w:hyperlink r:id="rId80" w:history="1">
        <w:r w:rsidRPr="00275ED3">
          <w:rPr>
            <w:rStyle w:val="Hyperlink"/>
            <w:color w:val="auto"/>
          </w:rPr>
          <w:t>https://statistics.qgso.qld.gov.au/qld-regional-profiles</w:t>
        </w:r>
      </w:hyperlink>
      <w:r w:rsidRPr="00275ED3">
        <w:t>.</w:t>
      </w:r>
    </w:p>
    <w:p w14:paraId="263BEAD6" w14:textId="77777777" w:rsidR="001D6DB9" w:rsidRPr="003E09C0" w:rsidRDefault="001D6DB9" w:rsidP="001D6DB9">
      <w:pPr>
        <w:rPr>
          <w:lang w:val="en-US" w:eastAsia="en-AU"/>
        </w:rPr>
      </w:pPr>
    </w:p>
    <w:p w14:paraId="260EDE5B" w14:textId="77777777" w:rsidR="00517B99" w:rsidRDefault="00517B99" w:rsidP="001C160C">
      <w:pPr>
        <w:sectPr w:rsidR="00517B99" w:rsidSect="00553655">
          <w:headerReference w:type="even" r:id="rId81"/>
          <w:headerReference w:type="default" r:id="rId82"/>
          <w:headerReference w:type="first" r:id="rId83"/>
          <w:footnotePr>
            <w:numRestart w:val="eachSect"/>
          </w:footnotePr>
          <w:pgSz w:w="11906" w:h="16838"/>
          <w:pgMar w:top="2948" w:right="1701" w:bottom="567" w:left="1701" w:header="0" w:footer="567" w:gutter="0"/>
          <w:cols w:space="708"/>
          <w:docGrid w:linePitch="360"/>
        </w:sectPr>
      </w:pPr>
    </w:p>
    <w:p w14:paraId="3AF2977C" w14:textId="4C854B2A" w:rsidR="001D6DB9" w:rsidRDefault="001D6DB9" w:rsidP="001C160C"/>
    <w:p w14:paraId="5776F0D3" w14:textId="344C8F9E" w:rsidR="00997837" w:rsidRDefault="00997837">
      <w:pPr>
        <w:spacing w:after="160" w:line="259" w:lineRule="auto"/>
      </w:pPr>
      <w:r>
        <w:br w:type="page"/>
      </w:r>
    </w:p>
    <w:p w14:paraId="782E816D" w14:textId="77777777" w:rsidR="00513ED2" w:rsidRDefault="00513ED2">
      <w:pPr>
        <w:spacing w:after="160" w:line="259" w:lineRule="auto"/>
      </w:pPr>
    </w:p>
    <w:sectPr w:rsidR="00513ED2" w:rsidSect="00553655">
      <w:headerReference w:type="default" r:id="rId84"/>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F655DB" w:rsidRDefault="00F655DB" w:rsidP="004024CE">
      <w:r>
        <w:separator/>
      </w:r>
    </w:p>
    <w:p w14:paraId="2684ADC9" w14:textId="77777777" w:rsidR="00F655DB" w:rsidRDefault="00F655DB"/>
  </w:endnote>
  <w:endnote w:type="continuationSeparator" w:id="0">
    <w:p w14:paraId="5902E99D" w14:textId="77777777" w:rsidR="00F655DB" w:rsidRDefault="00F655DB" w:rsidP="004024CE">
      <w:r>
        <w:continuationSeparator/>
      </w:r>
    </w:p>
    <w:p w14:paraId="7009E93E" w14:textId="77777777" w:rsidR="00F655DB" w:rsidRDefault="00F6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5D36E" w14:textId="3E7EA9BB" w:rsidR="00F655DB" w:rsidRDefault="00F655DB" w:rsidP="00041BFC">
    <w:pPr>
      <w:pStyle w:val="Footer"/>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21CB6" w14:textId="33986150" w:rsidR="00F655DB" w:rsidRPr="00A415C7" w:rsidRDefault="00F655DB" w:rsidP="00A415C7">
    <w:pPr>
      <w:pStyle w:val="Footer"/>
      <w:jc w:val="right"/>
    </w:pPr>
    <w:r>
      <w:t xml:space="preserve">Page </w:t>
    </w:r>
    <w:sdt>
      <w:sdtPr>
        <w:id w:val="62274251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88</w:t>
        </w:r>
        <w:r>
          <w:rPr>
            <w:noProof/>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62456" w14:textId="77777777" w:rsidR="00F655DB" w:rsidRDefault="00F655D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5192F" w14:textId="77777777" w:rsidR="00F655DB" w:rsidRDefault="00F655D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B2B23" w14:textId="77777777" w:rsidR="00F655DB" w:rsidRDefault="00F655D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504" w:type="dxa"/>
      <w:tblInd w:w="-616" w:type="dxa"/>
      <w:tblLayout w:type="fixed"/>
      <w:tblLook w:val="04A0" w:firstRow="1" w:lastRow="0" w:firstColumn="1" w:lastColumn="0" w:noHBand="0" w:noVBand="1"/>
    </w:tblPr>
    <w:tblGrid>
      <w:gridCol w:w="573"/>
      <w:gridCol w:w="1134"/>
      <w:gridCol w:w="558"/>
      <w:gridCol w:w="857"/>
      <w:gridCol w:w="571"/>
      <w:gridCol w:w="1549"/>
      <w:gridCol w:w="563"/>
      <w:gridCol w:w="1317"/>
      <w:gridCol w:w="567"/>
      <w:gridCol w:w="1795"/>
      <w:gridCol w:w="571"/>
      <w:gridCol w:w="1449"/>
    </w:tblGrid>
    <w:tr w:rsidR="00F655DB" w14:paraId="6CC92EC7" w14:textId="77777777" w:rsidTr="00AB23C3">
      <w:trPr>
        <w:trHeight w:val="397"/>
      </w:trPr>
      <w:tc>
        <w:tcPr>
          <w:tcW w:w="573"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Mar>
            <w:left w:w="0" w:type="dxa"/>
            <w:right w:w="0" w:type="dxa"/>
          </w:tcMar>
          <w:vAlign w:val="center"/>
        </w:tcPr>
        <w:p w14:paraId="6BC91919" w14:textId="77777777" w:rsidR="00F655DB" w:rsidRPr="005D2B2F" w:rsidRDefault="00F655DB" w:rsidP="00466579">
          <w:pPr>
            <w:pStyle w:val="Footer"/>
            <w:jc w:val="center"/>
            <w:rPr>
              <w:rFonts w:cs="Arial"/>
              <w:szCs w:val="20"/>
              <w:lang w:val="en-US"/>
            </w:rPr>
          </w:pPr>
          <w:bookmarkStart w:id="28" w:name="_Hlk50019659"/>
          <w:r>
            <w:rPr>
              <w:rFonts w:cs="Arial"/>
              <w:szCs w:val="20"/>
              <w:lang w:val="en-US"/>
            </w:rPr>
            <w:t>AU</w:t>
          </w:r>
        </w:p>
      </w:tc>
      <w:tc>
        <w:tcPr>
          <w:tcW w:w="1134" w:type="dxa"/>
          <w:tcBorders>
            <w:left w:val="single" w:sz="12" w:space="0" w:color="BFBFBF" w:themeColor="background1" w:themeShade="BF"/>
            <w:right w:val="single" w:sz="12" w:space="0" w:color="BFBFBF" w:themeColor="background1" w:themeShade="BF"/>
          </w:tcBorders>
          <w:shd w:val="clear" w:color="auto" w:fill="auto"/>
          <w:tcMar>
            <w:left w:w="0" w:type="dxa"/>
            <w:right w:w="0" w:type="dxa"/>
          </w:tcMar>
          <w:vAlign w:val="center"/>
        </w:tcPr>
        <w:p w14:paraId="1CD4BDA9" w14:textId="77777777" w:rsidR="00F655DB" w:rsidRPr="005D2B2F" w:rsidRDefault="00F655DB" w:rsidP="00466579">
          <w:pPr>
            <w:pStyle w:val="Footer"/>
            <w:jc w:val="center"/>
            <w:rPr>
              <w:rFonts w:cs="Arial"/>
              <w:szCs w:val="20"/>
              <w:lang w:val="en-US"/>
            </w:rPr>
          </w:pPr>
          <w:r w:rsidRPr="005D2B2F">
            <w:rPr>
              <w:rFonts w:cs="Arial"/>
              <w:szCs w:val="20"/>
              <w:lang w:val="en-US"/>
            </w:rPr>
            <w:t>Aurukun</w:t>
          </w:r>
        </w:p>
      </w:tc>
      <w:tc>
        <w:tcPr>
          <w:tcW w:w="55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Mar>
            <w:left w:w="0" w:type="dxa"/>
            <w:right w:w="0" w:type="dxa"/>
          </w:tcMar>
          <w:vAlign w:val="center"/>
        </w:tcPr>
        <w:p w14:paraId="287CAD53" w14:textId="77777777" w:rsidR="00F655DB" w:rsidRPr="005D2B2F" w:rsidRDefault="00F655DB" w:rsidP="00466579">
          <w:pPr>
            <w:pStyle w:val="Footer"/>
            <w:jc w:val="center"/>
            <w:rPr>
              <w:rFonts w:cs="Arial"/>
              <w:szCs w:val="20"/>
              <w:lang w:val="en-US"/>
            </w:rPr>
          </w:pPr>
          <w:r>
            <w:rPr>
              <w:rFonts w:cs="Arial"/>
              <w:szCs w:val="20"/>
              <w:lang w:val="en-US"/>
            </w:rPr>
            <w:t>CO</w:t>
          </w:r>
        </w:p>
      </w:tc>
      <w:tc>
        <w:tcPr>
          <w:tcW w:w="857" w:type="dxa"/>
          <w:tcBorders>
            <w:left w:val="single" w:sz="12" w:space="0" w:color="BFBFBF" w:themeColor="background1" w:themeShade="BF"/>
            <w:right w:val="single" w:sz="12" w:space="0" w:color="BFBFBF" w:themeColor="background1" w:themeShade="BF"/>
          </w:tcBorders>
          <w:shd w:val="clear" w:color="auto" w:fill="auto"/>
          <w:tcMar>
            <w:left w:w="0" w:type="dxa"/>
            <w:right w:w="0" w:type="dxa"/>
          </w:tcMar>
          <w:vAlign w:val="center"/>
        </w:tcPr>
        <w:p w14:paraId="52121414" w14:textId="77777777" w:rsidR="00F655DB" w:rsidRPr="005D2B2F" w:rsidRDefault="00F655DB" w:rsidP="00466579">
          <w:pPr>
            <w:pStyle w:val="Footer"/>
            <w:jc w:val="center"/>
            <w:rPr>
              <w:rFonts w:cs="Arial"/>
              <w:szCs w:val="20"/>
              <w:lang w:val="en-US"/>
            </w:rPr>
          </w:pPr>
          <w:r w:rsidRPr="005D2B2F">
            <w:rPr>
              <w:rFonts w:cs="Arial"/>
              <w:szCs w:val="20"/>
              <w:lang w:val="en-US"/>
            </w:rPr>
            <w:t>Coen</w:t>
          </w:r>
        </w:p>
      </w:tc>
      <w:tc>
        <w:tcPr>
          <w:tcW w:w="571"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Mar>
            <w:left w:w="0" w:type="dxa"/>
            <w:right w:w="0" w:type="dxa"/>
          </w:tcMar>
          <w:vAlign w:val="center"/>
        </w:tcPr>
        <w:p w14:paraId="1A9935AF" w14:textId="7E772933" w:rsidR="00F655DB" w:rsidRPr="005D2B2F" w:rsidRDefault="00F655DB" w:rsidP="00466579">
          <w:pPr>
            <w:pStyle w:val="Footer"/>
            <w:jc w:val="center"/>
            <w:rPr>
              <w:rFonts w:cs="Arial"/>
              <w:szCs w:val="20"/>
              <w:lang w:val="en-US"/>
            </w:rPr>
          </w:pPr>
          <w:r>
            <w:rPr>
              <w:rFonts w:cs="Arial"/>
              <w:szCs w:val="20"/>
              <w:lang w:val="en-US"/>
            </w:rPr>
            <w:t>DM</w:t>
          </w:r>
        </w:p>
      </w:tc>
      <w:tc>
        <w:tcPr>
          <w:tcW w:w="1549" w:type="dxa"/>
          <w:tcBorders>
            <w:left w:val="single" w:sz="12" w:space="0" w:color="BFBFBF" w:themeColor="background1" w:themeShade="BF"/>
            <w:right w:val="single" w:sz="12" w:space="0" w:color="BFBFBF" w:themeColor="background1" w:themeShade="BF"/>
          </w:tcBorders>
          <w:shd w:val="clear" w:color="auto" w:fill="auto"/>
          <w:tcMar>
            <w:left w:w="0" w:type="dxa"/>
            <w:right w:w="0" w:type="dxa"/>
          </w:tcMar>
          <w:vAlign w:val="center"/>
        </w:tcPr>
        <w:p w14:paraId="02AD3C11" w14:textId="0523833B" w:rsidR="00F655DB" w:rsidRPr="005D2B2F" w:rsidRDefault="00F655DB" w:rsidP="00466579">
          <w:pPr>
            <w:pStyle w:val="Footer"/>
            <w:jc w:val="center"/>
            <w:rPr>
              <w:rFonts w:cs="Arial"/>
              <w:szCs w:val="20"/>
              <w:lang w:val="en-US"/>
            </w:rPr>
          </w:pPr>
          <w:r>
            <w:rPr>
              <w:rFonts w:cs="Arial"/>
              <w:szCs w:val="20"/>
              <w:lang w:val="en-US"/>
            </w:rPr>
            <w:t>Doomadgee</w:t>
          </w:r>
        </w:p>
      </w:tc>
      <w:tc>
        <w:tcPr>
          <w:tcW w:w="563"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Mar>
            <w:left w:w="0" w:type="dxa"/>
            <w:right w:w="0" w:type="dxa"/>
          </w:tcMar>
          <w:vAlign w:val="center"/>
        </w:tcPr>
        <w:p w14:paraId="4AE60236" w14:textId="6AB51CFC" w:rsidR="00F655DB" w:rsidRPr="005D2B2F" w:rsidRDefault="00F655DB" w:rsidP="00466579">
          <w:pPr>
            <w:pStyle w:val="Footer"/>
            <w:jc w:val="center"/>
            <w:rPr>
              <w:rFonts w:cs="Arial"/>
              <w:szCs w:val="20"/>
              <w:lang w:val="en-US"/>
            </w:rPr>
          </w:pPr>
          <w:r>
            <w:rPr>
              <w:rFonts w:cs="Arial"/>
              <w:szCs w:val="20"/>
              <w:lang w:val="en-US"/>
            </w:rPr>
            <w:t>HV</w:t>
          </w:r>
        </w:p>
      </w:tc>
      <w:tc>
        <w:tcPr>
          <w:tcW w:w="1317" w:type="dxa"/>
          <w:tcBorders>
            <w:left w:val="single" w:sz="12" w:space="0" w:color="BFBFBF" w:themeColor="background1" w:themeShade="BF"/>
            <w:right w:val="single" w:sz="12" w:space="0" w:color="BFBFBF" w:themeColor="background1" w:themeShade="BF"/>
          </w:tcBorders>
          <w:tcMar>
            <w:left w:w="0" w:type="dxa"/>
            <w:right w:w="0" w:type="dxa"/>
          </w:tcMar>
          <w:vAlign w:val="center"/>
        </w:tcPr>
        <w:p w14:paraId="74EFA7A2" w14:textId="4D8625DE" w:rsidR="00F655DB" w:rsidRPr="005D2B2F" w:rsidRDefault="00F655DB" w:rsidP="00466579">
          <w:pPr>
            <w:pStyle w:val="Footer"/>
            <w:jc w:val="center"/>
            <w:rPr>
              <w:rFonts w:cs="Arial"/>
              <w:szCs w:val="20"/>
              <w:lang w:val="en-US"/>
            </w:rPr>
          </w:pPr>
          <w:r>
            <w:rPr>
              <w:rFonts w:cs="Arial"/>
              <w:szCs w:val="20"/>
              <w:lang w:val="en-US"/>
            </w:rPr>
            <w:t>Hope Vale</w:t>
          </w:r>
        </w:p>
      </w:tc>
      <w:tc>
        <w:tcPr>
          <w:tcW w:w="56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Mar>
            <w:left w:w="0" w:type="dxa"/>
            <w:right w:w="0" w:type="dxa"/>
          </w:tcMar>
          <w:vAlign w:val="center"/>
        </w:tcPr>
        <w:p w14:paraId="28FEF6C7" w14:textId="77777777" w:rsidR="00F655DB" w:rsidRPr="005D2B2F" w:rsidRDefault="00F655DB" w:rsidP="00466579">
          <w:pPr>
            <w:pStyle w:val="Footer"/>
            <w:jc w:val="center"/>
            <w:rPr>
              <w:rFonts w:cs="Arial"/>
              <w:szCs w:val="20"/>
              <w:lang w:val="en-US"/>
            </w:rPr>
          </w:pPr>
          <w:r>
            <w:rPr>
              <w:rFonts w:cs="Arial"/>
              <w:szCs w:val="20"/>
              <w:lang w:val="en-US"/>
            </w:rPr>
            <w:t>MG</w:t>
          </w:r>
        </w:p>
      </w:tc>
      <w:tc>
        <w:tcPr>
          <w:tcW w:w="1795" w:type="dxa"/>
          <w:tcBorders>
            <w:left w:val="single" w:sz="12" w:space="0" w:color="BFBFBF" w:themeColor="background1" w:themeShade="BF"/>
            <w:right w:val="single" w:sz="12" w:space="0" w:color="BFBFBF" w:themeColor="background1" w:themeShade="BF"/>
          </w:tcBorders>
          <w:shd w:val="clear" w:color="auto" w:fill="auto"/>
          <w:tcMar>
            <w:left w:w="0" w:type="dxa"/>
            <w:right w:w="0" w:type="dxa"/>
          </w:tcMar>
          <w:vAlign w:val="center"/>
        </w:tcPr>
        <w:p w14:paraId="584DECC2" w14:textId="77777777" w:rsidR="00F655DB" w:rsidRPr="005D2B2F" w:rsidRDefault="00F655DB" w:rsidP="00466579">
          <w:pPr>
            <w:pStyle w:val="Footer"/>
            <w:jc w:val="center"/>
            <w:rPr>
              <w:rFonts w:cs="Arial"/>
              <w:szCs w:val="20"/>
              <w:lang w:val="en-US"/>
            </w:rPr>
          </w:pPr>
          <w:r w:rsidRPr="005D2B2F">
            <w:rPr>
              <w:rFonts w:cs="Arial"/>
              <w:szCs w:val="20"/>
              <w:lang w:val="en-US"/>
            </w:rPr>
            <w:t>Mossman Gorge</w:t>
          </w:r>
        </w:p>
      </w:tc>
      <w:tc>
        <w:tcPr>
          <w:tcW w:w="571"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cMar>
            <w:left w:w="0" w:type="dxa"/>
            <w:right w:w="0" w:type="dxa"/>
          </w:tcMar>
          <w:vAlign w:val="center"/>
        </w:tcPr>
        <w:p w14:paraId="4080BEB8" w14:textId="77777777" w:rsidR="00F655DB" w:rsidRPr="005D2B2F" w:rsidRDefault="00F655DB" w:rsidP="00466579">
          <w:pPr>
            <w:pStyle w:val="Footer"/>
            <w:jc w:val="center"/>
            <w:rPr>
              <w:rFonts w:cs="Arial"/>
              <w:szCs w:val="20"/>
              <w:lang w:val="en-US"/>
            </w:rPr>
          </w:pPr>
        </w:p>
      </w:tc>
      <w:tc>
        <w:tcPr>
          <w:tcW w:w="1449" w:type="dxa"/>
          <w:tcBorders>
            <w:left w:val="single" w:sz="12" w:space="0" w:color="BFBFBF" w:themeColor="background1" w:themeShade="BF"/>
          </w:tcBorders>
          <w:shd w:val="clear" w:color="auto" w:fill="auto"/>
          <w:tcMar>
            <w:left w:w="0" w:type="dxa"/>
            <w:right w:w="0" w:type="dxa"/>
          </w:tcMar>
          <w:vAlign w:val="center"/>
        </w:tcPr>
        <w:p w14:paraId="2621766E" w14:textId="77777777" w:rsidR="00F655DB" w:rsidRPr="005D2B2F" w:rsidRDefault="00F655DB" w:rsidP="00466579">
          <w:pPr>
            <w:pStyle w:val="Footer"/>
            <w:jc w:val="center"/>
            <w:rPr>
              <w:rFonts w:cs="Arial"/>
              <w:szCs w:val="20"/>
              <w:lang w:val="en-US"/>
            </w:rPr>
          </w:pPr>
          <w:r w:rsidRPr="005D2B2F">
            <w:rPr>
              <w:rFonts w:cs="Arial"/>
              <w:szCs w:val="20"/>
              <w:lang w:val="en-US"/>
            </w:rPr>
            <w:t>Office Weeks</w:t>
          </w:r>
        </w:p>
      </w:tc>
    </w:tr>
    <w:bookmarkEnd w:id="28"/>
  </w:tbl>
  <w:p w14:paraId="7D1479CE" w14:textId="77777777" w:rsidR="00F655DB" w:rsidRPr="00043A4B" w:rsidRDefault="00F655DB" w:rsidP="0046657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084C4" w14:textId="209A0EEE" w:rsidR="00F655DB" w:rsidRPr="00210054" w:rsidRDefault="00F655DB" w:rsidP="00392A3A">
    <w:pPr>
      <w:pStyle w:val="Footer"/>
      <w:jc w:val="right"/>
    </w:pPr>
    <w:r>
      <w:t xml:space="preserve">Page </w:t>
    </w:r>
    <w:sdt>
      <w:sdtPr>
        <w:id w:val="-45933254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A6FA88B" w14:textId="77777777" w:rsidR="00F655DB" w:rsidRDefault="00F655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59324" w14:textId="1D39A671" w:rsidR="00F655DB" w:rsidRDefault="00F655DB" w:rsidP="00A725BD">
    <w:pPr>
      <w:pStyle w:val="Footer"/>
      <w:jc w:val="right"/>
    </w:pPr>
    <w:r>
      <w:t xml:space="preserve">Page </w:t>
    </w:r>
    <w:sdt>
      <w:sdtPr>
        <w:id w:val="72703595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12D9C" w14:textId="1CF63F53" w:rsidR="00F655DB" w:rsidRDefault="00F655DB" w:rsidP="00B10F5B">
    <w:pPr>
      <w:pStyle w:val="Footer"/>
      <w:jc w:val="right"/>
    </w:pPr>
    <w:r>
      <w:t xml:space="preserve">Page </w:t>
    </w:r>
    <w:sdt>
      <w:sdtPr>
        <w:id w:val="-60118624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8D726" w14:textId="77777777" w:rsidR="00F655DB" w:rsidRDefault="00F655DB" w:rsidP="004024C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63101" w14:textId="77777777" w:rsidR="00F655DB" w:rsidRDefault="00F655DB" w:rsidP="004024C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A2D16" w14:textId="16975F8B" w:rsidR="00F655DB" w:rsidRDefault="00F655DB" w:rsidP="00A725BD">
    <w:pPr>
      <w:pStyle w:val="Foot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0C661" w14:textId="77777777" w:rsidR="00F655DB" w:rsidRDefault="00F655DB" w:rsidP="00A725BD">
    <w:pPr>
      <w:pStyle w:val="Footer"/>
      <w:jc w:val="right"/>
    </w:pPr>
    <w:r>
      <w:t xml:space="preserve">Page </w:t>
    </w:r>
    <w:sdt>
      <w:sdtPr>
        <w:id w:val="-131171598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1D594" w14:textId="7E939AC1" w:rsidR="00F655DB" w:rsidRDefault="00F655DB" w:rsidP="00A725BD">
    <w:pPr>
      <w:pStyle w:val="Footer"/>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6B9D2" w14:textId="77777777" w:rsidR="00F655DB" w:rsidRDefault="00F655DB" w:rsidP="00A725BD">
    <w:pPr>
      <w:pStyle w:val="Footer"/>
      <w:jc w:val="right"/>
    </w:pPr>
    <w:r>
      <w:t xml:space="preserve">Page </w:t>
    </w:r>
    <w:sdt>
      <w:sdtPr>
        <w:id w:val="15901170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88C23" w14:textId="17155B63" w:rsidR="00F655DB" w:rsidRDefault="00F655DB">
      <w:r>
        <w:separator/>
      </w:r>
    </w:p>
  </w:footnote>
  <w:footnote w:type="continuationSeparator" w:id="0">
    <w:p w14:paraId="2F6A77D2" w14:textId="77777777" w:rsidR="00F655DB" w:rsidRDefault="00F655DB" w:rsidP="004024CE">
      <w:r>
        <w:continuationSeparator/>
      </w:r>
    </w:p>
    <w:p w14:paraId="589F46A1" w14:textId="77777777" w:rsidR="00F655DB" w:rsidRDefault="00F655DB"/>
  </w:footnote>
  <w:footnote w:id="1">
    <w:p w14:paraId="72933A42" w14:textId="77777777" w:rsidR="00F655DB" w:rsidRPr="00850FF3" w:rsidRDefault="00F655DB" w:rsidP="006835FB">
      <w:pPr>
        <w:pStyle w:val="FootnoteText"/>
        <w:rPr>
          <w:sz w:val="16"/>
          <w:szCs w:val="16"/>
        </w:rPr>
      </w:pPr>
      <w:r w:rsidRPr="00850FF3">
        <w:rPr>
          <w:rStyle w:val="FootnoteReference"/>
        </w:rPr>
        <w:footnoteRef/>
      </w:r>
      <w:r w:rsidRPr="00B23C25">
        <w:rPr>
          <w:rStyle w:val="FootnoteReference"/>
        </w:rPr>
        <w:t xml:space="preserve"> A case plan can have multiple referrals e.g. a client may be referred to both the Wellbeing Centre and MPower under the same case plan.</w:t>
      </w:r>
    </w:p>
  </w:footnote>
  <w:footnote w:id="2">
    <w:p w14:paraId="558FCA62" w14:textId="43188BBA" w:rsidR="00F655DB" w:rsidRPr="006646A2" w:rsidRDefault="00F655DB" w:rsidP="004024CE">
      <w:pPr>
        <w:pStyle w:val="FootnoteText"/>
        <w:rPr>
          <w:vertAlign w:val="superscript"/>
        </w:rPr>
      </w:pPr>
      <w:r w:rsidRPr="0089783E">
        <w:rPr>
          <w:rStyle w:val="FootnoteReference"/>
        </w:rPr>
        <w:footnoteRef/>
      </w:r>
      <w:r w:rsidRPr="0089783E">
        <w:rPr>
          <w:rStyle w:val="FootnoteReference"/>
        </w:rPr>
        <w:t xml:space="preserve"> </w:t>
      </w:r>
      <w:bookmarkStart w:id="2" w:name="_Hlk44601267"/>
      <w:r w:rsidRPr="0089783E">
        <w:rPr>
          <w:rStyle w:val="FootnoteReference"/>
        </w:rPr>
        <w:t>During conference</w:t>
      </w:r>
      <w:r>
        <w:rPr>
          <w:rStyle w:val="FootnoteReference"/>
        </w:rPr>
        <w:t xml:space="preserve"> the 23 a</w:t>
      </w:r>
      <w:r w:rsidRPr="0047183A">
        <w:rPr>
          <w:rStyle w:val="FootnoteReference"/>
        </w:rPr>
        <w:t>greements</w:t>
      </w:r>
      <w:r w:rsidRPr="00FB7732">
        <w:rPr>
          <w:rStyle w:val="FootnoteReference"/>
        </w:rPr>
        <w:t xml:space="preserve"> and</w:t>
      </w:r>
      <w:r w:rsidRPr="00F703CC">
        <w:rPr>
          <w:rStyle w:val="FootnoteReference"/>
        </w:rPr>
        <w:t xml:space="preserve"> </w:t>
      </w:r>
      <w:r>
        <w:rPr>
          <w:rStyle w:val="FootnoteReference"/>
        </w:rPr>
        <w:t>302 orders to attend community support services and the 219 CIM orders relate to 339 unique clients.</w:t>
      </w:r>
      <w:bookmarkEnd w:id="2"/>
    </w:p>
  </w:footnote>
  <w:footnote w:id="3">
    <w:p w14:paraId="1E17A13E" w14:textId="77777777" w:rsidR="00F655DB" w:rsidRPr="00EE1AD7" w:rsidRDefault="00F655DB" w:rsidP="00B71848">
      <w:pPr>
        <w:pStyle w:val="FootnoteText"/>
        <w:rPr>
          <w:lang w:val="en-AU"/>
        </w:rPr>
      </w:pPr>
      <w:r>
        <w:rPr>
          <w:rStyle w:val="FootnoteReference"/>
        </w:rPr>
        <w:footnoteRef/>
      </w:r>
      <w:r w:rsidRPr="00EE1AD7">
        <w:rPr>
          <w:rStyle w:val="FootnoteReference"/>
        </w:rPr>
        <w:t xml:space="preserve"> Agency notices are counted on the basis of the number of persons named on the notice. For example a Child Safety and Welfare notice relating to two parents is counted as two notices and if three children from one family have an unexplained absence on one day, it is counted as three individual notices.</w:t>
      </w:r>
    </w:p>
  </w:footnote>
  <w:footnote w:id="4">
    <w:p w14:paraId="32E58A03" w14:textId="38150B57" w:rsidR="00F655DB" w:rsidRPr="00A66054" w:rsidRDefault="00F655DB">
      <w:pPr>
        <w:pStyle w:val="FootnoteText"/>
        <w:rPr>
          <w:sz w:val="16"/>
          <w:szCs w:val="16"/>
          <w:lang w:val="en-AU"/>
        </w:rPr>
      </w:pPr>
      <w:r w:rsidRPr="00A66054">
        <w:rPr>
          <w:rStyle w:val="FootnoteReference"/>
        </w:rPr>
        <w:footnoteRef/>
      </w:r>
      <w:r w:rsidRPr="00A66054">
        <w:rPr>
          <w:rStyle w:val="FootnoteReference"/>
        </w:rPr>
        <w:t xml:space="preserve"> </w:t>
      </w:r>
      <w:r w:rsidRPr="00743A6D">
        <w:rPr>
          <w:rStyle w:val="FootnoteReference"/>
        </w:rPr>
        <w:t>C</w:t>
      </w:r>
      <w:r w:rsidRPr="00A66054">
        <w:rPr>
          <w:rStyle w:val="FootnoteReference"/>
        </w:rPr>
        <w:t>alculated by dividing all conference</w:t>
      </w:r>
      <w:r>
        <w:rPr>
          <w:rStyle w:val="FootnoteReference"/>
        </w:rPr>
        <w:t>s</w:t>
      </w:r>
      <w:r w:rsidRPr="00A66054">
        <w:rPr>
          <w:rStyle w:val="FootnoteReference"/>
        </w:rPr>
        <w:t xml:space="preserve"> with an explained reason</w:t>
      </w:r>
      <w:r w:rsidRPr="00743A6D">
        <w:rPr>
          <w:rStyle w:val="FootnoteReference"/>
        </w:rPr>
        <w:t xml:space="preserve"> </w:t>
      </w:r>
      <w:r w:rsidRPr="00ED67A9">
        <w:rPr>
          <w:rStyle w:val="FootnoteReference"/>
        </w:rPr>
        <w:t>for non-attendance</w:t>
      </w:r>
      <w:r w:rsidRPr="00A66054">
        <w:rPr>
          <w:rStyle w:val="FootnoteReference"/>
        </w:rPr>
        <w:t xml:space="preserve"> by the number of conference</w:t>
      </w:r>
      <w:r>
        <w:rPr>
          <w:rStyle w:val="FootnoteReference"/>
        </w:rPr>
        <w:t>s</w:t>
      </w:r>
      <w:r w:rsidRPr="00A66054">
        <w:rPr>
          <w:rStyle w:val="FootnoteReference"/>
        </w:rPr>
        <w:t xml:space="preserve"> where the client did not attend conference.</w:t>
      </w:r>
    </w:p>
  </w:footnote>
  <w:footnote w:id="5">
    <w:p w14:paraId="362228A9" w14:textId="5268F798" w:rsidR="00F655DB" w:rsidRPr="00135EAC" w:rsidRDefault="00F655DB">
      <w:pPr>
        <w:pStyle w:val="FootnoteText"/>
        <w:rPr>
          <w:lang w:val="en-AU"/>
        </w:rPr>
      </w:pPr>
      <w:r>
        <w:rPr>
          <w:rStyle w:val="FootnoteReference"/>
        </w:rPr>
        <w:footnoteRef/>
      </w:r>
      <w:r>
        <w:t xml:space="preserve"> </w:t>
      </w:r>
      <w:r w:rsidRPr="007A314B">
        <w:rPr>
          <w:rStyle w:val="FootnoteReference"/>
        </w:rPr>
        <w:t xml:space="preserve">Average age of </w:t>
      </w:r>
      <w:r>
        <w:rPr>
          <w:rStyle w:val="FootnoteReference"/>
        </w:rPr>
        <w:t>a client who received a notice for the financial year is calculated at the date of the first notice received for the client during the financial year.</w:t>
      </w:r>
    </w:p>
  </w:footnote>
  <w:footnote w:id="6">
    <w:p w14:paraId="301C64A2" w14:textId="77777777" w:rsidR="00F655DB" w:rsidRPr="00A11BFF" w:rsidRDefault="00F655DB" w:rsidP="004024CE">
      <w:pPr>
        <w:pStyle w:val="FootnoteText"/>
        <w:rPr>
          <w:vertAlign w:val="superscript"/>
        </w:rPr>
      </w:pPr>
      <w:r w:rsidRPr="00C5462F">
        <w:rPr>
          <w:rStyle w:val="FootnoteReference"/>
        </w:rPr>
        <w:footnoteRef/>
      </w:r>
      <w:r>
        <w:t xml:space="preserve"> </w:t>
      </w:r>
      <w:r w:rsidRPr="007A314B">
        <w:rPr>
          <w:rStyle w:val="FootnoteReference"/>
        </w:rPr>
        <w:t>Average age o</w:t>
      </w:r>
      <w:r>
        <w:rPr>
          <w:rStyle w:val="FootnoteReference"/>
        </w:rPr>
        <w:t>f a conferenced client for the financial year is calculated at the date of the first conference held for the client during the financial year.</w:t>
      </w:r>
    </w:p>
  </w:footnote>
  <w:footnote w:id="7">
    <w:p w14:paraId="4C4D7930" w14:textId="77777777" w:rsidR="00F655DB" w:rsidRPr="00746B49" w:rsidRDefault="00F655DB" w:rsidP="004024CE">
      <w:pPr>
        <w:pStyle w:val="FootnoteText"/>
        <w:rPr>
          <w:vertAlign w:val="superscript"/>
        </w:rPr>
      </w:pPr>
      <w:r w:rsidRPr="00C5462F">
        <w:rPr>
          <w:rStyle w:val="FootnoteReference"/>
        </w:rPr>
        <w:footnoteRef/>
      </w:r>
      <w:r>
        <w:t xml:space="preserve"> </w:t>
      </w:r>
      <w:r w:rsidRPr="007A314B">
        <w:rPr>
          <w:rStyle w:val="FootnoteReference"/>
        </w:rPr>
        <w:t>Average age o</w:t>
      </w:r>
      <w:r>
        <w:rPr>
          <w:rStyle w:val="FootnoteReference"/>
        </w:rPr>
        <w:t>f a referred client for the financial year is calculated at the first conference date held where the client was placed on a case plan during the financial year.</w:t>
      </w:r>
    </w:p>
  </w:footnote>
  <w:footnote w:id="8">
    <w:p w14:paraId="532EF436" w14:textId="77777777" w:rsidR="00F655DB" w:rsidRPr="00746B49" w:rsidRDefault="00F655DB" w:rsidP="004024CE">
      <w:pPr>
        <w:pStyle w:val="FootnoteText"/>
        <w:rPr>
          <w:vertAlign w:val="superscript"/>
        </w:rPr>
      </w:pPr>
      <w:r w:rsidRPr="00C5462F">
        <w:rPr>
          <w:rStyle w:val="FootnoteReference"/>
        </w:rPr>
        <w:footnoteRef/>
      </w:r>
      <w:r>
        <w:t xml:space="preserve"> </w:t>
      </w:r>
      <w:r w:rsidRPr="007A314B">
        <w:rPr>
          <w:rStyle w:val="FootnoteReference"/>
        </w:rPr>
        <w:t>Average age of</w:t>
      </w:r>
      <w:r>
        <w:rPr>
          <w:rStyle w:val="FootnoteReference"/>
        </w:rPr>
        <w:t xml:space="preserve"> a CIM’d client for the financial year is calculated at the first conference date held where the client was placed on a CIM for the financial year.</w:t>
      </w:r>
    </w:p>
  </w:footnote>
  <w:footnote w:id="9">
    <w:p w14:paraId="4ADF1103" w14:textId="68BD5CE2" w:rsidR="00CC7AC1" w:rsidRPr="00746B49" w:rsidRDefault="00CC7AC1" w:rsidP="004024CE">
      <w:pPr>
        <w:pStyle w:val="FootnoteText"/>
        <w:rPr>
          <w:vertAlign w:val="superscript"/>
        </w:rPr>
      </w:pPr>
      <w:r w:rsidRPr="00C5462F">
        <w:rPr>
          <w:rStyle w:val="FootnoteReference"/>
        </w:rPr>
        <w:footnoteRef/>
      </w:r>
      <w:r>
        <w:t xml:space="preserve"> </w:t>
      </w:r>
      <w:r w:rsidRPr="007A314B">
        <w:rPr>
          <w:rStyle w:val="FootnoteReference"/>
        </w:rPr>
        <w:t>Average age of</w:t>
      </w:r>
      <w:r>
        <w:rPr>
          <w:rStyle w:val="FootnoteReference"/>
        </w:rPr>
        <w:t xml:space="preserve"> a </w:t>
      </w:r>
      <w:r w:rsidR="00E04682">
        <w:rPr>
          <w:rStyle w:val="FootnoteReference"/>
        </w:rPr>
        <w:t>V</w:t>
      </w:r>
      <w:r>
        <w:rPr>
          <w:rStyle w:val="FootnoteReference"/>
        </w:rPr>
        <w:t xml:space="preserve">IM’d client for the financial year is calculated at </w:t>
      </w:r>
      <w:r w:rsidR="00E04682">
        <w:rPr>
          <w:rStyle w:val="FootnoteReference"/>
        </w:rPr>
        <w:t>t</w:t>
      </w:r>
      <w:r w:rsidR="00E04682" w:rsidRPr="00E04682">
        <w:rPr>
          <w:rStyle w:val="FootnoteReference"/>
        </w:rPr>
        <w:t>he start</w:t>
      </w:r>
      <w:r>
        <w:rPr>
          <w:rStyle w:val="FootnoteReference"/>
        </w:rPr>
        <w:t xml:space="preserve"> date </w:t>
      </w:r>
      <w:r w:rsidR="00E04682">
        <w:rPr>
          <w:rStyle w:val="FootnoteReference"/>
        </w:rPr>
        <w:t>o</w:t>
      </w:r>
      <w:r w:rsidR="00E04682" w:rsidRPr="00E04682">
        <w:rPr>
          <w:rStyle w:val="FootnoteReference"/>
        </w:rPr>
        <w:t xml:space="preserve">f the agreement </w:t>
      </w:r>
      <w:r>
        <w:rPr>
          <w:rStyle w:val="FootnoteReference"/>
        </w:rPr>
        <w:t xml:space="preserve">where the client was placed on a </w:t>
      </w:r>
      <w:r w:rsidR="00E04682">
        <w:rPr>
          <w:rStyle w:val="FootnoteReference"/>
        </w:rPr>
        <w:t>V</w:t>
      </w:r>
      <w:r>
        <w:rPr>
          <w:rStyle w:val="FootnoteReference"/>
        </w:rPr>
        <w:t>IM for the financial year.</w:t>
      </w:r>
    </w:p>
  </w:footnote>
  <w:footnote w:id="10">
    <w:p w14:paraId="0D36B6D2" w14:textId="6108AA9E" w:rsidR="00F655DB" w:rsidRPr="0009050D" w:rsidRDefault="00F655DB">
      <w:pPr>
        <w:pStyle w:val="FootnoteText"/>
        <w:rPr>
          <w:lang w:val="en-AU"/>
        </w:rPr>
      </w:pPr>
      <w:r>
        <w:rPr>
          <w:rStyle w:val="FootnoteReference"/>
        </w:rPr>
        <w:footnoteRef/>
      </w:r>
      <w:r>
        <w:t xml:space="preserve"> </w:t>
      </w:r>
      <w:r w:rsidRPr="00135EAC">
        <w:rPr>
          <w:rStyle w:val="FootnoteReference"/>
        </w:rPr>
        <w:t>Agency notices for the community of Doomadgee are presently received from the Department of Education and the Department of Child Safety, Youth and Women only</w:t>
      </w:r>
    </w:p>
  </w:footnote>
  <w:footnote w:id="11">
    <w:p w14:paraId="59C7B069" w14:textId="77777777" w:rsidR="00F655DB" w:rsidRDefault="00F655DB" w:rsidP="00432825">
      <w:pPr>
        <w:pStyle w:val="FootnoteText"/>
        <w:jc w:val="both"/>
      </w:pPr>
      <w:r>
        <w:rPr>
          <w:rStyle w:val="FootnoteReference"/>
        </w:rPr>
        <w:footnoteRef/>
      </w:r>
      <w:r w:rsidRPr="004971EA">
        <w:rPr>
          <w:sz w:val="16"/>
          <w:szCs w:val="16"/>
        </w:rPr>
        <w:t xml:space="preserve">  Note: </w:t>
      </w:r>
      <w:r w:rsidRPr="0044594D">
        <w:rPr>
          <w:sz w:val="16"/>
          <w:szCs w:val="16"/>
        </w:rPr>
        <w:t>Australian Statistical Geography Standard 2016 boundaries used are local government areas for Aurukun, Doomadgee and Hope Vale, and statistical areas level 1 (SA1s) of 3139616 for Coen and 3116408 for Mossman Gorge.</w:t>
      </w:r>
    </w:p>
  </w:footnote>
  <w:footnote w:id="12">
    <w:p w14:paraId="5CC7A18E" w14:textId="67704BA7" w:rsidR="00F655DB" w:rsidRDefault="00F655DB" w:rsidP="00432825">
      <w:pPr>
        <w:pStyle w:val="FootnoteText"/>
      </w:pPr>
      <w:r w:rsidRPr="004971EA">
        <w:rPr>
          <w:rStyle w:val="FootnoteReference"/>
          <w:sz w:val="16"/>
          <w:szCs w:val="16"/>
        </w:rPr>
        <w:footnoteRef/>
      </w:r>
      <w:r w:rsidRPr="004971EA">
        <w:rPr>
          <w:sz w:val="16"/>
          <w:szCs w:val="16"/>
        </w:rPr>
        <w:t xml:space="preserve">  Note: Adults </w:t>
      </w:r>
      <w:r>
        <w:rPr>
          <w:sz w:val="16"/>
          <w:szCs w:val="16"/>
        </w:rPr>
        <w:t>18</w:t>
      </w:r>
      <w:r w:rsidRPr="004971EA">
        <w:rPr>
          <w:sz w:val="16"/>
          <w:szCs w:val="16"/>
        </w:rPr>
        <w:t xml:space="preserve"> years and over provided by the </w:t>
      </w:r>
      <w:r w:rsidRPr="004971EA">
        <w:rPr>
          <w:rFonts w:cs="Arial"/>
          <w:sz w:val="16"/>
          <w:szCs w:val="16"/>
        </w:rPr>
        <w:t xml:space="preserve">Queensland Government Statistician’s Office (QGSO), Queensland Treasury, based on the Australian Bureau of Statistics (ABS) </w:t>
      </w:r>
      <w:r>
        <w:rPr>
          <w:rFonts w:cs="Arial"/>
          <w:sz w:val="16"/>
          <w:szCs w:val="16"/>
        </w:rPr>
        <w:t xml:space="preserve">unpublished preliminary </w:t>
      </w:r>
      <w:r w:rsidRPr="004971EA">
        <w:rPr>
          <w:rFonts w:cs="Arial"/>
          <w:sz w:val="16"/>
          <w:szCs w:val="16"/>
        </w:rPr>
        <w:t>Estimated Resident Population (ERP) data by age and sex at the Local Govern</w:t>
      </w:r>
      <w:r>
        <w:rPr>
          <w:rFonts w:cs="Arial"/>
          <w:sz w:val="16"/>
          <w:szCs w:val="16"/>
        </w:rPr>
        <w:t>ment Area level for 30 June 2019</w:t>
      </w:r>
      <w:r w:rsidRPr="004971EA">
        <w:rPr>
          <w:rFonts w:cs="Arial"/>
          <w:sz w:val="16"/>
          <w:szCs w:val="16"/>
        </w:rPr>
        <w:t>.</w:t>
      </w:r>
    </w:p>
  </w:footnote>
  <w:footnote w:id="13">
    <w:p w14:paraId="718DB6A0" w14:textId="5A133323" w:rsidR="00F655DB" w:rsidRDefault="00F655DB" w:rsidP="00432825">
      <w:pPr>
        <w:pStyle w:val="FootnoteText"/>
      </w:pPr>
      <w:r>
        <w:rPr>
          <w:rStyle w:val="FootnoteReference"/>
        </w:rPr>
        <w:footnoteRef/>
      </w:r>
      <w:r w:rsidRPr="004971EA">
        <w:rPr>
          <w:sz w:val="16"/>
          <w:szCs w:val="16"/>
        </w:rPr>
        <w:t xml:space="preserve">  </w:t>
      </w:r>
      <w:r w:rsidRPr="0006058E">
        <w:rPr>
          <w:sz w:val="16"/>
          <w:szCs w:val="16"/>
        </w:rPr>
        <w:t xml:space="preserve">Note: Adults </w:t>
      </w:r>
      <w:r>
        <w:rPr>
          <w:sz w:val="16"/>
          <w:szCs w:val="16"/>
        </w:rPr>
        <w:t xml:space="preserve">18 years and over provided by </w:t>
      </w:r>
      <w:r>
        <w:rPr>
          <w:rFonts w:cs="Arial"/>
          <w:sz w:val="16"/>
          <w:szCs w:val="16"/>
        </w:rPr>
        <w:t>QGSO</w:t>
      </w:r>
      <w:r w:rsidRPr="0006058E">
        <w:rPr>
          <w:rFonts w:cs="Arial"/>
          <w:sz w:val="16"/>
          <w:szCs w:val="16"/>
        </w:rPr>
        <w:t xml:space="preserve">, Queensland Treasury, based on the </w:t>
      </w:r>
      <w:r>
        <w:rPr>
          <w:rFonts w:cs="Arial"/>
          <w:sz w:val="16"/>
          <w:szCs w:val="16"/>
        </w:rPr>
        <w:t>ABS</w:t>
      </w:r>
      <w:r w:rsidRPr="0006058E">
        <w:rPr>
          <w:rFonts w:cs="Arial"/>
          <w:sz w:val="16"/>
          <w:szCs w:val="16"/>
        </w:rPr>
        <w:t xml:space="preserve"> </w:t>
      </w:r>
      <w:r>
        <w:rPr>
          <w:rFonts w:cs="Arial"/>
          <w:sz w:val="16"/>
          <w:szCs w:val="16"/>
        </w:rPr>
        <w:t>unpublished preliminary ERP</w:t>
      </w:r>
      <w:r w:rsidRPr="0006058E">
        <w:rPr>
          <w:rFonts w:cs="Arial"/>
          <w:sz w:val="16"/>
          <w:szCs w:val="16"/>
        </w:rPr>
        <w:t xml:space="preserve"> data by age and sex at the </w:t>
      </w:r>
      <w:r w:rsidRPr="002376E4">
        <w:rPr>
          <w:rFonts w:cs="Arial"/>
          <w:sz w:val="16"/>
          <w:szCs w:val="16"/>
        </w:rPr>
        <w:t xml:space="preserve">Statistical </w:t>
      </w:r>
      <w:r w:rsidRPr="0006058E">
        <w:rPr>
          <w:rFonts w:cs="Arial"/>
          <w:sz w:val="16"/>
          <w:szCs w:val="16"/>
        </w:rPr>
        <w:t>Area level</w:t>
      </w:r>
      <w:r>
        <w:rPr>
          <w:rFonts w:cs="Arial"/>
          <w:sz w:val="16"/>
          <w:szCs w:val="16"/>
        </w:rPr>
        <w:t xml:space="preserve"> 1</w:t>
      </w:r>
      <w:r w:rsidRPr="0006058E">
        <w:rPr>
          <w:rFonts w:cs="Arial"/>
          <w:sz w:val="16"/>
          <w:szCs w:val="16"/>
        </w:rPr>
        <w:t xml:space="preserve"> for 30 June </w:t>
      </w:r>
      <w:r>
        <w:rPr>
          <w:rFonts w:cs="Arial"/>
          <w:sz w:val="16"/>
          <w:szCs w:val="16"/>
        </w:rPr>
        <w:t>2019.</w:t>
      </w:r>
    </w:p>
  </w:footnote>
  <w:footnote w:id="14">
    <w:p w14:paraId="64A4037F" w14:textId="2D9DAE04" w:rsidR="00F655DB" w:rsidRDefault="00F655DB" w:rsidP="00432825">
      <w:pPr>
        <w:pStyle w:val="FootnoteText"/>
      </w:pPr>
      <w:r>
        <w:rPr>
          <w:rStyle w:val="FootnoteReference"/>
        </w:rPr>
        <w:footnoteRef/>
      </w:r>
      <w:r w:rsidRPr="004971EA">
        <w:rPr>
          <w:sz w:val="16"/>
          <w:szCs w:val="16"/>
        </w:rPr>
        <w:t xml:space="preserve">  </w:t>
      </w:r>
      <w:r w:rsidRPr="008B5D72">
        <w:rPr>
          <w:sz w:val="16"/>
          <w:szCs w:val="16"/>
        </w:rPr>
        <w:t xml:space="preserve">Note: </w:t>
      </w:r>
      <w:r>
        <w:rPr>
          <w:sz w:val="16"/>
          <w:szCs w:val="16"/>
        </w:rPr>
        <w:t>Total population provided by</w:t>
      </w:r>
      <w:r w:rsidRPr="008B5D72">
        <w:rPr>
          <w:sz w:val="16"/>
          <w:szCs w:val="16"/>
        </w:rPr>
        <w:t xml:space="preserve"> </w:t>
      </w:r>
      <w:r>
        <w:rPr>
          <w:sz w:val="16"/>
          <w:szCs w:val="16"/>
        </w:rPr>
        <w:t>QGSO</w:t>
      </w:r>
      <w:r w:rsidRPr="008B5D72">
        <w:rPr>
          <w:sz w:val="16"/>
          <w:szCs w:val="16"/>
        </w:rPr>
        <w:t>, Queensland T</w:t>
      </w:r>
      <w:r>
        <w:rPr>
          <w:sz w:val="16"/>
          <w:szCs w:val="16"/>
        </w:rPr>
        <w:t xml:space="preserve">reasury, not 18 years and older, due to the small size of the total population </w:t>
      </w:r>
      <w:r w:rsidRPr="002376E4">
        <w:rPr>
          <w:rFonts w:cs="Arial"/>
          <w:sz w:val="16"/>
          <w:szCs w:val="16"/>
        </w:rPr>
        <w:t xml:space="preserve">from the ABS </w:t>
      </w:r>
      <w:r>
        <w:rPr>
          <w:rFonts w:cs="Arial"/>
          <w:sz w:val="16"/>
          <w:szCs w:val="16"/>
        </w:rPr>
        <w:t xml:space="preserve">unpublished preliminary </w:t>
      </w:r>
      <w:r w:rsidRPr="002376E4">
        <w:rPr>
          <w:rFonts w:cs="Arial"/>
          <w:sz w:val="16"/>
          <w:szCs w:val="16"/>
        </w:rPr>
        <w:t xml:space="preserve">ERP data at the Statistical Area level 1 for 30 June </w:t>
      </w:r>
      <w:r>
        <w:rPr>
          <w:rFonts w:cs="Arial"/>
          <w:sz w:val="16"/>
          <w:szCs w:val="16"/>
        </w:rPr>
        <w:t>2019</w:t>
      </w:r>
      <w:r w:rsidRPr="002376E4">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0B918" w14:textId="77777777" w:rsidR="00F655DB" w:rsidRDefault="00F655DB" w:rsidP="004024C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E76C9" w14:textId="77777777" w:rsidR="00F655DB" w:rsidRDefault="00F655DB" w:rsidP="004024CE">
    <w:pPr>
      <w:pStyle w:val="Header"/>
    </w:pPr>
  </w:p>
  <w:p w14:paraId="02FFC2EF" w14:textId="77777777" w:rsidR="00F655DB" w:rsidRDefault="00F655DB" w:rsidP="004024CE">
    <w:pPr>
      <w:pStyle w:val="Header"/>
    </w:pPr>
  </w:p>
  <w:p w14:paraId="28E5F576" w14:textId="77777777" w:rsidR="00F655DB" w:rsidRDefault="00F655DB" w:rsidP="004024CE">
    <w:pPr>
      <w:pStyle w:val="Header"/>
    </w:pPr>
  </w:p>
  <w:p w14:paraId="190670E9" w14:textId="77777777" w:rsidR="00F655DB" w:rsidRDefault="00F655DB" w:rsidP="004024CE">
    <w:pPr>
      <w:pStyle w:val="Header"/>
    </w:pPr>
  </w:p>
  <w:p w14:paraId="2726583D" w14:textId="77777777" w:rsidR="00F655DB" w:rsidRDefault="00F655DB" w:rsidP="004024CE">
    <w:pPr>
      <w:pStyle w:val="Header"/>
    </w:pPr>
  </w:p>
  <w:p w14:paraId="65D79D74" w14:textId="7DF45790" w:rsidR="00F655DB" w:rsidRPr="00C707F4" w:rsidRDefault="00F655DB" w:rsidP="004024CE">
    <w:pPr>
      <w:pStyle w:val="Header"/>
    </w:pPr>
    <w:r>
      <w:t>Review of financial performance</w:t>
    </w:r>
  </w:p>
  <w:p w14:paraId="1304063A" w14:textId="01915B0B" w:rsidR="00F655DB" w:rsidRPr="00C707F4" w:rsidRDefault="00F655DB" w:rsidP="004024C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4F2E4" w14:textId="77777777" w:rsidR="00F655DB" w:rsidRDefault="00F655DB" w:rsidP="004024CE">
    <w:pPr>
      <w:pStyle w:val="Header"/>
    </w:pPr>
  </w:p>
  <w:p w14:paraId="4976C2E9" w14:textId="77777777" w:rsidR="00F655DB" w:rsidRDefault="00F655DB" w:rsidP="004024CE">
    <w:pPr>
      <w:pStyle w:val="Header"/>
    </w:pPr>
  </w:p>
  <w:p w14:paraId="6C203351" w14:textId="77777777" w:rsidR="00F655DB" w:rsidRDefault="00F655DB" w:rsidP="004024CE">
    <w:pPr>
      <w:pStyle w:val="Header"/>
    </w:pPr>
  </w:p>
  <w:p w14:paraId="2A5D9FFD" w14:textId="77777777" w:rsidR="00F655DB" w:rsidRDefault="00F655DB" w:rsidP="004024CE">
    <w:pPr>
      <w:pStyle w:val="Header"/>
    </w:pPr>
  </w:p>
  <w:p w14:paraId="64CF8699" w14:textId="77777777" w:rsidR="00F655DB" w:rsidRDefault="00F655DB" w:rsidP="004024CE">
    <w:pPr>
      <w:pStyle w:val="Header"/>
    </w:pPr>
  </w:p>
  <w:p w14:paraId="086B85AF" w14:textId="0A565918" w:rsidR="00F655DB" w:rsidRPr="00676AE3" w:rsidRDefault="00F655DB" w:rsidP="004024CE">
    <w:pPr>
      <w:pStyle w:val="Header"/>
    </w:pPr>
    <w:r>
      <w:t>Community operations</w:t>
    </w:r>
  </w:p>
  <w:p w14:paraId="554008F0" w14:textId="79674527" w:rsidR="00F655DB" w:rsidRPr="00355B08" w:rsidRDefault="00F655DB" w:rsidP="004024C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D7DD8" w14:textId="77777777" w:rsidR="00F655DB" w:rsidRDefault="00F655DB" w:rsidP="004024CE">
    <w:pPr>
      <w:pStyle w:val="Header"/>
    </w:pPr>
  </w:p>
  <w:p w14:paraId="1041BD2F" w14:textId="77777777" w:rsidR="00F655DB" w:rsidRDefault="00F655DB" w:rsidP="004024CE">
    <w:pPr>
      <w:pStyle w:val="Header"/>
    </w:pPr>
  </w:p>
  <w:p w14:paraId="45037556" w14:textId="77777777" w:rsidR="00F655DB" w:rsidRDefault="00F655DB" w:rsidP="004024CE">
    <w:pPr>
      <w:pStyle w:val="Header"/>
    </w:pPr>
  </w:p>
  <w:p w14:paraId="30B9461A" w14:textId="77777777" w:rsidR="00F655DB" w:rsidRDefault="00F655DB" w:rsidP="004024CE">
    <w:pPr>
      <w:pStyle w:val="Header"/>
    </w:pPr>
  </w:p>
  <w:p w14:paraId="4EC30F76" w14:textId="77777777" w:rsidR="00F655DB" w:rsidRDefault="00F655DB" w:rsidP="004024CE">
    <w:pPr>
      <w:pStyle w:val="Header"/>
    </w:pPr>
  </w:p>
  <w:p w14:paraId="2C350EAA" w14:textId="1AD9033A" w:rsidR="00F655DB" w:rsidRPr="00676AE3" w:rsidRDefault="00F655DB" w:rsidP="004024CE">
    <w:pPr>
      <w:pStyle w:val="Header"/>
    </w:pPr>
    <w:r w:rsidRPr="00676AE3">
      <w:t>Significant events and achievements</w:t>
    </w:r>
  </w:p>
  <w:p w14:paraId="0A805FB6" w14:textId="77777777" w:rsidR="00F655DB" w:rsidRPr="00CE21A3" w:rsidRDefault="00F655DB" w:rsidP="004024C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C063" w14:textId="77777777" w:rsidR="00F655DB" w:rsidRDefault="00F655DB" w:rsidP="004024CE">
    <w:pPr>
      <w:pStyle w:val="Header"/>
    </w:pPr>
  </w:p>
  <w:p w14:paraId="021B4972" w14:textId="77777777" w:rsidR="00F655DB" w:rsidRDefault="00F655DB" w:rsidP="004024CE">
    <w:pPr>
      <w:pStyle w:val="Header"/>
    </w:pPr>
  </w:p>
  <w:p w14:paraId="6BDD45B8" w14:textId="77777777" w:rsidR="00F655DB" w:rsidRDefault="00F655DB" w:rsidP="004024CE">
    <w:pPr>
      <w:pStyle w:val="Header"/>
    </w:pPr>
  </w:p>
  <w:p w14:paraId="22C8A39A" w14:textId="77777777" w:rsidR="00F655DB" w:rsidRDefault="00F655DB" w:rsidP="004024CE">
    <w:pPr>
      <w:pStyle w:val="Header"/>
    </w:pPr>
  </w:p>
  <w:p w14:paraId="063909D0" w14:textId="77777777" w:rsidR="00F655DB" w:rsidRDefault="00F655DB" w:rsidP="004024CE">
    <w:pPr>
      <w:pStyle w:val="Header"/>
    </w:pPr>
  </w:p>
  <w:p w14:paraId="553A333F" w14:textId="3C784CD5" w:rsidR="00F655DB" w:rsidRPr="00676AE3" w:rsidRDefault="00F655DB" w:rsidP="004024CE">
    <w:pPr>
      <w:pStyle w:val="Header"/>
    </w:pPr>
    <w:r>
      <w:t>Challenges and outlook</w:t>
    </w:r>
  </w:p>
  <w:p w14:paraId="34CCEB0D" w14:textId="77777777" w:rsidR="00F655DB" w:rsidRPr="00CE21A3" w:rsidRDefault="00F655DB" w:rsidP="004024C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086D0" w14:textId="77777777" w:rsidR="00F655DB" w:rsidRDefault="00F655DB" w:rsidP="004024CE">
    <w:pPr>
      <w:pStyle w:val="Header"/>
    </w:pPr>
  </w:p>
  <w:p w14:paraId="29B0B833" w14:textId="77777777" w:rsidR="00F655DB" w:rsidRDefault="00F655DB" w:rsidP="004024CE">
    <w:pPr>
      <w:pStyle w:val="Header"/>
    </w:pPr>
  </w:p>
  <w:p w14:paraId="7B973FCF" w14:textId="77777777" w:rsidR="00F655DB" w:rsidRDefault="00F655DB" w:rsidP="004024CE">
    <w:pPr>
      <w:pStyle w:val="Header"/>
    </w:pPr>
  </w:p>
  <w:p w14:paraId="7477ECBF" w14:textId="77777777" w:rsidR="00F655DB" w:rsidRDefault="00F655DB" w:rsidP="004024CE">
    <w:pPr>
      <w:pStyle w:val="Header"/>
    </w:pPr>
  </w:p>
  <w:p w14:paraId="37C241AA" w14:textId="77777777" w:rsidR="00F655DB" w:rsidRDefault="00F655DB" w:rsidP="004024CE">
    <w:pPr>
      <w:pStyle w:val="Header"/>
    </w:pPr>
  </w:p>
  <w:p w14:paraId="325DEE5A" w14:textId="4C85DFCD" w:rsidR="00F655DB" w:rsidRPr="00676AE3" w:rsidRDefault="00F655DB" w:rsidP="004024CE">
    <w:pPr>
      <w:pStyle w:val="Header"/>
    </w:pPr>
    <w:r>
      <w:t>Governance</w:t>
    </w:r>
  </w:p>
  <w:p w14:paraId="588DB322" w14:textId="77777777" w:rsidR="00F655DB" w:rsidRPr="00CE21A3" w:rsidRDefault="00F655DB" w:rsidP="004024C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7B30E" w14:textId="77777777" w:rsidR="00F655DB" w:rsidRPr="00CE21A3" w:rsidRDefault="00F655DB" w:rsidP="004024C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59DC5" w14:textId="77777777" w:rsidR="00F655DB" w:rsidRDefault="00F655D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09306" w14:textId="77777777" w:rsidR="00F655DB" w:rsidRDefault="00F655DB" w:rsidP="00950F4D">
    <w:pPr>
      <w:pStyle w:val="Header"/>
    </w:pPr>
  </w:p>
  <w:p w14:paraId="21151A95" w14:textId="77777777" w:rsidR="00F655DB" w:rsidRDefault="00F655DB" w:rsidP="00950F4D">
    <w:pPr>
      <w:pStyle w:val="Header"/>
    </w:pPr>
  </w:p>
  <w:p w14:paraId="41A991F5" w14:textId="77777777" w:rsidR="00F655DB" w:rsidRDefault="00F655DB" w:rsidP="00950F4D">
    <w:pPr>
      <w:pStyle w:val="Header"/>
    </w:pPr>
  </w:p>
  <w:p w14:paraId="215136F4" w14:textId="77777777" w:rsidR="00F655DB" w:rsidRDefault="00F655DB" w:rsidP="00950F4D">
    <w:pPr>
      <w:pStyle w:val="Header"/>
    </w:pPr>
  </w:p>
  <w:p w14:paraId="43B5E50A" w14:textId="77777777" w:rsidR="00F655DB" w:rsidRDefault="00F655DB" w:rsidP="00950F4D">
    <w:pPr>
      <w:pStyle w:val="Header"/>
    </w:pPr>
  </w:p>
  <w:p w14:paraId="3A600EA0" w14:textId="6C0383C5" w:rsidR="00F655DB" w:rsidRDefault="00F655DB" w:rsidP="00950F4D">
    <w:pPr>
      <w:pStyle w:val="Header"/>
    </w:pPr>
  </w:p>
  <w:p w14:paraId="5DE32083" w14:textId="77777777" w:rsidR="00F655DB" w:rsidRPr="00950F4D" w:rsidRDefault="00F655DB" w:rsidP="00950F4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97E8B" w14:textId="77777777" w:rsidR="00F655DB" w:rsidRDefault="00F655D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8761C" w14:textId="77777777" w:rsidR="00F655DB" w:rsidRDefault="00F655DB" w:rsidP="00950F4D">
    <w:pPr>
      <w:pStyle w:val="Header"/>
    </w:pPr>
  </w:p>
  <w:p w14:paraId="4997D63B" w14:textId="77777777" w:rsidR="00F655DB" w:rsidRDefault="00F655DB" w:rsidP="00950F4D">
    <w:pPr>
      <w:pStyle w:val="Header"/>
    </w:pPr>
  </w:p>
  <w:p w14:paraId="610268E7" w14:textId="77777777" w:rsidR="00F655DB" w:rsidRDefault="00F655DB" w:rsidP="00950F4D">
    <w:pPr>
      <w:pStyle w:val="Header"/>
    </w:pPr>
  </w:p>
  <w:p w14:paraId="347F4D18" w14:textId="77777777" w:rsidR="00F655DB" w:rsidRDefault="00F655DB" w:rsidP="00950F4D">
    <w:pPr>
      <w:pStyle w:val="Header"/>
    </w:pPr>
  </w:p>
  <w:p w14:paraId="12BD7022" w14:textId="77777777" w:rsidR="00F655DB" w:rsidRDefault="00F655DB" w:rsidP="00950F4D">
    <w:pPr>
      <w:pStyle w:val="Header"/>
    </w:pPr>
  </w:p>
  <w:p w14:paraId="088376BC" w14:textId="77777777" w:rsidR="00F655DB" w:rsidRPr="00676AE3" w:rsidRDefault="00F655DB" w:rsidP="00950F4D">
    <w:pPr>
      <w:pStyle w:val="Header"/>
    </w:pPr>
    <w:r>
      <w:t>Appendices</w:t>
    </w:r>
  </w:p>
  <w:p w14:paraId="366ECE7C" w14:textId="77777777" w:rsidR="00F655DB" w:rsidRPr="00950F4D" w:rsidRDefault="00F655DB" w:rsidP="00950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AEB8A" w14:textId="77777777" w:rsidR="00F655DB" w:rsidRDefault="00F655DB" w:rsidP="004024CE">
    <w:pPr>
      <w:pStyle w:val="Header"/>
    </w:pPr>
  </w:p>
  <w:p w14:paraId="455B0A0A" w14:textId="77777777" w:rsidR="00F655DB" w:rsidRDefault="00F655DB" w:rsidP="004024CE">
    <w:pPr>
      <w:pStyle w:val="Header"/>
    </w:pPr>
  </w:p>
  <w:p w14:paraId="509CF3AE" w14:textId="77777777" w:rsidR="00F655DB" w:rsidRDefault="00F655DB" w:rsidP="004024CE">
    <w:pPr>
      <w:pStyle w:val="Header"/>
    </w:pPr>
  </w:p>
  <w:p w14:paraId="303D3014" w14:textId="77777777" w:rsidR="00F655DB" w:rsidRDefault="00F655DB" w:rsidP="004024CE">
    <w:pPr>
      <w:pStyle w:val="Header"/>
    </w:pPr>
  </w:p>
  <w:p w14:paraId="366A4F40" w14:textId="77777777" w:rsidR="00F655DB" w:rsidRDefault="00F655DB" w:rsidP="004024CE">
    <w:pPr>
      <w:pStyle w:val="Header"/>
    </w:pPr>
  </w:p>
  <w:p w14:paraId="276F17E1" w14:textId="6AB78A24" w:rsidR="00F655DB" w:rsidRPr="00676AE3" w:rsidRDefault="00F655DB" w:rsidP="004024CE">
    <w:pPr>
      <w:pStyle w:val="Header"/>
    </w:pPr>
    <w:r w:rsidRPr="00676AE3">
      <w:t>Contents</w:t>
    </w:r>
  </w:p>
  <w:p w14:paraId="6BF3CD1B" w14:textId="77777777" w:rsidR="00F655DB" w:rsidRPr="00076FC8" w:rsidRDefault="00F655DB" w:rsidP="004024C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CCC5F" w14:textId="77777777" w:rsidR="00F655DB" w:rsidRDefault="00F655DB" w:rsidP="00950F4D">
    <w:pPr>
      <w:pStyle w:val="Header"/>
    </w:pPr>
  </w:p>
  <w:p w14:paraId="642917D3" w14:textId="77777777" w:rsidR="00F655DB" w:rsidRDefault="00F655DB" w:rsidP="00950F4D">
    <w:pPr>
      <w:pStyle w:val="Header"/>
    </w:pPr>
  </w:p>
  <w:p w14:paraId="1783E627" w14:textId="77777777" w:rsidR="00F655DB" w:rsidRDefault="00F655DB" w:rsidP="00950F4D">
    <w:pPr>
      <w:pStyle w:val="Header"/>
    </w:pPr>
  </w:p>
  <w:p w14:paraId="3A211A3E" w14:textId="77777777" w:rsidR="00F655DB" w:rsidRDefault="00F655DB" w:rsidP="00950F4D">
    <w:pPr>
      <w:pStyle w:val="Header"/>
    </w:pPr>
  </w:p>
  <w:p w14:paraId="22F89F95" w14:textId="77777777" w:rsidR="00F655DB" w:rsidRDefault="00F655DB" w:rsidP="00950F4D">
    <w:pPr>
      <w:pStyle w:val="Header"/>
    </w:pPr>
  </w:p>
  <w:p w14:paraId="370ECF8D" w14:textId="77777777" w:rsidR="00F655DB" w:rsidRPr="00676AE3" w:rsidRDefault="00F655DB" w:rsidP="00950F4D">
    <w:pPr>
      <w:pStyle w:val="Header"/>
    </w:pPr>
    <w:r>
      <w:t>Appendices</w:t>
    </w:r>
  </w:p>
  <w:p w14:paraId="4E3D2572" w14:textId="77777777" w:rsidR="00F655DB" w:rsidRPr="00950F4D" w:rsidRDefault="00F655DB" w:rsidP="00950F4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12B37" w14:textId="77777777" w:rsidR="00F655DB" w:rsidRDefault="00F655DB">
    <w:pPr>
      <w:pStyle w:val="Header"/>
    </w:pPr>
    <w:r>
      <w:rPr>
        <w:noProof/>
      </w:rPr>
      <mc:AlternateContent>
        <mc:Choice Requires="wps">
          <w:drawing>
            <wp:anchor distT="0" distB="0" distL="114300" distR="114300" simplePos="0" relativeHeight="251664384" behindDoc="0" locked="0" layoutInCell="1" allowOverlap="1" wp14:anchorId="16D0AD28" wp14:editId="5E8F847D">
              <wp:simplePos x="0" y="0"/>
              <wp:positionH relativeFrom="column">
                <wp:posOffset>0</wp:posOffset>
              </wp:positionH>
              <wp:positionV relativeFrom="paragraph">
                <wp:posOffset>0</wp:posOffset>
              </wp:positionV>
              <wp:extent cx="5314950" cy="2125980"/>
              <wp:effectExtent l="0" t="0" r="0" b="0"/>
              <wp:wrapNone/>
              <wp:docPr id="29" name="WordArt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60AE46" id="_x0000_t202" coordsize="21600,21600" o:spt="202" path="m,l,21600r21600,l21600,xe">
              <v:stroke joinstyle="miter"/>
              <v:path gradientshapeok="t" o:connecttype="rect"/>
            </v:shapetype>
            <v:shape id="WordArt 135" o:spid="_x0000_s1026" type="#_x0000_t202" style="position:absolute;margin-left:0;margin-top:0;width:418.5pt;height:16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" filled="f" stroked="f">
              <o:lock v:ext="edit" text="t" shapetype="t"/>
            </v:shape>
          </w:pict>
        </mc:Fallback>
      </mc:AlternateContent>
    </w:r>
    <w:r>
      <w:rPr>
        <w:noProof/>
        <w:lang w:val="en-AU" w:eastAsia="en-AU"/>
      </w:rPr>
      <mc:AlternateContent>
        <mc:Choice Requires="wps">
          <w:drawing>
            <wp:anchor distT="0" distB="0" distL="114300" distR="114300" simplePos="0" relativeHeight="251662336" behindDoc="1" locked="0" layoutInCell="0" allowOverlap="1" wp14:anchorId="42DA88A6" wp14:editId="54B92EF5">
              <wp:simplePos x="0" y="0"/>
              <wp:positionH relativeFrom="margin">
                <wp:align>center</wp:align>
              </wp:positionH>
              <wp:positionV relativeFrom="margin">
                <wp:align>center</wp:align>
              </wp:positionV>
              <wp:extent cx="6706870" cy="2682240"/>
              <wp:effectExtent l="0" t="1819275" r="0" b="1470660"/>
              <wp:wrapNone/>
              <wp:docPr id="30" name="WordArt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5EDF78" w14:textId="77777777" w:rsidR="00F655DB" w:rsidRDefault="00F655D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DA88A6" id="_x0000_t202" coordsize="21600,21600" o:spt="202" path="m,l,21600r21600,l21600,xe">
              <v:stroke joinstyle="miter"/>
              <v:path gradientshapeok="t" o:connecttype="rect"/>
            </v:shapetype>
            <v:shape id="WordArt 58" o:spid="_x0000_s1026" type="#_x0000_t202" style="position:absolute;margin-left:0;margin-top:0;width:528.1pt;height:211.2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" o:allowincell="f" filled="f" stroked="f">
              <v:stroke joinstyle="round"/>
              <o:lock v:ext="edit" shapetype="t"/>
              <v:textbox style="mso-fit-shape-to-text:t">
                <w:txbxContent>
                  <w:p w14:paraId="6D5EDF78" w14:textId="77777777" w:rsidR="00F655DB" w:rsidRDefault="00F655D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660288" behindDoc="1" locked="0" layoutInCell="0" allowOverlap="1" wp14:anchorId="5F4B40FF" wp14:editId="6509683A">
              <wp:simplePos x="0" y="0"/>
              <wp:positionH relativeFrom="margin">
                <wp:align>center</wp:align>
              </wp:positionH>
              <wp:positionV relativeFrom="margin">
                <wp:align>center</wp:align>
              </wp:positionV>
              <wp:extent cx="5314950" cy="2125980"/>
              <wp:effectExtent l="0" t="1438275" r="0" b="1169670"/>
              <wp:wrapNone/>
              <wp:docPr id="31" name="WordArt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A9F9A7" w14:textId="77777777" w:rsidR="00F655DB" w:rsidRDefault="00F655D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F4B40FF" id="WordArt 56" o:spid="_x0000_s1027" type="#_x0000_t202" style="position:absolute;margin-left:0;margin-top:0;width:418.5pt;height:167.4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" o:allowincell="f" filled="f" stroked="f">
              <v:stroke joinstyle="round"/>
              <o:lock v:ext="edit" shapetype="t"/>
              <v:textbox style="mso-fit-shape-to-text:t">
                <w:txbxContent>
                  <w:p w14:paraId="55A9F9A7" w14:textId="77777777" w:rsidR="00F655DB" w:rsidRDefault="00F655D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58B16" w14:textId="77777777" w:rsidR="00F655DB" w:rsidRPr="00463FFB" w:rsidRDefault="00F655DB" w:rsidP="00066DE4">
    <w:pPr>
      <w:pStyle w:val="Header"/>
    </w:pPr>
    <w:r>
      <w:rPr>
        <w:noProof/>
      </w:rPr>
      <mc:AlternateContent>
        <mc:Choice Requires="wps">
          <w:drawing>
            <wp:anchor distT="0" distB="0" distL="114300" distR="114300" simplePos="0" relativeHeight="251665408" behindDoc="0" locked="0" layoutInCell="1" allowOverlap="1" wp14:anchorId="34F060FF" wp14:editId="04C5EE02">
              <wp:simplePos x="0" y="0"/>
              <wp:positionH relativeFrom="column">
                <wp:posOffset>0</wp:posOffset>
              </wp:positionH>
              <wp:positionV relativeFrom="paragraph">
                <wp:posOffset>0</wp:posOffset>
              </wp:positionV>
              <wp:extent cx="5314950" cy="2125980"/>
              <wp:effectExtent l="0" t="0" r="0" b="0"/>
              <wp:wrapNone/>
              <wp:docPr id="32" name="WordArt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ECECF64" id="_x0000_t202" coordsize="21600,21600" o:spt="202" path="m,l,21600r21600,l21600,xe">
              <v:stroke joinstyle="miter"/>
              <v:path gradientshapeok="t" o:connecttype="rect"/>
            </v:shapetype>
            <v:shape id="WordArt 136" o:spid="_x0000_s1026" type="#_x0000_t202" style="position:absolute;margin-left:0;margin-top:0;width:418.5pt;height:16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" filled="f" stroked="f">
              <o:lock v:ext="edit" text="t" shapetype="t"/>
            </v:shape>
          </w:pict>
        </mc:Fallback>
      </mc:AlternateContent>
    </w:r>
    <w:r>
      <w:t>APPENDICES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7AA73" w14:textId="77777777" w:rsidR="00F655DB" w:rsidRDefault="00F655DB">
    <w:pPr>
      <w:pStyle w:val="Header"/>
    </w:pPr>
    <w:r>
      <w:rPr>
        <w:noProof/>
      </w:rPr>
      <mc:AlternateContent>
        <mc:Choice Requires="wps">
          <w:drawing>
            <wp:anchor distT="0" distB="0" distL="114300" distR="114300" simplePos="0" relativeHeight="251663360" behindDoc="0" locked="0" layoutInCell="1" allowOverlap="1" wp14:anchorId="38486E43" wp14:editId="4DBAC845">
              <wp:simplePos x="0" y="0"/>
              <wp:positionH relativeFrom="column">
                <wp:posOffset>0</wp:posOffset>
              </wp:positionH>
              <wp:positionV relativeFrom="paragraph">
                <wp:posOffset>0</wp:posOffset>
              </wp:positionV>
              <wp:extent cx="5314950" cy="2125980"/>
              <wp:effectExtent l="0" t="0" r="0" b="0"/>
              <wp:wrapNone/>
              <wp:docPr id="33" name="WordArt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0095B8" id="_x0000_t202" coordsize="21600,21600" o:spt="202" path="m,l,21600r21600,l21600,xe">
              <v:stroke joinstyle="miter"/>
              <v:path gradientshapeok="t" o:connecttype="rect"/>
            </v:shapetype>
            <v:shape id="WordArt 134" o:spid="_x0000_s1026" type="#_x0000_t202" style="position:absolute;margin-left:0;margin-top:0;width:418.5pt;height:16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" filled="f" stroked="f">
              <o:lock v:ext="edit" text="t" shapetype="t"/>
            </v:shape>
          </w:pict>
        </mc:Fallback>
      </mc:AlternateContent>
    </w:r>
    <w:r>
      <w:rPr>
        <w:noProof/>
        <w:lang w:val="en-AU" w:eastAsia="en-AU"/>
      </w:rPr>
      <mc:AlternateContent>
        <mc:Choice Requires="wps">
          <w:drawing>
            <wp:anchor distT="0" distB="0" distL="114300" distR="114300" simplePos="0" relativeHeight="251661312" behindDoc="1" locked="0" layoutInCell="0" allowOverlap="1" wp14:anchorId="11A1E74B" wp14:editId="0B32F520">
              <wp:simplePos x="0" y="0"/>
              <wp:positionH relativeFrom="margin">
                <wp:align>center</wp:align>
              </wp:positionH>
              <wp:positionV relativeFrom="margin">
                <wp:align>center</wp:align>
              </wp:positionV>
              <wp:extent cx="6706870" cy="2682240"/>
              <wp:effectExtent l="0" t="1819275" r="0" b="1470660"/>
              <wp:wrapNone/>
              <wp:docPr id="34" name="WordArt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D60AE6B" w14:textId="77777777" w:rsidR="00F655DB" w:rsidRDefault="00F655D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1A1E74B" id="_x0000_t202" coordsize="21600,21600" o:spt="202" path="m,l,21600r21600,l21600,xe">
              <v:stroke joinstyle="miter"/>
              <v:path gradientshapeok="t" o:connecttype="rect"/>
            </v:shapetype>
            <v:shape id="WordArt 57" o:spid="_x0000_s1028" type="#_x0000_t202" style="position:absolute;margin-left:0;margin-top:0;width:528.1pt;height:211.2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" o:allowincell="f" filled="f" stroked="f">
              <v:stroke joinstyle="round"/>
              <o:lock v:ext="edit" shapetype="t"/>
              <v:textbox style="mso-fit-shape-to-text:t">
                <w:txbxContent>
                  <w:p w14:paraId="1D60AE6B" w14:textId="77777777" w:rsidR="00F655DB" w:rsidRDefault="00F655D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659264" behindDoc="1" locked="0" layoutInCell="0" allowOverlap="1" wp14:anchorId="3CF28E0A" wp14:editId="403FDF10">
              <wp:simplePos x="0" y="0"/>
              <wp:positionH relativeFrom="margin">
                <wp:align>center</wp:align>
              </wp:positionH>
              <wp:positionV relativeFrom="margin">
                <wp:align>center</wp:align>
              </wp:positionV>
              <wp:extent cx="5314950" cy="2125980"/>
              <wp:effectExtent l="0" t="1438275" r="0" b="1169670"/>
              <wp:wrapNone/>
              <wp:docPr id="40" name="WordArt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3DF611" w14:textId="77777777" w:rsidR="00F655DB" w:rsidRDefault="00F655D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F28E0A" id="WordArt 55" o:spid="_x0000_s1029" type="#_x0000_t202" style="position:absolute;margin-left:0;margin-top:0;width:418.5pt;height:167.4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" o:allowincell="f" filled="f" stroked="f">
              <v:stroke joinstyle="round"/>
              <o:lock v:ext="edit" shapetype="t"/>
              <v:textbox style="mso-fit-shape-to-text:t">
                <w:txbxContent>
                  <w:p w14:paraId="7E3DF611" w14:textId="77777777" w:rsidR="00F655DB" w:rsidRDefault="00F655DB"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F8700" w14:textId="77777777" w:rsidR="00F655DB" w:rsidRDefault="00F655D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58486" w14:textId="77777777" w:rsidR="00F655DB" w:rsidRPr="00CE21A3" w:rsidRDefault="00F655DB" w:rsidP="00066DE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448F8" w14:textId="77777777" w:rsidR="00F655DB" w:rsidRDefault="00F655D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BDCB7" w14:textId="77777777" w:rsidR="00F655DB" w:rsidRDefault="00F655DB">
    <w:pPr>
      <w:pStyle w:val="Header"/>
    </w:pPr>
  </w:p>
  <w:p w14:paraId="4B0B9DDB" w14:textId="77777777" w:rsidR="00F655DB" w:rsidRDefault="00F655DB"/>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6D295" w14:textId="77777777" w:rsidR="00F655DB" w:rsidRDefault="00F655DB" w:rsidP="00466579">
    <w:pPr>
      <w:pStyle w:val="Header"/>
    </w:pPr>
  </w:p>
  <w:p w14:paraId="0CD9720D" w14:textId="77777777" w:rsidR="00F655DB" w:rsidRDefault="00F655DB" w:rsidP="00466579">
    <w:pPr>
      <w:pStyle w:val="Header"/>
    </w:pPr>
  </w:p>
  <w:p w14:paraId="0CF920FC" w14:textId="77777777" w:rsidR="00F655DB" w:rsidRDefault="00F655DB" w:rsidP="00466579">
    <w:pPr>
      <w:pStyle w:val="Header"/>
    </w:pPr>
  </w:p>
  <w:p w14:paraId="4C73293B" w14:textId="77777777" w:rsidR="00F655DB" w:rsidRDefault="00F655DB" w:rsidP="00466579">
    <w:pPr>
      <w:pStyle w:val="Header"/>
    </w:pPr>
  </w:p>
  <w:p w14:paraId="7901936C" w14:textId="77777777" w:rsidR="00F655DB" w:rsidRDefault="00F655DB" w:rsidP="00466579">
    <w:pPr>
      <w:pStyle w:val="Header"/>
    </w:pPr>
  </w:p>
  <w:p w14:paraId="4C819204" w14:textId="54EEFA9A" w:rsidR="00F655DB" w:rsidRDefault="00F655DB" w:rsidP="00466579">
    <w:pPr>
      <w:pStyle w:val="Header"/>
    </w:pPr>
    <w:r>
      <w:t>Appendices</w:t>
    </w:r>
  </w:p>
  <w:p w14:paraId="5E2EB647" w14:textId="77777777" w:rsidR="00F655DB" w:rsidRDefault="00F655DB" w:rsidP="00C826E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62FD4" w14:textId="77777777" w:rsidR="00F655DB" w:rsidRDefault="00F655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8CD00" w14:textId="77777777" w:rsidR="00F655DB" w:rsidRDefault="00F655DB" w:rsidP="004024C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2D92B" w14:textId="77777777" w:rsidR="00F655DB" w:rsidRDefault="00F655DB" w:rsidP="00950F4D">
    <w:pPr>
      <w:pStyle w:val="Header"/>
    </w:pPr>
  </w:p>
  <w:p w14:paraId="79121452" w14:textId="77777777" w:rsidR="00F655DB" w:rsidRDefault="00F655DB" w:rsidP="00950F4D">
    <w:pPr>
      <w:pStyle w:val="Header"/>
    </w:pPr>
  </w:p>
  <w:p w14:paraId="45A2757D" w14:textId="77777777" w:rsidR="00F655DB" w:rsidRDefault="00F655DB" w:rsidP="00950F4D">
    <w:pPr>
      <w:pStyle w:val="Header"/>
    </w:pPr>
  </w:p>
  <w:p w14:paraId="0482253D" w14:textId="77777777" w:rsidR="00F655DB" w:rsidRDefault="00F655DB" w:rsidP="00950F4D">
    <w:pPr>
      <w:pStyle w:val="Header"/>
    </w:pPr>
  </w:p>
  <w:p w14:paraId="0FDB4D0F" w14:textId="77777777" w:rsidR="00F655DB" w:rsidRDefault="00F655DB" w:rsidP="00950F4D">
    <w:pPr>
      <w:pStyle w:val="Header"/>
    </w:pPr>
  </w:p>
  <w:p w14:paraId="6B27FF41" w14:textId="77777777" w:rsidR="00F655DB" w:rsidRPr="00676AE3" w:rsidRDefault="00F655DB" w:rsidP="00950F4D">
    <w:pPr>
      <w:pStyle w:val="Header"/>
    </w:pPr>
    <w:r>
      <w:t>Appendices</w:t>
    </w:r>
  </w:p>
  <w:p w14:paraId="78785366" w14:textId="77777777" w:rsidR="00F655DB" w:rsidRPr="00950F4D" w:rsidRDefault="00F655DB" w:rsidP="00950F4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CAF69" w14:textId="77777777" w:rsidR="00F655DB" w:rsidRDefault="00F655D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6A0F3" w14:textId="77777777" w:rsidR="00F655DB" w:rsidRDefault="00F655DB" w:rsidP="00C01899">
    <w:pPr>
      <w:pStyle w:val="Header"/>
    </w:pPr>
  </w:p>
  <w:p w14:paraId="5BF987C8" w14:textId="77777777" w:rsidR="00F655DB" w:rsidRDefault="00F655DB" w:rsidP="00C01899">
    <w:pPr>
      <w:pStyle w:val="Header"/>
    </w:pPr>
  </w:p>
  <w:p w14:paraId="0EDAE704" w14:textId="77777777" w:rsidR="00F655DB" w:rsidRDefault="00F655DB" w:rsidP="00C01899">
    <w:pPr>
      <w:pStyle w:val="Header"/>
    </w:pPr>
  </w:p>
  <w:p w14:paraId="7EDD3261" w14:textId="77777777" w:rsidR="00F655DB" w:rsidRDefault="00F655DB" w:rsidP="00C01899">
    <w:pPr>
      <w:pStyle w:val="Header"/>
    </w:pPr>
  </w:p>
  <w:p w14:paraId="06E2C0B5" w14:textId="77777777" w:rsidR="00F655DB" w:rsidRDefault="00F655DB" w:rsidP="00C01899">
    <w:pPr>
      <w:pStyle w:val="Header"/>
    </w:pPr>
  </w:p>
  <w:p w14:paraId="440790D5" w14:textId="21AC3A69" w:rsidR="00F655DB" w:rsidRDefault="00F655DB" w:rsidP="00C01899">
    <w:pPr>
      <w:pStyle w:val="Header"/>
    </w:pPr>
    <w:r>
      <w:t>Glossary of terms</w:t>
    </w:r>
  </w:p>
  <w:p w14:paraId="714C143E" w14:textId="77777777" w:rsidR="00F655DB" w:rsidRPr="00C12C67" w:rsidRDefault="00F655DB" w:rsidP="00C01899">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02D57" w14:textId="77777777" w:rsidR="00F655DB" w:rsidRDefault="00F655D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CCE2F" w14:textId="77777777" w:rsidR="00F655DB" w:rsidRDefault="00F655D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DC7AC" w14:textId="77777777" w:rsidR="00F655DB" w:rsidRDefault="00F655DB" w:rsidP="00553655">
    <w:pPr>
      <w:pStyle w:val="Header"/>
    </w:pPr>
  </w:p>
  <w:p w14:paraId="4A1202B3" w14:textId="77777777" w:rsidR="00F655DB" w:rsidRDefault="00F655DB" w:rsidP="00553655">
    <w:pPr>
      <w:pStyle w:val="Header"/>
    </w:pPr>
  </w:p>
  <w:p w14:paraId="2FFE788D" w14:textId="77777777" w:rsidR="00F655DB" w:rsidRDefault="00F655DB" w:rsidP="00553655">
    <w:pPr>
      <w:pStyle w:val="Header"/>
    </w:pPr>
  </w:p>
  <w:p w14:paraId="506385CC" w14:textId="77777777" w:rsidR="00F655DB" w:rsidRDefault="00F655DB" w:rsidP="00553655">
    <w:pPr>
      <w:pStyle w:val="Header"/>
    </w:pPr>
  </w:p>
  <w:p w14:paraId="1510D561" w14:textId="77777777" w:rsidR="00F655DB" w:rsidRDefault="00F655DB" w:rsidP="00553655">
    <w:pPr>
      <w:pStyle w:val="Header"/>
    </w:pPr>
  </w:p>
  <w:p w14:paraId="41D69DCA" w14:textId="2FD40FA7" w:rsidR="00F655DB" w:rsidRDefault="00F655DB" w:rsidP="00553655">
    <w:pPr>
      <w:pStyle w:val="Header"/>
    </w:pPr>
    <w:r>
      <w:t>Contact Details</w:t>
    </w:r>
  </w:p>
  <w:p w14:paraId="61702705" w14:textId="77777777" w:rsidR="00F655DB" w:rsidRPr="00CE21A3" w:rsidRDefault="00F655DB" w:rsidP="00553655">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69860" w14:textId="77777777" w:rsidR="00F655DB" w:rsidRDefault="00F655D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52B28" w14:textId="77777777" w:rsidR="00F655DB" w:rsidRPr="00CE21A3" w:rsidRDefault="00F655DB" w:rsidP="005536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585B" w14:textId="77777777" w:rsidR="00F655DB" w:rsidRDefault="00F655DB" w:rsidP="00E71198">
    <w:pPr>
      <w:pStyle w:val="Header"/>
    </w:pPr>
  </w:p>
  <w:p w14:paraId="3A5B88C1" w14:textId="77777777" w:rsidR="00F655DB" w:rsidRDefault="00F655DB" w:rsidP="00E71198">
    <w:pPr>
      <w:pStyle w:val="Header"/>
    </w:pPr>
  </w:p>
  <w:p w14:paraId="649A2AF4" w14:textId="77777777" w:rsidR="00F655DB" w:rsidRDefault="00F655DB" w:rsidP="00E71198">
    <w:pPr>
      <w:pStyle w:val="Header"/>
    </w:pPr>
  </w:p>
  <w:p w14:paraId="096EC07D" w14:textId="77777777" w:rsidR="00F655DB" w:rsidRDefault="00F655DB" w:rsidP="00E71198">
    <w:pPr>
      <w:pStyle w:val="Header"/>
    </w:pPr>
  </w:p>
  <w:p w14:paraId="78DB39D3" w14:textId="77777777" w:rsidR="00F655DB" w:rsidRDefault="00F655DB" w:rsidP="00E71198">
    <w:pPr>
      <w:pStyle w:val="Header"/>
    </w:pPr>
  </w:p>
  <w:p w14:paraId="0D463942" w14:textId="35D8DC6E" w:rsidR="00F655DB" w:rsidRPr="00676AE3" w:rsidRDefault="00F655DB" w:rsidP="00E71198">
    <w:pPr>
      <w:pStyle w:val="Header"/>
    </w:pPr>
    <w:r>
      <w:t>Service charter statement</w:t>
    </w:r>
  </w:p>
  <w:p w14:paraId="5A0F5824" w14:textId="77777777" w:rsidR="00F655DB" w:rsidRPr="00076FC8" w:rsidRDefault="00F655DB" w:rsidP="00E71198">
    <w:pPr>
      <w:pStyle w:val="Header"/>
    </w:pPr>
  </w:p>
  <w:p w14:paraId="371590FD" w14:textId="77777777" w:rsidR="00F655DB" w:rsidRPr="00076FC8" w:rsidRDefault="00F655DB" w:rsidP="004024C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9A4D9" w14:textId="77777777" w:rsidR="00F655DB" w:rsidRDefault="00F655DB" w:rsidP="00A725BD">
    <w:pPr>
      <w:pStyle w:val="Header"/>
    </w:pPr>
  </w:p>
  <w:p w14:paraId="2DB5E6FC" w14:textId="77777777" w:rsidR="00F655DB" w:rsidRDefault="00F655DB" w:rsidP="00A725BD">
    <w:pPr>
      <w:pStyle w:val="Header"/>
    </w:pPr>
  </w:p>
  <w:p w14:paraId="366B1655" w14:textId="77777777" w:rsidR="00F655DB" w:rsidRDefault="00F655DB" w:rsidP="00A725BD">
    <w:pPr>
      <w:pStyle w:val="Header"/>
    </w:pPr>
  </w:p>
  <w:p w14:paraId="45448AFA" w14:textId="77777777" w:rsidR="00F655DB" w:rsidRDefault="00F655DB" w:rsidP="00A725BD">
    <w:pPr>
      <w:pStyle w:val="Header"/>
    </w:pPr>
  </w:p>
  <w:p w14:paraId="71947953" w14:textId="77777777" w:rsidR="00F655DB" w:rsidRDefault="00F655DB" w:rsidP="00A725BD">
    <w:pPr>
      <w:pStyle w:val="Header"/>
    </w:pPr>
  </w:p>
  <w:p w14:paraId="67FF638E" w14:textId="05048E42" w:rsidR="00F655DB" w:rsidRDefault="00F655DB" w:rsidP="00A725BD">
    <w:pPr>
      <w:pStyle w:val="Header"/>
    </w:pPr>
    <w:r w:rsidRPr="008E71BA">
      <w:t>P</w:t>
    </w:r>
    <w:r>
      <w:t>reamble – Noel Pearson</w:t>
    </w:r>
  </w:p>
  <w:p w14:paraId="4B9B28E9" w14:textId="77777777" w:rsidR="00F655DB" w:rsidRPr="00CE21A3" w:rsidRDefault="00F655DB" w:rsidP="00A725BD">
    <w:pPr>
      <w:pStyle w:val="Header"/>
    </w:pPr>
  </w:p>
  <w:p w14:paraId="7520A229" w14:textId="77777777" w:rsidR="00F655DB" w:rsidRPr="00076FC8" w:rsidRDefault="00F655DB" w:rsidP="004024C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C2D66" w14:textId="77777777" w:rsidR="00F655DB" w:rsidRDefault="00F655DB" w:rsidP="004024CE">
    <w:pPr>
      <w:pStyle w:val="Header"/>
    </w:pPr>
  </w:p>
  <w:p w14:paraId="2A3692C0" w14:textId="77777777" w:rsidR="00F655DB" w:rsidRDefault="00F655DB" w:rsidP="004024CE">
    <w:pPr>
      <w:pStyle w:val="Header"/>
    </w:pPr>
  </w:p>
  <w:p w14:paraId="0AA88A6C" w14:textId="77777777" w:rsidR="00F655DB" w:rsidRDefault="00F655DB" w:rsidP="004024CE">
    <w:pPr>
      <w:pStyle w:val="Header"/>
    </w:pPr>
  </w:p>
  <w:p w14:paraId="7ED30D53" w14:textId="77777777" w:rsidR="00F655DB" w:rsidRDefault="00F655DB" w:rsidP="004024CE">
    <w:pPr>
      <w:pStyle w:val="Header"/>
    </w:pPr>
  </w:p>
  <w:p w14:paraId="01B31CEC" w14:textId="77777777" w:rsidR="00F655DB" w:rsidRDefault="00F655DB" w:rsidP="004024CE">
    <w:pPr>
      <w:pStyle w:val="Header"/>
    </w:pPr>
  </w:p>
  <w:p w14:paraId="4F692F46" w14:textId="0DE3CD9B" w:rsidR="00F655DB" w:rsidRPr="00676AE3" w:rsidRDefault="00F655DB" w:rsidP="004024CE">
    <w:pPr>
      <w:pStyle w:val="Header"/>
    </w:pPr>
    <w:r w:rsidRPr="00676AE3">
      <w:t>Commissioner Williams’ Message</w:t>
    </w:r>
  </w:p>
  <w:p w14:paraId="11476A59" w14:textId="77777777" w:rsidR="00F655DB" w:rsidRPr="00076FC8" w:rsidRDefault="00F655DB" w:rsidP="004024C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FD520" w14:textId="77777777" w:rsidR="00F655DB" w:rsidRDefault="00F655DB" w:rsidP="004024CE">
    <w:pPr>
      <w:pStyle w:val="Header"/>
    </w:pPr>
  </w:p>
  <w:p w14:paraId="59B0208A" w14:textId="77777777" w:rsidR="00F655DB" w:rsidRDefault="00F655DB" w:rsidP="004024CE">
    <w:pPr>
      <w:pStyle w:val="Header"/>
    </w:pPr>
  </w:p>
  <w:p w14:paraId="54DD27E5" w14:textId="77777777" w:rsidR="00F655DB" w:rsidRDefault="00F655DB" w:rsidP="004024CE">
    <w:pPr>
      <w:pStyle w:val="Header"/>
    </w:pPr>
  </w:p>
  <w:p w14:paraId="43506D42" w14:textId="77777777" w:rsidR="00F655DB" w:rsidRDefault="00F655DB" w:rsidP="004024CE">
    <w:pPr>
      <w:pStyle w:val="Header"/>
    </w:pPr>
  </w:p>
  <w:p w14:paraId="7F7C5A7C" w14:textId="77777777" w:rsidR="00F655DB" w:rsidRDefault="00F655DB" w:rsidP="004024CE">
    <w:pPr>
      <w:pStyle w:val="Header"/>
    </w:pPr>
  </w:p>
  <w:p w14:paraId="60A83B42" w14:textId="2F6F1E53" w:rsidR="00F655DB" w:rsidRPr="00676AE3" w:rsidRDefault="00F655DB" w:rsidP="004024CE">
    <w:pPr>
      <w:pStyle w:val="Header"/>
    </w:pPr>
    <w:r>
      <w:t>About the FRC</w:t>
    </w:r>
  </w:p>
  <w:p w14:paraId="28C21AB6" w14:textId="77777777" w:rsidR="00F655DB" w:rsidRPr="00C707F4" w:rsidRDefault="00F655DB" w:rsidP="004024C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83C6E" w14:textId="77777777" w:rsidR="00F655DB" w:rsidRDefault="00F655DB" w:rsidP="004024CE">
    <w:pPr>
      <w:pStyle w:val="Header"/>
    </w:pPr>
  </w:p>
  <w:p w14:paraId="0E830BA0" w14:textId="77777777" w:rsidR="00F655DB" w:rsidRDefault="00F655DB" w:rsidP="004024CE">
    <w:pPr>
      <w:pStyle w:val="Header"/>
    </w:pPr>
  </w:p>
  <w:p w14:paraId="5461AD6D" w14:textId="77777777" w:rsidR="00F655DB" w:rsidRDefault="00F655DB" w:rsidP="004024CE">
    <w:pPr>
      <w:pStyle w:val="Header"/>
    </w:pPr>
  </w:p>
  <w:p w14:paraId="42470032" w14:textId="77777777" w:rsidR="00F655DB" w:rsidRDefault="00F655DB" w:rsidP="004024CE">
    <w:pPr>
      <w:pStyle w:val="Header"/>
    </w:pPr>
  </w:p>
  <w:p w14:paraId="38DF5096" w14:textId="77777777" w:rsidR="00F655DB" w:rsidRDefault="00F655DB" w:rsidP="004024CE">
    <w:pPr>
      <w:pStyle w:val="Header"/>
    </w:pPr>
  </w:p>
  <w:p w14:paraId="6A235CD6" w14:textId="6720FC7A" w:rsidR="00F655DB" w:rsidRPr="00676AE3" w:rsidRDefault="00F655DB" w:rsidP="004024CE">
    <w:pPr>
      <w:pStyle w:val="Header"/>
    </w:pPr>
    <w:r w:rsidRPr="00676AE3">
      <w:t xml:space="preserve">FRC </w:t>
    </w:r>
    <w:r>
      <w:t>r</w:t>
    </w:r>
    <w:r w:rsidRPr="00676AE3">
      <w:t>egistry</w:t>
    </w:r>
  </w:p>
  <w:p w14:paraId="69AD6F7B" w14:textId="77777777" w:rsidR="00F655DB" w:rsidRPr="00076FC8" w:rsidRDefault="00F655DB" w:rsidP="004024C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68604" w14:textId="77777777" w:rsidR="00F655DB" w:rsidRDefault="00F655DB" w:rsidP="004024CE">
    <w:pPr>
      <w:pStyle w:val="Header"/>
    </w:pPr>
  </w:p>
  <w:p w14:paraId="7910160D" w14:textId="77777777" w:rsidR="00F655DB" w:rsidRDefault="00F655DB" w:rsidP="004024CE">
    <w:pPr>
      <w:pStyle w:val="Header"/>
    </w:pPr>
  </w:p>
  <w:p w14:paraId="792ADF50" w14:textId="77777777" w:rsidR="00F655DB" w:rsidRDefault="00F655DB" w:rsidP="004024CE">
    <w:pPr>
      <w:pStyle w:val="Header"/>
    </w:pPr>
  </w:p>
  <w:p w14:paraId="7CC60428" w14:textId="77777777" w:rsidR="00F655DB" w:rsidRDefault="00F655DB" w:rsidP="004024CE">
    <w:pPr>
      <w:pStyle w:val="Header"/>
    </w:pPr>
  </w:p>
  <w:p w14:paraId="539A7BB9" w14:textId="77777777" w:rsidR="00F655DB" w:rsidRDefault="00F655DB" w:rsidP="004024CE">
    <w:pPr>
      <w:pStyle w:val="Header"/>
    </w:pPr>
  </w:p>
  <w:p w14:paraId="68895886" w14:textId="46D06957" w:rsidR="00F655DB" w:rsidRPr="00676AE3" w:rsidRDefault="00F655DB" w:rsidP="004024CE">
    <w:pPr>
      <w:pStyle w:val="Header"/>
    </w:pPr>
    <w:r>
      <w:t>Review of non-financial performance</w:t>
    </w:r>
  </w:p>
  <w:p w14:paraId="4C79E650" w14:textId="780018DB" w:rsidR="00F655DB" w:rsidRPr="00C707F4" w:rsidRDefault="00F655DB" w:rsidP="004024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20"/>
  <w:characterSpacingControl w:val="doNotCompress"/>
  <w:hdrShapeDefaults>
    <o:shapedefaults v:ext="edit" spidmax="260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A38"/>
    <w:rsid w:val="0009442F"/>
    <w:rsid w:val="000958AE"/>
    <w:rsid w:val="000A24AF"/>
    <w:rsid w:val="000A3C68"/>
    <w:rsid w:val="000A486F"/>
    <w:rsid w:val="000B15B1"/>
    <w:rsid w:val="000B462C"/>
    <w:rsid w:val="000B6715"/>
    <w:rsid w:val="000B74C2"/>
    <w:rsid w:val="000C250A"/>
    <w:rsid w:val="000C26A3"/>
    <w:rsid w:val="000C3367"/>
    <w:rsid w:val="000C5308"/>
    <w:rsid w:val="000C7FA3"/>
    <w:rsid w:val="000D18E7"/>
    <w:rsid w:val="000D1B0D"/>
    <w:rsid w:val="000D2108"/>
    <w:rsid w:val="000D2CB9"/>
    <w:rsid w:val="000D3DFB"/>
    <w:rsid w:val="000D3EF8"/>
    <w:rsid w:val="000D4D9F"/>
    <w:rsid w:val="000D68EB"/>
    <w:rsid w:val="000E304D"/>
    <w:rsid w:val="000E37EE"/>
    <w:rsid w:val="000E426A"/>
    <w:rsid w:val="000E71ED"/>
    <w:rsid w:val="000E7D7C"/>
    <w:rsid w:val="000F1722"/>
    <w:rsid w:val="000F29F4"/>
    <w:rsid w:val="000F756B"/>
    <w:rsid w:val="00100924"/>
    <w:rsid w:val="00100A80"/>
    <w:rsid w:val="00100F89"/>
    <w:rsid w:val="001011D2"/>
    <w:rsid w:val="001021E4"/>
    <w:rsid w:val="00102CBA"/>
    <w:rsid w:val="0010393B"/>
    <w:rsid w:val="00103B04"/>
    <w:rsid w:val="001044E6"/>
    <w:rsid w:val="001075D2"/>
    <w:rsid w:val="00110290"/>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911DA"/>
    <w:rsid w:val="001928E3"/>
    <w:rsid w:val="00193066"/>
    <w:rsid w:val="001937FA"/>
    <w:rsid w:val="00196759"/>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7529"/>
    <w:rsid w:val="00247FB3"/>
    <w:rsid w:val="00251D90"/>
    <w:rsid w:val="002526C2"/>
    <w:rsid w:val="002527F6"/>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53B6"/>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1454"/>
    <w:rsid w:val="004E16C2"/>
    <w:rsid w:val="004E17D5"/>
    <w:rsid w:val="004E1CCC"/>
    <w:rsid w:val="004E2074"/>
    <w:rsid w:val="004E2AA4"/>
    <w:rsid w:val="004E307F"/>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CE7"/>
    <w:rsid w:val="005A517E"/>
    <w:rsid w:val="005A67E8"/>
    <w:rsid w:val="005A72A6"/>
    <w:rsid w:val="005A7558"/>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7FF"/>
    <w:rsid w:val="005E7E0B"/>
    <w:rsid w:val="005E7FA2"/>
    <w:rsid w:val="005F0CCB"/>
    <w:rsid w:val="005F1375"/>
    <w:rsid w:val="005F280C"/>
    <w:rsid w:val="005F3C9F"/>
    <w:rsid w:val="005F439B"/>
    <w:rsid w:val="005F459C"/>
    <w:rsid w:val="005F4E90"/>
    <w:rsid w:val="005F6B0B"/>
    <w:rsid w:val="005F6B9D"/>
    <w:rsid w:val="005F6F11"/>
    <w:rsid w:val="00602C7F"/>
    <w:rsid w:val="0060361C"/>
    <w:rsid w:val="00604BCC"/>
    <w:rsid w:val="00604BF5"/>
    <w:rsid w:val="00606E24"/>
    <w:rsid w:val="00607EEC"/>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F42"/>
    <w:rsid w:val="006377D5"/>
    <w:rsid w:val="00640999"/>
    <w:rsid w:val="00640B8F"/>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25E3"/>
    <w:rsid w:val="00693314"/>
    <w:rsid w:val="00697858"/>
    <w:rsid w:val="00697D25"/>
    <w:rsid w:val="006A27E5"/>
    <w:rsid w:val="006A331C"/>
    <w:rsid w:val="006A3A9A"/>
    <w:rsid w:val="006A5891"/>
    <w:rsid w:val="006A598F"/>
    <w:rsid w:val="006A6677"/>
    <w:rsid w:val="006A71A4"/>
    <w:rsid w:val="006B0065"/>
    <w:rsid w:val="006B030F"/>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E09FC"/>
    <w:rsid w:val="006E0E3C"/>
    <w:rsid w:val="006E13E8"/>
    <w:rsid w:val="006E3328"/>
    <w:rsid w:val="006E4209"/>
    <w:rsid w:val="006E46A1"/>
    <w:rsid w:val="006E5394"/>
    <w:rsid w:val="006E7FFC"/>
    <w:rsid w:val="006F0825"/>
    <w:rsid w:val="006F0EA3"/>
    <w:rsid w:val="006F21AD"/>
    <w:rsid w:val="006F2CE2"/>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B1C1D"/>
    <w:rsid w:val="007B1CA7"/>
    <w:rsid w:val="007B37CE"/>
    <w:rsid w:val="007B4873"/>
    <w:rsid w:val="007B777E"/>
    <w:rsid w:val="007C0486"/>
    <w:rsid w:val="007C08F1"/>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761"/>
    <w:rsid w:val="008803AD"/>
    <w:rsid w:val="00880815"/>
    <w:rsid w:val="008808E2"/>
    <w:rsid w:val="0088137C"/>
    <w:rsid w:val="008817B2"/>
    <w:rsid w:val="0088185D"/>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1E4A"/>
    <w:rsid w:val="0090293F"/>
    <w:rsid w:val="00902983"/>
    <w:rsid w:val="0090338B"/>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210"/>
    <w:rsid w:val="009C34A1"/>
    <w:rsid w:val="009C3592"/>
    <w:rsid w:val="009C4B7C"/>
    <w:rsid w:val="009C4FD3"/>
    <w:rsid w:val="009C6EF0"/>
    <w:rsid w:val="009D27BC"/>
    <w:rsid w:val="009D4454"/>
    <w:rsid w:val="009D5998"/>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543"/>
    <w:rsid w:val="00AC305D"/>
    <w:rsid w:val="00AC3441"/>
    <w:rsid w:val="00AC410E"/>
    <w:rsid w:val="00AC53C9"/>
    <w:rsid w:val="00AC5D7D"/>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37DF"/>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ED"/>
    <w:rsid w:val="00F31474"/>
    <w:rsid w:val="00F35FD0"/>
    <w:rsid w:val="00F366EE"/>
    <w:rsid w:val="00F376C8"/>
    <w:rsid w:val="00F3797F"/>
    <w:rsid w:val="00F4242D"/>
    <w:rsid w:val="00F45F75"/>
    <w:rsid w:val="00F46BF6"/>
    <w:rsid w:val="00F46D39"/>
    <w:rsid w:val="00F50A21"/>
    <w:rsid w:val="00F51DB7"/>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0097"/>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iff"/><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image" Target="media/image10.jpeg"/><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image" Target="media/image13.jpeg"/><Relationship Id="rId47" Type="http://schemas.openxmlformats.org/officeDocument/2006/relationships/header" Target="header14.xml"/><Relationship Id="rId50" Type="http://schemas.openxmlformats.org/officeDocument/2006/relationships/header" Target="header16.xml"/><Relationship Id="rId55" Type="http://schemas.openxmlformats.org/officeDocument/2006/relationships/header" Target="header19.xml"/><Relationship Id="rId63" Type="http://schemas.openxmlformats.org/officeDocument/2006/relationships/footer" Target="footer13.xml"/><Relationship Id="rId68" Type="http://schemas.openxmlformats.org/officeDocument/2006/relationships/hyperlink" Target="https://data.qld.gov.au" TargetMode="External"/><Relationship Id="rId76" Type="http://schemas.openxmlformats.org/officeDocument/2006/relationships/header" Target="header32.xml"/><Relationship Id="rId84" Type="http://schemas.openxmlformats.org/officeDocument/2006/relationships/header" Target="header37.xml"/><Relationship Id="rId7" Type="http://schemas.openxmlformats.org/officeDocument/2006/relationships/endnotes" Target="endnotes.xml"/><Relationship Id="rId71" Type="http://schemas.openxmlformats.org/officeDocument/2006/relationships/header" Target="header28.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eader" Target="header8.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eader" Target="header9.xml"/><Relationship Id="rId37" Type="http://schemas.openxmlformats.org/officeDocument/2006/relationships/header" Target="header13.xml"/><Relationship Id="rId40" Type="http://schemas.openxmlformats.org/officeDocument/2006/relationships/image" Target="media/image11.jpeg"/><Relationship Id="rId45" Type="http://schemas.openxmlformats.org/officeDocument/2006/relationships/hyperlink" Target="https://data.qld.gov.au" TargetMode="External"/><Relationship Id="rId53" Type="http://schemas.openxmlformats.org/officeDocument/2006/relationships/header" Target="header18.xml"/><Relationship Id="rId58" Type="http://schemas.openxmlformats.org/officeDocument/2006/relationships/header" Target="header21.xml"/><Relationship Id="rId66" Type="http://schemas.openxmlformats.org/officeDocument/2006/relationships/footer" Target="footer14.xml"/><Relationship Id="rId74" Type="http://schemas.openxmlformats.org/officeDocument/2006/relationships/header" Target="header30.xml"/><Relationship Id="rId79" Type="http://schemas.openxmlformats.org/officeDocument/2006/relationships/hyperlink" Target="https://www.datsip.qld.gov.au/programs-initiatives/family-responsibilities-commission" TargetMode="External"/><Relationship Id="rId5" Type="http://schemas.openxmlformats.org/officeDocument/2006/relationships/webSettings" Target="webSettings.xml"/><Relationship Id="rId61" Type="http://schemas.openxmlformats.org/officeDocument/2006/relationships/footer" Target="footer12.xml"/><Relationship Id="rId82" Type="http://schemas.openxmlformats.org/officeDocument/2006/relationships/header" Target="header35.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frcq.org.au" TargetMode="Externa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image" Target="media/image5.jpeg"/><Relationship Id="rId30" Type="http://schemas.openxmlformats.org/officeDocument/2006/relationships/image" Target="media/image7.jpeg"/><Relationship Id="rId35" Type="http://schemas.openxmlformats.org/officeDocument/2006/relationships/header" Target="header11.xml"/><Relationship Id="rId43" Type="http://schemas.openxmlformats.org/officeDocument/2006/relationships/image" Target="media/image14.jpeg"/><Relationship Id="rId48" Type="http://schemas.openxmlformats.org/officeDocument/2006/relationships/header" Target="header15.xml"/><Relationship Id="rId56" Type="http://schemas.openxmlformats.org/officeDocument/2006/relationships/image" Target="media/image15.jpeg"/><Relationship Id="rId64" Type="http://schemas.openxmlformats.org/officeDocument/2006/relationships/header" Target="header24.xml"/><Relationship Id="rId69" Type="http://schemas.openxmlformats.org/officeDocument/2006/relationships/hyperlink" Target="https://data.qld.gov.au" TargetMode="External"/><Relationship Id="rId77" Type="http://schemas.openxmlformats.org/officeDocument/2006/relationships/header" Target="header33.xml"/><Relationship Id="rId8" Type="http://schemas.openxmlformats.org/officeDocument/2006/relationships/footer" Target="footer1.xml"/><Relationship Id="rId51" Type="http://schemas.openxmlformats.org/officeDocument/2006/relationships/header" Target="header17.xml"/><Relationship Id="rId72" Type="http://schemas.openxmlformats.org/officeDocument/2006/relationships/footer" Target="footer15.xml"/><Relationship Id="rId80" Type="http://schemas.openxmlformats.org/officeDocument/2006/relationships/hyperlink" Target="https://statistics.qgso.qld.gov.au/qld-regional-profiles"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footer" Target="footer4.xml"/><Relationship Id="rId25" Type="http://schemas.openxmlformats.org/officeDocument/2006/relationships/image" Target="media/image4.jpeg"/><Relationship Id="rId33" Type="http://schemas.openxmlformats.org/officeDocument/2006/relationships/image" Target="media/image8.jpeg"/><Relationship Id="rId38" Type="http://schemas.openxmlformats.org/officeDocument/2006/relationships/image" Target="media/image9.jpeg"/><Relationship Id="rId46" Type="http://schemas.openxmlformats.org/officeDocument/2006/relationships/hyperlink" Target="https://www.frcq.org.au" TargetMode="External"/><Relationship Id="rId59" Type="http://schemas.openxmlformats.org/officeDocument/2006/relationships/header" Target="header22.xml"/><Relationship Id="rId67" Type="http://schemas.openxmlformats.org/officeDocument/2006/relationships/header" Target="header26.xml"/><Relationship Id="rId20" Type="http://schemas.openxmlformats.org/officeDocument/2006/relationships/header" Target="header4.xml"/><Relationship Id="rId41" Type="http://schemas.openxmlformats.org/officeDocument/2006/relationships/image" Target="media/image12.jpeg"/><Relationship Id="rId54" Type="http://schemas.openxmlformats.org/officeDocument/2006/relationships/footer" Target="footer10.xml"/><Relationship Id="rId62" Type="http://schemas.openxmlformats.org/officeDocument/2006/relationships/header" Target="header23.xml"/><Relationship Id="rId70" Type="http://schemas.openxmlformats.org/officeDocument/2006/relationships/header" Target="header27.xml"/><Relationship Id="rId75" Type="http://schemas.openxmlformats.org/officeDocument/2006/relationships/header" Target="header31.xml"/><Relationship Id="rId83" Type="http://schemas.openxmlformats.org/officeDocument/2006/relationships/header" Target="header3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7.xml"/><Relationship Id="rId28" Type="http://schemas.openxmlformats.org/officeDocument/2006/relationships/image" Target="media/image6.jpeg"/><Relationship Id="rId36" Type="http://schemas.openxmlformats.org/officeDocument/2006/relationships/header" Target="header12.xml"/><Relationship Id="rId49" Type="http://schemas.openxmlformats.org/officeDocument/2006/relationships/footer" Target="footer8.xml"/><Relationship Id="rId57" Type="http://schemas.openxmlformats.org/officeDocument/2006/relationships/header" Target="header20.xml"/><Relationship Id="rId10" Type="http://schemas.openxmlformats.org/officeDocument/2006/relationships/image" Target="media/image1.jpeg"/><Relationship Id="rId31" Type="http://schemas.openxmlformats.org/officeDocument/2006/relationships/hyperlink" Target="https://www.data.qld.gov.au/dataset/state-school-attendance-rate" TargetMode="External"/><Relationship Id="rId44" Type="http://schemas.openxmlformats.org/officeDocument/2006/relationships/hyperlink" Target="https://www.frcq.org.au" TargetMode="External"/><Relationship Id="rId52" Type="http://schemas.openxmlformats.org/officeDocument/2006/relationships/footer" Target="footer9.xml"/><Relationship Id="rId60" Type="http://schemas.openxmlformats.org/officeDocument/2006/relationships/footer" Target="footer11.xml"/><Relationship Id="rId65" Type="http://schemas.openxmlformats.org/officeDocument/2006/relationships/header" Target="header25.xml"/><Relationship Id="rId73" Type="http://schemas.openxmlformats.org/officeDocument/2006/relationships/header" Target="header29.xml"/><Relationship Id="rId78" Type="http://schemas.openxmlformats.org/officeDocument/2006/relationships/hyperlink" Target="http://www.frcq.org.au" TargetMode="External"/><Relationship Id="rId81" Type="http://schemas.openxmlformats.org/officeDocument/2006/relationships/header" Target="header34.xm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82</Pages>
  <Words>30223</Words>
  <Characters>172276</Characters>
  <Application>Microsoft Office Word</Application>
  <DocSecurity>0</DocSecurity>
  <Lines>1435</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141</cp:revision>
  <cp:lastPrinted>2020-09-25T02:24:00Z</cp:lastPrinted>
  <dcterms:created xsi:type="dcterms:W3CDTF">2020-09-22T05:44:00Z</dcterms:created>
  <dcterms:modified xsi:type="dcterms:W3CDTF">2020-10-06T05:49:00Z</dcterms:modified>
</cp:coreProperties>
</file>