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footer14.xml" ContentType="application/vnd.openxmlformats-officedocument.wordprocessingml.footer+xml"/>
  <Override PartName="/word/header21.xml" ContentType="application/vnd.openxmlformats-officedocument.wordprocessingml.header+xml"/>
  <Override PartName="/word/footer1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754B70" w14:textId="0673446B" w:rsidR="009B129E" w:rsidRPr="005371FE" w:rsidRDefault="009B129E" w:rsidP="009B129E">
      <w:pPr>
        <w:pStyle w:val="Title"/>
        <w:spacing w:before="0" w:after="480" w:line="480" w:lineRule="auto"/>
        <w:rPr>
          <w:rFonts w:cs="Arial"/>
          <w:szCs w:val="36"/>
        </w:rPr>
      </w:pPr>
      <w:r w:rsidRPr="005371FE">
        <w:rPr>
          <w:rFonts w:cs="Arial"/>
          <w:szCs w:val="36"/>
        </w:rPr>
        <w:t>Annual Report 20</w:t>
      </w:r>
      <w:r w:rsidR="00407097" w:rsidRPr="005371FE">
        <w:rPr>
          <w:rFonts w:cs="Arial"/>
          <w:szCs w:val="36"/>
        </w:rPr>
        <w:t>20</w:t>
      </w:r>
      <w:r w:rsidRPr="005371FE">
        <w:rPr>
          <w:rFonts w:cs="Arial"/>
          <w:szCs w:val="36"/>
        </w:rPr>
        <w:t>-20</w:t>
      </w:r>
      <w:r w:rsidR="00596DE7" w:rsidRPr="005371FE">
        <w:rPr>
          <w:rFonts w:cs="Arial"/>
          <w:szCs w:val="36"/>
        </w:rPr>
        <w:t>2</w:t>
      </w:r>
      <w:r w:rsidR="00407097" w:rsidRPr="005371FE">
        <w:rPr>
          <w:rFonts w:cs="Arial"/>
          <w:szCs w:val="36"/>
        </w:rPr>
        <w:t>1</w:t>
      </w:r>
    </w:p>
    <w:p w14:paraId="27DBF349" w14:textId="77777777" w:rsidR="009B129E" w:rsidRPr="005371FE" w:rsidRDefault="009B129E" w:rsidP="009B129E">
      <w:pPr>
        <w:pStyle w:val="Title"/>
        <w:spacing w:before="0" w:after="480" w:line="480" w:lineRule="auto"/>
        <w:rPr>
          <w:rFonts w:cs="Arial"/>
          <w:szCs w:val="36"/>
        </w:rPr>
      </w:pPr>
      <w:r w:rsidRPr="005371FE">
        <w:rPr>
          <w:rFonts w:cs="Arial"/>
          <w:szCs w:val="36"/>
        </w:rPr>
        <w:t>Family Responsibilities Commission</w:t>
      </w:r>
    </w:p>
    <w:p w14:paraId="23A84A53" w14:textId="4FFEF26A" w:rsidR="009D63AF" w:rsidRPr="005371FE" w:rsidRDefault="009D63AF">
      <w:pPr>
        <w:spacing w:after="160" w:line="259" w:lineRule="auto"/>
        <w:rPr>
          <w:rFonts w:cs="Arial"/>
          <w:szCs w:val="20"/>
          <w:lang w:val="en-US" w:eastAsia="en-AU"/>
        </w:rPr>
      </w:pPr>
      <w:r w:rsidRPr="005371FE">
        <w:rPr>
          <w:rFonts w:cs="Arial"/>
          <w:szCs w:val="20"/>
          <w:lang w:val="en-US" w:eastAsia="en-AU"/>
        </w:rPr>
        <w:br w:type="page"/>
      </w:r>
    </w:p>
    <w:p w14:paraId="4D262311" w14:textId="77777777" w:rsidR="009D63AF" w:rsidRPr="005371FE" w:rsidRDefault="009D63AF" w:rsidP="009D63AF">
      <w:r w:rsidRPr="005371FE">
        <w:lastRenderedPageBreak/>
        <w:t>The annual report of the Family Responsibilities Commission summarises the Commission and its financial and corporate performance for the period 1 July 2020 to 30 June 2021.</w:t>
      </w:r>
    </w:p>
    <w:p w14:paraId="4B1C16CC" w14:textId="77777777" w:rsidR="009D63AF" w:rsidRPr="005371FE" w:rsidRDefault="009D63AF" w:rsidP="009D63AF">
      <w:r w:rsidRPr="005371FE">
        <w:t>Only limited copies of this annual report will be available in hard copy. To obtain a copy please contact:</w:t>
      </w:r>
    </w:p>
    <w:p w14:paraId="0FA375DE" w14:textId="77777777" w:rsidR="009D63AF" w:rsidRPr="005371FE" w:rsidRDefault="009D63AF" w:rsidP="009D63AF">
      <w:pPr>
        <w:spacing w:after="0"/>
      </w:pPr>
      <w:r w:rsidRPr="005371FE">
        <w:t>Family Responsibilities Commission</w:t>
      </w:r>
    </w:p>
    <w:p w14:paraId="0CED6C64" w14:textId="77777777" w:rsidR="009D63AF" w:rsidRPr="005371FE" w:rsidRDefault="009D63AF" w:rsidP="009D63AF">
      <w:pPr>
        <w:spacing w:after="0"/>
      </w:pPr>
      <w:r w:rsidRPr="005371FE">
        <w:t>PO Box 5438</w:t>
      </w:r>
    </w:p>
    <w:p w14:paraId="0B63E849" w14:textId="77777777" w:rsidR="009D63AF" w:rsidRPr="005371FE" w:rsidRDefault="009D63AF" w:rsidP="009D63AF">
      <w:pPr>
        <w:spacing w:after="0"/>
      </w:pPr>
      <w:r w:rsidRPr="005371FE">
        <w:t>Cairns QLD 4870</w:t>
      </w:r>
    </w:p>
    <w:p w14:paraId="12D2F597" w14:textId="77777777" w:rsidR="009D63AF" w:rsidRPr="005371FE" w:rsidRDefault="009D63AF" w:rsidP="009D63AF">
      <w:pPr>
        <w:spacing w:after="0"/>
      </w:pPr>
      <w:r w:rsidRPr="005371FE">
        <w:t>Ph: (07) 4081 8400</w:t>
      </w:r>
    </w:p>
    <w:p w14:paraId="422456C1" w14:textId="77777777" w:rsidR="009D63AF" w:rsidRPr="005371FE" w:rsidRDefault="009D63AF" w:rsidP="009D63AF">
      <w:pPr>
        <w:spacing w:after="0"/>
      </w:pPr>
      <w:r w:rsidRPr="005371FE">
        <w:t>Fax: (07) 4041 0974</w:t>
      </w:r>
    </w:p>
    <w:p w14:paraId="07210D19" w14:textId="77777777" w:rsidR="009D63AF" w:rsidRPr="005371FE" w:rsidRDefault="009D63AF" w:rsidP="009D63AF">
      <w:pPr>
        <w:spacing w:after="0"/>
      </w:pPr>
    </w:p>
    <w:p w14:paraId="1346421E" w14:textId="3EBD29F9" w:rsidR="009D63AF" w:rsidRPr="005371FE" w:rsidRDefault="009D63AF" w:rsidP="009D63AF">
      <w:pPr>
        <w:spacing w:after="0"/>
      </w:pPr>
      <w:r w:rsidRPr="005371FE">
        <w:t xml:space="preserve">Alternatively, you can visit </w:t>
      </w:r>
      <w:r w:rsidR="008123DC" w:rsidRPr="005371FE">
        <w:t xml:space="preserve">our </w:t>
      </w:r>
      <w:r w:rsidRPr="005371FE">
        <w:t>website</w:t>
      </w:r>
      <w:r w:rsidR="008123DC" w:rsidRPr="005371FE">
        <w:t xml:space="preserve"> to access an electronic version of the annual report</w:t>
      </w:r>
      <w:r w:rsidRPr="005371FE">
        <w:t>:</w:t>
      </w:r>
      <w:r w:rsidR="008123DC" w:rsidRPr="005371FE">
        <w:t xml:space="preserve"> </w:t>
      </w:r>
      <w:hyperlink r:id="rId8" w:history="1">
        <w:r w:rsidR="00AF1F63" w:rsidRPr="005371FE">
          <w:rPr>
            <w:rStyle w:val="Hyperlink"/>
            <w:color w:val="auto"/>
          </w:rPr>
          <w:t>www.frcq.org.au</w:t>
        </w:r>
      </w:hyperlink>
    </w:p>
    <w:p w14:paraId="0963281B" w14:textId="77777777" w:rsidR="009D63AF" w:rsidRPr="005371FE" w:rsidRDefault="009D63AF" w:rsidP="009D63AF">
      <w:pPr>
        <w:spacing w:after="0"/>
        <w:rPr>
          <w:b/>
        </w:rPr>
      </w:pPr>
    </w:p>
    <w:p w14:paraId="3C0657EB" w14:textId="5AC438B5" w:rsidR="009D63AF" w:rsidRPr="005371FE" w:rsidRDefault="009D63AF" w:rsidP="009D63AF">
      <w:r w:rsidRPr="005371FE">
        <w:rPr>
          <w:noProof/>
        </w:rPr>
        <w:drawing>
          <wp:anchor distT="0" distB="0" distL="114300" distR="114300" simplePos="0" relativeHeight="251659264" behindDoc="0" locked="0" layoutInCell="1" allowOverlap="1" wp14:anchorId="50D194E4" wp14:editId="1349D08A">
            <wp:simplePos x="0" y="0"/>
            <wp:positionH relativeFrom="margin">
              <wp:align>left</wp:align>
            </wp:positionH>
            <wp:positionV relativeFrom="paragraph">
              <wp:posOffset>6350</wp:posOffset>
            </wp:positionV>
            <wp:extent cx="409575" cy="4095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rpreter_symbol_text grayscale - CM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9575" cy="409575"/>
                    </a:xfrm>
                    <a:prstGeom prst="rect">
                      <a:avLst/>
                    </a:prstGeom>
                  </pic:spPr>
                </pic:pic>
              </a:graphicData>
            </a:graphic>
            <wp14:sizeRelH relativeFrom="margin">
              <wp14:pctWidth>0</wp14:pctWidth>
            </wp14:sizeRelH>
            <wp14:sizeRelV relativeFrom="margin">
              <wp14:pctHeight>0</wp14:pctHeight>
            </wp14:sizeRelV>
          </wp:anchor>
        </w:drawing>
      </w:r>
      <w:r w:rsidRPr="005371FE">
        <w:t>The Queensland Government is committed to providing accessible services to Queenslanders from all culturally and linguistically diverse backgrounds. If you have difficulty in understanding the annual report and need an interpreter, please call the Translating and Interpreting Service (TIS National) on 131 450 and ask them to telephone the Family Responsibilities Commission on (07) 4081 8400.</w:t>
      </w:r>
    </w:p>
    <w:p w14:paraId="5A67B07B" w14:textId="77777777" w:rsidR="009D63AF" w:rsidRPr="005371FE" w:rsidRDefault="009D63AF" w:rsidP="009D63AF">
      <w:pPr>
        <w:spacing w:after="0" w:line="240" w:lineRule="auto"/>
        <w:rPr>
          <w:lang w:eastAsia="en-AU"/>
        </w:rPr>
      </w:pPr>
    </w:p>
    <w:p w14:paraId="56EA3DEB" w14:textId="77777777" w:rsidR="009D63AF" w:rsidRPr="005371FE" w:rsidRDefault="009D63AF" w:rsidP="009D63AF"/>
    <w:p w14:paraId="7356350A" w14:textId="77777777" w:rsidR="009D63AF" w:rsidRPr="005371FE" w:rsidRDefault="009D63AF" w:rsidP="009D63AF">
      <w:pPr>
        <w:rPr>
          <w:b/>
        </w:rPr>
      </w:pPr>
      <w:r w:rsidRPr="005371FE">
        <w:rPr>
          <w:b/>
        </w:rPr>
        <w:t>© State of Queensland (Family Responsibilities Commission) 2021</w:t>
      </w:r>
    </w:p>
    <w:p w14:paraId="4D3DA436" w14:textId="77777777" w:rsidR="009D63AF" w:rsidRPr="005371FE" w:rsidRDefault="009D63AF" w:rsidP="009D63AF">
      <w:r w:rsidRPr="005371FE">
        <w:t>ISSN – 1837-4565</w:t>
      </w:r>
    </w:p>
    <w:p w14:paraId="02A69EC8" w14:textId="77C08601" w:rsidR="006B4C71" w:rsidRPr="005371FE" w:rsidRDefault="006B4C71">
      <w:pPr>
        <w:spacing w:after="160" w:line="259" w:lineRule="auto"/>
        <w:rPr>
          <w:rFonts w:cs="Arial"/>
          <w:szCs w:val="20"/>
          <w:lang w:val="en-US" w:eastAsia="en-AU"/>
        </w:rPr>
      </w:pPr>
      <w:r w:rsidRPr="005371FE">
        <w:rPr>
          <w:rFonts w:cs="Arial"/>
          <w:szCs w:val="20"/>
          <w:lang w:val="en-US" w:eastAsia="en-AU"/>
        </w:rPr>
        <w:br w:type="page"/>
      </w:r>
    </w:p>
    <w:p w14:paraId="03C485F3" w14:textId="77777777" w:rsidR="006B4C71" w:rsidRPr="005371FE" w:rsidRDefault="006B4C71" w:rsidP="006B4C71">
      <w:pPr>
        <w:spacing w:line="480" w:lineRule="auto"/>
        <w:rPr>
          <w:rFonts w:cs="Swiss721BT-Bold"/>
          <w:b/>
          <w:bCs/>
          <w:i/>
          <w:sz w:val="24"/>
          <w:lang w:val="en-US"/>
        </w:rPr>
      </w:pPr>
      <w:r w:rsidRPr="005371FE">
        <w:rPr>
          <w:rFonts w:cs="Swiss721BT-Bold"/>
          <w:b/>
          <w:bCs/>
          <w:i/>
          <w:sz w:val="24"/>
          <w:lang w:val="en-US"/>
        </w:rPr>
        <w:lastRenderedPageBreak/>
        <w:t>The Commission recognises we are visitors to the country we travel across and work in and that many of our Local Commissioners are Traditional Owners and Elders of their communities. The Commission acknowledges and pays our respects to the Traditional Owners, Elders and Teachers of these lands; to those of the past whose unseen hands guide the actions and decisions of the Commissioners today; to those of the present working for their communities setting the example for the next generation; and to those of the future, the Elders not yet born who will inherit the legacy of our efforts.</w:t>
      </w:r>
    </w:p>
    <w:p w14:paraId="25536BFC" w14:textId="569D7E7C" w:rsidR="00451040" w:rsidRPr="005371FE" w:rsidRDefault="00451040" w:rsidP="00C03F37">
      <w:r w:rsidRPr="005371FE">
        <w:br w:type="page"/>
      </w:r>
    </w:p>
    <w:p w14:paraId="6BE61FC0" w14:textId="77777777" w:rsidR="00451040" w:rsidRPr="005371FE" w:rsidRDefault="00451040" w:rsidP="00451040">
      <w:pPr>
        <w:spacing w:after="0" w:line="240" w:lineRule="auto"/>
      </w:pPr>
      <w:bookmarkStart w:id="0" w:name="_Hlk80604297"/>
    </w:p>
    <w:tbl>
      <w:tblPr>
        <w:tblW w:w="0" w:type="auto"/>
        <w:tblBorders>
          <w:bottom w:val="single" w:sz="4" w:space="0" w:color="auto"/>
        </w:tblBorders>
        <w:tblLook w:val="01E0" w:firstRow="1" w:lastRow="1" w:firstColumn="1" w:lastColumn="1" w:noHBand="0" w:noVBand="0"/>
      </w:tblPr>
      <w:tblGrid>
        <w:gridCol w:w="4251"/>
        <w:gridCol w:w="4252"/>
      </w:tblGrid>
      <w:tr w:rsidR="00451040" w:rsidRPr="005371FE" w14:paraId="77F67531" w14:textId="77777777" w:rsidTr="0026071D">
        <w:tc>
          <w:tcPr>
            <w:tcW w:w="4260" w:type="dxa"/>
            <w:tcBorders>
              <w:bottom w:val="single" w:sz="4" w:space="0" w:color="auto"/>
            </w:tcBorders>
          </w:tcPr>
          <w:p w14:paraId="765D0BF2" w14:textId="77777777" w:rsidR="00451040" w:rsidRPr="005371FE" w:rsidRDefault="00451040" w:rsidP="0026071D">
            <w:pPr>
              <w:spacing w:after="0" w:line="240" w:lineRule="auto"/>
              <w:rPr>
                <w:rFonts w:cs="Times"/>
                <w:lang w:val="en-US"/>
              </w:rPr>
            </w:pPr>
            <w:r w:rsidRPr="005371FE">
              <w:rPr>
                <w:rFonts w:cs="Times"/>
                <w:noProof/>
                <w:lang w:val="en-US"/>
              </w:rPr>
              <w:drawing>
                <wp:inline distT="0" distB="0" distL="0" distR="0" wp14:anchorId="2EC59094" wp14:editId="6C4855E1">
                  <wp:extent cx="827582" cy="123828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RC_NEW LOGO grayscale - CMY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7582" cy="1238281"/>
                          </a:xfrm>
                          <a:prstGeom prst="rect">
                            <a:avLst/>
                          </a:prstGeom>
                        </pic:spPr>
                      </pic:pic>
                    </a:graphicData>
                  </a:graphic>
                </wp:inline>
              </w:drawing>
            </w:r>
          </w:p>
        </w:tc>
        <w:tc>
          <w:tcPr>
            <w:tcW w:w="4261" w:type="dxa"/>
            <w:tcBorders>
              <w:bottom w:val="single" w:sz="4" w:space="0" w:color="auto"/>
            </w:tcBorders>
          </w:tcPr>
          <w:p w14:paraId="6AA04536" w14:textId="77777777" w:rsidR="00451040" w:rsidRPr="005371FE" w:rsidRDefault="00451040" w:rsidP="0026071D">
            <w:pPr>
              <w:spacing w:after="0" w:line="240" w:lineRule="auto"/>
              <w:jc w:val="right"/>
              <w:rPr>
                <w:rFonts w:cs="Times"/>
                <w:b/>
                <w:lang w:val="en-US"/>
              </w:rPr>
            </w:pPr>
            <w:r w:rsidRPr="005371FE">
              <w:rPr>
                <w:rFonts w:cs="Times"/>
                <w:b/>
                <w:lang w:val="en-US"/>
              </w:rPr>
              <w:t>Family Responsibilities Commission</w:t>
            </w:r>
          </w:p>
          <w:p w14:paraId="218C2407" w14:textId="77777777" w:rsidR="00451040" w:rsidRPr="005371FE" w:rsidRDefault="00451040" w:rsidP="0026071D">
            <w:pPr>
              <w:spacing w:after="0" w:line="240" w:lineRule="auto"/>
              <w:jc w:val="right"/>
              <w:rPr>
                <w:lang w:val="en-US"/>
              </w:rPr>
            </w:pPr>
            <w:r w:rsidRPr="005371FE">
              <w:rPr>
                <w:lang w:val="en-US"/>
              </w:rPr>
              <w:t>Cairns Commonwealth Centre</w:t>
            </w:r>
          </w:p>
          <w:p w14:paraId="184EDA3E" w14:textId="77777777" w:rsidR="00451040" w:rsidRPr="005371FE" w:rsidRDefault="00451040" w:rsidP="0026071D">
            <w:pPr>
              <w:spacing w:after="0" w:line="240" w:lineRule="auto"/>
              <w:jc w:val="right"/>
              <w:rPr>
                <w:lang w:val="en-US"/>
              </w:rPr>
            </w:pPr>
            <w:r w:rsidRPr="005371FE">
              <w:rPr>
                <w:lang w:val="en-US"/>
              </w:rPr>
              <w:t>Level 3, 107 Lake Street, Cairns</w:t>
            </w:r>
          </w:p>
          <w:p w14:paraId="24172AC2" w14:textId="77777777" w:rsidR="00451040" w:rsidRPr="005371FE" w:rsidRDefault="00451040" w:rsidP="0026071D">
            <w:pPr>
              <w:spacing w:after="0" w:line="240" w:lineRule="auto"/>
              <w:jc w:val="right"/>
              <w:rPr>
                <w:lang w:val="en-US"/>
              </w:rPr>
            </w:pPr>
            <w:r w:rsidRPr="005371FE">
              <w:rPr>
                <w:lang w:val="en-US"/>
              </w:rPr>
              <w:t>PO Box 5438</w:t>
            </w:r>
          </w:p>
          <w:p w14:paraId="27D00ABA" w14:textId="77777777" w:rsidR="00451040" w:rsidRPr="005371FE" w:rsidRDefault="00451040" w:rsidP="0026071D">
            <w:pPr>
              <w:spacing w:after="0" w:line="240" w:lineRule="auto"/>
              <w:jc w:val="right"/>
              <w:rPr>
                <w:lang w:val="en-US"/>
              </w:rPr>
            </w:pPr>
            <w:r w:rsidRPr="005371FE">
              <w:rPr>
                <w:lang w:val="en-US"/>
              </w:rPr>
              <w:t>Cairns Qld 4870</w:t>
            </w:r>
          </w:p>
          <w:p w14:paraId="73384886" w14:textId="77777777" w:rsidR="00451040" w:rsidRPr="005371FE" w:rsidRDefault="00451040" w:rsidP="0026071D">
            <w:pPr>
              <w:spacing w:after="0" w:line="240" w:lineRule="auto"/>
              <w:jc w:val="right"/>
              <w:rPr>
                <w:lang w:val="en-US"/>
              </w:rPr>
            </w:pPr>
          </w:p>
          <w:p w14:paraId="51433D68" w14:textId="77777777" w:rsidR="00451040" w:rsidRPr="005371FE" w:rsidRDefault="00451040" w:rsidP="0026071D">
            <w:pPr>
              <w:spacing w:after="0" w:line="240" w:lineRule="auto"/>
              <w:jc w:val="right"/>
              <w:rPr>
                <w:b/>
                <w:lang w:val="en-US"/>
              </w:rPr>
            </w:pPr>
            <w:r w:rsidRPr="005371FE">
              <w:rPr>
                <w:b/>
                <w:lang w:val="en-US"/>
              </w:rPr>
              <w:t>Ph: 07 4081 8400</w:t>
            </w:r>
          </w:p>
          <w:p w14:paraId="1B979B05" w14:textId="77777777" w:rsidR="00451040" w:rsidRPr="005371FE" w:rsidRDefault="00451040" w:rsidP="0026071D">
            <w:pPr>
              <w:spacing w:after="0" w:line="240" w:lineRule="auto"/>
              <w:jc w:val="right"/>
              <w:rPr>
                <w:lang w:val="en-US"/>
              </w:rPr>
            </w:pPr>
            <w:r w:rsidRPr="005371FE">
              <w:rPr>
                <w:lang w:val="en-US"/>
              </w:rPr>
              <w:t>Fax: 07 4041 0974</w:t>
            </w:r>
          </w:p>
          <w:p w14:paraId="2222D94C" w14:textId="77777777" w:rsidR="00451040" w:rsidRPr="005371FE" w:rsidRDefault="00451040" w:rsidP="0026071D">
            <w:pPr>
              <w:spacing w:after="0" w:line="240" w:lineRule="auto"/>
              <w:jc w:val="right"/>
              <w:rPr>
                <w:b/>
                <w:lang w:val="en-US"/>
              </w:rPr>
            </w:pPr>
            <w:r w:rsidRPr="005371FE">
              <w:rPr>
                <w:b/>
                <w:lang w:val="en-US"/>
              </w:rPr>
              <w:t>www.frcq.org.au</w:t>
            </w:r>
          </w:p>
          <w:p w14:paraId="2DF70137" w14:textId="77777777" w:rsidR="00451040" w:rsidRPr="005371FE" w:rsidRDefault="00451040" w:rsidP="0026071D">
            <w:pPr>
              <w:spacing w:after="0" w:line="240" w:lineRule="auto"/>
              <w:rPr>
                <w:rFonts w:cs="Times"/>
                <w:lang w:val="en-US"/>
              </w:rPr>
            </w:pPr>
          </w:p>
        </w:tc>
      </w:tr>
    </w:tbl>
    <w:p w14:paraId="44FACD50" w14:textId="77777777" w:rsidR="00451040" w:rsidRPr="005371FE" w:rsidRDefault="00451040" w:rsidP="00451040">
      <w:pPr>
        <w:spacing w:after="0"/>
        <w:rPr>
          <w:lang w:val="en-US" w:eastAsia="en-AU"/>
        </w:rPr>
      </w:pPr>
    </w:p>
    <w:p w14:paraId="64A36148" w14:textId="5AA986E6" w:rsidR="00451040" w:rsidRPr="005371FE" w:rsidRDefault="0049295E" w:rsidP="00451040">
      <w:pPr>
        <w:spacing w:after="0"/>
        <w:rPr>
          <w:lang w:val="en-US" w:eastAsia="en-AU"/>
        </w:rPr>
      </w:pPr>
      <w:r w:rsidRPr="005371FE">
        <w:rPr>
          <w:lang w:val="en-US" w:eastAsia="en-AU"/>
        </w:rPr>
        <w:t>30</w:t>
      </w:r>
      <w:r w:rsidR="002A31E6" w:rsidRPr="005371FE">
        <w:rPr>
          <w:lang w:val="en-US" w:eastAsia="en-AU"/>
        </w:rPr>
        <w:t xml:space="preserve"> </w:t>
      </w:r>
      <w:r w:rsidR="00451040" w:rsidRPr="005371FE">
        <w:rPr>
          <w:lang w:val="en-US" w:eastAsia="en-AU"/>
        </w:rPr>
        <w:t>September 2021</w:t>
      </w:r>
    </w:p>
    <w:p w14:paraId="6AD80495" w14:textId="77777777" w:rsidR="00451040" w:rsidRPr="005371FE" w:rsidRDefault="00451040" w:rsidP="00451040">
      <w:pPr>
        <w:spacing w:after="0"/>
        <w:rPr>
          <w:lang w:val="en-US" w:eastAsia="en-AU"/>
        </w:rPr>
      </w:pPr>
    </w:p>
    <w:p w14:paraId="7C34CAE0" w14:textId="77777777" w:rsidR="00451040" w:rsidRPr="005371FE" w:rsidRDefault="00451040" w:rsidP="00451040">
      <w:pPr>
        <w:spacing w:after="0"/>
        <w:rPr>
          <w:lang w:val="en-US" w:eastAsia="en-AU"/>
        </w:rPr>
      </w:pPr>
    </w:p>
    <w:p w14:paraId="1057F23B" w14:textId="77777777" w:rsidR="00451040" w:rsidRPr="005371FE" w:rsidRDefault="00451040" w:rsidP="00451040">
      <w:pPr>
        <w:spacing w:after="0"/>
        <w:rPr>
          <w:lang w:val="en-US" w:eastAsia="en-AU"/>
        </w:rPr>
      </w:pPr>
    </w:p>
    <w:p w14:paraId="18F488D8" w14:textId="77777777" w:rsidR="00451040" w:rsidRPr="005371FE" w:rsidRDefault="00451040" w:rsidP="00451040">
      <w:pPr>
        <w:spacing w:after="0" w:line="240" w:lineRule="auto"/>
      </w:pPr>
      <w:r w:rsidRPr="005371FE">
        <w:t>The Honourable Craig Crawford MP</w:t>
      </w:r>
    </w:p>
    <w:p w14:paraId="78327DEA" w14:textId="77777777" w:rsidR="00451040" w:rsidRPr="005371FE" w:rsidRDefault="00451040" w:rsidP="00451040">
      <w:pPr>
        <w:spacing w:after="0" w:line="240" w:lineRule="auto"/>
      </w:pPr>
      <w:r w:rsidRPr="005371FE">
        <w:t>Minister for Seniors and Disability Services and</w:t>
      </w:r>
    </w:p>
    <w:p w14:paraId="441563BB" w14:textId="77777777" w:rsidR="00451040" w:rsidRPr="005371FE" w:rsidRDefault="00451040" w:rsidP="00451040">
      <w:pPr>
        <w:spacing w:after="0" w:line="240" w:lineRule="auto"/>
      </w:pPr>
      <w:r w:rsidRPr="005371FE">
        <w:t>Minister for Aboriginal and Torres Strait Islander Partnerships</w:t>
      </w:r>
    </w:p>
    <w:p w14:paraId="039FE22A" w14:textId="77777777" w:rsidR="00451040" w:rsidRPr="005371FE" w:rsidRDefault="00451040" w:rsidP="00451040">
      <w:pPr>
        <w:spacing w:after="0" w:line="240" w:lineRule="auto"/>
      </w:pPr>
      <w:r w:rsidRPr="005371FE">
        <w:t>PO Box 15397</w:t>
      </w:r>
    </w:p>
    <w:p w14:paraId="27B427F2" w14:textId="77777777" w:rsidR="00451040" w:rsidRPr="005371FE" w:rsidRDefault="00451040" w:rsidP="00451040">
      <w:pPr>
        <w:spacing w:after="0" w:line="240" w:lineRule="auto"/>
      </w:pPr>
      <w:r w:rsidRPr="005371FE">
        <w:t>CITY EAST   QLD   4002</w:t>
      </w:r>
    </w:p>
    <w:p w14:paraId="456D3BB7" w14:textId="77777777" w:rsidR="00451040" w:rsidRPr="005371FE" w:rsidRDefault="00451040" w:rsidP="00451040">
      <w:pPr>
        <w:spacing w:after="0"/>
        <w:rPr>
          <w:lang w:val="en-US" w:eastAsia="en-AU"/>
        </w:rPr>
      </w:pPr>
    </w:p>
    <w:p w14:paraId="0A98BC4B" w14:textId="77777777" w:rsidR="00451040" w:rsidRPr="005371FE" w:rsidRDefault="00451040" w:rsidP="00451040">
      <w:pPr>
        <w:spacing w:after="0"/>
        <w:rPr>
          <w:lang w:val="en-US" w:eastAsia="en-AU"/>
        </w:rPr>
      </w:pPr>
    </w:p>
    <w:p w14:paraId="207C3070" w14:textId="77777777" w:rsidR="00451040" w:rsidRPr="005371FE" w:rsidRDefault="00451040" w:rsidP="00451040">
      <w:pPr>
        <w:spacing w:after="0"/>
        <w:rPr>
          <w:lang w:val="en-US" w:eastAsia="en-AU"/>
        </w:rPr>
      </w:pPr>
    </w:p>
    <w:p w14:paraId="575AEC16" w14:textId="77777777" w:rsidR="00451040" w:rsidRPr="005371FE" w:rsidRDefault="00451040" w:rsidP="00451040">
      <w:pPr>
        <w:spacing w:after="0"/>
        <w:rPr>
          <w:lang w:val="en-US" w:eastAsia="en-AU"/>
        </w:rPr>
      </w:pPr>
      <w:r w:rsidRPr="005371FE">
        <w:t>Dear Minister Crawford</w:t>
      </w:r>
    </w:p>
    <w:p w14:paraId="561FF90F" w14:textId="77777777" w:rsidR="00451040" w:rsidRPr="005371FE" w:rsidRDefault="00451040" w:rsidP="00451040">
      <w:pPr>
        <w:spacing w:after="0"/>
        <w:rPr>
          <w:lang w:val="en-US" w:eastAsia="en-AU"/>
        </w:rPr>
      </w:pPr>
    </w:p>
    <w:p w14:paraId="23A291F6" w14:textId="7A001417" w:rsidR="00451040" w:rsidRPr="005371FE" w:rsidRDefault="00451040" w:rsidP="00451040">
      <w:pPr>
        <w:spacing w:after="0"/>
      </w:pPr>
      <w:r w:rsidRPr="005371FE">
        <w:t xml:space="preserve">I am pleased to submit for presentation to the Parliament the Annual Report 2020-21 </w:t>
      </w:r>
      <w:r w:rsidR="00AF1F63" w:rsidRPr="005371FE">
        <w:t xml:space="preserve">including </w:t>
      </w:r>
      <w:r w:rsidRPr="005371FE">
        <w:t>financial statements for the Family Responsibilities Commission.</w:t>
      </w:r>
    </w:p>
    <w:p w14:paraId="2EC65838" w14:textId="77777777" w:rsidR="00451040" w:rsidRPr="005371FE" w:rsidRDefault="00451040" w:rsidP="00451040">
      <w:pPr>
        <w:spacing w:after="0"/>
        <w:rPr>
          <w:lang w:val="en-US" w:eastAsia="en-AU"/>
        </w:rPr>
      </w:pPr>
    </w:p>
    <w:p w14:paraId="0A332B9F" w14:textId="77777777" w:rsidR="00451040" w:rsidRPr="005371FE" w:rsidRDefault="00451040" w:rsidP="00451040">
      <w:pPr>
        <w:spacing w:after="0"/>
      </w:pPr>
      <w:r w:rsidRPr="005371FE">
        <w:t>I certify that this Annual Report complies with:</w:t>
      </w:r>
    </w:p>
    <w:p w14:paraId="681D2CFB" w14:textId="77777777" w:rsidR="00451040" w:rsidRPr="005371FE" w:rsidRDefault="00451040" w:rsidP="00451040">
      <w:pPr>
        <w:pStyle w:val="ListBullet2"/>
      </w:pPr>
      <w:r w:rsidRPr="005371FE">
        <w:t xml:space="preserve">the prescribed requirements of the </w:t>
      </w:r>
      <w:r w:rsidRPr="005371FE">
        <w:rPr>
          <w:i/>
        </w:rPr>
        <w:t>Financial Accountability Act 2009</w:t>
      </w:r>
      <w:r w:rsidRPr="005371FE">
        <w:t xml:space="preserve"> and the </w:t>
      </w:r>
      <w:r w:rsidRPr="005371FE">
        <w:rPr>
          <w:i/>
        </w:rPr>
        <w:t>Financial and Performance Management Standard 2019</w:t>
      </w:r>
      <w:r w:rsidRPr="005371FE">
        <w:t>, and</w:t>
      </w:r>
    </w:p>
    <w:p w14:paraId="42537831" w14:textId="77777777" w:rsidR="00451040" w:rsidRPr="005371FE" w:rsidRDefault="00451040" w:rsidP="00451040">
      <w:pPr>
        <w:pStyle w:val="ListBullet2"/>
      </w:pPr>
      <w:r w:rsidRPr="005371FE">
        <w:t>the detailed requirements set out in the</w:t>
      </w:r>
      <w:r w:rsidRPr="005371FE">
        <w:rPr>
          <w:i/>
        </w:rPr>
        <w:t xml:space="preserve"> Annual Report Requirements for Queensland Government Agencies</w:t>
      </w:r>
      <w:r w:rsidRPr="005371FE">
        <w:t>.</w:t>
      </w:r>
    </w:p>
    <w:p w14:paraId="1736D5EE" w14:textId="77777777" w:rsidR="00451040" w:rsidRPr="005371FE" w:rsidRDefault="00451040" w:rsidP="00451040">
      <w:pPr>
        <w:spacing w:after="0" w:line="240" w:lineRule="auto"/>
        <w:rPr>
          <w:lang w:val="en-US" w:eastAsia="en-AU"/>
        </w:rPr>
      </w:pPr>
    </w:p>
    <w:p w14:paraId="2DB9D50B" w14:textId="65B12016" w:rsidR="00451040" w:rsidRPr="005371FE" w:rsidRDefault="00451040" w:rsidP="00451040">
      <w:pPr>
        <w:rPr>
          <w:lang w:val="en-US" w:eastAsia="en-AU"/>
        </w:rPr>
      </w:pPr>
      <w:r w:rsidRPr="005371FE">
        <w:t xml:space="preserve">A checklist outlining the annual reporting requirements can be found at page </w:t>
      </w:r>
      <w:r w:rsidR="005B479D" w:rsidRPr="005371FE">
        <w:t>114</w:t>
      </w:r>
      <w:r w:rsidR="00A65361" w:rsidRPr="005371FE">
        <w:t xml:space="preserve"> </w:t>
      </w:r>
      <w:r w:rsidRPr="005371FE">
        <w:t>of this report.</w:t>
      </w:r>
    </w:p>
    <w:p w14:paraId="4D2EC8B5" w14:textId="77777777" w:rsidR="00451040" w:rsidRPr="005371FE" w:rsidRDefault="00451040" w:rsidP="00451040">
      <w:pPr>
        <w:spacing w:after="0" w:line="240" w:lineRule="auto"/>
        <w:rPr>
          <w:lang w:val="en-US" w:eastAsia="en-AU"/>
        </w:rPr>
      </w:pPr>
    </w:p>
    <w:p w14:paraId="16D6AD0F" w14:textId="77777777" w:rsidR="00451040" w:rsidRPr="005371FE" w:rsidRDefault="00451040" w:rsidP="00451040">
      <w:pPr>
        <w:spacing w:after="0"/>
        <w:rPr>
          <w:lang w:val="en-US" w:eastAsia="en-AU"/>
        </w:rPr>
      </w:pPr>
      <w:r w:rsidRPr="005371FE">
        <w:t>Yours sincerely</w:t>
      </w:r>
    </w:p>
    <w:p w14:paraId="44B9E21B" w14:textId="77777777" w:rsidR="00451040" w:rsidRPr="005371FE" w:rsidRDefault="00451040" w:rsidP="00451040">
      <w:pPr>
        <w:spacing w:after="0" w:line="240" w:lineRule="auto"/>
        <w:rPr>
          <w:lang w:val="en-US" w:eastAsia="en-AU"/>
        </w:rPr>
      </w:pPr>
    </w:p>
    <w:p w14:paraId="2A23EE7E" w14:textId="77777777" w:rsidR="00451040" w:rsidRPr="005371FE" w:rsidRDefault="00451040" w:rsidP="00451040">
      <w:pPr>
        <w:spacing w:after="0" w:line="240" w:lineRule="auto"/>
        <w:rPr>
          <w:noProof/>
          <w:lang w:eastAsia="en-AU"/>
        </w:rPr>
      </w:pPr>
    </w:p>
    <w:p w14:paraId="3F811298" w14:textId="363A2DED" w:rsidR="00451040" w:rsidRPr="005371FE" w:rsidRDefault="004837B2" w:rsidP="00451040">
      <w:pPr>
        <w:spacing w:after="0" w:line="240" w:lineRule="auto"/>
        <w:rPr>
          <w:lang w:val="en-US" w:eastAsia="en-AU"/>
        </w:rPr>
      </w:pPr>
      <w:r w:rsidRPr="005371FE">
        <w:rPr>
          <w:noProof/>
          <w:lang w:val="en-US" w:eastAsia="en-AU"/>
        </w:rPr>
        <w:drawing>
          <wp:inline distT="0" distB="0" distL="0" distR="0" wp14:anchorId="7100ACAB" wp14:editId="7D4F1D98">
            <wp:extent cx="1419225" cy="533239"/>
            <wp:effectExtent l="0" t="0" r="0" b="635"/>
            <wp:docPr id="1" name="Picture 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et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454860" cy="546628"/>
                    </a:xfrm>
                    <a:prstGeom prst="rect">
                      <a:avLst/>
                    </a:prstGeom>
                  </pic:spPr>
                </pic:pic>
              </a:graphicData>
            </a:graphic>
          </wp:inline>
        </w:drawing>
      </w:r>
    </w:p>
    <w:p w14:paraId="55B31B3F" w14:textId="2876C64D" w:rsidR="00451040" w:rsidRPr="005371FE" w:rsidRDefault="001B7BA8" w:rsidP="00451040">
      <w:pPr>
        <w:spacing w:after="0"/>
      </w:pPr>
      <w:r w:rsidRPr="005371FE">
        <w:t>Tammy Williams</w:t>
      </w:r>
    </w:p>
    <w:p w14:paraId="53292B68" w14:textId="44FE8B9A" w:rsidR="00451040" w:rsidRPr="005371FE" w:rsidRDefault="00451040" w:rsidP="00451040">
      <w:pPr>
        <w:spacing w:after="0"/>
      </w:pPr>
      <w:r w:rsidRPr="005371FE">
        <w:t>Commissioner</w:t>
      </w:r>
    </w:p>
    <w:p w14:paraId="6D7327B8" w14:textId="77777777" w:rsidR="00451040" w:rsidRPr="005371FE" w:rsidRDefault="00451040" w:rsidP="00451040">
      <w:pPr>
        <w:spacing w:after="0"/>
      </w:pPr>
      <w:r w:rsidRPr="005371FE">
        <w:t>Family Responsibilities Commission</w:t>
      </w:r>
    </w:p>
    <w:p w14:paraId="75C7B01B" w14:textId="77777777" w:rsidR="00451040" w:rsidRPr="005371FE" w:rsidRDefault="00451040" w:rsidP="00451040">
      <w:pPr>
        <w:spacing w:line="260" w:lineRule="atLeast"/>
        <w:rPr>
          <w:lang w:val="en-US" w:eastAsia="en-AU"/>
        </w:rPr>
      </w:pPr>
    </w:p>
    <w:bookmarkEnd w:id="0"/>
    <w:p w14:paraId="0EAE715A" w14:textId="77777777" w:rsidR="00451040" w:rsidRPr="005371FE" w:rsidRDefault="00451040" w:rsidP="006B4C71">
      <w:pPr>
        <w:spacing w:after="160" w:line="259" w:lineRule="auto"/>
        <w:sectPr w:rsidR="00451040" w:rsidRPr="005371FE" w:rsidSect="00EF35A5">
          <w:footerReference w:type="default" r:id="rId12"/>
          <w:footerReference w:type="first" r:id="rId13"/>
          <w:footnotePr>
            <w:numRestart w:val="eachSect"/>
          </w:footnotePr>
          <w:pgSz w:w="11905" w:h="16837" w:code="9"/>
          <w:pgMar w:top="1440" w:right="1701" w:bottom="1440" w:left="1701" w:header="425" w:footer="709" w:gutter="0"/>
          <w:cols w:space="708"/>
          <w:titlePg/>
        </w:sectPr>
      </w:pPr>
    </w:p>
    <w:tbl>
      <w:tblPr>
        <w:tblW w:w="7528" w:type="dxa"/>
        <w:tblInd w:w="93" w:type="dxa"/>
        <w:tblLook w:val="04A0" w:firstRow="1" w:lastRow="0" w:firstColumn="1" w:lastColumn="0" w:noHBand="0" w:noVBand="1"/>
      </w:tblPr>
      <w:tblGrid>
        <w:gridCol w:w="6678"/>
        <w:gridCol w:w="850"/>
      </w:tblGrid>
      <w:tr w:rsidR="00451040" w:rsidRPr="005371FE" w14:paraId="34100272" w14:textId="77777777" w:rsidTr="0026071D">
        <w:trPr>
          <w:trHeight w:val="300"/>
        </w:trPr>
        <w:tc>
          <w:tcPr>
            <w:tcW w:w="6678" w:type="dxa"/>
            <w:noWrap/>
            <w:vAlign w:val="bottom"/>
          </w:tcPr>
          <w:p w14:paraId="07345E83" w14:textId="77777777" w:rsidR="00451040" w:rsidRPr="005371FE" w:rsidRDefault="00451040" w:rsidP="0026071D">
            <w:pPr>
              <w:rPr>
                <w:color w:val="000000"/>
              </w:rPr>
            </w:pPr>
            <w:r w:rsidRPr="005371FE">
              <w:rPr>
                <w:color w:val="000000"/>
              </w:rPr>
              <w:lastRenderedPageBreak/>
              <w:t>Service charter statement</w:t>
            </w:r>
          </w:p>
        </w:tc>
        <w:tc>
          <w:tcPr>
            <w:tcW w:w="850" w:type="dxa"/>
            <w:noWrap/>
            <w:vAlign w:val="bottom"/>
          </w:tcPr>
          <w:p w14:paraId="7F1A6E8D" w14:textId="5245E08D" w:rsidR="00451040" w:rsidRPr="005371FE" w:rsidRDefault="000C550D" w:rsidP="0026071D">
            <w:pPr>
              <w:jc w:val="right"/>
              <w:rPr>
                <w:color w:val="000000"/>
              </w:rPr>
            </w:pPr>
            <w:r w:rsidRPr="005371FE">
              <w:rPr>
                <w:color w:val="000000"/>
              </w:rPr>
              <w:t>6</w:t>
            </w:r>
          </w:p>
        </w:tc>
      </w:tr>
      <w:tr w:rsidR="00451040" w:rsidRPr="005371FE" w14:paraId="2A7089D9" w14:textId="77777777" w:rsidTr="00451040">
        <w:trPr>
          <w:trHeight w:val="300"/>
        </w:trPr>
        <w:tc>
          <w:tcPr>
            <w:tcW w:w="6678" w:type="dxa"/>
            <w:noWrap/>
            <w:vAlign w:val="bottom"/>
            <w:hideMark/>
          </w:tcPr>
          <w:p w14:paraId="653AA68E" w14:textId="77777777" w:rsidR="00451040" w:rsidRPr="005371FE" w:rsidRDefault="00451040" w:rsidP="0026071D">
            <w:pPr>
              <w:rPr>
                <w:color w:val="000000"/>
              </w:rPr>
            </w:pPr>
            <w:r w:rsidRPr="005371FE">
              <w:rPr>
                <w:color w:val="000000"/>
              </w:rPr>
              <w:t>Preamble – Noel Pearson</w:t>
            </w:r>
          </w:p>
        </w:tc>
        <w:tc>
          <w:tcPr>
            <w:tcW w:w="850" w:type="dxa"/>
            <w:noWrap/>
            <w:vAlign w:val="bottom"/>
          </w:tcPr>
          <w:p w14:paraId="161478F2" w14:textId="5DC46972" w:rsidR="00451040" w:rsidRPr="005371FE" w:rsidRDefault="000C550D" w:rsidP="0026071D">
            <w:pPr>
              <w:jc w:val="right"/>
              <w:rPr>
                <w:color w:val="000000"/>
              </w:rPr>
            </w:pPr>
            <w:r w:rsidRPr="005371FE">
              <w:rPr>
                <w:color w:val="000000"/>
              </w:rPr>
              <w:t>7</w:t>
            </w:r>
          </w:p>
        </w:tc>
      </w:tr>
      <w:tr w:rsidR="00451040" w:rsidRPr="005371FE" w14:paraId="05C2F98D" w14:textId="77777777" w:rsidTr="00451040">
        <w:trPr>
          <w:trHeight w:val="300"/>
        </w:trPr>
        <w:tc>
          <w:tcPr>
            <w:tcW w:w="6678" w:type="dxa"/>
            <w:noWrap/>
            <w:vAlign w:val="bottom"/>
            <w:hideMark/>
          </w:tcPr>
          <w:p w14:paraId="3A650A92" w14:textId="77777777" w:rsidR="00451040" w:rsidRPr="005371FE" w:rsidRDefault="00451040" w:rsidP="0026071D">
            <w:pPr>
              <w:rPr>
                <w:color w:val="000000"/>
              </w:rPr>
            </w:pPr>
            <w:r w:rsidRPr="005371FE">
              <w:rPr>
                <w:color w:val="000000"/>
              </w:rPr>
              <w:t>Commissioner Williams’ message</w:t>
            </w:r>
          </w:p>
        </w:tc>
        <w:tc>
          <w:tcPr>
            <w:tcW w:w="850" w:type="dxa"/>
            <w:noWrap/>
            <w:vAlign w:val="bottom"/>
          </w:tcPr>
          <w:p w14:paraId="51535A7B" w14:textId="530E2DA7" w:rsidR="00451040" w:rsidRPr="005371FE" w:rsidRDefault="000C550D" w:rsidP="0026071D">
            <w:pPr>
              <w:jc w:val="right"/>
              <w:rPr>
                <w:color w:val="000000"/>
              </w:rPr>
            </w:pPr>
            <w:r w:rsidRPr="005371FE">
              <w:rPr>
                <w:color w:val="000000"/>
              </w:rPr>
              <w:t>8</w:t>
            </w:r>
          </w:p>
        </w:tc>
      </w:tr>
      <w:tr w:rsidR="00451040" w:rsidRPr="005371FE" w14:paraId="6046BD94" w14:textId="77777777" w:rsidTr="00451040">
        <w:trPr>
          <w:trHeight w:val="300"/>
        </w:trPr>
        <w:tc>
          <w:tcPr>
            <w:tcW w:w="6678" w:type="dxa"/>
            <w:noWrap/>
            <w:vAlign w:val="bottom"/>
            <w:hideMark/>
          </w:tcPr>
          <w:p w14:paraId="23EC5A09" w14:textId="77777777" w:rsidR="00451040" w:rsidRPr="005371FE" w:rsidRDefault="00451040" w:rsidP="0026071D">
            <w:pPr>
              <w:rPr>
                <w:color w:val="000000"/>
              </w:rPr>
            </w:pPr>
            <w:r w:rsidRPr="005371FE">
              <w:rPr>
                <w:color w:val="000000"/>
              </w:rPr>
              <w:t>About the FRC</w:t>
            </w:r>
          </w:p>
        </w:tc>
        <w:tc>
          <w:tcPr>
            <w:tcW w:w="850" w:type="dxa"/>
            <w:noWrap/>
            <w:vAlign w:val="bottom"/>
          </w:tcPr>
          <w:p w14:paraId="3D46CD82" w14:textId="61FA4771" w:rsidR="00451040" w:rsidRPr="005371FE" w:rsidRDefault="000C550D" w:rsidP="0026071D">
            <w:pPr>
              <w:jc w:val="right"/>
              <w:rPr>
                <w:color w:val="000000"/>
              </w:rPr>
            </w:pPr>
            <w:r w:rsidRPr="005371FE">
              <w:rPr>
                <w:color w:val="000000"/>
              </w:rPr>
              <w:t>9</w:t>
            </w:r>
          </w:p>
        </w:tc>
      </w:tr>
      <w:tr w:rsidR="00451040" w:rsidRPr="005371FE" w14:paraId="56FA9D53" w14:textId="77777777" w:rsidTr="00451040">
        <w:trPr>
          <w:trHeight w:val="300"/>
        </w:trPr>
        <w:tc>
          <w:tcPr>
            <w:tcW w:w="6678" w:type="dxa"/>
            <w:noWrap/>
            <w:vAlign w:val="bottom"/>
            <w:hideMark/>
          </w:tcPr>
          <w:p w14:paraId="14E3D04D" w14:textId="4F456DE5" w:rsidR="00451040" w:rsidRPr="005371FE" w:rsidRDefault="00451040" w:rsidP="0026071D">
            <w:pPr>
              <w:rPr>
                <w:color w:val="000000"/>
              </w:rPr>
            </w:pPr>
            <w:r w:rsidRPr="005371FE">
              <w:rPr>
                <w:color w:val="000000"/>
              </w:rPr>
              <w:t>FRC registry</w:t>
            </w:r>
            <w:r w:rsidR="00D97D8F" w:rsidRPr="005371FE">
              <w:rPr>
                <w:color w:val="000000"/>
              </w:rPr>
              <w:t xml:space="preserve"> and decision-making functions</w:t>
            </w:r>
          </w:p>
        </w:tc>
        <w:tc>
          <w:tcPr>
            <w:tcW w:w="850" w:type="dxa"/>
            <w:noWrap/>
            <w:vAlign w:val="bottom"/>
          </w:tcPr>
          <w:p w14:paraId="02BAE548" w14:textId="10E79D9C" w:rsidR="00451040" w:rsidRPr="005371FE" w:rsidRDefault="000C550D" w:rsidP="0026071D">
            <w:pPr>
              <w:jc w:val="right"/>
              <w:rPr>
                <w:color w:val="000000"/>
              </w:rPr>
            </w:pPr>
            <w:r w:rsidRPr="005371FE">
              <w:rPr>
                <w:color w:val="000000"/>
              </w:rPr>
              <w:t>13</w:t>
            </w:r>
          </w:p>
        </w:tc>
      </w:tr>
      <w:tr w:rsidR="00451040" w:rsidRPr="005371FE" w14:paraId="729D4E38" w14:textId="77777777" w:rsidTr="00451040">
        <w:trPr>
          <w:trHeight w:val="300"/>
        </w:trPr>
        <w:tc>
          <w:tcPr>
            <w:tcW w:w="6678" w:type="dxa"/>
            <w:noWrap/>
            <w:vAlign w:val="bottom"/>
            <w:hideMark/>
          </w:tcPr>
          <w:p w14:paraId="67724C66" w14:textId="18C49593" w:rsidR="00451040" w:rsidRPr="005371FE" w:rsidRDefault="00836142" w:rsidP="0026071D">
            <w:pPr>
              <w:rPr>
                <w:color w:val="000000"/>
              </w:rPr>
            </w:pPr>
            <w:r w:rsidRPr="005371FE">
              <w:rPr>
                <w:color w:val="000000"/>
              </w:rPr>
              <w:t>Non</w:t>
            </w:r>
            <w:r w:rsidR="00451040" w:rsidRPr="005371FE">
              <w:rPr>
                <w:color w:val="000000"/>
              </w:rPr>
              <w:t>-financial performance</w:t>
            </w:r>
            <w:r w:rsidRPr="005371FE">
              <w:rPr>
                <w:color w:val="000000"/>
              </w:rPr>
              <w:t xml:space="preserve"> outcomes</w:t>
            </w:r>
          </w:p>
        </w:tc>
        <w:tc>
          <w:tcPr>
            <w:tcW w:w="850" w:type="dxa"/>
            <w:noWrap/>
            <w:vAlign w:val="bottom"/>
          </w:tcPr>
          <w:p w14:paraId="26E9CE55" w14:textId="25506374" w:rsidR="00451040" w:rsidRPr="005371FE" w:rsidRDefault="00722F9D" w:rsidP="0026071D">
            <w:pPr>
              <w:jc w:val="right"/>
              <w:rPr>
                <w:color w:val="000000"/>
              </w:rPr>
            </w:pPr>
            <w:r w:rsidRPr="005371FE">
              <w:rPr>
                <w:color w:val="000000"/>
              </w:rPr>
              <w:t>2</w:t>
            </w:r>
            <w:r w:rsidR="000717AA" w:rsidRPr="005371FE">
              <w:rPr>
                <w:color w:val="000000"/>
              </w:rPr>
              <w:t>4</w:t>
            </w:r>
          </w:p>
        </w:tc>
      </w:tr>
      <w:tr w:rsidR="00451040" w:rsidRPr="005371FE" w14:paraId="16505281" w14:textId="77777777" w:rsidTr="0026071D">
        <w:trPr>
          <w:trHeight w:val="300"/>
        </w:trPr>
        <w:tc>
          <w:tcPr>
            <w:tcW w:w="6678" w:type="dxa"/>
            <w:noWrap/>
            <w:vAlign w:val="bottom"/>
          </w:tcPr>
          <w:p w14:paraId="21281BC7" w14:textId="77777777" w:rsidR="00451040" w:rsidRPr="005371FE" w:rsidRDefault="00451040" w:rsidP="0026071D">
            <w:pPr>
              <w:rPr>
                <w:color w:val="000000"/>
              </w:rPr>
            </w:pPr>
            <w:r w:rsidRPr="005371FE">
              <w:rPr>
                <w:color w:val="000000"/>
              </w:rPr>
              <w:t>Community operations</w:t>
            </w:r>
          </w:p>
        </w:tc>
        <w:tc>
          <w:tcPr>
            <w:tcW w:w="850" w:type="dxa"/>
            <w:noWrap/>
            <w:vAlign w:val="bottom"/>
          </w:tcPr>
          <w:p w14:paraId="1ABE6C60" w14:textId="77777777" w:rsidR="00451040" w:rsidRPr="005371FE" w:rsidRDefault="00451040" w:rsidP="0026071D">
            <w:pPr>
              <w:jc w:val="right"/>
              <w:rPr>
                <w:color w:val="000000"/>
              </w:rPr>
            </w:pPr>
          </w:p>
        </w:tc>
      </w:tr>
      <w:tr w:rsidR="00451040" w:rsidRPr="005371FE" w14:paraId="24DBC7C4" w14:textId="77777777" w:rsidTr="00451040">
        <w:trPr>
          <w:trHeight w:val="300"/>
        </w:trPr>
        <w:tc>
          <w:tcPr>
            <w:tcW w:w="6678" w:type="dxa"/>
            <w:noWrap/>
            <w:vAlign w:val="bottom"/>
            <w:hideMark/>
          </w:tcPr>
          <w:p w14:paraId="2279D81C" w14:textId="77777777" w:rsidR="00451040" w:rsidRPr="005371FE" w:rsidRDefault="00451040" w:rsidP="0026071D">
            <w:pPr>
              <w:rPr>
                <w:color w:val="000000"/>
              </w:rPr>
            </w:pPr>
            <w:r w:rsidRPr="005371FE">
              <w:rPr>
                <w:color w:val="000000"/>
              </w:rPr>
              <w:t xml:space="preserve">     Aurukun</w:t>
            </w:r>
          </w:p>
        </w:tc>
        <w:tc>
          <w:tcPr>
            <w:tcW w:w="850" w:type="dxa"/>
            <w:noWrap/>
            <w:vAlign w:val="bottom"/>
          </w:tcPr>
          <w:p w14:paraId="37647B52" w14:textId="758A8E04" w:rsidR="00451040" w:rsidRPr="005371FE" w:rsidRDefault="00875601" w:rsidP="0026071D">
            <w:pPr>
              <w:jc w:val="right"/>
              <w:rPr>
                <w:color w:val="000000"/>
              </w:rPr>
            </w:pPr>
            <w:r w:rsidRPr="005371FE">
              <w:rPr>
                <w:color w:val="000000"/>
              </w:rPr>
              <w:t>38</w:t>
            </w:r>
          </w:p>
        </w:tc>
      </w:tr>
      <w:tr w:rsidR="00451040" w:rsidRPr="005371FE" w14:paraId="137FB359" w14:textId="77777777" w:rsidTr="0026071D">
        <w:trPr>
          <w:trHeight w:val="300"/>
        </w:trPr>
        <w:tc>
          <w:tcPr>
            <w:tcW w:w="6678" w:type="dxa"/>
            <w:noWrap/>
            <w:vAlign w:val="bottom"/>
          </w:tcPr>
          <w:p w14:paraId="1E8B6EEA" w14:textId="77777777" w:rsidR="00451040" w:rsidRPr="005371FE" w:rsidRDefault="00451040" w:rsidP="0026071D">
            <w:pPr>
              <w:rPr>
                <w:color w:val="000000"/>
              </w:rPr>
            </w:pPr>
            <w:r w:rsidRPr="005371FE">
              <w:rPr>
                <w:color w:val="000000"/>
              </w:rPr>
              <w:t xml:space="preserve">     Coen</w:t>
            </w:r>
          </w:p>
        </w:tc>
        <w:tc>
          <w:tcPr>
            <w:tcW w:w="850" w:type="dxa"/>
            <w:noWrap/>
            <w:vAlign w:val="bottom"/>
          </w:tcPr>
          <w:p w14:paraId="662AD023" w14:textId="0BEDF704" w:rsidR="00451040" w:rsidRPr="005371FE" w:rsidRDefault="00875601" w:rsidP="0026071D">
            <w:pPr>
              <w:jc w:val="right"/>
              <w:rPr>
                <w:color w:val="000000"/>
              </w:rPr>
            </w:pPr>
            <w:r w:rsidRPr="005371FE">
              <w:rPr>
                <w:color w:val="000000"/>
              </w:rPr>
              <w:t>40</w:t>
            </w:r>
          </w:p>
        </w:tc>
      </w:tr>
      <w:tr w:rsidR="00451040" w:rsidRPr="005371FE" w14:paraId="63519392" w14:textId="77777777" w:rsidTr="00451040">
        <w:trPr>
          <w:trHeight w:val="300"/>
        </w:trPr>
        <w:tc>
          <w:tcPr>
            <w:tcW w:w="6678" w:type="dxa"/>
            <w:noWrap/>
            <w:vAlign w:val="bottom"/>
            <w:hideMark/>
          </w:tcPr>
          <w:p w14:paraId="25100EA3" w14:textId="77777777" w:rsidR="00451040" w:rsidRPr="005371FE" w:rsidRDefault="00451040" w:rsidP="0026071D">
            <w:pPr>
              <w:rPr>
                <w:color w:val="000000"/>
              </w:rPr>
            </w:pPr>
            <w:r w:rsidRPr="005371FE">
              <w:rPr>
                <w:color w:val="000000"/>
              </w:rPr>
              <w:t xml:space="preserve">     Doomadgee</w:t>
            </w:r>
          </w:p>
        </w:tc>
        <w:tc>
          <w:tcPr>
            <w:tcW w:w="850" w:type="dxa"/>
            <w:noWrap/>
            <w:vAlign w:val="bottom"/>
          </w:tcPr>
          <w:p w14:paraId="740E4A9E" w14:textId="6542085E" w:rsidR="00451040" w:rsidRPr="005371FE" w:rsidRDefault="00875601" w:rsidP="0026071D">
            <w:pPr>
              <w:jc w:val="right"/>
              <w:rPr>
                <w:color w:val="000000"/>
              </w:rPr>
            </w:pPr>
            <w:r w:rsidRPr="005371FE">
              <w:rPr>
                <w:color w:val="000000"/>
              </w:rPr>
              <w:t>42</w:t>
            </w:r>
          </w:p>
        </w:tc>
      </w:tr>
      <w:tr w:rsidR="00451040" w:rsidRPr="005371FE" w14:paraId="41AFF45B" w14:textId="77777777" w:rsidTr="00451040">
        <w:trPr>
          <w:trHeight w:val="300"/>
        </w:trPr>
        <w:tc>
          <w:tcPr>
            <w:tcW w:w="6678" w:type="dxa"/>
            <w:noWrap/>
            <w:vAlign w:val="bottom"/>
            <w:hideMark/>
          </w:tcPr>
          <w:p w14:paraId="4B9731C3" w14:textId="77777777" w:rsidR="00451040" w:rsidRPr="005371FE" w:rsidRDefault="00451040" w:rsidP="0026071D">
            <w:pPr>
              <w:rPr>
                <w:color w:val="000000"/>
              </w:rPr>
            </w:pPr>
            <w:r w:rsidRPr="005371FE">
              <w:rPr>
                <w:color w:val="000000"/>
              </w:rPr>
              <w:t xml:space="preserve">     Hope Vale</w:t>
            </w:r>
          </w:p>
        </w:tc>
        <w:tc>
          <w:tcPr>
            <w:tcW w:w="850" w:type="dxa"/>
            <w:noWrap/>
            <w:vAlign w:val="bottom"/>
          </w:tcPr>
          <w:p w14:paraId="025CEAFF" w14:textId="0AD6889A" w:rsidR="00451040" w:rsidRPr="005371FE" w:rsidRDefault="00875601" w:rsidP="0026071D">
            <w:pPr>
              <w:jc w:val="right"/>
              <w:rPr>
                <w:color w:val="000000"/>
              </w:rPr>
            </w:pPr>
            <w:r w:rsidRPr="005371FE">
              <w:rPr>
                <w:color w:val="000000"/>
              </w:rPr>
              <w:t>44</w:t>
            </w:r>
          </w:p>
        </w:tc>
      </w:tr>
      <w:tr w:rsidR="00451040" w:rsidRPr="005371FE" w14:paraId="75376EC4" w14:textId="77777777" w:rsidTr="00451040">
        <w:trPr>
          <w:trHeight w:val="300"/>
        </w:trPr>
        <w:tc>
          <w:tcPr>
            <w:tcW w:w="6678" w:type="dxa"/>
            <w:noWrap/>
            <w:vAlign w:val="bottom"/>
            <w:hideMark/>
          </w:tcPr>
          <w:p w14:paraId="163E17FD" w14:textId="77777777" w:rsidR="00451040" w:rsidRPr="005371FE" w:rsidRDefault="00451040" w:rsidP="0026071D">
            <w:pPr>
              <w:rPr>
                <w:color w:val="000000"/>
              </w:rPr>
            </w:pPr>
            <w:r w:rsidRPr="005371FE">
              <w:rPr>
                <w:color w:val="000000"/>
              </w:rPr>
              <w:t xml:space="preserve">     Mossman Gorge</w:t>
            </w:r>
          </w:p>
        </w:tc>
        <w:tc>
          <w:tcPr>
            <w:tcW w:w="850" w:type="dxa"/>
            <w:noWrap/>
            <w:vAlign w:val="bottom"/>
          </w:tcPr>
          <w:p w14:paraId="672AEF9E" w14:textId="046C7905" w:rsidR="00451040" w:rsidRPr="005371FE" w:rsidRDefault="00875601" w:rsidP="0026071D">
            <w:pPr>
              <w:jc w:val="right"/>
              <w:rPr>
                <w:color w:val="000000"/>
              </w:rPr>
            </w:pPr>
            <w:r w:rsidRPr="005371FE">
              <w:rPr>
                <w:color w:val="000000"/>
              </w:rPr>
              <w:t>46</w:t>
            </w:r>
          </w:p>
        </w:tc>
      </w:tr>
      <w:tr w:rsidR="00451040" w:rsidRPr="005371FE" w14:paraId="22B67E5A" w14:textId="77777777" w:rsidTr="00451040">
        <w:trPr>
          <w:trHeight w:val="300"/>
        </w:trPr>
        <w:tc>
          <w:tcPr>
            <w:tcW w:w="6678" w:type="dxa"/>
            <w:noWrap/>
            <w:vAlign w:val="bottom"/>
            <w:hideMark/>
          </w:tcPr>
          <w:p w14:paraId="6AA14465" w14:textId="77777777" w:rsidR="00451040" w:rsidRPr="005371FE" w:rsidRDefault="00451040" w:rsidP="0026071D">
            <w:pPr>
              <w:rPr>
                <w:color w:val="000000"/>
              </w:rPr>
            </w:pPr>
            <w:r w:rsidRPr="005371FE">
              <w:rPr>
                <w:color w:val="000000"/>
              </w:rPr>
              <w:t>Significant events and achievements</w:t>
            </w:r>
          </w:p>
        </w:tc>
        <w:tc>
          <w:tcPr>
            <w:tcW w:w="850" w:type="dxa"/>
            <w:noWrap/>
            <w:vAlign w:val="bottom"/>
          </w:tcPr>
          <w:p w14:paraId="47C9C5CF" w14:textId="0CC07771" w:rsidR="00451040" w:rsidRPr="005371FE" w:rsidRDefault="00875601" w:rsidP="0026071D">
            <w:pPr>
              <w:jc w:val="right"/>
              <w:rPr>
                <w:color w:val="000000"/>
              </w:rPr>
            </w:pPr>
            <w:r w:rsidRPr="005371FE">
              <w:rPr>
                <w:color w:val="000000"/>
              </w:rPr>
              <w:t>48</w:t>
            </w:r>
          </w:p>
        </w:tc>
      </w:tr>
      <w:tr w:rsidR="00451040" w:rsidRPr="005371FE" w14:paraId="51731286" w14:textId="77777777" w:rsidTr="00451040">
        <w:trPr>
          <w:trHeight w:val="300"/>
        </w:trPr>
        <w:tc>
          <w:tcPr>
            <w:tcW w:w="6678" w:type="dxa"/>
            <w:noWrap/>
            <w:vAlign w:val="bottom"/>
            <w:hideMark/>
          </w:tcPr>
          <w:p w14:paraId="4E1A089A" w14:textId="77777777" w:rsidR="00451040" w:rsidRPr="005371FE" w:rsidRDefault="00451040" w:rsidP="0026071D">
            <w:pPr>
              <w:rPr>
                <w:color w:val="000000"/>
              </w:rPr>
            </w:pPr>
            <w:r w:rsidRPr="005371FE">
              <w:rPr>
                <w:color w:val="000000"/>
              </w:rPr>
              <w:t>Challenges and outlook</w:t>
            </w:r>
          </w:p>
        </w:tc>
        <w:tc>
          <w:tcPr>
            <w:tcW w:w="850" w:type="dxa"/>
            <w:noWrap/>
            <w:vAlign w:val="bottom"/>
          </w:tcPr>
          <w:p w14:paraId="57C8E7D7" w14:textId="45418D32" w:rsidR="00451040" w:rsidRPr="005371FE" w:rsidRDefault="00875601" w:rsidP="0026071D">
            <w:pPr>
              <w:jc w:val="right"/>
              <w:rPr>
                <w:color w:val="000000"/>
              </w:rPr>
            </w:pPr>
            <w:r w:rsidRPr="005371FE">
              <w:rPr>
                <w:color w:val="000000"/>
              </w:rPr>
              <w:t>53</w:t>
            </w:r>
          </w:p>
        </w:tc>
      </w:tr>
      <w:tr w:rsidR="00451040" w:rsidRPr="005371FE" w14:paraId="4C5976B9" w14:textId="77777777" w:rsidTr="00451040">
        <w:trPr>
          <w:trHeight w:val="300"/>
        </w:trPr>
        <w:tc>
          <w:tcPr>
            <w:tcW w:w="6678" w:type="dxa"/>
            <w:noWrap/>
            <w:vAlign w:val="bottom"/>
            <w:hideMark/>
          </w:tcPr>
          <w:p w14:paraId="469A7C57" w14:textId="77777777" w:rsidR="00451040" w:rsidRPr="005371FE" w:rsidRDefault="00451040" w:rsidP="0026071D">
            <w:pPr>
              <w:rPr>
                <w:color w:val="000000"/>
              </w:rPr>
            </w:pPr>
            <w:r w:rsidRPr="005371FE">
              <w:rPr>
                <w:color w:val="000000"/>
              </w:rPr>
              <w:t>Governance</w:t>
            </w:r>
          </w:p>
        </w:tc>
        <w:tc>
          <w:tcPr>
            <w:tcW w:w="850" w:type="dxa"/>
            <w:noWrap/>
            <w:vAlign w:val="bottom"/>
          </w:tcPr>
          <w:p w14:paraId="2FA0F165" w14:textId="076CAE3F" w:rsidR="00451040" w:rsidRPr="005371FE" w:rsidRDefault="00875601" w:rsidP="0026071D">
            <w:pPr>
              <w:jc w:val="right"/>
              <w:rPr>
                <w:color w:val="000000"/>
              </w:rPr>
            </w:pPr>
            <w:r w:rsidRPr="005371FE">
              <w:rPr>
                <w:color w:val="000000"/>
              </w:rPr>
              <w:t>58</w:t>
            </w:r>
          </w:p>
        </w:tc>
      </w:tr>
      <w:tr w:rsidR="00836142" w:rsidRPr="005371FE" w14:paraId="41EEE5DB" w14:textId="77777777" w:rsidTr="0091460E">
        <w:trPr>
          <w:trHeight w:val="300"/>
        </w:trPr>
        <w:tc>
          <w:tcPr>
            <w:tcW w:w="6678" w:type="dxa"/>
            <w:noWrap/>
            <w:vAlign w:val="bottom"/>
          </w:tcPr>
          <w:p w14:paraId="5F9569FE" w14:textId="77777777" w:rsidR="00836142" w:rsidRPr="005371FE" w:rsidRDefault="00836142" w:rsidP="0091460E">
            <w:pPr>
              <w:rPr>
                <w:color w:val="000000"/>
              </w:rPr>
            </w:pPr>
            <w:r w:rsidRPr="005371FE">
              <w:rPr>
                <w:color w:val="000000"/>
              </w:rPr>
              <w:t>Review of financial performance</w:t>
            </w:r>
          </w:p>
        </w:tc>
        <w:tc>
          <w:tcPr>
            <w:tcW w:w="850" w:type="dxa"/>
            <w:noWrap/>
            <w:vAlign w:val="bottom"/>
          </w:tcPr>
          <w:p w14:paraId="02102F30" w14:textId="75B8324C" w:rsidR="00836142" w:rsidRPr="005371FE" w:rsidRDefault="00875601" w:rsidP="0091460E">
            <w:pPr>
              <w:jc w:val="right"/>
              <w:rPr>
                <w:color w:val="000000"/>
              </w:rPr>
            </w:pPr>
            <w:r w:rsidRPr="005371FE">
              <w:rPr>
                <w:color w:val="000000"/>
              </w:rPr>
              <w:t>70</w:t>
            </w:r>
          </w:p>
        </w:tc>
      </w:tr>
      <w:tr w:rsidR="00451040" w:rsidRPr="005371FE" w14:paraId="46A4885D" w14:textId="77777777" w:rsidTr="00451040">
        <w:trPr>
          <w:trHeight w:val="300"/>
        </w:trPr>
        <w:tc>
          <w:tcPr>
            <w:tcW w:w="6678" w:type="dxa"/>
            <w:noWrap/>
            <w:vAlign w:val="bottom"/>
            <w:hideMark/>
          </w:tcPr>
          <w:p w14:paraId="1F2C788B" w14:textId="77777777" w:rsidR="00451040" w:rsidRPr="005371FE" w:rsidRDefault="00451040" w:rsidP="0026071D">
            <w:pPr>
              <w:rPr>
                <w:color w:val="000000"/>
              </w:rPr>
            </w:pPr>
            <w:r w:rsidRPr="005371FE">
              <w:rPr>
                <w:color w:val="000000"/>
              </w:rPr>
              <w:t>Financial statements</w:t>
            </w:r>
          </w:p>
        </w:tc>
        <w:tc>
          <w:tcPr>
            <w:tcW w:w="850" w:type="dxa"/>
            <w:noWrap/>
            <w:vAlign w:val="bottom"/>
          </w:tcPr>
          <w:p w14:paraId="08191E1A" w14:textId="4E77A5CA" w:rsidR="00451040" w:rsidRPr="005371FE" w:rsidRDefault="00875601" w:rsidP="0026071D">
            <w:pPr>
              <w:jc w:val="right"/>
              <w:rPr>
                <w:color w:val="000000"/>
              </w:rPr>
            </w:pPr>
            <w:r w:rsidRPr="005371FE">
              <w:rPr>
                <w:color w:val="000000"/>
              </w:rPr>
              <w:t>72</w:t>
            </w:r>
          </w:p>
        </w:tc>
      </w:tr>
      <w:tr w:rsidR="00451040" w:rsidRPr="005371FE" w14:paraId="069F8FC3" w14:textId="77777777" w:rsidTr="00451040">
        <w:trPr>
          <w:trHeight w:val="300"/>
        </w:trPr>
        <w:tc>
          <w:tcPr>
            <w:tcW w:w="6678" w:type="dxa"/>
            <w:noWrap/>
            <w:vAlign w:val="bottom"/>
            <w:hideMark/>
          </w:tcPr>
          <w:p w14:paraId="3110251D" w14:textId="1AFE343E" w:rsidR="00451040" w:rsidRPr="005371FE" w:rsidRDefault="00451040" w:rsidP="0026071D">
            <w:pPr>
              <w:rPr>
                <w:color w:val="000000"/>
              </w:rPr>
            </w:pPr>
            <w:r w:rsidRPr="005371FE">
              <w:rPr>
                <w:color w:val="000000"/>
              </w:rPr>
              <w:t>Appendices</w:t>
            </w:r>
          </w:p>
        </w:tc>
        <w:tc>
          <w:tcPr>
            <w:tcW w:w="850" w:type="dxa"/>
            <w:noWrap/>
            <w:vAlign w:val="bottom"/>
          </w:tcPr>
          <w:p w14:paraId="536C8E65" w14:textId="77777777" w:rsidR="00451040" w:rsidRPr="005371FE" w:rsidRDefault="00451040" w:rsidP="0026071D">
            <w:pPr>
              <w:jc w:val="right"/>
              <w:rPr>
                <w:color w:val="000000"/>
              </w:rPr>
            </w:pPr>
          </w:p>
        </w:tc>
      </w:tr>
      <w:tr w:rsidR="00451040" w:rsidRPr="005371FE" w14:paraId="4DD5C0C1" w14:textId="77777777" w:rsidTr="0026071D">
        <w:trPr>
          <w:trHeight w:val="300"/>
        </w:trPr>
        <w:tc>
          <w:tcPr>
            <w:tcW w:w="6678" w:type="dxa"/>
            <w:noWrap/>
            <w:vAlign w:val="bottom"/>
          </w:tcPr>
          <w:p w14:paraId="325AE1DD" w14:textId="6BE63223" w:rsidR="00451040" w:rsidRPr="005371FE" w:rsidRDefault="00451040" w:rsidP="0026071D">
            <w:pPr>
              <w:rPr>
                <w:color w:val="000000"/>
              </w:rPr>
            </w:pPr>
            <w:r w:rsidRPr="005371FE">
              <w:rPr>
                <w:color w:val="000000"/>
              </w:rPr>
              <w:t xml:space="preserve">     Appendix </w:t>
            </w:r>
            <w:r w:rsidR="00B83CD7" w:rsidRPr="005371FE">
              <w:rPr>
                <w:color w:val="000000"/>
              </w:rPr>
              <w:t>A</w:t>
            </w:r>
            <w:r w:rsidRPr="005371FE">
              <w:rPr>
                <w:color w:val="000000"/>
              </w:rPr>
              <w:t xml:space="preserve"> – Strategic Plan 2018-22</w:t>
            </w:r>
          </w:p>
        </w:tc>
        <w:tc>
          <w:tcPr>
            <w:tcW w:w="850" w:type="dxa"/>
            <w:noWrap/>
            <w:vAlign w:val="bottom"/>
          </w:tcPr>
          <w:p w14:paraId="6397B3B3" w14:textId="7D41F5E8" w:rsidR="00451040" w:rsidRPr="005371FE" w:rsidRDefault="00875601" w:rsidP="0026071D">
            <w:pPr>
              <w:jc w:val="right"/>
              <w:rPr>
                <w:color w:val="000000"/>
              </w:rPr>
            </w:pPr>
            <w:r w:rsidRPr="005371FE">
              <w:rPr>
                <w:color w:val="000000"/>
              </w:rPr>
              <w:t>98</w:t>
            </w:r>
          </w:p>
        </w:tc>
      </w:tr>
      <w:tr w:rsidR="00B83CD7" w:rsidRPr="005371FE" w14:paraId="618C6B6E" w14:textId="77777777" w:rsidTr="0026071D">
        <w:trPr>
          <w:trHeight w:val="300"/>
        </w:trPr>
        <w:tc>
          <w:tcPr>
            <w:tcW w:w="6678" w:type="dxa"/>
            <w:noWrap/>
            <w:vAlign w:val="bottom"/>
          </w:tcPr>
          <w:p w14:paraId="4F6F0B15" w14:textId="36EFF99D" w:rsidR="00B83CD7" w:rsidRPr="005371FE" w:rsidRDefault="00B83CD7" w:rsidP="0026071D">
            <w:pPr>
              <w:rPr>
                <w:color w:val="000000"/>
              </w:rPr>
            </w:pPr>
            <w:r w:rsidRPr="005371FE">
              <w:rPr>
                <w:color w:val="000000"/>
              </w:rPr>
              <w:t xml:space="preserve">     Appendix B – FRC Act’s alignment with ‘Our Way’ strategy</w:t>
            </w:r>
          </w:p>
        </w:tc>
        <w:tc>
          <w:tcPr>
            <w:tcW w:w="850" w:type="dxa"/>
            <w:noWrap/>
            <w:vAlign w:val="bottom"/>
          </w:tcPr>
          <w:p w14:paraId="7209158B" w14:textId="64D21F1B" w:rsidR="00B83CD7" w:rsidRPr="005371FE" w:rsidRDefault="00875601" w:rsidP="0026071D">
            <w:pPr>
              <w:jc w:val="right"/>
              <w:rPr>
                <w:color w:val="000000"/>
              </w:rPr>
            </w:pPr>
            <w:r w:rsidRPr="005371FE">
              <w:rPr>
                <w:color w:val="000000"/>
              </w:rPr>
              <w:t>99</w:t>
            </w:r>
          </w:p>
        </w:tc>
      </w:tr>
      <w:tr w:rsidR="00451040" w:rsidRPr="005371FE" w14:paraId="2F1F11D0" w14:textId="77777777" w:rsidTr="0026071D">
        <w:trPr>
          <w:trHeight w:val="300"/>
        </w:trPr>
        <w:tc>
          <w:tcPr>
            <w:tcW w:w="6678" w:type="dxa"/>
            <w:noWrap/>
            <w:vAlign w:val="bottom"/>
          </w:tcPr>
          <w:p w14:paraId="1C508714" w14:textId="1F6C888C" w:rsidR="00451040" w:rsidRPr="005371FE" w:rsidRDefault="00451040" w:rsidP="0026071D">
            <w:pPr>
              <w:rPr>
                <w:color w:val="000000"/>
              </w:rPr>
            </w:pPr>
            <w:r w:rsidRPr="005371FE">
              <w:rPr>
                <w:color w:val="000000"/>
              </w:rPr>
              <w:t xml:space="preserve">     Appendix </w:t>
            </w:r>
            <w:r w:rsidR="002523A0" w:rsidRPr="005371FE">
              <w:rPr>
                <w:color w:val="000000"/>
              </w:rPr>
              <w:t>C</w:t>
            </w:r>
            <w:r w:rsidRPr="005371FE">
              <w:rPr>
                <w:color w:val="000000"/>
              </w:rPr>
              <w:t xml:space="preserve"> – </w:t>
            </w:r>
            <w:r w:rsidRPr="005371FE">
              <w:t>Biographies of Commissioners and the Registrar</w:t>
            </w:r>
          </w:p>
        </w:tc>
        <w:tc>
          <w:tcPr>
            <w:tcW w:w="850" w:type="dxa"/>
            <w:noWrap/>
            <w:vAlign w:val="bottom"/>
          </w:tcPr>
          <w:p w14:paraId="585AD15F" w14:textId="4DDD1C7C" w:rsidR="00451040" w:rsidRPr="005371FE" w:rsidRDefault="00875601" w:rsidP="0026071D">
            <w:pPr>
              <w:jc w:val="right"/>
              <w:rPr>
                <w:color w:val="000000"/>
              </w:rPr>
            </w:pPr>
            <w:r w:rsidRPr="005371FE">
              <w:rPr>
                <w:color w:val="000000"/>
              </w:rPr>
              <w:t>101</w:t>
            </w:r>
          </w:p>
        </w:tc>
      </w:tr>
      <w:tr w:rsidR="00451040" w:rsidRPr="005371FE" w14:paraId="741D137D" w14:textId="77777777" w:rsidTr="0026071D">
        <w:trPr>
          <w:trHeight w:val="300"/>
        </w:trPr>
        <w:tc>
          <w:tcPr>
            <w:tcW w:w="6678" w:type="dxa"/>
            <w:noWrap/>
            <w:vAlign w:val="bottom"/>
          </w:tcPr>
          <w:p w14:paraId="55FB2C68" w14:textId="3E356B78" w:rsidR="00451040" w:rsidRPr="005371FE" w:rsidRDefault="00451040" w:rsidP="0026071D">
            <w:pPr>
              <w:rPr>
                <w:color w:val="000000"/>
              </w:rPr>
            </w:pPr>
            <w:r w:rsidRPr="005371FE">
              <w:rPr>
                <w:color w:val="000000"/>
              </w:rPr>
              <w:t xml:space="preserve">     Appendix </w:t>
            </w:r>
            <w:r w:rsidR="002523A0" w:rsidRPr="005371FE">
              <w:rPr>
                <w:color w:val="000000"/>
              </w:rPr>
              <w:t>D</w:t>
            </w:r>
            <w:r w:rsidRPr="005371FE">
              <w:rPr>
                <w:color w:val="000000"/>
              </w:rPr>
              <w:t xml:space="preserve"> – Sittings calendar</w:t>
            </w:r>
          </w:p>
        </w:tc>
        <w:tc>
          <w:tcPr>
            <w:tcW w:w="850" w:type="dxa"/>
            <w:noWrap/>
            <w:vAlign w:val="bottom"/>
          </w:tcPr>
          <w:p w14:paraId="1FE37570" w14:textId="7ACBBA66" w:rsidR="00451040" w:rsidRPr="005371FE" w:rsidRDefault="00875601" w:rsidP="0026071D">
            <w:pPr>
              <w:jc w:val="right"/>
              <w:rPr>
                <w:color w:val="000000"/>
              </w:rPr>
            </w:pPr>
            <w:r w:rsidRPr="005371FE">
              <w:rPr>
                <w:color w:val="000000"/>
              </w:rPr>
              <w:t>112</w:t>
            </w:r>
          </w:p>
        </w:tc>
      </w:tr>
      <w:tr w:rsidR="00451040" w:rsidRPr="005371FE" w14:paraId="38FA59D8" w14:textId="77777777" w:rsidTr="0026071D">
        <w:trPr>
          <w:trHeight w:val="300"/>
        </w:trPr>
        <w:tc>
          <w:tcPr>
            <w:tcW w:w="6678" w:type="dxa"/>
            <w:noWrap/>
            <w:vAlign w:val="bottom"/>
          </w:tcPr>
          <w:p w14:paraId="1A819F65" w14:textId="27296920" w:rsidR="00451040" w:rsidRPr="005371FE" w:rsidRDefault="00451040" w:rsidP="0026071D">
            <w:pPr>
              <w:rPr>
                <w:color w:val="000000"/>
              </w:rPr>
            </w:pPr>
            <w:r w:rsidRPr="005371FE">
              <w:rPr>
                <w:color w:val="000000"/>
              </w:rPr>
              <w:t xml:space="preserve">     Appendix </w:t>
            </w:r>
            <w:r w:rsidR="002523A0" w:rsidRPr="005371FE">
              <w:rPr>
                <w:color w:val="000000"/>
              </w:rPr>
              <w:t>E</w:t>
            </w:r>
            <w:r w:rsidRPr="005371FE">
              <w:rPr>
                <w:color w:val="000000"/>
              </w:rPr>
              <w:t xml:space="preserve"> – Compliance checklist</w:t>
            </w:r>
          </w:p>
        </w:tc>
        <w:tc>
          <w:tcPr>
            <w:tcW w:w="850" w:type="dxa"/>
            <w:noWrap/>
            <w:vAlign w:val="bottom"/>
          </w:tcPr>
          <w:p w14:paraId="79CC9844" w14:textId="07A6D8CA" w:rsidR="00451040" w:rsidRPr="005371FE" w:rsidRDefault="00875601" w:rsidP="0026071D">
            <w:pPr>
              <w:jc w:val="right"/>
              <w:rPr>
                <w:color w:val="000000"/>
              </w:rPr>
            </w:pPr>
            <w:r w:rsidRPr="005371FE">
              <w:rPr>
                <w:color w:val="000000"/>
              </w:rPr>
              <w:t>114</w:t>
            </w:r>
          </w:p>
        </w:tc>
      </w:tr>
      <w:tr w:rsidR="00451040" w:rsidRPr="005371FE" w14:paraId="31E0634F" w14:textId="77777777" w:rsidTr="0026071D">
        <w:trPr>
          <w:trHeight w:val="300"/>
        </w:trPr>
        <w:tc>
          <w:tcPr>
            <w:tcW w:w="6678" w:type="dxa"/>
            <w:noWrap/>
            <w:vAlign w:val="bottom"/>
          </w:tcPr>
          <w:p w14:paraId="77559818" w14:textId="35F48116" w:rsidR="00451040" w:rsidRPr="005371FE" w:rsidRDefault="00451040" w:rsidP="0026071D">
            <w:pPr>
              <w:rPr>
                <w:color w:val="000000"/>
              </w:rPr>
            </w:pPr>
            <w:r w:rsidRPr="005371FE">
              <w:rPr>
                <w:color w:val="000000"/>
              </w:rPr>
              <w:t xml:space="preserve">     Appendix </w:t>
            </w:r>
            <w:r w:rsidR="002523A0" w:rsidRPr="005371FE">
              <w:rPr>
                <w:color w:val="000000"/>
              </w:rPr>
              <w:t>F</w:t>
            </w:r>
            <w:r w:rsidRPr="005371FE">
              <w:rPr>
                <w:color w:val="000000"/>
              </w:rPr>
              <w:t xml:space="preserve"> – Communities’ resident population</w:t>
            </w:r>
          </w:p>
        </w:tc>
        <w:tc>
          <w:tcPr>
            <w:tcW w:w="850" w:type="dxa"/>
            <w:noWrap/>
            <w:vAlign w:val="bottom"/>
          </w:tcPr>
          <w:p w14:paraId="29B8CEC0" w14:textId="0A88F523" w:rsidR="00451040" w:rsidRPr="005371FE" w:rsidRDefault="00875601" w:rsidP="0026071D">
            <w:pPr>
              <w:jc w:val="right"/>
              <w:rPr>
                <w:color w:val="000000"/>
              </w:rPr>
            </w:pPr>
            <w:r w:rsidRPr="005371FE">
              <w:rPr>
                <w:color w:val="000000"/>
              </w:rPr>
              <w:t>116</w:t>
            </w:r>
          </w:p>
        </w:tc>
      </w:tr>
      <w:tr w:rsidR="00451040" w:rsidRPr="005371FE" w14:paraId="06260E14" w14:textId="77777777" w:rsidTr="00451040">
        <w:trPr>
          <w:trHeight w:val="300"/>
        </w:trPr>
        <w:tc>
          <w:tcPr>
            <w:tcW w:w="6678" w:type="dxa"/>
            <w:noWrap/>
            <w:vAlign w:val="bottom"/>
            <w:hideMark/>
          </w:tcPr>
          <w:p w14:paraId="084E9316" w14:textId="77777777" w:rsidR="00451040" w:rsidRPr="005371FE" w:rsidRDefault="00451040" w:rsidP="0026071D">
            <w:pPr>
              <w:rPr>
                <w:color w:val="000000"/>
              </w:rPr>
            </w:pPr>
            <w:r w:rsidRPr="005371FE">
              <w:rPr>
                <w:color w:val="000000"/>
              </w:rPr>
              <w:t>Glossary of terms</w:t>
            </w:r>
          </w:p>
        </w:tc>
        <w:tc>
          <w:tcPr>
            <w:tcW w:w="850" w:type="dxa"/>
            <w:noWrap/>
            <w:vAlign w:val="bottom"/>
          </w:tcPr>
          <w:p w14:paraId="496D6E1C" w14:textId="7B5B299A" w:rsidR="00451040" w:rsidRPr="005371FE" w:rsidRDefault="00875601" w:rsidP="0026071D">
            <w:pPr>
              <w:jc w:val="right"/>
              <w:rPr>
                <w:color w:val="000000"/>
              </w:rPr>
            </w:pPr>
            <w:r w:rsidRPr="005371FE">
              <w:rPr>
                <w:color w:val="000000"/>
              </w:rPr>
              <w:t>117</w:t>
            </w:r>
          </w:p>
        </w:tc>
      </w:tr>
      <w:tr w:rsidR="00451040" w:rsidRPr="005371FE" w14:paraId="05F50E75" w14:textId="77777777" w:rsidTr="00451040">
        <w:trPr>
          <w:trHeight w:val="300"/>
        </w:trPr>
        <w:tc>
          <w:tcPr>
            <w:tcW w:w="6678" w:type="dxa"/>
            <w:noWrap/>
            <w:vAlign w:val="bottom"/>
            <w:hideMark/>
          </w:tcPr>
          <w:p w14:paraId="7CF6C9F0" w14:textId="77777777" w:rsidR="00451040" w:rsidRPr="005371FE" w:rsidRDefault="00451040" w:rsidP="0026071D">
            <w:pPr>
              <w:rPr>
                <w:color w:val="000000"/>
              </w:rPr>
            </w:pPr>
            <w:r w:rsidRPr="005371FE">
              <w:rPr>
                <w:color w:val="000000"/>
              </w:rPr>
              <w:t>Contact details</w:t>
            </w:r>
          </w:p>
        </w:tc>
        <w:tc>
          <w:tcPr>
            <w:tcW w:w="850" w:type="dxa"/>
            <w:noWrap/>
            <w:vAlign w:val="bottom"/>
          </w:tcPr>
          <w:p w14:paraId="22ADF0A1" w14:textId="4FF31307" w:rsidR="00451040" w:rsidRPr="005371FE" w:rsidRDefault="00875601" w:rsidP="0026071D">
            <w:pPr>
              <w:jc w:val="right"/>
              <w:rPr>
                <w:color w:val="000000"/>
              </w:rPr>
            </w:pPr>
            <w:r w:rsidRPr="005371FE">
              <w:rPr>
                <w:color w:val="000000"/>
              </w:rPr>
              <w:t>118</w:t>
            </w:r>
          </w:p>
        </w:tc>
      </w:tr>
    </w:tbl>
    <w:p w14:paraId="25385A4C" w14:textId="77777777" w:rsidR="00451040" w:rsidRPr="005371FE" w:rsidRDefault="00451040" w:rsidP="00451040"/>
    <w:p w14:paraId="7DECED7F" w14:textId="77777777" w:rsidR="00451040" w:rsidRPr="005371FE" w:rsidRDefault="00451040" w:rsidP="00451040">
      <w:pPr>
        <w:spacing w:line="480" w:lineRule="auto"/>
      </w:pPr>
    </w:p>
    <w:p w14:paraId="4663488C" w14:textId="77777777" w:rsidR="00F75042" w:rsidRPr="005371FE" w:rsidRDefault="00F75042" w:rsidP="006B4C71">
      <w:pPr>
        <w:spacing w:after="160" w:line="259" w:lineRule="auto"/>
        <w:sectPr w:rsidR="00F75042" w:rsidRPr="005371FE" w:rsidSect="00553655">
          <w:headerReference w:type="default" r:id="rId14"/>
          <w:footnotePr>
            <w:numRestart w:val="eachSect"/>
          </w:footnotePr>
          <w:pgSz w:w="11906" w:h="16838"/>
          <w:pgMar w:top="2948" w:right="1701" w:bottom="567" w:left="1701" w:header="0" w:footer="567" w:gutter="0"/>
          <w:cols w:space="708"/>
          <w:docGrid w:linePitch="360"/>
        </w:sectPr>
      </w:pPr>
    </w:p>
    <w:p w14:paraId="69E2EB3D" w14:textId="77777777" w:rsidR="00F75042" w:rsidRPr="005371FE" w:rsidRDefault="00F75042" w:rsidP="00F75042">
      <w:pPr>
        <w:spacing w:line="480" w:lineRule="auto"/>
        <w:rPr>
          <w:rFonts w:cs="Swiss721BT-Bold"/>
          <w:b/>
          <w:bCs/>
          <w:i/>
          <w:sz w:val="24"/>
          <w:lang w:val="en-US"/>
        </w:rPr>
      </w:pPr>
      <w:r w:rsidRPr="005371FE">
        <w:rPr>
          <w:rFonts w:cs="Swiss721BT-Bold"/>
          <w:b/>
          <w:bCs/>
          <w:i/>
          <w:sz w:val="24"/>
          <w:lang w:val="en-US"/>
        </w:rPr>
        <w:lastRenderedPageBreak/>
        <w:t>The Family Responsibilities Commission knows that you value good customer service. Our aim is to give you the best service we can. We will work with the Australian and Queensland Governments, stakeholders and clients to deliver the outcomes sought by the welfare reform communities. In doing so, we will nurture a spirit of inquiry and innovation, and will embrace the challenge of sourcing unconventional and creative solutions to address the complex problems that confront our communities.</w:t>
      </w:r>
    </w:p>
    <w:p w14:paraId="41676ED5" w14:textId="77777777" w:rsidR="00F75042" w:rsidRPr="005371FE" w:rsidRDefault="00F75042" w:rsidP="00F75042"/>
    <w:p w14:paraId="493E6856" w14:textId="77777777" w:rsidR="00F75042" w:rsidRPr="005371FE" w:rsidRDefault="00F75042" w:rsidP="006B4C71">
      <w:pPr>
        <w:spacing w:after="160" w:line="259" w:lineRule="auto"/>
        <w:sectPr w:rsidR="00F75042" w:rsidRPr="005371FE" w:rsidSect="00553655">
          <w:headerReference w:type="default" r:id="rId15"/>
          <w:footnotePr>
            <w:numRestart w:val="eachSect"/>
          </w:footnotePr>
          <w:pgSz w:w="11906" w:h="16838"/>
          <w:pgMar w:top="2948" w:right="1701" w:bottom="567" w:left="1701" w:header="0" w:footer="567" w:gutter="0"/>
          <w:cols w:space="708"/>
          <w:docGrid w:linePitch="360"/>
        </w:sectPr>
      </w:pPr>
    </w:p>
    <w:p w14:paraId="7DD0BC58" w14:textId="77777777" w:rsidR="00E743FF" w:rsidRPr="005371FE" w:rsidRDefault="00E743FF" w:rsidP="00E743FF">
      <w:pPr>
        <w:rPr>
          <w:i/>
          <w:iCs/>
        </w:rPr>
      </w:pPr>
      <w:r w:rsidRPr="005371FE">
        <w:rPr>
          <w:i/>
          <w:iCs/>
        </w:rPr>
        <w:lastRenderedPageBreak/>
        <w:t>Thirteen years since its creation, the Family Responsibilities Commission (FRC) is continuing to build people’s capabilities and empowering them to take responsibility for their lives.</w:t>
      </w:r>
    </w:p>
    <w:p w14:paraId="4BD680AB" w14:textId="7461A8AC" w:rsidR="00E743FF" w:rsidRPr="005371FE" w:rsidRDefault="00E743FF" w:rsidP="00E743FF">
      <w:pPr>
        <w:rPr>
          <w:i/>
          <w:iCs/>
        </w:rPr>
      </w:pPr>
      <w:r w:rsidRPr="005371FE">
        <w:rPr>
          <w:i/>
          <w:iCs/>
        </w:rPr>
        <w:t>The original design of the FRC reflected the people of Aurukun, Coen, Hope</w:t>
      </w:r>
      <w:r w:rsidR="00F32F56" w:rsidRPr="005371FE">
        <w:rPr>
          <w:i/>
          <w:iCs/>
        </w:rPr>
        <w:t xml:space="preserve"> V</w:t>
      </w:r>
      <w:r w:rsidRPr="005371FE">
        <w:rPr>
          <w:i/>
          <w:iCs/>
        </w:rPr>
        <w:t>ale and Mossman Gorge’s belief that poverty was not just a function of poor income but poor capabilities.</w:t>
      </w:r>
    </w:p>
    <w:p w14:paraId="7F12EDF8" w14:textId="5A3A04A3" w:rsidR="00E743FF" w:rsidRPr="005371FE" w:rsidRDefault="00E743FF" w:rsidP="00E743FF">
      <w:pPr>
        <w:rPr>
          <w:i/>
          <w:iCs/>
        </w:rPr>
      </w:pPr>
      <w:r w:rsidRPr="005371FE">
        <w:rPr>
          <w:i/>
          <w:iCs/>
        </w:rPr>
        <w:t>Today the FRC is the embodiment of this capability-building approach, working in all four Cape York communities and Doomadgee to lift our people’s capabilities and support them to make life better for themselves.</w:t>
      </w:r>
    </w:p>
    <w:p w14:paraId="144038BC" w14:textId="77777777" w:rsidR="00E743FF" w:rsidRPr="005371FE" w:rsidRDefault="00E743FF" w:rsidP="00E743FF">
      <w:pPr>
        <w:rPr>
          <w:i/>
          <w:iCs/>
        </w:rPr>
      </w:pPr>
      <w:r w:rsidRPr="005371FE">
        <w:rPr>
          <w:i/>
          <w:iCs/>
        </w:rPr>
        <w:t>This approach has resulted in over 63 percent of all referrals to support services supported by our people, with Doomadgee recording an eleven-fold increase in the number of agreements to attend support services. This is a great advancement in the adoption of personal responsibility by clients and testament to the FRC’s people-centred approach.</w:t>
      </w:r>
    </w:p>
    <w:p w14:paraId="7ECD3EAA" w14:textId="0A4814F1" w:rsidR="00E743FF" w:rsidRPr="005371FE" w:rsidRDefault="00E743FF" w:rsidP="00E743FF">
      <w:pPr>
        <w:rPr>
          <w:i/>
          <w:iCs/>
        </w:rPr>
      </w:pPr>
      <w:r w:rsidRPr="005371FE">
        <w:rPr>
          <w:i/>
          <w:iCs/>
        </w:rPr>
        <w:t>The FRC’s deep engagement with and knowledge of the communities in which they work, has allowed them to establish important partnerships with local service providers to improve their support to our people.</w:t>
      </w:r>
    </w:p>
    <w:p w14:paraId="22E9ECB5" w14:textId="77777777" w:rsidR="00E743FF" w:rsidRPr="005371FE" w:rsidRDefault="00E743FF" w:rsidP="00E743FF">
      <w:pPr>
        <w:rPr>
          <w:i/>
          <w:iCs/>
        </w:rPr>
      </w:pPr>
      <w:r w:rsidRPr="005371FE">
        <w:rPr>
          <w:i/>
          <w:iCs/>
        </w:rPr>
        <w:t>I commend the Local Commissioners for their tireless work and congratulate them on presiding over 83 percent of all conferences independently. I also congratulate them on their unwavering commitment to capability-building, resulting in the referral of 359 clients to local support services, the highest number in the FRC’s history.</w:t>
      </w:r>
    </w:p>
    <w:p w14:paraId="032A936E" w14:textId="57CC8C6C" w:rsidR="00E743FF" w:rsidRPr="005371FE" w:rsidRDefault="00E743FF" w:rsidP="00E743FF">
      <w:pPr>
        <w:rPr>
          <w:i/>
          <w:iCs/>
        </w:rPr>
      </w:pPr>
      <w:r w:rsidRPr="005371FE">
        <w:rPr>
          <w:i/>
          <w:iCs/>
        </w:rPr>
        <w:t>Finally, I would like to congratulate Commissioner Tammy Williams and Deputy Commissioner Rod</w:t>
      </w:r>
      <w:r w:rsidR="00847B0F">
        <w:rPr>
          <w:i/>
          <w:iCs/>
        </w:rPr>
        <w:t>ney</w:t>
      </w:r>
      <w:r w:rsidRPr="005371FE">
        <w:rPr>
          <w:i/>
          <w:iCs/>
        </w:rPr>
        <w:t xml:space="preserve"> Curtin on their leadership of the FRC. Their unwavering commitment and dedication to their team and our people has played an enormous role in producing such tremendous results.</w:t>
      </w:r>
    </w:p>
    <w:p w14:paraId="4740A3AC" w14:textId="41CBAF52" w:rsidR="00426AD3" w:rsidRPr="005371FE" w:rsidRDefault="00426AD3" w:rsidP="009A7007">
      <w:pPr>
        <w:rPr>
          <w:i/>
          <w:iCs/>
          <w:lang w:val="en-GB"/>
        </w:rPr>
      </w:pPr>
    </w:p>
    <w:p w14:paraId="15D3C664" w14:textId="77777777" w:rsidR="00426AD3" w:rsidRPr="005371FE" w:rsidRDefault="00426AD3" w:rsidP="00426AD3"/>
    <w:p w14:paraId="786EBA0C" w14:textId="77777777" w:rsidR="00426AD3" w:rsidRPr="005371FE" w:rsidRDefault="00426AD3" w:rsidP="00426AD3">
      <w:pPr>
        <w:rPr>
          <w:i/>
          <w:iCs/>
        </w:rPr>
      </w:pPr>
      <w:r w:rsidRPr="005371FE">
        <w:rPr>
          <w:i/>
          <w:iCs/>
        </w:rPr>
        <w:t>Noel Pearson</w:t>
      </w:r>
    </w:p>
    <w:p w14:paraId="4AE468C0" w14:textId="77777777" w:rsidR="00426AD3" w:rsidRPr="005371FE" w:rsidRDefault="00426AD3" w:rsidP="00426AD3"/>
    <w:p w14:paraId="4B3E24BA" w14:textId="77777777" w:rsidR="001A337A" w:rsidRPr="005371FE" w:rsidRDefault="001A337A" w:rsidP="006B4C71">
      <w:pPr>
        <w:spacing w:after="160" w:line="259" w:lineRule="auto"/>
        <w:sectPr w:rsidR="001A337A" w:rsidRPr="005371FE" w:rsidSect="001E12C6">
          <w:headerReference w:type="default" r:id="rId16"/>
          <w:footnotePr>
            <w:numRestart w:val="eachSect"/>
          </w:footnotePr>
          <w:pgSz w:w="11906" w:h="16838"/>
          <w:pgMar w:top="2948" w:right="1701" w:bottom="567" w:left="1701" w:header="0" w:footer="567" w:gutter="0"/>
          <w:cols w:space="708"/>
          <w:docGrid w:linePitch="360"/>
        </w:sectPr>
      </w:pPr>
    </w:p>
    <w:p w14:paraId="5B6862E7" w14:textId="2A7D3B9A" w:rsidR="005C55F8" w:rsidRPr="005371FE" w:rsidRDefault="005C55F8" w:rsidP="00AF51E2">
      <w:pPr>
        <w:pStyle w:val="Heading4"/>
        <w:rPr>
          <w:iCs/>
          <w:lang w:val="en-GB"/>
        </w:rPr>
      </w:pPr>
      <w:r w:rsidRPr="005371FE">
        <w:rPr>
          <w:lang w:val="en-GB"/>
        </w:rPr>
        <w:lastRenderedPageBreak/>
        <w:t>In 2020-21 the Family Responsibilities Commission (FRC) has worked hard to deliver the Commission’s core business o</w:t>
      </w:r>
      <w:r w:rsidR="00C129EE" w:rsidRPr="005371FE">
        <w:rPr>
          <w:lang w:val="en-GB"/>
        </w:rPr>
        <w:t>f quality</w:t>
      </w:r>
      <w:r w:rsidRPr="005371FE">
        <w:rPr>
          <w:lang w:val="en-GB"/>
        </w:rPr>
        <w:t xml:space="preserve"> decisions </w:t>
      </w:r>
      <w:r w:rsidR="00C94DD0" w:rsidRPr="005371FE">
        <w:rPr>
          <w:lang w:val="en-GB"/>
        </w:rPr>
        <w:t>with increase</w:t>
      </w:r>
      <w:r w:rsidR="00CF477A" w:rsidRPr="005371FE">
        <w:rPr>
          <w:lang w:val="en-GB"/>
        </w:rPr>
        <w:t>d client</w:t>
      </w:r>
      <w:r w:rsidR="00C129EE" w:rsidRPr="005371FE">
        <w:rPr>
          <w:lang w:val="en-GB"/>
        </w:rPr>
        <w:t xml:space="preserve"> participation to enable individuals and their families to make positive and lasting change. </w:t>
      </w:r>
      <w:r w:rsidRPr="005371FE">
        <w:rPr>
          <w:lang w:val="en-GB"/>
        </w:rPr>
        <w:t>I am</w:t>
      </w:r>
      <w:r w:rsidR="00C129EE" w:rsidRPr="005371FE">
        <w:rPr>
          <w:lang w:val="en-GB"/>
        </w:rPr>
        <w:t xml:space="preserve"> happy</w:t>
      </w:r>
      <w:r w:rsidRPr="005371FE">
        <w:rPr>
          <w:lang w:val="en-GB"/>
        </w:rPr>
        <w:t xml:space="preserve"> to report that positive trends are emerging.</w:t>
      </w:r>
    </w:p>
    <w:p w14:paraId="4EA72337" w14:textId="6685AA23" w:rsidR="005C55F8" w:rsidRPr="005371FE" w:rsidRDefault="005C55F8" w:rsidP="005C55F8">
      <w:pPr>
        <w:rPr>
          <w:lang w:val="en-GB"/>
        </w:rPr>
      </w:pPr>
      <w:r w:rsidRPr="005371FE">
        <w:rPr>
          <w:lang w:val="en-GB"/>
        </w:rPr>
        <w:t>I am pleased to present the Family Responsibilities Commission’s Annual Report for 2020-21. In writing this report I note that as of 2 September 2021 I will have had the honour of being the custodian of the FRC Commissioner’s role, and the privilege of working alongside FRC staff</w:t>
      </w:r>
      <w:r w:rsidR="00424BF5" w:rsidRPr="005371FE">
        <w:rPr>
          <w:lang w:val="en-GB"/>
        </w:rPr>
        <w:t>, Local Commissioners</w:t>
      </w:r>
      <w:r w:rsidRPr="005371FE">
        <w:rPr>
          <w:lang w:val="en-GB"/>
        </w:rPr>
        <w:t xml:space="preserve"> and our many valued stakeholders, for two years.</w:t>
      </w:r>
    </w:p>
    <w:p w14:paraId="7CFED303" w14:textId="433F813F" w:rsidR="005C55F8" w:rsidRPr="005371FE" w:rsidRDefault="005C55F8" w:rsidP="005C55F8">
      <w:pPr>
        <w:rPr>
          <w:lang w:val="en-GB"/>
        </w:rPr>
      </w:pPr>
      <w:r w:rsidRPr="005371FE">
        <w:rPr>
          <w:lang w:val="en-GB"/>
        </w:rPr>
        <w:t xml:space="preserve">This year our focus has been to support those community members referred to the Commission by making decisions in agreement with clients to reflect their willingness to take </w:t>
      </w:r>
      <w:r w:rsidR="001C0741" w:rsidRPr="005371FE">
        <w:rPr>
          <w:lang w:val="en-GB"/>
        </w:rPr>
        <w:t>responsibility and</w:t>
      </w:r>
      <w:r w:rsidRPr="005371FE">
        <w:rPr>
          <w:lang w:val="en-GB"/>
        </w:rPr>
        <w:t xml:space="preserve"> encouraging community members to voluntarily seek support</w:t>
      </w:r>
      <w:r w:rsidR="001C0741" w:rsidRPr="005371FE">
        <w:rPr>
          <w:lang w:val="en-GB"/>
        </w:rPr>
        <w:t>.</w:t>
      </w:r>
      <w:r w:rsidRPr="005371FE">
        <w:rPr>
          <w:lang w:val="en-GB"/>
        </w:rPr>
        <w:t xml:space="preserve"> We have commenced formalising our relationships with our partners to reinforce clear legislative responsibilities and have sought to identify and report service gaps</w:t>
      </w:r>
      <w:r w:rsidR="001C0741" w:rsidRPr="005371FE">
        <w:rPr>
          <w:lang w:val="en-GB"/>
        </w:rPr>
        <w:t xml:space="preserve"> to our government partners,</w:t>
      </w:r>
      <w:r w:rsidRPr="005371FE">
        <w:rPr>
          <w:lang w:val="en-GB"/>
        </w:rPr>
        <w:t xml:space="preserve"> </w:t>
      </w:r>
      <w:r w:rsidR="001C0741" w:rsidRPr="005371FE">
        <w:rPr>
          <w:lang w:val="en-GB"/>
        </w:rPr>
        <w:t>particularly in the areas of</w:t>
      </w:r>
      <w:r w:rsidRPr="005371FE">
        <w:rPr>
          <w:lang w:val="en-GB"/>
        </w:rPr>
        <w:t xml:space="preserve"> </w:t>
      </w:r>
      <w:r w:rsidR="001C0741" w:rsidRPr="005371FE">
        <w:rPr>
          <w:lang w:val="en-GB"/>
        </w:rPr>
        <w:t xml:space="preserve">domestic violence </w:t>
      </w:r>
      <w:r w:rsidRPr="005371FE">
        <w:rPr>
          <w:lang w:val="en-GB"/>
        </w:rPr>
        <w:t>and youth mental health counselling. The Local Commissioners have worked</w:t>
      </w:r>
      <w:r w:rsidR="00817BE1" w:rsidRPr="005371FE">
        <w:rPr>
          <w:lang w:val="en-GB"/>
        </w:rPr>
        <w:t xml:space="preserve"> exceptionally hard</w:t>
      </w:r>
      <w:r w:rsidRPr="005371FE">
        <w:rPr>
          <w:lang w:val="en-GB"/>
        </w:rPr>
        <w:t xml:space="preserve"> this year to maintain the FRC</w:t>
      </w:r>
      <w:r w:rsidR="00847B0F">
        <w:rPr>
          <w:lang w:val="en-GB"/>
        </w:rPr>
        <w:t>’</w:t>
      </w:r>
      <w:r w:rsidRPr="005371FE">
        <w:rPr>
          <w:lang w:val="en-GB"/>
        </w:rPr>
        <w:t>s reputation as a trustworthy and independent decision-maker by exercising their considerable legislative powers in a way that promotes the interests, rights and wellbeing of children and other vulnerable persons living in their communities.</w:t>
      </w:r>
    </w:p>
    <w:p w14:paraId="56F218B8" w14:textId="00BB3C23" w:rsidR="005C55F8" w:rsidRPr="005371FE" w:rsidRDefault="005C55F8" w:rsidP="005C55F8">
      <w:pPr>
        <w:rPr>
          <w:lang w:val="en-GB"/>
        </w:rPr>
      </w:pPr>
      <w:r w:rsidRPr="005371FE">
        <w:rPr>
          <w:lang w:val="en-GB"/>
        </w:rPr>
        <w:t>Significant achievements from utilising the above strategies include a 1,078 percent increase in agreements to attend support services, a 29 percent increase in referrals and a 370 percent increase in voluntary agreements for voluntary income management. These results are indicative of positive trends in change behaviour.</w:t>
      </w:r>
    </w:p>
    <w:p w14:paraId="20AB23C9" w14:textId="5E22CB53" w:rsidR="005C55F8" w:rsidRPr="005371FE" w:rsidRDefault="005C55F8" w:rsidP="005C55F8">
      <w:pPr>
        <w:rPr>
          <w:lang w:val="en-GB"/>
        </w:rPr>
      </w:pPr>
      <w:r w:rsidRPr="005371FE">
        <w:rPr>
          <w:lang w:val="en-GB"/>
        </w:rPr>
        <w:t xml:space="preserve">Challenges experienced this year include </w:t>
      </w:r>
      <w:r w:rsidRPr="005371FE">
        <w:t xml:space="preserve">the Commission’s </w:t>
      </w:r>
      <w:r w:rsidR="00E02994" w:rsidRPr="005371FE">
        <w:t>e</w:t>
      </w:r>
      <w:r w:rsidRPr="005371FE">
        <w:t xml:space="preserve">xecutive </w:t>
      </w:r>
      <w:r w:rsidR="00E02994" w:rsidRPr="005371FE">
        <w:t>m</w:t>
      </w:r>
      <w:r w:rsidRPr="005371FE">
        <w:t xml:space="preserve">anagement </w:t>
      </w:r>
      <w:r w:rsidR="00E02994" w:rsidRPr="005371FE">
        <w:t>t</w:t>
      </w:r>
      <w:r w:rsidRPr="005371FE">
        <w:t xml:space="preserve">eam continuing to manage in a ‘going concern’ </w:t>
      </w:r>
      <w:r w:rsidR="00D005FB" w:rsidRPr="005371FE">
        <w:t xml:space="preserve">fiscal </w:t>
      </w:r>
      <w:r w:rsidRPr="005371FE">
        <w:t>environment which has led to a conservative approach being exercised in relation to expenditure generally and on significant projects.</w:t>
      </w:r>
      <w:r w:rsidRPr="005371FE">
        <w:rPr>
          <w:lang w:val="en-GB"/>
        </w:rPr>
        <w:t xml:space="preserve"> The Commission continues to propose the appointment of new Local Commissioners due to natural attrition which </w:t>
      </w:r>
      <w:r w:rsidR="00061F81" w:rsidRPr="005371FE">
        <w:rPr>
          <w:lang w:val="en-GB"/>
        </w:rPr>
        <w:t>will</w:t>
      </w:r>
      <w:r w:rsidRPr="005371FE">
        <w:rPr>
          <w:lang w:val="en-GB"/>
        </w:rPr>
        <w:t xml:space="preserve">, in the case of Mossman Gorge, prevent the Local Commissioners from being able to conference in their own right </w:t>
      </w:r>
      <w:r w:rsidR="00046F76" w:rsidRPr="005371FE">
        <w:rPr>
          <w:lang w:val="en-GB"/>
        </w:rPr>
        <w:t>from 1 July 2021</w:t>
      </w:r>
      <w:r w:rsidRPr="005371FE">
        <w:rPr>
          <w:lang w:val="en-GB"/>
        </w:rPr>
        <w:t xml:space="preserve"> without assistance from myself or </w:t>
      </w:r>
      <w:r w:rsidR="00D005FB" w:rsidRPr="005371FE">
        <w:rPr>
          <w:lang w:val="en-GB"/>
        </w:rPr>
        <w:t>the D</w:t>
      </w:r>
      <w:r w:rsidRPr="005371FE">
        <w:rPr>
          <w:lang w:val="en-GB"/>
        </w:rPr>
        <w:t xml:space="preserve">eputy </w:t>
      </w:r>
      <w:r w:rsidR="00D005FB" w:rsidRPr="005371FE">
        <w:rPr>
          <w:lang w:val="en-GB"/>
        </w:rPr>
        <w:t>C</w:t>
      </w:r>
      <w:r w:rsidRPr="005371FE">
        <w:rPr>
          <w:lang w:val="en-GB"/>
        </w:rPr>
        <w:t>ommissioner</w:t>
      </w:r>
      <w:r w:rsidR="00D005FB" w:rsidRPr="005371FE">
        <w:rPr>
          <w:lang w:val="en-GB"/>
        </w:rPr>
        <w:t>.</w:t>
      </w:r>
      <w:r w:rsidRPr="005371FE">
        <w:rPr>
          <w:lang w:val="en-GB"/>
        </w:rPr>
        <w:t xml:space="preserve"> A full report regarding challenges and outlook can be found on pages </w:t>
      </w:r>
      <w:r w:rsidR="00DB6EE5" w:rsidRPr="005371FE">
        <w:rPr>
          <w:lang w:val="en-GB"/>
        </w:rPr>
        <w:t>53</w:t>
      </w:r>
      <w:r w:rsidRPr="005371FE">
        <w:rPr>
          <w:lang w:val="en-GB"/>
        </w:rPr>
        <w:t xml:space="preserve"> to </w:t>
      </w:r>
      <w:r w:rsidR="00DB6EE5" w:rsidRPr="005371FE">
        <w:rPr>
          <w:lang w:val="en-GB"/>
        </w:rPr>
        <w:t>57</w:t>
      </w:r>
      <w:r w:rsidRPr="005371FE">
        <w:rPr>
          <w:lang w:val="en-GB"/>
        </w:rPr>
        <w:t>.</w:t>
      </w:r>
    </w:p>
    <w:p w14:paraId="6088A0CC" w14:textId="43713E0C" w:rsidR="005C55F8" w:rsidRPr="005371FE" w:rsidRDefault="005C55F8" w:rsidP="005C55F8">
      <w:r w:rsidRPr="005371FE">
        <w:t xml:space="preserve">The COVID-19 </w:t>
      </w:r>
      <w:r w:rsidR="00061F81" w:rsidRPr="005371FE">
        <w:t>p</w:t>
      </w:r>
      <w:r w:rsidRPr="005371FE">
        <w:t xml:space="preserve">andemic continued to affect operations from time to time during this reporting period. The </w:t>
      </w:r>
      <w:r w:rsidRPr="005371FE">
        <w:rPr>
          <w:i/>
          <w:iCs/>
        </w:rPr>
        <w:t>Family Responsibilities Commission (COVID-19 Emergency Response) Regulation 2020</w:t>
      </w:r>
      <w:r w:rsidRPr="005371FE">
        <w:t xml:space="preserve"> </w:t>
      </w:r>
      <w:r w:rsidR="00A410F9" w:rsidRPr="005371FE">
        <w:t xml:space="preserve">(FRC’s COVID-19 Regulation) </w:t>
      </w:r>
      <w:r w:rsidRPr="005371FE">
        <w:t>commenced on 2 October 2020</w:t>
      </w:r>
      <w:r w:rsidR="00817BE1" w:rsidRPr="005371FE">
        <w:t xml:space="preserve"> which </w:t>
      </w:r>
      <w:r w:rsidRPr="005371FE">
        <w:t>modifie</w:t>
      </w:r>
      <w:r w:rsidR="00817BE1" w:rsidRPr="005371FE">
        <w:t xml:space="preserve">s </w:t>
      </w:r>
      <w:r w:rsidRPr="005371FE">
        <w:t>the</w:t>
      </w:r>
      <w:r w:rsidRPr="005371FE">
        <w:rPr>
          <w:i/>
          <w:iCs/>
        </w:rPr>
        <w:t xml:space="preserve"> </w:t>
      </w:r>
      <w:r w:rsidR="00061F81" w:rsidRPr="005371FE">
        <w:rPr>
          <w:i/>
          <w:iCs/>
        </w:rPr>
        <w:t xml:space="preserve">Family Responsibilities Commission </w:t>
      </w:r>
      <w:r w:rsidRPr="005371FE">
        <w:rPr>
          <w:i/>
          <w:iCs/>
        </w:rPr>
        <w:t>Act</w:t>
      </w:r>
      <w:r w:rsidR="00061F81" w:rsidRPr="005371FE">
        <w:rPr>
          <w:i/>
          <w:iCs/>
        </w:rPr>
        <w:t xml:space="preserve"> 2008</w:t>
      </w:r>
      <w:r w:rsidRPr="005371FE">
        <w:t xml:space="preserve"> </w:t>
      </w:r>
      <w:r w:rsidR="00817BE1" w:rsidRPr="005371FE">
        <w:t>in so far as</w:t>
      </w:r>
      <w:r w:rsidR="00DA67CA" w:rsidRPr="005371FE">
        <w:t xml:space="preserve"> is necessary</w:t>
      </w:r>
      <w:r w:rsidRPr="005371FE">
        <w:t xml:space="preserve"> to enabl</w:t>
      </w:r>
      <w:r w:rsidR="00DA67CA" w:rsidRPr="005371FE">
        <w:t>e</w:t>
      </w:r>
      <w:r w:rsidRPr="005371FE">
        <w:t xml:space="preserve"> the</w:t>
      </w:r>
      <w:r w:rsidR="001C0741" w:rsidRPr="005371FE">
        <w:t xml:space="preserve"> FRC</w:t>
      </w:r>
      <w:r w:rsidRPr="005371FE">
        <w:t xml:space="preserve"> to continue to hold conferences and make decisions during the COVID-19 emergency. Fifty-nine conferences were conducted under the new </w:t>
      </w:r>
      <w:r w:rsidR="00A410F9" w:rsidRPr="005371FE">
        <w:t xml:space="preserve">FRC COVID-19 </w:t>
      </w:r>
      <w:r w:rsidRPr="005371FE">
        <w:t>Regulation</w:t>
      </w:r>
      <w:r w:rsidR="00817BE1" w:rsidRPr="005371FE">
        <w:t xml:space="preserve"> and the </w:t>
      </w:r>
      <w:r w:rsidRPr="005371FE">
        <w:t>Commission considers this legislation</w:t>
      </w:r>
      <w:r w:rsidR="00DA67CA" w:rsidRPr="005371FE">
        <w:t xml:space="preserve"> </w:t>
      </w:r>
      <w:r w:rsidRPr="005371FE">
        <w:t>vital to its continuing operations</w:t>
      </w:r>
      <w:r w:rsidR="00817BE1" w:rsidRPr="005371FE">
        <w:t xml:space="preserve"> in the current environment.</w:t>
      </w:r>
    </w:p>
    <w:p w14:paraId="76D6E895" w14:textId="290BCDF6" w:rsidR="005C55F8" w:rsidRPr="005371FE" w:rsidRDefault="005C55F8" w:rsidP="005C55F8">
      <w:pPr>
        <w:rPr>
          <w:lang w:val="en-GB"/>
        </w:rPr>
      </w:pPr>
      <w:r w:rsidRPr="005371FE">
        <w:rPr>
          <w:lang w:val="en-GB"/>
        </w:rPr>
        <w:t>I would like to especially thank Registrar Maxine McLeod, Executive Officer (Finance) Tracey Paterson and Senior Advisor (Statistics and Research) Michelle Synott for their stellar efforts in the development and publication of this annual report.</w:t>
      </w:r>
    </w:p>
    <w:p w14:paraId="2DA59224" w14:textId="16B23D01" w:rsidR="005C55F8" w:rsidRPr="005371FE" w:rsidRDefault="005C55F8" w:rsidP="005C55F8">
      <w:pPr>
        <w:rPr>
          <w:lang w:val="en-GB"/>
        </w:rPr>
      </w:pPr>
      <w:r w:rsidRPr="005371FE">
        <w:rPr>
          <w:lang w:val="en-GB"/>
        </w:rPr>
        <w:t>Finally, I wish to sincerely thank Deputy Commissioner Rodney Curtin and the hardworking staff of the FRC and Local Commissioners for their commitment and dedication, without which we would not have achieved the positive changes evident in this report.</w:t>
      </w:r>
    </w:p>
    <w:p w14:paraId="697902D0" w14:textId="77777777" w:rsidR="00424BF5" w:rsidRPr="005371FE" w:rsidRDefault="00424BF5" w:rsidP="005C55F8"/>
    <w:p w14:paraId="284CAB5B" w14:textId="77777777" w:rsidR="005C55F8" w:rsidRPr="005371FE" w:rsidRDefault="005C55F8" w:rsidP="005C55F8">
      <w:pPr>
        <w:rPr>
          <w:b/>
          <w:bCs/>
        </w:rPr>
      </w:pPr>
      <w:r w:rsidRPr="005371FE">
        <w:rPr>
          <w:b/>
          <w:bCs/>
        </w:rPr>
        <w:t>Tammy Williams</w:t>
      </w:r>
    </w:p>
    <w:p w14:paraId="5DEB1733" w14:textId="4A582140" w:rsidR="007D6FBF" w:rsidRPr="005371FE" w:rsidRDefault="005C55F8" w:rsidP="006B4C71">
      <w:pPr>
        <w:spacing w:after="160" w:line="259" w:lineRule="auto"/>
        <w:rPr>
          <w:b/>
        </w:rPr>
        <w:sectPr w:rsidR="007D6FBF" w:rsidRPr="005371FE" w:rsidSect="00AF51E2">
          <w:headerReference w:type="default" r:id="rId17"/>
          <w:footnotePr>
            <w:numRestart w:val="eachSect"/>
          </w:footnotePr>
          <w:pgSz w:w="11906" w:h="16838"/>
          <w:pgMar w:top="2948" w:right="1418" w:bottom="567" w:left="1418" w:header="0" w:footer="567" w:gutter="0"/>
          <w:cols w:space="708"/>
          <w:docGrid w:linePitch="360"/>
        </w:sectPr>
      </w:pPr>
      <w:r w:rsidRPr="005371FE">
        <w:rPr>
          <w:b/>
        </w:rPr>
        <w:t>Family Responsibilities Commission</w:t>
      </w:r>
    </w:p>
    <w:p w14:paraId="75AC7D5D" w14:textId="4423D42D" w:rsidR="00C131AB" w:rsidRPr="005371FE" w:rsidRDefault="00C131AB" w:rsidP="00A94C79">
      <w:pPr>
        <w:pStyle w:val="Heading4"/>
      </w:pPr>
      <w:r w:rsidRPr="005371FE">
        <w:lastRenderedPageBreak/>
        <w:t>The FRC is a key mechanism to support welfare reform community members and their families to restore socially responsible standards of behaviour and establish local authority.</w:t>
      </w:r>
    </w:p>
    <w:p w14:paraId="755241E8" w14:textId="4AA2708F" w:rsidR="00C131AB" w:rsidRPr="005371FE" w:rsidRDefault="00C131AB" w:rsidP="00C131AB">
      <w:r w:rsidRPr="005371FE">
        <w:t>Cape York Welfare Reform is a partnership between the Cape York Institute</w:t>
      </w:r>
      <w:r w:rsidR="000A276D" w:rsidRPr="005371FE">
        <w:t xml:space="preserve"> (CYI)</w:t>
      </w:r>
      <w:r w:rsidRPr="005371FE">
        <w:t>, the Queensland Government and the Australian Government. It is an initiative to support a positive change in social norms and community behaviours in response to chronic levels of passive welfare, social dysfunction and economic exclusion within the welfare reform communities. The reforms are designed to initiate early intervention in order to address issues and behaviours before they escalate with a strong emphasis on partnership, capacity building, respect and the use of local authority.</w:t>
      </w:r>
    </w:p>
    <w:p w14:paraId="6FB75B7D" w14:textId="77777777" w:rsidR="00C131AB" w:rsidRPr="005371FE" w:rsidRDefault="00C131AB" w:rsidP="00C131AB">
      <w:r w:rsidRPr="005371FE">
        <w:t xml:space="preserve">A key feature of the welfare reforms was the creation of the FRC, an independent statutory authority established by the </w:t>
      </w:r>
      <w:r w:rsidRPr="005371FE">
        <w:rPr>
          <w:i/>
          <w:iCs/>
        </w:rPr>
        <w:t>Family Responsibilities Commission Act 2008</w:t>
      </w:r>
      <w:r w:rsidRPr="005371FE">
        <w:t xml:space="preserve"> (FRC Act). The Queensland Parliament passed the FRC Act on 13 March 2008 with bipartisan support. The Commission commenced operations on 1 July 2008.</w:t>
      </w:r>
    </w:p>
    <w:p w14:paraId="683DAE23" w14:textId="77777777" w:rsidR="00C131AB" w:rsidRPr="005371FE" w:rsidRDefault="00C131AB" w:rsidP="00C131AB">
      <w:r w:rsidRPr="005371FE">
        <w:t>The FRC’s registry and principal place of business is located in Cairns and services the five welfare reform communities of Aurukun, Coen, Doomadgee, Hope Vale and Mossman Gorge.</w:t>
      </w:r>
    </w:p>
    <w:p w14:paraId="214E6BEE" w14:textId="77777777" w:rsidR="00C131AB" w:rsidRPr="005371FE" w:rsidRDefault="00C131AB" w:rsidP="00C131AB"/>
    <w:p w14:paraId="588F3C90" w14:textId="3972ACEF" w:rsidR="00C131AB" w:rsidRPr="005371FE" w:rsidRDefault="00C131AB" w:rsidP="00136EA5">
      <w:pPr>
        <w:pStyle w:val="Heading3"/>
      </w:pPr>
      <w:r w:rsidRPr="005371FE">
        <w:t>Jurisdiction, powers and functions of the Commission</w:t>
      </w:r>
    </w:p>
    <w:p w14:paraId="0A133582" w14:textId="77777777" w:rsidR="00C131AB" w:rsidRPr="005371FE" w:rsidRDefault="00C131AB" w:rsidP="00C131AB">
      <w:r w:rsidRPr="005371FE">
        <w:t>The FRC operates within a legal framework to assist clients and their families living in welfare reform communities to address complex antisocial behaviours. The FRC Act sets out the statutory obligations of relevant Queensland Government departments to notify the Commission when a community member is not meeting pre-determined obligations. The FRC can intervene when it receives notification (an agency notice) in the following circumstances:</w:t>
      </w:r>
    </w:p>
    <w:p w14:paraId="1DF883DC" w14:textId="77777777" w:rsidR="00C131AB" w:rsidRPr="005371FE" w:rsidRDefault="00C131AB" w:rsidP="00A575D6">
      <w:pPr>
        <w:pStyle w:val="ListParagraph"/>
        <w:numPr>
          <w:ilvl w:val="0"/>
          <w:numId w:val="12"/>
        </w:numPr>
        <w:spacing w:after="120" w:line="260" w:lineRule="exact"/>
      </w:pPr>
      <w:r w:rsidRPr="005371FE">
        <w:t>a child of the person is either not enrolled at school, or not meeting designated school attendance requirements</w:t>
      </w:r>
    </w:p>
    <w:p w14:paraId="61E75B46" w14:textId="03E86FF5" w:rsidR="00C131AB" w:rsidRPr="005371FE" w:rsidRDefault="00C131AB" w:rsidP="00A575D6">
      <w:pPr>
        <w:pStyle w:val="ListParagraph"/>
        <w:numPr>
          <w:ilvl w:val="0"/>
          <w:numId w:val="12"/>
        </w:numPr>
        <w:spacing w:after="120" w:line="260" w:lineRule="exact"/>
      </w:pPr>
      <w:r w:rsidRPr="005371FE">
        <w:t>there is an intake involving the person by the Department of Child</w:t>
      </w:r>
      <w:r w:rsidR="00BF00CD" w:rsidRPr="005371FE">
        <w:t>ren</w:t>
      </w:r>
      <w:r w:rsidRPr="005371FE">
        <w:t xml:space="preserve">, Youth </w:t>
      </w:r>
      <w:r w:rsidR="00BF00CD" w:rsidRPr="005371FE">
        <w:t xml:space="preserve">Justice </w:t>
      </w:r>
      <w:r w:rsidRPr="005371FE">
        <w:t xml:space="preserve">and </w:t>
      </w:r>
      <w:r w:rsidR="00BF00CD" w:rsidRPr="005371FE">
        <w:t xml:space="preserve">Multicultural Affairs </w:t>
      </w:r>
      <w:r w:rsidRPr="005371FE">
        <w:t>in relation to alleged harm or risk of harm</w:t>
      </w:r>
    </w:p>
    <w:p w14:paraId="03A569CB" w14:textId="77777777" w:rsidR="00C131AB" w:rsidRPr="005371FE" w:rsidRDefault="00C131AB" w:rsidP="00A575D6">
      <w:pPr>
        <w:pStyle w:val="ListParagraph"/>
        <w:numPr>
          <w:ilvl w:val="0"/>
          <w:numId w:val="12"/>
        </w:numPr>
        <w:spacing w:after="120" w:line="260" w:lineRule="exact"/>
      </w:pPr>
      <w:r w:rsidRPr="005371FE">
        <w:t>the person, as a tenant, is in breach of a social housing tenancy agreement</w:t>
      </w:r>
    </w:p>
    <w:p w14:paraId="7BD850A8" w14:textId="5F18C744" w:rsidR="00C131AB" w:rsidRPr="005371FE" w:rsidRDefault="00C131AB" w:rsidP="00A575D6">
      <w:pPr>
        <w:pStyle w:val="ListParagraph"/>
        <w:numPr>
          <w:ilvl w:val="0"/>
          <w:numId w:val="12"/>
        </w:numPr>
        <w:spacing w:after="120" w:line="260" w:lineRule="exact"/>
      </w:pPr>
      <w:r w:rsidRPr="005371FE">
        <w:t>a court convicts the person of an offence or makes a domestic violence protection order against the person.</w:t>
      </w:r>
    </w:p>
    <w:p w14:paraId="349B3AE9" w14:textId="2044B71C" w:rsidR="00C131AB" w:rsidRPr="005371FE" w:rsidRDefault="00C131AB" w:rsidP="00C131AB">
      <w:r w:rsidRPr="005371FE">
        <w:t>The FRC applies a locally based and culturally relevant conference-style process delivered by a panel of Elders and respected community leaders appointed as Local Commissioners</w:t>
      </w:r>
      <w:r w:rsidR="00CF6815" w:rsidRPr="005371FE">
        <w:t xml:space="preserve"> </w:t>
      </w:r>
      <w:r w:rsidRPr="005371FE">
        <w:t>which is overseen by a legally qualified Commissioner. The purpose of a conference is to provide a forum for the community member and others who may have something useful to contribute, to discuss with the FRC why and how the person has come to be the subject of an agency notice. Conferences are held in a manner which facilitates early intervention, encourages community members to take responsibility for their actions and take active steps to address inappropriate behaviour before it escalates and requires serious remedial action.</w:t>
      </w:r>
    </w:p>
    <w:p w14:paraId="412A1A5F" w14:textId="2FE9334F" w:rsidR="00C131AB" w:rsidRPr="005371FE" w:rsidRDefault="00C131AB" w:rsidP="00C131AB">
      <w:r w:rsidRPr="005371FE">
        <w:t>The FRC Act is to be administered in such a way that the wellbeing and best interests of children are paramount and the interests, rights and wellbeing of other vulnerable people living in the community are pr</w:t>
      </w:r>
      <w:r w:rsidR="00C10E88" w:rsidRPr="005371FE">
        <w:t>eserved</w:t>
      </w:r>
      <w:r w:rsidRPr="005371FE">
        <w:t>. The principles of natural justice and procedural fairness are to be observed, and the Commission must conduct its processes quickly and with as little formality as is consistent with the fair and proper consideration of the issues before it.</w:t>
      </w:r>
    </w:p>
    <w:p w14:paraId="0742977D" w14:textId="77777777" w:rsidR="00C131AB" w:rsidRPr="005371FE" w:rsidRDefault="00C131AB" w:rsidP="00C131AB">
      <w:r w:rsidRPr="005371FE">
        <w:lastRenderedPageBreak/>
        <w:t>After assessing the community member’s circumstances including the relevance of any contributing factors which caused the notifying behaviour, the FRC will attempt to enter into an agreement with the person to attend community support services or give Centrelink a notice for the partial management of a person’s welfare payment for a period of no more than 12 months. If an agreement cannot be reached with the person, the FRC can decide to: give the person a reprimand; recommend or direct that the person attends community support services to help address their behaviours through case management; and/or give Centrelink a notice for the partial management of a person’s welfare payment for a period of no more than 12 months.</w:t>
      </w:r>
    </w:p>
    <w:p w14:paraId="20BA5C3F" w14:textId="77777777" w:rsidR="00C131AB" w:rsidRPr="005371FE" w:rsidRDefault="00C131AB" w:rsidP="00C131AB">
      <w:r w:rsidRPr="005371FE">
        <w:t>The FRC Act provides a process to enable a person to request an amendment or termination of the Commission’s decision before it is due to expire and further provides an avenue to appeal a decision in the Magistrates Court. The legislation also sets out the circumstances and process where there has been non-compliance with a case plan.</w:t>
      </w:r>
    </w:p>
    <w:p w14:paraId="28719B74" w14:textId="77777777" w:rsidR="00C131AB" w:rsidRPr="005371FE" w:rsidRDefault="00C131AB" w:rsidP="00C131AB"/>
    <w:p w14:paraId="29657E52" w14:textId="77777777" w:rsidR="00C131AB" w:rsidRPr="005371FE" w:rsidRDefault="00C131AB" w:rsidP="00136EA5">
      <w:pPr>
        <w:pStyle w:val="Heading3"/>
      </w:pPr>
      <w:r w:rsidRPr="005371FE">
        <w:t>Legislative scheme</w:t>
      </w:r>
    </w:p>
    <w:p w14:paraId="35ABC6B6" w14:textId="77777777" w:rsidR="00C131AB" w:rsidRPr="005371FE" w:rsidRDefault="00C131AB" w:rsidP="00C131AB">
      <w:r w:rsidRPr="005371FE">
        <w:t xml:space="preserve">The FRC operates within a legislative framework comprising of: </w:t>
      </w:r>
    </w:p>
    <w:p w14:paraId="19F3136E" w14:textId="68714613" w:rsidR="00C131AB" w:rsidRPr="005371FE" w:rsidRDefault="00C131AB" w:rsidP="00A575D6">
      <w:pPr>
        <w:pStyle w:val="ListParagraph"/>
        <w:numPr>
          <w:ilvl w:val="0"/>
          <w:numId w:val="12"/>
        </w:numPr>
        <w:spacing w:after="120" w:line="260" w:lineRule="exact"/>
      </w:pPr>
      <w:r w:rsidRPr="005371FE">
        <w:rPr>
          <w:i/>
          <w:iCs/>
        </w:rPr>
        <w:t>Family Responsibilities Commission Act 2008</w:t>
      </w:r>
    </w:p>
    <w:p w14:paraId="1D3D183D" w14:textId="53B2EAFA" w:rsidR="00C131AB" w:rsidRPr="005371FE" w:rsidRDefault="00C131AB" w:rsidP="00A575D6">
      <w:pPr>
        <w:pStyle w:val="ListParagraph"/>
        <w:numPr>
          <w:ilvl w:val="0"/>
          <w:numId w:val="12"/>
        </w:numPr>
        <w:spacing w:after="120" w:line="260" w:lineRule="exact"/>
        <w:rPr>
          <w:i/>
          <w:iCs/>
        </w:rPr>
      </w:pPr>
      <w:r w:rsidRPr="005371FE">
        <w:rPr>
          <w:i/>
          <w:iCs/>
        </w:rPr>
        <w:t>Family Responsibilities Commission Regulation 2014</w:t>
      </w:r>
    </w:p>
    <w:p w14:paraId="125158C0" w14:textId="7E705E11" w:rsidR="004E6D05" w:rsidRPr="005371FE" w:rsidRDefault="004E6D05" w:rsidP="004E6D05">
      <w:pPr>
        <w:pStyle w:val="ListParagraph"/>
        <w:numPr>
          <w:ilvl w:val="0"/>
          <w:numId w:val="12"/>
        </w:numPr>
        <w:spacing w:after="120"/>
        <w:rPr>
          <w:i/>
          <w:iCs/>
          <w:lang w:val="en-AU"/>
        </w:rPr>
      </w:pPr>
      <w:r w:rsidRPr="005371FE">
        <w:rPr>
          <w:i/>
          <w:iCs/>
        </w:rPr>
        <w:t>Family Responsibilities Commission (COVID-19 Emergency Response) Regulation 2020</w:t>
      </w:r>
    </w:p>
    <w:p w14:paraId="388C5394" w14:textId="77777777" w:rsidR="004E6D05" w:rsidRPr="005371FE" w:rsidRDefault="004E6D05" w:rsidP="004E6D05">
      <w:pPr>
        <w:pStyle w:val="ListParagraph"/>
        <w:numPr>
          <w:ilvl w:val="0"/>
          <w:numId w:val="12"/>
        </w:numPr>
        <w:spacing w:after="120" w:line="260" w:lineRule="exact"/>
        <w:rPr>
          <w:i/>
          <w:iCs/>
          <w:lang w:val="en-US"/>
        </w:rPr>
      </w:pPr>
      <w:r w:rsidRPr="005371FE">
        <w:rPr>
          <w:i/>
          <w:iCs/>
          <w:lang w:val="en-AU"/>
        </w:rPr>
        <w:t>Anti-Discrimination Act 1991 (Qld)</w:t>
      </w:r>
    </w:p>
    <w:p w14:paraId="4BD79541" w14:textId="24599F7C" w:rsidR="00C131AB" w:rsidRPr="005371FE" w:rsidRDefault="00C131AB" w:rsidP="00A575D6">
      <w:pPr>
        <w:pStyle w:val="ListParagraph"/>
        <w:numPr>
          <w:ilvl w:val="0"/>
          <w:numId w:val="12"/>
        </w:numPr>
        <w:spacing w:after="120" w:line="260" w:lineRule="exact"/>
        <w:rPr>
          <w:i/>
          <w:iCs/>
        </w:rPr>
      </w:pPr>
      <w:r w:rsidRPr="005371FE">
        <w:rPr>
          <w:i/>
          <w:iCs/>
        </w:rPr>
        <w:t>Child Protection Act 1999</w:t>
      </w:r>
    </w:p>
    <w:p w14:paraId="1D481305" w14:textId="7BA669D7" w:rsidR="00C420BB" w:rsidRPr="005371FE" w:rsidRDefault="00C420BB" w:rsidP="00A575D6">
      <w:pPr>
        <w:pStyle w:val="ListParagraph"/>
        <w:numPr>
          <w:ilvl w:val="0"/>
          <w:numId w:val="12"/>
        </w:numPr>
        <w:spacing w:after="120" w:line="260" w:lineRule="exact"/>
        <w:rPr>
          <w:i/>
          <w:iCs/>
        </w:rPr>
      </w:pPr>
      <w:r w:rsidRPr="005371FE">
        <w:rPr>
          <w:i/>
          <w:iCs/>
        </w:rPr>
        <w:t>Criminal Law (Rehabilitation of Offenders) Act 1986</w:t>
      </w:r>
    </w:p>
    <w:p w14:paraId="2885C830" w14:textId="77777777" w:rsidR="00C131AB" w:rsidRPr="005371FE" w:rsidRDefault="00C131AB" w:rsidP="00A575D6">
      <w:pPr>
        <w:pStyle w:val="ListParagraph"/>
        <w:numPr>
          <w:ilvl w:val="0"/>
          <w:numId w:val="12"/>
        </w:numPr>
        <w:spacing w:after="120" w:line="260" w:lineRule="exact"/>
        <w:rPr>
          <w:i/>
          <w:iCs/>
        </w:rPr>
      </w:pPr>
      <w:r w:rsidRPr="005371FE">
        <w:rPr>
          <w:i/>
          <w:iCs/>
        </w:rPr>
        <w:t>Domestic and Family Violence Protection Act 2012</w:t>
      </w:r>
    </w:p>
    <w:p w14:paraId="2F5DB0A8" w14:textId="3A375990" w:rsidR="00C131AB" w:rsidRPr="005371FE" w:rsidRDefault="00C131AB" w:rsidP="00A575D6">
      <w:pPr>
        <w:pStyle w:val="ListParagraph"/>
        <w:numPr>
          <w:ilvl w:val="0"/>
          <w:numId w:val="12"/>
        </w:numPr>
        <w:spacing w:after="120" w:line="260" w:lineRule="exact"/>
        <w:rPr>
          <w:i/>
          <w:iCs/>
        </w:rPr>
      </w:pPr>
      <w:r w:rsidRPr="005371FE">
        <w:rPr>
          <w:i/>
          <w:iCs/>
        </w:rPr>
        <w:t>Education (General Provisions) Act 2006</w:t>
      </w:r>
    </w:p>
    <w:p w14:paraId="384EE0FE" w14:textId="77777777" w:rsidR="00C131AB" w:rsidRPr="005371FE" w:rsidRDefault="00C131AB" w:rsidP="00A575D6">
      <w:pPr>
        <w:pStyle w:val="ListParagraph"/>
        <w:numPr>
          <w:ilvl w:val="0"/>
          <w:numId w:val="12"/>
        </w:numPr>
        <w:spacing w:after="120" w:line="260" w:lineRule="exact"/>
        <w:rPr>
          <w:i/>
          <w:iCs/>
        </w:rPr>
      </w:pPr>
      <w:r w:rsidRPr="005371FE">
        <w:rPr>
          <w:i/>
          <w:iCs/>
        </w:rPr>
        <w:t>Human Rights Act 2019</w:t>
      </w:r>
    </w:p>
    <w:p w14:paraId="451A4072" w14:textId="77777777" w:rsidR="00C131AB" w:rsidRPr="005371FE" w:rsidRDefault="00C131AB" w:rsidP="00A575D6">
      <w:pPr>
        <w:pStyle w:val="ListParagraph"/>
        <w:numPr>
          <w:ilvl w:val="0"/>
          <w:numId w:val="12"/>
        </w:numPr>
        <w:spacing w:after="120" w:line="260" w:lineRule="exact"/>
        <w:rPr>
          <w:i/>
          <w:iCs/>
        </w:rPr>
      </w:pPr>
      <w:r w:rsidRPr="005371FE">
        <w:rPr>
          <w:i/>
          <w:iCs/>
        </w:rPr>
        <w:t>Residential Tenancies and Rooming Accommodation Act 2008</w:t>
      </w:r>
    </w:p>
    <w:p w14:paraId="1B273CE5" w14:textId="77777777" w:rsidR="00C131AB" w:rsidRPr="005371FE" w:rsidRDefault="00C131AB" w:rsidP="00A575D6">
      <w:pPr>
        <w:pStyle w:val="ListParagraph"/>
        <w:numPr>
          <w:ilvl w:val="0"/>
          <w:numId w:val="12"/>
        </w:numPr>
        <w:spacing w:after="120" w:line="260" w:lineRule="exact"/>
        <w:rPr>
          <w:i/>
          <w:iCs/>
        </w:rPr>
      </w:pPr>
      <w:r w:rsidRPr="005371FE">
        <w:rPr>
          <w:i/>
          <w:iCs/>
        </w:rPr>
        <w:t>Social Security (Administration) Act 1999 (Cwlth)</w:t>
      </w:r>
    </w:p>
    <w:p w14:paraId="3515F436" w14:textId="35A0F5B2" w:rsidR="00487E0D" w:rsidRPr="005371FE" w:rsidRDefault="00C131AB" w:rsidP="00487E0D">
      <w:pPr>
        <w:pStyle w:val="ListParagraph"/>
        <w:numPr>
          <w:ilvl w:val="0"/>
          <w:numId w:val="12"/>
        </w:numPr>
        <w:spacing w:after="120" w:line="260" w:lineRule="exact"/>
        <w:rPr>
          <w:i/>
          <w:iCs/>
        </w:rPr>
      </w:pPr>
      <w:r w:rsidRPr="005371FE">
        <w:rPr>
          <w:i/>
          <w:iCs/>
        </w:rPr>
        <w:t>Youth Justice Act 1992</w:t>
      </w:r>
      <w:r w:rsidR="00DA1BC5" w:rsidRPr="005371FE">
        <w:rPr>
          <w:i/>
          <w:iCs/>
        </w:rPr>
        <w:t>.</w:t>
      </w:r>
    </w:p>
    <w:p w14:paraId="628A4908" w14:textId="77777777" w:rsidR="00487E0D" w:rsidRPr="005371FE" w:rsidRDefault="00487E0D" w:rsidP="00EF678F"/>
    <w:p w14:paraId="664E26EC" w14:textId="77777777" w:rsidR="00C131AB" w:rsidRPr="005371FE" w:rsidRDefault="00C131AB" w:rsidP="00136EA5">
      <w:pPr>
        <w:pStyle w:val="Heading3"/>
      </w:pPr>
      <w:r w:rsidRPr="005371FE">
        <w:t>Organisational structure</w:t>
      </w:r>
    </w:p>
    <w:p w14:paraId="5F381827" w14:textId="77777777" w:rsidR="00C131AB" w:rsidRPr="005371FE" w:rsidRDefault="00C131AB" w:rsidP="00C131AB">
      <w:r w:rsidRPr="005371FE">
        <w:t>The FRC as a legal decision-making entity is made up of two distinct components to perform the different statutory functions of the organisation:</w:t>
      </w:r>
    </w:p>
    <w:p w14:paraId="06038A01" w14:textId="68AF813B" w:rsidR="00C131AB" w:rsidRPr="005371FE" w:rsidRDefault="00C131AB" w:rsidP="00A575D6">
      <w:pPr>
        <w:pStyle w:val="ListParagraph"/>
        <w:numPr>
          <w:ilvl w:val="0"/>
          <w:numId w:val="11"/>
        </w:numPr>
        <w:spacing w:after="120" w:line="260" w:lineRule="exact"/>
      </w:pPr>
      <w:r w:rsidRPr="005371FE">
        <w:t xml:space="preserve">administration of the Commission is undertaken by the registry based in Cairns (further details about the activities of the registry during the reporting period are set out in </w:t>
      </w:r>
      <w:r w:rsidR="005767E6" w:rsidRPr="005371FE">
        <w:br/>
      </w:r>
      <w:r w:rsidRPr="005371FE">
        <w:t xml:space="preserve">pages 13 to </w:t>
      </w:r>
      <w:r w:rsidR="00914C3F" w:rsidRPr="005371FE">
        <w:t>2</w:t>
      </w:r>
      <w:r w:rsidR="00DB6EE5" w:rsidRPr="005371FE">
        <w:t>3</w:t>
      </w:r>
      <w:r w:rsidRPr="005371FE">
        <w:t>)</w:t>
      </w:r>
    </w:p>
    <w:p w14:paraId="24B6E1C2" w14:textId="2E7D2F98" w:rsidR="00C131AB" w:rsidRPr="005371FE" w:rsidRDefault="00C131AB" w:rsidP="00A575D6">
      <w:pPr>
        <w:pStyle w:val="ListParagraph"/>
        <w:numPr>
          <w:ilvl w:val="0"/>
          <w:numId w:val="11"/>
        </w:numPr>
        <w:spacing w:after="120" w:line="260" w:lineRule="exact"/>
      </w:pPr>
      <w:r w:rsidRPr="005371FE">
        <w:t xml:space="preserve">the decision-making aspect of the Commission primarily occurs within the communities of Aurukun, Coen, Doomadgee, Hope Vale and Mossman Gorge (details about the FRC’s operations and Local Commissioners’ activities in each community are set out in pages </w:t>
      </w:r>
      <w:r w:rsidR="00DB6EE5" w:rsidRPr="005371FE">
        <w:t>38</w:t>
      </w:r>
      <w:r w:rsidR="00914C3F" w:rsidRPr="005371FE">
        <w:t xml:space="preserve"> </w:t>
      </w:r>
      <w:r w:rsidRPr="005371FE">
        <w:t xml:space="preserve">to </w:t>
      </w:r>
      <w:r w:rsidR="00DB6EE5" w:rsidRPr="005371FE">
        <w:t>47</w:t>
      </w:r>
      <w:r w:rsidRPr="005371FE">
        <w:t>).</w:t>
      </w:r>
    </w:p>
    <w:p w14:paraId="16FFA439" w14:textId="4E123263" w:rsidR="00C131AB" w:rsidRPr="005371FE" w:rsidRDefault="00C131AB" w:rsidP="00C131AB">
      <w:r w:rsidRPr="005371FE">
        <w:lastRenderedPageBreak/>
        <w:t>The FRC is an independent statutory authority and is not subject to direction by the Minister. The independence of the Commission was considered of importance by Parliament when passing the Family Responsibilities Commission Bill 2008. The Bill confirmed the authority of Commission members, including the Commissioner, Registrar and Local Commissioners to make decisions and administer the FRC Act within a robust legal framework (noting that Local Commissioners are limited to decisions made in conference).</w:t>
      </w:r>
    </w:p>
    <w:p w14:paraId="053D74F8" w14:textId="77777777" w:rsidR="004C1549" w:rsidRPr="005371FE" w:rsidRDefault="004C1549" w:rsidP="00C131AB"/>
    <w:p w14:paraId="1CF146BF" w14:textId="3103CD28" w:rsidR="00D40BF7" w:rsidRPr="005371FE" w:rsidRDefault="00C131AB" w:rsidP="006775EC">
      <w:pPr>
        <w:pStyle w:val="Heading5"/>
      </w:pPr>
      <w:r w:rsidRPr="005371FE">
        <w:t>The principle of Indigenous local authority is a cornerstone of the FRC model and a primary example of self-determination.</w:t>
      </w:r>
    </w:p>
    <w:p w14:paraId="684BE2E4" w14:textId="2DC28456" w:rsidR="00C131AB" w:rsidRPr="005371FE" w:rsidRDefault="00ED46CB" w:rsidP="00C131AB">
      <w:r w:rsidRPr="005371FE">
        <w:t xml:space="preserve">As </w:t>
      </w:r>
      <w:r w:rsidR="002A6EB1" w:rsidRPr="005371FE">
        <w:t>of</w:t>
      </w:r>
      <w:r w:rsidRPr="005371FE">
        <w:t xml:space="preserve"> 30 June 2021</w:t>
      </w:r>
      <w:r w:rsidR="00431AE2" w:rsidRPr="005371FE">
        <w:t xml:space="preserve"> all members of the Commission’s decision</w:t>
      </w:r>
      <w:r w:rsidR="001F510C" w:rsidRPr="005371FE">
        <w:t>-</w:t>
      </w:r>
      <w:r w:rsidR="00431AE2" w:rsidRPr="005371FE">
        <w:t>making arm are Aboriginal - comprising of 28 Local Commissioners and the FRC Commissioner, Tammy Williams, w</w:t>
      </w:r>
      <w:r w:rsidR="00C131AB" w:rsidRPr="005371FE">
        <w:t xml:space="preserve">ith the exception of Deputy Commissioner Rodney Curtin </w:t>
      </w:r>
      <w:r w:rsidR="00431AE2" w:rsidRPr="005371FE">
        <w:t>whose powers as a decision</w:t>
      </w:r>
      <w:r w:rsidR="005272F6" w:rsidRPr="005371FE">
        <w:t>-</w:t>
      </w:r>
      <w:r w:rsidR="00431AE2" w:rsidRPr="005371FE">
        <w:t>maker at conference are executed only upon delegation by the Commissioner.</w:t>
      </w:r>
      <w:r w:rsidR="00431AE2" w:rsidRPr="005371FE">
        <w:rPr>
          <w:rStyle w:val="FootnoteReference"/>
        </w:rPr>
        <w:footnoteReference w:id="1"/>
      </w:r>
    </w:p>
    <w:p w14:paraId="424C29E8" w14:textId="3372DF5A" w:rsidR="00C131AB" w:rsidRPr="005371FE" w:rsidRDefault="00C131AB" w:rsidP="00C131AB">
      <w:r w:rsidRPr="005371FE">
        <w:t>An innovative feature of the FRC is the establishment of the Family Responsibilities Board (FR</w:t>
      </w:r>
      <w:r w:rsidR="004C2E52" w:rsidRPr="005371FE">
        <w:t> </w:t>
      </w:r>
      <w:r w:rsidRPr="005371FE">
        <w:t xml:space="preserve">Board). The FR Board’s functions are provided for in the FRC Act and it has a membership of three, reflecting the tripartite partnership between the Australian and Queensland Governments and community through </w:t>
      </w:r>
      <w:r w:rsidR="000A276D" w:rsidRPr="005371FE">
        <w:t>CYI</w:t>
      </w:r>
      <w:r w:rsidRPr="005371FE">
        <w:t>. Although it has an advisory function only, the FR</w:t>
      </w:r>
      <w:r w:rsidR="004C2E52" w:rsidRPr="005371FE">
        <w:t> </w:t>
      </w:r>
      <w:r w:rsidRPr="005371FE">
        <w:t xml:space="preserve">Board can play an important role, for example, identifying actions the Australian or Queensland Governments could take to help improve the operations of the FRC within the welfare reform communities. Further details about the FR Board can be found on pages </w:t>
      </w:r>
      <w:r w:rsidR="00142635" w:rsidRPr="005371FE">
        <w:t>58</w:t>
      </w:r>
      <w:r w:rsidRPr="005371FE">
        <w:t xml:space="preserve"> and </w:t>
      </w:r>
      <w:r w:rsidR="00142635" w:rsidRPr="005371FE">
        <w:t>59</w:t>
      </w:r>
      <w:r w:rsidRPr="005371FE">
        <w:t>.</w:t>
      </w:r>
    </w:p>
    <w:p w14:paraId="7EF08464" w14:textId="77777777" w:rsidR="00C131AB" w:rsidRPr="005371FE" w:rsidRDefault="00C131AB" w:rsidP="00C131AB">
      <w:pPr>
        <w:rPr>
          <w:lang w:val="en-GB"/>
        </w:rPr>
      </w:pPr>
    </w:p>
    <w:p w14:paraId="6C13EBBC" w14:textId="77777777" w:rsidR="00C131AB" w:rsidRPr="005371FE" w:rsidRDefault="00C131AB" w:rsidP="00C131AB">
      <w:pPr>
        <w:spacing w:after="160" w:line="259" w:lineRule="auto"/>
        <w:rPr>
          <w:noProof/>
        </w:rPr>
      </w:pPr>
      <w:r w:rsidRPr="005371FE">
        <w:rPr>
          <w:noProof/>
        </w:rPr>
        <w:drawing>
          <wp:inline distT="0" distB="0" distL="0" distR="0" wp14:anchorId="1F63F109" wp14:editId="3DBF187C">
            <wp:extent cx="5391150" cy="31146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91711" cy="3114999"/>
                    </a:xfrm>
                    <a:prstGeom prst="rect">
                      <a:avLst/>
                    </a:prstGeom>
                  </pic:spPr>
                </pic:pic>
              </a:graphicData>
            </a:graphic>
          </wp:inline>
        </w:drawing>
      </w:r>
    </w:p>
    <w:p w14:paraId="75F13698" w14:textId="18D7CBFA" w:rsidR="00C131AB" w:rsidRPr="005371FE" w:rsidRDefault="00C131AB" w:rsidP="00136EA5">
      <w:pPr>
        <w:pStyle w:val="Heading3"/>
      </w:pPr>
      <w:r w:rsidRPr="005371FE">
        <w:lastRenderedPageBreak/>
        <w:t>Our vision</w:t>
      </w:r>
    </w:p>
    <w:p w14:paraId="41C86B0A" w14:textId="77777777" w:rsidR="00C131AB" w:rsidRPr="005371FE" w:rsidRDefault="00C131AB" w:rsidP="00C131AB">
      <w:r w:rsidRPr="005371FE">
        <w:t>Our vision is to support vibrant welfare reform communities that are responsible, healthy, safe and sustainable.</w:t>
      </w:r>
    </w:p>
    <w:p w14:paraId="40BF485B" w14:textId="77777777" w:rsidR="00C131AB" w:rsidRPr="005371FE" w:rsidRDefault="00C131AB" w:rsidP="00EF678F"/>
    <w:p w14:paraId="0547B037" w14:textId="77777777" w:rsidR="00C131AB" w:rsidRPr="005371FE" w:rsidRDefault="00C131AB" w:rsidP="00136EA5">
      <w:pPr>
        <w:pStyle w:val="Heading3"/>
      </w:pPr>
      <w:r w:rsidRPr="005371FE">
        <w:t>Our values</w:t>
      </w:r>
    </w:p>
    <w:p w14:paraId="2A3FE9B3" w14:textId="77777777" w:rsidR="00C131AB" w:rsidRPr="005371FE" w:rsidRDefault="00C131AB" w:rsidP="00C131AB">
      <w:pPr>
        <w:rPr>
          <w:i/>
        </w:rPr>
      </w:pPr>
      <w:r w:rsidRPr="005371FE">
        <w:t>Our core values provide the framework for our decisions, actions and behaviours, and underpin our commitment to human rights. Working to our values requires us to meet the highest standards of corporate behaviour:</w:t>
      </w:r>
    </w:p>
    <w:tbl>
      <w:tblPr>
        <w:tblW w:w="0" w:type="auto"/>
        <w:tblLook w:val="04A0" w:firstRow="1" w:lastRow="0" w:firstColumn="1" w:lastColumn="0" w:noHBand="0" w:noVBand="1"/>
      </w:tblPr>
      <w:tblGrid>
        <w:gridCol w:w="1668"/>
        <w:gridCol w:w="6836"/>
      </w:tblGrid>
      <w:tr w:rsidR="00C131AB" w:rsidRPr="005371FE" w14:paraId="4BC98144" w14:textId="77777777" w:rsidTr="0026071D">
        <w:tc>
          <w:tcPr>
            <w:tcW w:w="1668" w:type="dxa"/>
            <w:shd w:val="clear" w:color="auto" w:fill="auto"/>
          </w:tcPr>
          <w:p w14:paraId="70F548F2" w14:textId="77777777" w:rsidR="00C131AB" w:rsidRPr="005371FE" w:rsidRDefault="00C131AB" w:rsidP="0026071D">
            <w:pPr>
              <w:rPr>
                <w:b/>
                <w:bCs/>
              </w:rPr>
            </w:pPr>
            <w:r w:rsidRPr="005371FE">
              <w:rPr>
                <w:b/>
                <w:bCs/>
              </w:rPr>
              <w:t>Safety:</w:t>
            </w:r>
          </w:p>
        </w:tc>
        <w:tc>
          <w:tcPr>
            <w:tcW w:w="6860" w:type="dxa"/>
            <w:shd w:val="clear" w:color="auto" w:fill="auto"/>
          </w:tcPr>
          <w:p w14:paraId="0CFC72B7" w14:textId="77777777" w:rsidR="00C131AB" w:rsidRPr="005371FE" w:rsidRDefault="00C131AB" w:rsidP="0026071D">
            <w:r w:rsidRPr="005371FE">
              <w:t>The right for everyone to live in safe communities</w:t>
            </w:r>
          </w:p>
        </w:tc>
      </w:tr>
      <w:tr w:rsidR="00C131AB" w:rsidRPr="005371FE" w14:paraId="773EFDDD" w14:textId="77777777" w:rsidTr="0026071D">
        <w:tc>
          <w:tcPr>
            <w:tcW w:w="1668" w:type="dxa"/>
            <w:shd w:val="clear" w:color="auto" w:fill="auto"/>
          </w:tcPr>
          <w:p w14:paraId="0C70DCAE" w14:textId="77777777" w:rsidR="00C131AB" w:rsidRPr="005371FE" w:rsidRDefault="00C131AB" w:rsidP="0026071D">
            <w:pPr>
              <w:rPr>
                <w:b/>
                <w:bCs/>
              </w:rPr>
            </w:pPr>
            <w:r w:rsidRPr="005371FE">
              <w:rPr>
                <w:b/>
                <w:bCs/>
              </w:rPr>
              <w:t>Respect:</w:t>
            </w:r>
          </w:p>
        </w:tc>
        <w:tc>
          <w:tcPr>
            <w:tcW w:w="6860" w:type="dxa"/>
            <w:shd w:val="clear" w:color="auto" w:fill="auto"/>
          </w:tcPr>
          <w:p w14:paraId="60CEC3EB" w14:textId="77777777" w:rsidR="00C131AB" w:rsidRPr="005371FE" w:rsidRDefault="00C131AB" w:rsidP="0026071D">
            <w:r w:rsidRPr="005371FE">
              <w:t>We believe that respect for oneself builds the foundation for wellbeing</w:t>
            </w:r>
          </w:p>
        </w:tc>
      </w:tr>
      <w:tr w:rsidR="00C131AB" w:rsidRPr="005371FE" w14:paraId="757D5F1F" w14:textId="77777777" w:rsidTr="0026071D">
        <w:tc>
          <w:tcPr>
            <w:tcW w:w="1668" w:type="dxa"/>
            <w:shd w:val="clear" w:color="auto" w:fill="auto"/>
          </w:tcPr>
          <w:p w14:paraId="469DEBEA" w14:textId="77777777" w:rsidR="00C131AB" w:rsidRPr="005371FE" w:rsidRDefault="00C131AB" w:rsidP="0026071D">
            <w:pPr>
              <w:rPr>
                <w:b/>
                <w:bCs/>
              </w:rPr>
            </w:pPr>
            <w:r w:rsidRPr="005371FE">
              <w:rPr>
                <w:b/>
                <w:bCs/>
              </w:rPr>
              <w:t>Ownership:</w:t>
            </w:r>
          </w:p>
        </w:tc>
        <w:tc>
          <w:tcPr>
            <w:tcW w:w="6860" w:type="dxa"/>
            <w:shd w:val="clear" w:color="auto" w:fill="auto"/>
          </w:tcPr>
          <w:p w14:paraId="337047C0" w14:textId="77777777" w:rsidR="00C131AB" w:rsidRPr="005371FE" w:rsidRDefault="00C131AB" w:rsidP="0026071D">
            <w:r w:rsidRPr="005371FE">
              <w:t>We are committed to encouraging communities to take ownership of their present and future</w:t>
            </w:r>
          </w:p>
        </w:tc>
      </w:tr>
      <w:tr w:rsidR="00C131AB" w:rsidRPr="005371FE" w14:paraId="12C23966" w14:textId="77777777" w:rsidTr="0026071D">
        <w:tc>
          <w:tcPr>
            <w:tcW w:w="1668" w:type="dxa"/>
            <w:shd w:val="clear" w:color="auto" w:fill="auto"/>
          </w:tcPr>
          <w:p w14:paraId="65B72850" w14:textId="77777777" w:rsidR="00C131AB" w:rsidRPr="005371FE" w:rsidRDefault="00C131AB" w:rsidP="0026071D">
            <w:pPr>
              <w:rPr>
                <w:b/>
                <w:bCs/>
              </w:rPr>
            </w:pPr>
            <w:r w:rsidRPr="005371FE">
              <w:rPr>
                <w:b/>
                <w:bCs/>
              </w:rPr>
              <w:t>Innovation:</w:t>
            </w:r>
          </w:p>
        </w:tc>
        <w:tc>
          <w:tcPr>
            <w:tcW w:w="6860" w:type="dxa"/>
            <w:shd w:val="clear" w:color="auto" w:fill="auto"/>
          </w:tcPr>
          <w:p w14:paraId="3E926F3C" w14:textId="77777777" w:rsidR="00C131AB" w:rsidRPr="005371FE" w:rsidRDefault="00C131AB" w:rsidP="0026071D">
            <w:r w:rsidRPr="005371FE">
              <w:t>We actively seek and encourage creative ideas to build the potential for lasting change</w:t>
            </w:r>
          </w:p>
        </w:tc>
      </w:tr>
      <w:tr w:rsidR="00C131AB" w:rsidRPr="005371FE" w14:paraId="375A20BB" w14:textId="77777777" w:rsidTr="0026071D">
        <w:tc>
          <w:tcPr>
            <w:tcW w:w="1668" w:type="dxa"/>
            <w:shd w:val="clear" w:color="auto" w:fill="auto"/>
          </w:tcPr>
          <w:p w14:paraId="4020C769" w14:textId="77777777" w:rsidR="00C131AB" w:rsidRPr="005371FE" w:rsidRDefault="00C131AB" w:rsidP="0026071D">
            <w:pPr>
              <w:rPr>
                <w:b/>
                <w:bCs/>
              </w:rPr>
            </w:pPr>
            <w:r w:rsidRPr="005371FE">
              <w:rPr>
                <w:b/>
                <w:bCs/>
              </w:rPr>
              <w:t>Empowerment:</w:t>
            </w:r>
          </w:p>
        </w:tc>
        <w:tc>
          <w:tcPr>
            <w:tcW w:w="6860" w:type="dxa"/>
            <w:shd w:val="clear" w:color="auto" w:fill="auto"/>
          </w:tcPr>
          <w:p w14:paraId="448EDA51" w14:textId="77777777" w:rsidR="00C131AB" w:rsidRPr="005371FE" w:rsidRDefault="00C131AB" w:rsidP="0026071D">
            <w:r w:rsidRPr="005371FE">
              <w:t>We are committed to empowering people to take the initiative to reform their communities and build their own direction and future</w:t>
            </w:r>
          </w:p>
        </w:tc>
      </w:tr>
      <w:tr w:rsidR="00C131AB" w:rsidRPr="005371FE" w14:paraId="05148098" w14:textId="77777777" w:rsidTr="0026071D">
        <w:tc>
          <w:tcPr>
            <w:tcW w:w="1668" w:type="dxa"/>
            <w:shd w:val="clear" w:color="auto" w:fill="auto"/>
          </w:tcPr>
          <w:p w14:paraId="17A66E78" w14:textId="77777777" w:rsidR="00C131AB" w:rsidRPr="005371FE" w:rsidRDefault="00C131AB" w:rsidP="0026071D">
            <w:pPr>
              <w:rPr>
                <w:b/>
                <w:bCs/>
              </w:rPr>
            </w:pPr>
            <w:r w:rsidRPr="005371FE">
              <w:rPr>
                <w:b/>
                <w:bCs/>
              </w:rPr>
              <w:t>Diversity:</w:t>
            </w:r>
          </w:p>
        </w:tc>
        <w:tc>
          <w:tcPr>
            <w:tcW w:w="6860" w:type="dxa"/>
            <w:shd w:val="clear" w:color="auto" w:fill="auto"/>
          </w:tcPr>
          <w:p w14:paraId="66E89E79" w14:textId="77777777" w:rsidR="00C131AB" w:rsidRPr="005371FE" w:rsidRDefault="00C131AB" w:rsidP="0026071D">
            <w:r w:rsidRPr="005371FE">
              <w:t>We are passionate about respecting the diversity and cultural richness within each community</w:t>
            </w:r>
          </w:p>
        </w:tc>
      </w:tr>
    </w:tbl>
    <w:p w14:paraId="7E960BA0" w14:textId="77777777" w:rsidR="00C131AB" w:rsidRPr="005371FE" w:rsidRDefault="00C131AB" w:rsidP="00EF678F"/>
    <w:p w14:paraId="5D48F31B" w14:textId="77777777" w:rsidR="00C131AB" w:rsidRPr="005371FE" w:rsidRDefault="00C131AB" w:rsidP="00136EA5">
      <w:pPr>
        <w:pStyle w:val="Heading3"/>
      </w:pPr>
      <w:r w:rsidRPr="005371FE">
        <w:t>Strategic objectives</w:t>
      </w:r>
    </w:p>
    <w:p w14:paraId="52A347EC" w14:textId="77777777" w:rsidR="00C131AB" w:rsidRPr="005371FE" w:rsidRDefault="00C131AB" w:rsidP="00C131AB">
      <w:pPr>
        <w:rPr>
          <w:lang w:val="en-GB"/>
        </w:rPr>
      </w:pPr>
      <w:r w:rsidRPr="005371FE">
        <w:rPr>
          <w:lang w:val="en-GB"/>
        </w:rPr>
        <w:t>Our strategic objectives for 2018-22 are to:</w:t>
      </w:r>
    </w:p>
    <w:p w14:paraId="5D0AFEE7" w14:textId="77777777" w:rsidR="00C131AB" w:rsidRPr="005371FE" w:rsidRDefault="00C131AB" w:rsidP="00C131AB">
      <w:pPr>
        <w:pStyle w:val="ListBullet2"/>
      </w:pPr>
      <w:r w:rsidRPr="005371FE">
        <w:t>support the restoration of socially responsible standards of behaviour and local authority in welfare reform communities</w:t>
      </w:r>
    </w:p>
    <w:p w14:paraId="09E1B96A" w14:textId="77777777" w:rsidR="00C131AB" w:rsidRPr="005371FE" w:rsidRDefault="00C131AB" w:rsidP="00C131AB">
      <w:pPr>
        <w:pStyle w:val="ListBullet2"/>
      </w:pPr>
      <w:r w:rsidRPr="005371FE">
        <w:t>help people in welfare reform communities to resume primary responsibility for the wellbeing of their communities and the individuals and families of their communities</w:t>
      </w:r>
    </w:p>
    <w:p w14:paraId="3392D4A6" w14:textId="77777777" w:rsidR="00C131AB" w:rsidRPr="005371FE" w:rsidRDefault="00C131AB" w:rsidP="00C131AB">
      <w:pPr>
        <w:pStyle w:val="ListBullet2"/>
      </w:pPr>
      <w:r w:rsidRPr="005371FE">
        <w:t>create a capable, agile and innovative organisation and</w:t>
      </w:r>
    </w:p>
    <w:p w14:paraId="22F4C68A" w14:textId="77777777" w:rsidR="00C131AB" w:rsidRPr="005371FE" w:rsidRDefault="00C131AB" w:rsidP="00C131AB">
      <w:pPr>
        <w:pStyle w:val="ListBullet2"/>
      </w:pPr>
      <w:r w:rsidRPr="005371FE">
        <w:t>know our clients, communities and build partnerships.</w:t>
      </w:r>
    </w:p>
    <w:p w14:paraId="7C164D29" w14:textId="77777777" w:rsidR="009D2877" w:rsidRPr="005371FE" w:rsidRDefault="009D2877" w:rsidP="00EF678F"/>
    <w:p w14:paraId="237154A1" w14:textId="257E5F2F" w:rsidR="00C131AB" w:rsidRPr="005371FE" w:rsidRDefault="00C131AB" w:rsidP="00136EA5">
      <w:r w:rsidRPr="005371FE">
        <w:t>The Strategic Plan 2018-22 can be found in the appendices (Appendix A). Our performance against the Strategic Plan 2018-22 is addressed throughout this report.</w:t>
      </w:r>
    </w:p>
    <w:p w14:paraId="26FF6423" w14:textId="77777777" w:rsidR="00B70F13" w:rsidRPr="005371FE" w:rsidRDefault="00B70F13" w:rsidP="00B70F13"/>
    <w:p w14:paraId="62AD8E29" w14:textId="77777777" w:rsidR="00B70F13" w:rsidRPr="005371FE" w:rsidRDefault="00B70F13" w:rsidP="00B70F13">
      <w:pPr>
        <w:sectPr w:rsidR="00B70F13" w:rsidRPr="005371FE" w:rsidSect="0016286D">
          <w:headerReference w:type="default" r:id="rId19"/>
          <w:footnotePr>
            <w:numRestart w:val="eachSect"/>
          </w:footnotePr>
          <w:type w:val="continuous"/>
          <w:pgSz w:w="11906" w:h="16838"/>
          <w:pgMar w:top="2948" w:right="1701" w:bottom="567" w:left="1701" w:header="0" w:footer="567" w:gutter="0"/>
          <w:cols w:space="708"/>
          <w:docGrid w:linePitch="360"/>
        </w:sectPr>
      </w:pPr>
    </w:p>
    <w:p w14:paraId="0F91D1F3" w14:textId="2EB14B96" w:rsidR="000B0172" w:rsidRPr="005371FE" w:rsidRDefault="000B0172" w:rsidP="00136EA5">
      <w:pPr>
        <w:pStyle w:val="Heading2"/>
      </w:pPr>
      <w:r w:rsidRPr="005371FE">
        <w:lastRenderedPageBreak/>
        <w:t>The registry is responsible for the administration of the Commission.</w:t>
      </w:r>
    </w:p>
    <w:p w14:paraId="683005A8" w14:textId="77777777" w:rsidR="000B0172" w:rsidRPr="005371FE" w:rsidRDefault="000B0172" w:rsidP="00EF678F"/>
    <w:p w14:paraId="1555E895" w14:textId="77777777" w:rsidR="000B0172" w:rsidRPr="005371FE" w:rsidRDefault="000B0172" w:rsidP="00136EA5">
      <w:pPr>
        <w:pStyle w:val="Heading3"/>
      </w:pPr>
      <w:r w:rsidRPr="005371FE">
        <w:t>Operations</w:t>
      </w:r>
    </w:p>
    <w:p w14:paraId="1BC85AD9" w14:textId="5C9635A4" w:rsidR="000B0172" w:rsidRPr="005371FE" w:rsidRDefault="000B0172" w:rsidP="00136EA5">
      <w:r w:rsidRPr="005371FE">
        <w:rPr>
          <w:lang w:val="en-US"/>
        </w:rPr>
        <w:t>During the 2020-21 fiscal year the Commission received 8,685 notices of which 4,509 were within the Commission’s jurisdiction.</w:t>
      </w:r>
    </w:p>
    <w:p w14:paraId="11C7882D" w14:textId="439629E7" w:rsidR="000B0172" w:rsidRPr="005371FE" w:rsidRDefault="000B0172" w:rsidP="00136EA5">
      <w:pPr>
        <w:rPr>
          <w:lang w:val="en-US"/>
        </w:rPr>
      </w:pPr>
      <w:r w:rsidRPr="005371FE">
        <w:rPr>
          <w:lang w:val="en-US"/>
        </w:rPr>
        <w:t>The majority of</w:t>
      </w:r>
      <w:r w:rsidR="00327741" w:rsidRPr="005371FE">
        <w:rPr>
          <w:lang w:val="en-US"/>
        </w:rPr>
        <w:t xml:space="preserve"> </w:t>
      </w:r>
      <w:r w:rsidR="00231D61" w:rsidRPr="005371FE">
        <w:rPr>
          <w:lang w:val="en-US"/>
        </w:rPr>
        <w:t xml:space="preserve">notices </w:t>
      </w:r>
      <w:r w:rsidR="00327741" w:rsidRPr="005371FE">
        <w:rPr>
          <w:lang w:val="en-US"/>
        </w:rPr>
        <w:t>within jurisdiction</w:t>
      </w:r>
      <w:r w:rsidRPr="005371FE">
        <w:rPr>
          <w:lang w:val="en-US"/>
        </w:rPr>
        <w:t xml:space="preserve"> received this financial year were for school attendance, followed by Magistrate Court, child safety and welfare and then domestic violence</w:t>
      </w:r>
      <w:r w:rsidR="00974630" w:rsidRPr="005371FE">
        <w:rPr>
          <w:lang w:val="en-US"/>
        </w:rPr>
        <w:t xml:space="preserve"> (DV)</w:t>
      </w:r>
      <w:r w:rsidRPr="005371FE">
        <w:rPr>
          <w:lang w:val="en-US"/>
        </w:rPr>
        <w:t xml:space="preserve"> offences. Information regarding our performance during the year is located in the </w:t>
      </w:r>
      <w:r w:rsidR="004B5049" w:rsidRPr="005371FE">
        <w:rPr>
          <w:lang w:val="en-US"/>
        </w:rPr>
        <w:t xml:space="preserve">Non-financial </w:t>
      </w:r>
      <w:r w:rsidRPr="005371FE">
        <w:rPr>
          <w:lang w:val="en-US"/>
        </w:rPr>
        <w:t xml:space="preserve">performance </w:t>
      </w:r>
      <w:r w:rsidR="004B5049" w:rsidRPr="005371FE">
        <w:rPr>
          <w:lang w:val="en-US"/>
        </w:rPr>
        <w:t xml:space="preserve">outcomes </w:t>
      </w:r>
      <w:r w:rsidRPr="005371FE">
        <w:rPr>
          <w:lang w:val="en-US"/>
        </w:rPr>
        <w:t>and the Review of financial performance</w:t>
      </w:r>
      <w:r w:rsidR="00CD437F" w:rsidRPr="005371FE">
        <w:rPr>
          <w:lang w:val="en-US"/>
        </w:rPr>
        <w:t xml:space="preserve"> sections</w:t>
      </w:r>
      <w:r w:rsidRPr="005371FE">
        <w:rPr>
          <w:lang w:val="en-US"/>
        </w:rPr>
        <w:t>.</w:t>
      </w:r>
    </w:p>
    <w:p w14:paraId="09A49032" w14:textId="77777777" w:rsidR="00337BCC" w:rsidRPr="005371FE" w:rsidRDefault="00337BCC" w:rsidP="00136EA5"/>
    <w:p w14:paraId="2EBFE01E" w14:textId="2ED3AD1A" w:rsidR="000B0172" w:rsidRPr="005371FE" w:rsidRDefault="000B0172" w:rsidP="000B0172">
      <w:pPr>
        <w:rPr>
          <w:b/>
          <w:bCs/>
        </w:rPr>
      </w:pPr>
      <w:r w:rsidRPr="005371FE">
        <w:rPr>
          <w:b/>
          <w:bCs/>
        </w:rPr>
        <w:t xml:space="preserve">At a glance </w:t>
      </w:r>
      <w:r w:rsidRPr="005371FE">
        <w:t>–</w:t>
      </w:r>
      <w:r w:rsidRPr="005371FE">
        <w:rPr>
          <w:b/>
          <w:bCs/>
        </w:rPr>
        <w:t xml:space="preserve"> the 2020-21 year</w:t>
      </w:r>
    </w:p>
    <w:tbl>
      <w:tblPr>
        <w:tblStyle w:val="TableGrid"/>
        <w:tblW w:w="8500" w:type="dxa"/>
        <w:tblLook w:val="04A0" w:firstRow="1" w:lastRow="0" w:firstColumn="1" w:lastColumn="0" w:noHBand="0" w:noVBand="1"/>
      </w:tblPr>
      <w:tblGrid>
        <w:gridCol w:w="2689"/>
        <w:gridCol w:w="2693"/>
        <w:gridCol w:w="3118"/>
      </w:tblGrid>
      <w:tr w:rsidR="000B0172" w:rsidRPr="005371FE" w14:paraId="58C26495" w14:textId="77777777" w:rsidTr="00123736">
        <w:tc>
          <w:tcPr>
            <w:tcW w:w="2689" w:type="dxa"/>
          </w:tcPr>
          <w:p w14:paraId="1205BA77" w14:textId="77777777" w:rsidR="000B0172" w:rsidRPr="005371FE" w:rsidRDefault="000B0172" w:rsidP="0026071D">
            <w:pPr>
              <w:rPr>
                <w:rFonts w:eastAsiaTheme="minorHAnsi"/>
                <w:b/>
                <w:bCs/>
                <w:lang w:eastAsia="en-US"/>
              </w:rPr>
            </w:pPr>
            <w:r w:rsidRPr="005371FE">
              <w:rPr>
                <w:rFonts w:eastAsiaTheme="minorHAnsi"/>
                <w:b/>
                <w:bCs/>
                <w:lang w:eastAsia="en-US"/>
              </w:rPr>
              <w:t>8,685</w:t>
            </w:r>
          </w:p>
          <w:p w14:paraId="00CF195D" w14:textId="77777777" w:rsidR="000B0172" w:rsidRPr="005371FE" w:rsidRDefault="000B0172" w:rsidP="0026071D">
            <w:pPr>
              <w:rPr>
                <w:rFonts w:eastAsiaTheme="minorHAnsi"/>
                <w:lang w:eastAsia="en-US"/>
              </w:rPr>
            </w:pPr>
            <w:r w:rsidRPr="005371FE">
              <w:rPr>
                <w:rFonts w:eastAsiaTheme="minorHAnsi"/>
                <w:lang w:eastAsia="en-US"/>
              </w:rPr>
              <w:t>Agency notices assessed</w:t>
            </w:r>
          </w:p>
        </w:tc>
        <w:tc>
          <w:tcPr>
            <w:tcW w:w="2693" w:type="dxa"/>
          </w:tcPr>
          <w:p w14:paraId="240CA5C1" w14:textId="77777777" w:rsidR="000B0172" w:rsidRPr="005371FE" w:rsidRDefault="000B0172" w:rsidP="0026071D">
            <w:pPr>
              <w:rPr>
                <w:rFonts w:eastAsiaTheme="minorHAnsi"/>
                <w:b/>
                <w:bCs/>
                <w:lang w:eastAsia="en-US"/>
              </w:rPr>
            </w:pPr>
            <w:r w:rsidRPr="005371FE">
              <w:rPr>
                <w:rFonts w:eastAsiaTheme="minorHAnsi"/>
                <w:b/>
                <w:bCs/>
                <w:lang w:eastAsia="en-US"/>
              </w:rPr>
              <w:t>4,509</w:t>
            </w:r>
          </w:p>
          <w:p w14:paraId="143FB3F6" w14:textId="6475EFC8" w:rsidR="000B0172" w:rsidRPr="005371FE" w:rsidRDefault="000B0172" w:rsidP="0026071D">
            <w:pPr>
              <w:rPr>
                <w:rFonts w:eastAsiaTheme="minorHAnsi"/>
                <w:lang w:eastAsia="en-US"/>
              </w:rPr>
            </w:pPr>
            <w:r w:rsidRPr="005371FE">
              <w:rPr>
                <w:rFonts w:eastAsiaTheme="minorHAnsi"/>
                <w:lang w:eastAsia="en-US"/>
              </w:rPr>
              <w:t>Agency notices deemed within jurisdiction</w:t>
            </w:r>
          </w:p>
        </w:tc>
        <w:tc>
          <w:tcPr>
            <w:tcW w:w="3118" w:type="dxa"/>
          </w:tcPr>
          <w:p w14:paraId="6AE790FC" w14:textId="77777777" w:rsidR="000B0172" w:rsidRPr="005371FE" w:rsidRDefault="000B0172" w:rsidP="0026071D">
            <w:pPr>
              <w:rPr>
                <w:rFonts w:eastAsiaTheme="minorHAnsi"/>
                <w:b/>
                <w:bCs/>
                <w:lang w:eastAsia="en-US"/>
              </w:rPr>
            </w:pPr>
            <w:r w:rsidRPr="005371FE">
              <w:rPr>
                <w:rFonts w:eastAsiaTheme="minorHAnsi"/>
                <w:b/>
                <w:bCs/>
                <w:lang w:eastAsia="en-US"/>
              </w:rPr>
              <w:t>1,077</w:t>
            </w:r>
          </w:p>
          <w:p w14:paraId="50B206F9" w14:textId="77777777" w:rsidR="000B0172" w:rsidRPr="005371FE" w:rsidRDefault="000B0172" w:rsidP="0026071D">
            <w:pPr>
              <w:rPr>
                <w:rFonts w:eastAsiaTheme="minorHAnsi"/>
                <w:lang w:eastAsia="en-US"/>
              </w:rPr>
            </w:pPr>
            <w:r w:rsidRPr="005371FE">
              <w:rPr>
                <w:rFonts w:eastAsiaTheme="minorHAnsi"/>
                <w:lang w:eastAsia="en-US"/>
              </w:rPr>
              <w:t xml:space="preserve">Community members deemed the subject of agency notices </w:t>
            </w:r>
          </w:p>
        </w:tc>
      </w:tr>
      <w:tr w:rsidR="000B0172" w:rsidRPr="005371FE" w14:paraId="032BA71C" w14:textId="77777777" w:rsidTr="00123736">
        <w:tc>
          <w:tcPr>
            <w:tcW w:w="2689" w:type="dxa"/>
          </w:tcPr>
          <w:p w14:paraId="34999813" w14:textId="77777777" w:rsidR="000B0172" w:rsidRPr="005371FE" w:rsidRDefault="000B0172" w:rsidP="0026071D">
            <w:pPr>
              <w:rPr>
                <w:rFonts w:eastAsiaTheme="minorHAnsi"/>
                <w:b/>
                <w:bCs/>
                <w:lang w:eastAsia="en-US"/>
              </w:rPr>
            </w:pPr>
            <w:r w:rsidRPr="005371FE">
              <w:rPr>
                <w:rFonts w:eastAsiaTheme="minorHAnsi"/>
                <w:b/>
                <w:bCs/>
                <w:lang w:eastAsia="en-US"/>
              </w:rPr>
              <w:t>1,503</w:t>
            </w:r>
          </w:p>
          <w:p w14:paraId="036BD29E" w14:textId="77777777" w:rsidR="000B0172" w:rsidRPr="005371FE" w:rsidRDefault="000B0172" w:rsidP="0026071D">
            <w:pPr>
              <w:rPr>
                <w:rFonts w:eastAsiaTheme="minorHAnsi"/>
                <w:lang w:eastAsia="en-US"/>
              </w:rPr>
            </w:pPr>
            <w:r w:rsidRPr="005371FE">
              <w:rPr>
                <w:rFonts w:eastAsiaTheme="minorHAnsi"/>
                <w:lang w:eastAsia="en-US"/>
              </w:rPr>
              <w:t>Conferences and hearings held</w:t>
            </w:r>
          </w:p>
        </w:tc>
        <w:tc>
          <w:tcPr>
            <w:tcW w:w="2693" w:type="dxa"/>
          </w:tcPr>
          <w:p w14:paraId="5A7BB656" w14:textId="20B1F92C" w:rsidR="000B0172" w:rsidRPr="005371FE" w:rsidRDefault="000B0172" w:rsidP="0026071D">
            <w:pPr>
              <w:rPr>
                <w:rFonts w:eastAsiaTheme="minorHAnsi"/>
                <w:b/>
                <w:bCs/>
                <w:lang w:eastAsia="en-US"/>
              </w:rPr>
            </w:pPr>
            <w:r w:rsidRPr="005371FE">
              <w:rPr>
                <w:rFonts w:eastAsiaTheme="minorHAnsi"/>
                <w:b/>
                <w:bCs/>
                <w:lang w:eastAsia="en-US"/>
              </w:rPr>
              <w:t>66</w:t>
            </w:r>
            <w:r w:rsidR="0035130F" w:rsidRPr="005371FE">
              <w:rPr>
                <w:rFonts w:eastAsiaTheme="minorHAnsi"/>
                <w:b/>
                <w:bCs/>
                <w:lang w:eastAsia="en-US"/>
              </w:rPr>
              <w:t>6</w:t>
            </w:r>
          </w:p>
          <w:p w14:paraId="570EF142" w14:textId="29672C91" w:rsidR="000B0172" w:rsidRPr="005371FE" w:rsidRDefault="000B0172" w:rsidP="0026071D">
            <w:pPr>
              <w:rPr>
                <w:rFonts w:eastAsiaTheme="minorHAnsi"/>
                <w:lang w:eastAsia="en-US"/>
              </w:rPr>
            </w:pPr>
            <w:r w:rsidRPr="005371FE">
              <w:rPr>
                <w:rFonts w:eastAsiaTheme="minorHAnsi"/>
                <w:lang w:eastAsia="en-US"/>
              </w:rPr>
              <w:t>Community members prioritised for conference</w:t>
            </w:r>
            <w:r w:rsidR="007C548A" w:rsidRPr="005371FE">
              <w:rPr>
                <w:rFonts w:eastAsiaTheme="minorHAnsi"/>
                <w:lang w:eastAsia="en-US"/>
              </w:rPr>
              <w:t>s and hearings</w:t>
            </w:r>
          </w:p>
        </w:tc>
        <w:tc>
          <w:tcPr>
            <w:tcW w:w="3118" w:type="dxa"/>
          </w:tcPr>
          <w:p w14:paraId="734A6004" w14:textId="77777777" w:rsidR="000B0172" w:rsidRPr="005371FE" w:rsidRDefault="000B0172" w:rsidP="0026071D">
            <w:pPr>
              <w:rPr>
                <w:rFonts w:eastAsiaTheme="minorHAnsi"/>
                <w:b/>
                <w:bCs/>
                <w:lang w:eastAsia="en-US"/>
              </w:rPr>
            </w:pPr>
            <w:r w:rsidRPr="005371FE">
              <w:rPr>
                <w:rFonts w:eastAsiaTheme="minorHAnsi"/>
                <w:b/>
                <w:bCs/>
                <w:lang w:eastAsia="en-US"/>
              </w:rPr>
              <w:t>0</w:t>
            </w:r>
          </w:p>
          <w:p w14:paraId="07528101" w14:textId="77777777" w:rsidR="000B0172" w:rsidRPr="005371FE" w:rsidRDefault="000B0172" w:rsidP="0026071D">
            <w:pPr>
              <w:rPr>
                <w:rFonts w:eastAsiaTheme="minorHAnsi"/>
                <w:lang w:eastAsia="en-US"/>
              </w:rPr>
            </w:pPr>
            <w:r w:rsidRPr="005371FE">
              <w:rPr>
                <w:rFonts w:eastAsiaTheme="minorHAnsi"/>
                <w:lang w:eastAsia="en-US"/>
              </w:rPr>
              <w:t>Appeals of FRC decisions</w:t>
            </w:r>
          </w:p>
        </w:tc>
      </w:tr>
    </w:tbl>
    <w:p w14:paraId="1F7B1239" w14:textId="768EBC7D" w:rsidR="000B0172" w:rsidRPr="005371FE" w:rsidRDefault="000B0172" w:rsidP="00EF678F"/>
    <w:p w14:paraId="28852688" w14:textId="5F105FEC" w:rsidR="005C4C6B" w:rsidRPr="005371FE" w:rsidRDefault="005C4C6B" w:rsidP="00136EA5">
      <w:pPr>
        <w:pStyle w:val="Heading3"/>
      </w:pPr>
      <w:r w:rsidRPr="005371FE">
        <w:t>A capable administrative workforce is key to an efficient</w:t>
      </w:r>
      <w:r w:rsidR="004B5049" w:rsidRPr="005371FE">
        <w:t>,</w:t>
      </w:r>
      <w:r w:rsidRPr="005371FE">
        <w:t xml:space="preserve"> agile</w:t>
      </w:r>
      <w:r w:rsidR="004B5049" w:rsidRPr="005371FE">
        <w:t xml:space="preserve"> and innovative</w:t>
      </w:r>
      <w:r w:rsidRPr="005371FE">
        <w:t xml:space="preserve"> organisation</w:t>
      </w:r>
      <w:r w:rsidR="00F57D31">
        <w:t>.</w:t>
      </w:r>
    </w:p>
    <w:p w14:paraId="172404C1" w14:textId="0EE81B31" w:rsidR="005C4C6B" w:rsidRPr="005371FE" w:rsidRDefault="005C4C6B" w:rsidP="005C4C6B">
      <w:r w:rsidRPr="005371FE">
        <w:t>The FRC’s administrative workforce</w:t>
      </w:r>
      <w:r w:rsidR="001F37E1" w:rsidRPr="005371FE">
        <w:t xml:space="preserve"> in the Commission’s </w:t>
      </w:r>
      <w:r w:rsidR="003F3D2F" w:rsidRPr="005371FE">
        <w:t>r</w:t>
      </w:r>
      <w:r w:rsidR="001F37E1" w:rsidRPr="005371FE">
        <w:t>egistry</w:t>
      </w:r>
      <w:r w:rsidRPr="005371FE">
        <w:t xml:space="preserve"> consists of:</w:t>
      </w:r>
    </w:p>
    <w:p w14:paraId="5BD70F51" w14:textId="77777777" w:rsidR="005C4C6B" w:rsidRPr="005371FE" w:rsidRDefault="005C4C6B" w:rsidP="005C4C6B">
      <w:pPr>
        <w:pStyle w:val="ListParagraph"/>
        <w:numPr>
          <w:ilvl w:val="0"/>
          <w:numId w:val="13"/>
        </w:numPr>
        <w:spacing w:after="120" w:line="260" w:lineRule="exact"/>
      </w:pPr>
      <w:r w:rsidRPr="005371FE">
        <w:t>the FRC Commissioner (appointed by the Governor in Council for a specified term) who as the Chief Executive Officer (CEO) is responsible for ensuring the efficient discharge of the Commission’s business, appropriate training for registry staff and Local Commissioners, the preparation of corporate documents and achieving the objects of the FRC Act as specified in section 22 of the FRC Act</w:t>
      </w:r>
    </w:p>
    <w:p w14:paraId="647380E6" w14:textId="77777777" w:rsidR="005C4C6B" w:rsidRPr="005371FE" w:rsidRDefault="005C4C6B" w:rsidP="005C4C6B">
      <w:pPr>
        <w:pStyle w:val="ListParagraph"/>
        <w:numPr>
          <w:ilvl w:val="0"/>
          <w:numId w:val="13"/>
        </w:numPr>
        <w:spacing w:after="120" w:line="260" w:lineRule="exact"/>
      </w:pPr>
      <w:r w:rsidRPr="005371FE">
        <w:t>the Registrar who is responsible for managing the registry and the administrative affairs of the Commission and whose functions, powers and delegation are specified in sections 35 to 37 of the FRC Act</w:t>
      </w:r>
    </w:p>
    <w:p w14:paraId="3E24D5AA" w14:textId="77777777" w:rsidR="005C4C6B" w:rsidRPr="005371FE" w:rsidRDefault="005C4C6B" w:rsidP="005C4C6B">
      <w:pPr>
        <w:pStyle w:val="ListParagraph"/>
        <w:numPr>
          <w:ilvl w:val="0"/>
          <w:numId w:val="13"/>
        </w:numPr>
        <w:spacing w:after="120" w:line="260" w:lineRule="exact"/>
      </w:pPr>
      <w:r w:rsidRPr="005371FE">
        <w:t xml:space="preserve">the Executive Officer (Finance) who is responsible for </w:t>
      </w:r>
      <w:r w:rsidRPr="005371FE">
        <w:rPr>
          <w:lang w:val="en"/>
        </w:rPr>
        <w:t>providing financial, and strategic/corporate advice and support to the Commission’s operations across Cairns and the communities and</w:t>
      </w:r>
    </w:p>
    <w:p w14:paraId="2625B9FE" w14:textId="77777777" w:rsidR="005C4C6B" w:rsidRPr="005371FE" w:rsidRDefault="005C4C6B" w:rsidP="005C4C6B">
      <w:pPr>
        <w:pStyle w:val="ListParagraph"/>
        <w:numPr>
          <w:ilvl w:val="0"/>
          <w:numId w:val="13"/>
        </w:numPr>
        <w:spacing w:after="120" w:line="260" w:lineRule="exact"/>
      </w:pPr>
      <w:r w:rsidRPr="005371FE">
        <w:t>13 positions across the three teams of Case Management and Monitoring, Coordination and Corporate, including four Local Registry Coordinators appointed under section 38 of the FRC Act to support the efficient and effective operation of the Commission in each of the welfare reform communities.</w:t>
      </w:r>
    </w:p>
    <w:p w14:paraId="105D19F2" w14:textId="77777777" w:rsidR="005C4C6B" w:rsidRPr="005371FE" w:rsidRDefault="005C4C6B" w:rsidP="005C4C6B"/>
    <w:p w14:paraId="02F3266A" w14:textId="7D9D96CE" w:rsidR="00EF678F" w:rsidRPr="005371FE" w:rsidRDefault="00EF678F" w:rsidP="005C4C6B">
      <w:r w:rsidRPr="005371FE">
        <w:br w:type="page"/>
      </w:r>
    </w:p>
    <w:p w14:paraId="21AF49EF" w14:textId="20355CAC" w:rsidR="004B0142" w:rsidRPr="005371FE" w:rsidRDefault="00EF678F" w:rsidP="005C4C6B">
      <w:r w:rsidRPr="005371FE">
        <w:rPr>
          <w:noProof/>
        </w:rPr>
        <w:lastRenderedPageBreak/>
        <w:drawing>
          <wp:anchor distT="0" distB="0" distL="114300" distR="114300" simplePos="0" relativeHeight="251670528" behindDoc="0" locked="0" layoutInCell="1" allowOverlap="1" wp14:anchorId="3A30F16D" wp14:editId="02AAAC42">
            <wp:simplePos x="0" y="0"/>
            <wp:positionH relativeFrom="margin">
              <wp:posOffset>0</wp:posOffset>
            </wp:positionH>
            <wp:positionV relativeFrom="page">
              <wp:posOffset>1871345</wp:posOffset>
            </wp:positionV>
            <wp:extent cx="5202000" cy="28440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02000" cy="2844000"/>
                    </a:xfrm>
                    <a:prstGeom prst="rect">
                      <a:avLst/>
                    </a:prstGeom>
                  </pic:spPr>
                </pic:pic>
              </a:graphicData>
            </a:graphic>
            <wp14:sizeRelH relativeFrom="margin">
              <wp14:pctWidth>0</wp14:pctWidth>
            </wp14:sizeRelH>
            <wp14:sizeRelV relativeFrom="margin">
              <wp14:pctHeight>0</wp14:pctHeight>
            </wp14:sizeRelV>
          </wp:anchor>
        </w:drawing>
      </w:r>
    </w:p>
    <w:p w14:paraId="6B972A73" w14:textId="77777777" w:rsidR="004B0142" w:rsidRPr="005371FE" w:rsidRDefault="004B0142" w:rsidP="005C4C6B"/>
    <w:p w14:paraId="09DA7F4C" w14:textId="1DF6CD79" w:rsidR="001F37E1" w:rsidRPr="005371FE" w:rsidRDefault="001F37E1" w:rsidP="005C4C6B"/>
    <w:p w14:paraId="3C84D7D3" w14:textId="0A0FEFDB" w:rsidR="001F37E1" w:rsidRPr="005371FE" w:rsidRDefault="001F37E1" w:rsidP="001F37E1">
      <w:pPr>
        <w:rPr>
          <w:noProof/>
        </w:rPr>
      </w:pPr>
    </w:p>
    <w:p w14:paraId="1597A982" w14:textId="6D6D49F2" w:rsidR="001F37E1" w:rsidRPr="005371FE" w:rsidRDefault="001F37E1" w:rsidP="001F37E1">
      <w:pPr>
        <w:rPr>
          <w:noProof/>
        </w:rPr>
      </w:pPr>
    </w:p>
    <w:p w14:paraId="3F0997A0" w14:textId="32DD4A44" w:rsidR="001F37E1" w:rsidRPr="005371FE" w:rsidRDefault="001F37E1" w:rsidP="001F37E1">
      <w:pPr>
        <w:rPr>
          <w:noProof/>
        </w:rPr>
      </w:pPr>
    </w:p>
    <w:p w14:paraId="28A82545" w14:textId="4EFD7887" w:rsidR="001F37E1" w:rsidRPr="005371FE" w:rsidRDefault="001F37E1" w:rsidP="001F37E1">
      <w:pPr>
        <w:rPr>
          <w:noProof/>
        </w:rPr>
      </w:pPr>
    </w:p>
    <w:p w14:paraId="0B0FB59E" w14:textId="763933EA" w:rsidR="001F37E1" w:rsidRPr="005371FE" w:rsidRDefault="001F37E1" w:rsidP="001F37E1">
      <w:pPr>
        <w:rPr>
          <w:noProof/>
        </w:rPr>
      </w:pPr>
    </w:p>
    <w:p w14:paraId="2F53AECB" w14:textId="0ADAE48C" w:rsidR="001F37E1" w:rsidRPr="005371FE" w:rsidRDefault="001F37E1" w:rsidP="001F37E1">
      <w:pPr>
        <w:rPr>
          <w:noProof/>
        </w:rPr>
      </w:pPr>
    </w:p>
    <w:p w14:paraId="23DC2DDD" w14:textId="39A4CB62" w:rsidR="001F37E1" w:rsidRPr="005371FE" w:rsidRDefault="001F37E1" w:rsidP="001F37E1">
      <w:pPr>
        <w:rPr>
          <w:noProof/>
        </w:rPr>
      </w:pPr>
    </w:p>
    <w:p w14:paraId="107D060C" w14:textId="4D55C8C8" w:rsidR="001F37E1" w:rsidRPr="005371FE" w:rsidRDefault="001F37E1" w:rsidP="001F37E1">
      <w:pPr>
        <w:rPr>
          <w:noProof/>
        </w:rPr>
      </w:pPr>
    </w:p>
    <w:p w14:paraId="536F138C" w14:textId="12CD8394" w:rsidR="001F37E1" w:rsidRPr="005371FE" w:rsidRDefault="001F37E1" w:rsidP="001F37E1">
      <w:pPr>
        <w:rPr>
          <w:noProof/>
        </w:rPr>
      </w:pPr>
    </w:p>
    <w:p w14:paraId="38FBB1F6" w14:textId="77777777" w:rsidR="004B0142" w:rsidRPr="005371FE" w:rsidRDefault="004B0142" w:rsidP="00EF678F">
      <w:pPr>
        <w:rPr>
          <w:noProof/>
        </w:rPr>
      </w:pPr>
    </w:p>
    <w:p w14:paraId="5248A685" w14:textId="72EA5847" w:rsidR="004B0142" w:rsidRPr="005371FE" w:rsidRDefault="004B0142" w:rsidP="00136EA5">
      <w:r w:rsidRPr="005371FE">
        <w:t xml:space="preserve">Further details relating to the Commission’s workforce profile can be located in the Governance section of this report. Biographies of Commissioners and the Registrar can be found in the appendices (Appendix </w:t>
      </w:r>
      <w:r w:rsidR="00B83CD7" w:rsidRPr="005371FE">
        <w:t>C</w:t>
      </w:r>
      <w:r w:rsidRPr="005371FE">
        <w:t>).</w:t>
      </w:r>
    </w:p>
    <w:p w14:paraId="3F76F959" w14:textId="77777777" w:rsidR="004B0142" w:rsidRPr="005371FE" w:rsidRDefault="004B0142" w:rsidP="00EF678F">
      <w:pPr>
        <w:rPr>
          <w:noProof/>
        </w:rPr>
      </w:pPr>
    </w:p>
    <w:p w14:paraId="1AF10F85" w14:textId="7967F240" w:rsidR="001F37E1" w:rsidRPr="005371FE" w:rsidRDefault="001F37E1" w:rsidP="00DD0DB4">
      <w:pPr>
        <w:pStyle w:val="Heading3"/>
      </w:pPr>
      <w:r w:rsidRPr="005371FE">
        <w:t xml:space="preserve">A client-centred approach to </w:t>
      </w:r>
      <w:r w:rsidR="003F3D2F" w:rsidRPr="005371FE">
        <w:t>r</w:t>
      </w:r>
      <w:r w:rsidRPr="005371FE">
        <w:t>egistry systems and processes</w:t>
      </w:r>
    </w:p>
    <w:p w14:paraId="20AFA354" w14:textId="08E95572" w:rsidR="001F37E1" w:rsidRPr="005371FE" w:rsidRDefault="001F37E1" w:rsidP="00136EA5">
      <w:pPr>
        <w:rPr>
          <w:noProof/>
        </w:rPr>
      </w:pPr>
      <w:r w:rsidRPr="005371FE">
        <w:t xml:space="preserve">Business and operational strategies this year have continued a focus on maximising results for clients by internally strengthening the FRC model to achieve accountability and continued relevance in a changing policy environment. The re-alignment of the Commission’s organisational structure during the 2019-20 financial year was completed for the </w:t>
      </w:r>
      <w:r w:rsidR="00E02994" w:rsidRPr="005371FE">
        <w:t>c</w:t>
      </w:r>
      <w:r w:rsidRPr="005371FE">
        <w:t xml:space="preserve">oordination </w:t>
      </w:r>
      <w:r w:rsidR="00E02994" w:rsidRPr="005371FE">
        <w:t xml:space="preserve">team </w:t>
      </w:r>
      <w:r w:rsidRPr="005371FE">
        <w:t xml:space="preserve">and </w:t>
      </w:r>
      <w:r w:rsidR="00E02994" w:rsidRPr="005371FE">
        <w:t>the c</w:t>
      </w:r>
      <w:r w:rsidRPr="005371FE">
        <w:t xml:space="preserve">ase </w:t>
      </w:r>
      <w:r w:rsidR="00E02994" w:rsidRPr="005371FE">
        <w:t>m</w:t>
      </w:r>
      <w:r w:rsidRPr="005371FE">
        <w:t xml:space="preserve">anagement and </w:t>
      </w:r>
      <w:r w:rsidR="00E02994" w:rsidRPr="005371FE">
        <w:t>m</w:t>
      </w:r>
      <w:r w:rsidRPr="005371FE">
        <w:t>onitoring (CM&amp;M) team, with the placement of staff in key positions aligning with the commencement of the 2021-22 financial year.</w:t>
      </w:r>
    </w:p>
    <w:p w14:paraId="392CA30D" w14:textId="77777777" w:rsidR="00FE274F" w:rsidRPr="005371FE" w:rsidRDefault="00FE274F" w:rsidP="00EF678F"/>
    <w:p w14:paraId="3637E430" w14:textId="10F2A6FE" w:rsidR="002071F4" w:rsidRPr="005371FE" w:rsidRDefault="0090129A" w:rsidP="00FE274F">
      <w:r w:rsidRPr="005371FE">
        <w:rPr>
          <w:b/>
          <w:bCs/>
          <w:sz w:val="22"/>
        </w:rPr>
        <w:t>Coordination team</w:t>
      </w:r>
      <w:r w:rsidRPr="005371FE">
        <w:t xml:space="preserve"> – The </w:t>
      </w:r>
      <w:r w:rsidR="00446619" w:rsidRPr="005371FE">
        <w:t>c</w:t>
      </w:r>
      <w:r w:rsidRPr="005371FE">
        <w:t>oordination team specialises in providing ‘on the ground’ support in each FRC community registry, managing the day-to-day operations</w:t>
      </w:r>
      <w:r w:rsidR="00D112A4" w:rsidRPr="005371FE">
        <w:t xml:space="preserve"> in each of the</w:t>
      </w:r>
      <w:r w:rsidR="002267D5" w:rsidRPr="005371FE">
        <w:t xml:space="preserve"> five</w:t>
      </w:r>
      <w:r w:rsidR="00D112A4" w:rsidRPr="005371FE">
        <w:t xml:space="preserve"> welfare reform </w:t>
      </w:r>
      <w:r w:rsidR="00A7085E" w:rsidRPr="005371FE">
        <w:t>communities,</w:t>
      </w:r>
      <w:r w:rsidRPr="005371FE">
        <w:t xml:space="preserve"> facilitating conferences and providing information about community support services and the operation of the Commission to persons living in each community. The </w:t>
      </w:r>
      <w:r w:rsidR="00446619" w:rsidRPr="005371FE">
        <w:t>c</w:t>
      </w:r>
      <w:r w:rsidRPr="005371FE">
        <w:t>oordination team work closely with the CM&amp;M team to provide advice and analysis of community operations informed from their professional relationships with Local Commissioners, FRC clients, community members, Australian, State and Local Government partners and non-government service partners.</w:t>
      </w:r>
    </w:p>
    <w:p w14:paraId="55C91383" w14:textId="1DFE7816" w:rsidR="00217C55" w:rsidRPr="005371FE" w:rsidRDefault="00217C55">
      <w:pPr>
        <w:spacing w:after="160" w:line="259" w:lineRule="auto"/>
      </w:pPr>
      <w:r w:rsidRPr="005371FE">
        <w:br w:type="page"/>
      </w:r>
    </w:p>
    <w:p w14:paraId="6AB3073B" w14:textId="6077911B" w:rsidR="00337BCC" w:rsidRPr="005371FE" w:rsidRDefault="0090129A" w:rsidP="00816D01">
      <w:pPr>
        <w:pStyle w:val="Heading6"/>
      </w:pPr>
      <w:r w:rsidRPr="005371FE">
        <w:lastRenderedPageBreak/>
        <w:t>Activity data</w:t>
      </w:r>
      <w:r w:rsidR="00AC3D77" w:rsidRPr="005371FE">
        <w:t xml:space="preserve"> for 2020-21 financial year: </w:t>
      </w:r>
      <w:r w:rsidR="00A7085E" w:rsidRPr="005371FE">
        <w:t>Snapshot of</w:t>
      </w:r>
      <w:r w:rsidR="00AC3D77" w:rsidRPr="005371FE">
        <w:t xml:space="preserve"> </w:t>
      </w:r>
      <w:r w:rsidR="00AF2766" w:rsidRPr="005371FE">
        <w:t>c</w:t>
      </w:r>
      <w:r w:rsidR="00AC3D77" w:rsidRPr="005371FE">
        <w:t>oordination te</w:t>
      </w:r>
      <w:r w:rsidR="00B953BA" w:rsidRPr="005371FE">
        <w:t>am’s workload</w:t>
      </w:r>
    </w:p>
    <w:tbl>
      <w:tblPr>
        <w:tblStyle w:val="TableGrid"/>
        <w:tblW w:w="0" w:type="auto"/>
        <w:tblLook w:val="04A0" w:firstRow="1" w:lastRow="0" w:firstColumn="1" w:lastColumn="0" w:noHBand="0" w:noVBand="1"/>
      </w:tblPr>
      <w:tblGrid>
        <w:gridCol w:w="2831"/>
        <w:gridCol w:w="2831"/>
        <w:gridCol w:w="2832"/>
      </w:tblGrid>
      <w:tr w:rsidR="004A01FC" w:rsidRPr="005371FE" w14:paraId="275B822D" w14:textId="77777777" w:rsidTr="004A01FC">
        <w:tc>
          <w:tcPr>
            <w:tcW w:w="2831" w:type="dxa"/>
          </w:tcPr>
          <w:p w14:paraId="3327BF53" w14:textId="77777777" w:rsidR="004A01FC" w:rsidRPr="005371FE" w:rsidRDefault="004A01FC" w:rsidP="0090129A">
            <w:pPr>
              <w:rPr>
                <w:b/>
                <w:bCs/>
              </w:rPr>
            </w:pPr>
            <w:r w:rsidRPr="005371FE">
              <w:rPr>
                <w:b/>
                <w:bCs/>
              </w:rPr>
              <w:t>1,503</w:t>
            </w:r>
          </w:p>
          <w:p w14:paraId="073B1DFA" w14:textId="35FB0372" w:rsidR="004A01FC" w:rsidRPr="005371FE" w:rsidRDefault="004A01FC" w:rsidP="0090129A">
            <w:r w:rsidRPr="005371FE">
              <w:t xml:space="preserve">Conferences and hearings held across </w:t>
            </w:r>
            <w:r w:rsidR="0078536F" w:rsidRPr="005371FE">
              <w:t>five</w:t>
            </w:r>
            <w:r w:rsidRPr="005371FE">
              <w:t xml:space="preserve"> communities – averaging approximately </w:t>
            </w:r>
            <w:r w:rsidR="0052244F" w:rsidRPr="005371FE">
              <w:t>43</w:t>
            </w:r>
            <w:r w:rsidRPr="005371FE">
              <w:t xml:space="preserve"> conferences</w:t>
            </w:r>
            <w:r w:rsidR="0078536F" w:rsidRPr="005371FE">
              <w:t xml:space="preserve"> and hearings</w:t>
            </w:r>
            <w:r w:rsidRPr="005371FE">
              <w:t xml:space="preserve"> per week </w:t>
            </w:r>
            <w:r w:rsidR="007305F5" w:rsidRPr="005371FE">
              <w:t>over</w:t>
            </w:r>
            <w:r w:rsidRPr="005371FE">
              <w:t xml:space="preserve"> a 35-week schedule</w:t>
            </w:r>
          </w:p>
        </w:tc>
        <w:tc>
          <w:tcPr>
            <w:tcW w:w="2831" w:type="dxa"/>
          </w:tcPr>
          <w:p w14:paraId="5215BF08" w14:textId="47FD108D" w:rsidR="004A01FC" w:rsidRPr="005371FE" w:rsidRDefault="003641B1" w:rsidP="004A01FC">
            <w:pPr>
              <w:rPr>
                <w:b/>
                <w:bCs/>
              </w:rPr>
            </w:pPr>
            <w:r w:rsidRPr="005371FE">
              <w:rPr>
                <w:b/>
                <w:bCs/>
              </w:rPr>
              <w:t>1,60</w:t>
            </w:r>
            <w:r w:rsidR="003C1E94" w:rsidRPr="005371FE">
              <w:rPr>
                <w:b/>
                <w:bCs/>
              </w:rPr>
              <w:t>4</w:t>
            </w:r>
          </w:p>
          <w:p w14:paraId="01F9B180" w14:textId="6606968B" w:rsidR="004A01FC" w:rsidRPr="005371FE" w:rsidRDefault="00E3098B" w:rsidP="004A01FC">
            <w:r w:rsidRPr="005371FE">
              <w:t>Occasions w</w:t>
            </w:r>
            <w:r w:rsidR="00BD5E8E" w:rsidRPr="005371FE">
              <w:t>h</w:t>
            </w:r>
            <w:r w:rsidRPr="005371FE">
              <w:t>ere n</w:t>
            </w:r>
            <w:r w:rsidR="00D139F5" w:rsidRPr="005371FE">
              <w:t xml:space="preserve">otices </w:t>
            </w:r>
            <w:r w:rsidRPr="005371FE">
              <w:t xml:space="preserve">were </w:t>
            </w:r>
            <w:r w:rsidR="004A01FC" w:rsidRPr="005371FE">
              <w:t>served</w:t>
            </w:r>
            <w:r w:rsidR="00D139F5" w:rsidRPr="005371FE">
              <w:t xml:space="preserve"> on persons to attend</w:t>
            </w:r>
            <w:r w:rsidR="004A01FC" w:rsidRPr="005371FE">
              <w:t xml:space="preserve"> conference</w:t>
            </w:r>
            <w:r w:rsidR="007305F5" w:rsidRPr="005371FE">
              <w:t>s and hearings</w:t>
            </w:r>
            <w:r w:rsidR="004A01FC" w:rsidRPr="005371FE">
              <w:t xml:space="preserve"> </w:t>
            </w:r>
            <w:r w:rsidR="00D139F5" w:rsidRPr="005371FE">
              <w:t>(</w:t>
            </w:r>
            <w:r w:rsidR="004A01FC" w:rsidRPr="005371FE">
              <w:t>including clients</w:t>
            </w:r>
            <w:r w:rsidR="002A13E5" w:rsidRPr="005371FE">
              <w:t>,</w:t>
            </w:r>
            <w:r w:rsidR="004A01FC" w:rsidRPr="005371FE">
              <w:t xml:space="preserve"> support persons </w:t>
            </w:r>
            <w:r w:rsidR="00D139F5" w:rsidRPr="005371FE">
              <w:t>and</w:t>
            </w:r>
            <w:r w:rsidR="004A01FC" w:rsidRPr="005371FE">
              <w:t xml:space="preserve"> other relevant p</w:t>
            </w:r>
            <w:r w:rsidR="00D139F5" w:rsidRPr="005371FE">
              <w:t>ersons)</w:t>
            </w:r>
          </w:p>
        </w:tc>
        <w:tc>
          <w:tcPr>
            <w:tcW w:w="2832" w:type="dxa"/>
          </w:tcPr>
          <w:p w14:paraId="4F7FD003" w14:textId="63C873BB" w:rsidR="004A01FC" w:rsidRPr="005371FE" w:rsidRDefault="004A01FC" w:rsidP="004A01FC">
            <w:pPr>
              <w:rPr>
                <w:b/>
                <w:bCs/>
              </w:rPr>
            </w:pPr>
            <w:r w:rsidRPr="005371FE">
              <w:rPr>
                <w:b/>
                <w:bCs/>
              </w:rPr>
              <w:t>4</w:t>
            </w:r>
            <w:r w:rsidR="004837B2" w:rsidRPr="005371FE">
              <w:rPr>
                <w:b/>
                <w:bCs/>
              </w:rPr>
              <w:t>.5</w:t>
            </w:r>
          </w:p>
          <w:p w14:paraId="631B3F62" w14:textId="25CA3541" w:rsidR="004A01FC" w:rsidRPr="005371FE" w:rsidRDefault="004A01FC" w:rsidP="004A01FC">
            <w:r w:rsidRPr="005371FE">
              <w:t xml:space="preserve">Full time employees of the </w:t>
            </w:r>
            <w:r w:rsidR="00AF2766" w:rsidRPr="005371FE">
              <w:t>c</w:t>
            </w:r>
            <w:r w:rsidRPr="005371FE">
              <w:t>oordination team</w:t>
            </w:r>
          </w:p>
        </w:tc>
      </w:tr>
    </w:tbl>
    <w:p w14:paraId="51A5E572" w14:textId="77777777" w:rsidR="0090129A" w:rsidRPr="005371FE" w:rsidRDefault="0090129A" w:rsidP="005372E8"/>
    <w:p w14:paraId="499CC5A9" w14:textId="24F8F3BA" w:rsidR="005C4C6B" w:rsidRPr="005371FE" w:rsidRDefault="0090129A" w:rsidP="00FE274F">
      <w:r w:rsidRPr="005371FE">
        <w:rPr>
          <w:b/>
          <w:bCs/>
          <w:sz w:val="22"/>
        </w:rPr>
        <w:t xml:space="preserve">Case </w:t>
      </w:r>
      <w:r w:rsidR="00AF2766" w:rsidRPr="005371FE">
        <w:rPr>
          <w:b/>
          <w:bCs/>
          <w:sz w:val="22"/>
        </w:rPr>
        <w:t>m</w:t>
      </w:r>
      <w:r w:rsidRPr="005371FE">
        <w:rPr>
          <w:b/>
          <w:bCs/>
          <w:sz w:val="22"/>
        </w:rPr>
        <w:t xml:space="preserve">anagement and </w:t>
      </w:r>
      <w:r w:rsidR="00AF2766" w:rsidRPr="005371FE">
        <w:rPr>
          <w:b/>
          <w:bCs/>
          <w:sz w:val="22"/>
        </w:rPr>
        <w:t>m</w:t>
      </w:r>
      <w:r w:rsidRPr="005371FE">
        <w:rPr>
          <w:b/>
          <w:bCs/>
          <w:sz w:val="22"/>
        </w:rPr>
        <w:t>onitoring team</w:t>
      </w:r>
      <w:r w:rsidRPr="005371FE">
        <w:t xml:space="preserve"> – The CM&amp;M team is a vital cog in the operations of the Commission and is responsible for receiving and processing agency notices, determining jurisdiction, gathering information for Commissioner considerations, setting conference timetables, processing conference outcomes, managing conditional income management (CIM) and voluntary income management (VIM) processes, and ensuring compliance with the FRC Act</w:t>
      </w:r>
      <w:r w:rsidRPr="005371FE">
        <w:rPr>
          <w:i/>
          <w:iCs/>
        </w:rPr>
        <w:t>.</w:t>
      </w:r>
      <w:r w:rsidRPr="005371FE">
        <w:t xml:space="preserve"> At the time of forming the CM&amp;M team, a review was conducted into the processes and procedures for receiving and assessing agency notices, and regard was had to improving operational efficiencies to ensure that up-to-date and relevant information was available to Commissioners to enable them to make informed, quality decisions in conference. As a result, the CM&amp;M team evolved from a purely administrative role to incorporate a much broader, more complex case management monitoring function. Brief case histories outlining notices received, conferences attended, conference outcomes and case plan progress are now prepared by the CM&amp;M team for each client to be conferenced.</w:t>
      </w:r>
    </w:p>
    <w:p w14:paraId="61E06935" w14:textId="77777777" w:rsidR="00217C55" w:rsidRPr="005371FE" w:rsidRDefault="00217C55" w:rsidP="00FE274F"/>
    <w:p w14:paraId="39C7EF9B" w14:textId="73D78B51" w:rsidR="007305F5" w:rsidRPr="005371FE" w:rsidRDefault="007305F5" w:rsidP="00816D01">
      <w:pPr>
        <w:pStyle w:val="Heading6"/>
      </w:pPr>
      <w:r w:rsidRPr="005371FE">
        <w:t xml:space="preserve">Activity data for 2020-21 financial year: </w:t>
      </w:r>
      <w:r w:rsidR="00C67D49" w:rsidRPr="005371FE">
        <w:t>Snapshot of</w:t>
      </w:r>
      <w:r w:rsidRPr="005371FE">
        <w:t xml:space="preserve"> the CM&amp;M team’s workload</w:t>
      </w:r>
    </w:p>
    <w:tbl>
      <w:tblPr>
        <w:tblStyle w:val="TableGrid"/>
        <w:tblW w:w="0" w:type="auto"/>
        <w:tblLook w:val="04A0" w:firstRow="1" w:lastRow="0" w:firstColumn="1" w:lastColumn="0" w:noHBand="0" w:noVBand="1"/>
      </w:tblPr>
      <w:tblGrid>
        <w:gridCol w:w="2831"/>
        <w:gridCol w:w="2831"/>
        <w:gridCol w:w="2832"/>
      </w:tblGrid>
      <w:tr w:rsidR="007305F5" w:rsidRPr="005371FE" w14:paraId="4658B8C6" w14:textId="77777777" w:rsidTr="00832308">
        <w:tc>
          <w:tcPr>
            <w:tcW w:w="2831" w:type="dxa"/>
          </w:tcPr>
          <w:p w14:paraId="463FF0D0" w14:textId="5F2F3991" w:rsidR="007305F5" w:rsidRPr="005371FE" w:rsidRDefault="007305F5" w:rsidP="00832308">
            <w:pPr>
              <w:rPr>
                <w:b/>
                <w:bCs/>
              </w:rPr>
            </w:pPr>
            <w:r w:rsidRPr="005371FE">
              <w:rPr>
                <w:b/>
                <w:bCs/>
              </w:rPr>
              <w:t>8,685</w:t>
            </w:r>
          </w:p>
          <w:p w14:paraId="1E063DCC" w14:textId="22A3379B" w:rsidR="007305F5" w:rsidRPr="005371FE" w:rsidRDefault="007305F5" w:rsidP="00832308">
            <w:r w:rsidRPr="005371FE">
              <w:t>Agenc</w:t>
            </w:r>
            <w:r w:rsidR="00E70FDE" w:rsidRPr="005371FE">
              <w:t>y</w:t>
            </w:r>
            <w:r w:rsidRPr="005371FE">
              <w:t xml:space="preserve"> notices assessed to determine jurisdiction – averaging approximately </w:t>
            </w:r>
            <w:r w:rsidR="00B7520C" w:rsidRPr="005371FE">
              <w:t xml:space="preserve">167 notices assessed </w:t>
            </w:r>
            <w:r w:rsidRPr="005371FE">
              <w:t>per week</w:t>
            </w:r>
          </w:p>
        </w:tc>
        <w:tc>
          <w:tcPr>
            <w:tcW w:w="2831" w:type="dxa"/>
          </w:tcPr>
          <w:p w14:paraId="707D739A" w14:textId="43DD32CF" w:rsidR="007305F5" w:rsidRPr="005371FE" w:rsidRDefault="008C34D0" w:rsidP="00832308">
            <w:pPr>
              <w:rPr>
                <w:b/>
                <w:bCs/>
              </w:rPr>
            </w:pPr>
            <w:r w:rsidRPr="005371FE">
              <w:rPr>
                <w:b/>
                <w:bCs/>
              </w:rPr>
              <w:t>359</w:t>
            </w:r>
          </w:p>
          <w:p w14:paraId="17C8D981" w14:textId="7DAAE189" w:rsidR="007305F5" w:rsidRPr="005371FE" w:rsidRDefault="00B7520C" w:rsidP="00832308">
            <w:r w:rsidRPr="005371FE">
              <w:t>Community members</w:t>
            </w:r>
            <w:r w:rsidR="00FE274F" w:rsidRPr="005371FE">
              <w:t xml:space="preserve"> on non-voluntary active case plans</w:t>
            </w:r>
            <w:r w:rsidRPr="005371FE">
              <w:t xml:space="preserve"> </w:t>
            </w:r>
            <w:r w:rsidR="00FE274F" w:rsidRPr="005371FE">
              <w:t xml:space="preserve">had their progress </w:t>
            </w:r>
            <w:r w:rsidRPr="005371FE">
              <w:t>m</w:t>
            </w:r>
            <w:r w:rsidR="00FE274F" w:rsidRPr="005371FE">
              <w:t>onitored</w:t>
            </w:r>
            <w:r w:rsidRPr="005371FE">
              <w:t xml:space="preserve"> throughout the year (for periods between 3 to 12 months) following conference</w:t>
            </w:r>
          </w:p>
        </w:tc>
        <w:tc>
          <w:tcPr>
            <w:tcW w:w="2832" w:type="dxa"/>
          </w:tcPr>
          <w:p w14:paraId="0F4CD566" w14:textId="3B1004C3" w:rsidR="007305F5" w:rsidRPr="005371FE" w:rsidRDefault="007305F5" w:rsidP="00832308">
            <w:pPr>
              <w:rPr>
                <w:b/>
                <w:bCs/>
              </w:rPr>
            </w:pPr>
            <w:r w:rsidRPr="005371FE">
              <w:rPr>
                <w:b/>
                <w:bCs/>
              </w:rPr>
              <w:t>4</w:t>
            </w:r>
            <w:r w:rsidR="004837B2" w:rsidRPr="005371FE">
              <w:rPr>
                <w:b/>
                <w:bCs/>
              </w:rPr>
              <w:t>.5</w:t>
            </w:r>
          </w:p>
          <w:p w14:paraId="11A371FD" w14:textId="301C2C53" w:rsidR="007305F5" w:rsidRPr="005371FE" w:rsidRDefault="007305F5" w:rsidP="00832308">
            <w:r w:rsidRPr="005371FE">
              <w:t xml:space="preserve">Full time employees of the </w:t>
            </w:r>
            <w:r w:rsidR="00495F98" w:rsidRPr="005371FE">
              <w:t>CM&amp;M</w:t>
            </w:r>
            <w:r w:rsidRPr="005371FE">
              <w:t xml:space="preserve"> team</w:t>
            </w:r>
          </w:p>
        </w:tc>
      </w:tr>
    </w:tbl>
    <w:p w14:paraId="01F510F2" w14:textId="77777777" w:rsidR="007305F5" w:rsidRPr="005371FE" w:rsidRDefault="007305F5" w:rsidP="005372E8"/>
    <w:p w14:paraId="1E57C80D" w14:textId="6A98EB7B" w:rsidR="005C4C6B" w:rsidRPr="005371FE" w:rsidRDefault="005C4C6B" w:rsidP="00136EA5">
      <w:r w:rsidRPr="005371FE">
        <w:t xml:space="preserve">The </w:t>
      </w:r>
      <w:r w:rsidR="00391B0C" w:rsidRPr="005371FE">
        <w:t>c</w:t>
      </w:r>
      <w:r w:rsidRPr="005371FE">
        <w:t>oordination and CM&amp;M teams together have established a cohesive group to provide high-level support and information to Commissioners to better inform the delivery of support services to clients in line with the Commission’s focus on more intensive, quality, client-centred conferencing.</w:t>
      </w:r>
    </w:p>
    <w:p w14:paraId="0D583846" w14:textId="758D3972" w:rsidR="009B375A" w:rsidRPr="005371FE" w:rsidRDefault="009B375A" w:rsidP="005372E8"/>
    <w:p w14:paraId="6C92FAD0" w14:textId="77777777" w:rsidR="00D20A64" w:rsidRPr="005371FE" w:rsidRDefault="00D20A64" w:rsidP="003265FE">
      <w:pPr>
        <w:rPr>
          <w:rFonts w:eastAsiaTheme="majorEastAsia" w:cstheme="majorBidi"/>
          <w:sz w:val="24"/>
          <w:szCs w:val="24"/>
        </w:rPr>
      </w:pPr>
      <w:r w:rsidRPr="005371FE">
        <w:br w:type="page"/>
      </w:r>
    </w:p>
    <w:p w14:paraId="026BDE0C" w14:textId="5B307204" w:rsidR="00D139F5" w:rsidRPr="005371FE" w:rsidRDefault="00D139F5" w:rsidP="00136EA5">
      <w:pPr>
        <w:pStyle w:val="Heading3"/>
      </w:pPr>
      <w:r w:rsidRPr="005371FE">
        <w:lastRenderedPageBreak/>
        <w:t>Client-focused data reporting drive</w:t>
      </w:r>
      <w:r w:rsidR="00991E22" w:rsidRPr="005371FE">
        <w:t>s</w:t>
      </w:r>
      <w:r w:rsidRPr="005371FE">
        <w:t xml:space="preserve"> outcomes</w:t>
      </w:r>
    </w:p>
    <w:p w14:paraId="241C7AD6" w14:textId="77777777" w:rsidR="008520BA" w:rsidRPr="005371FE" w:rsidRDefault="00D139F5" w:rsidP="00136EA5">
      <w:r w:rsidRPr="005371FE">
        <w:t>This year the FRC continued to progress its commitment commenced in the 2019-20 financial year to report activity in a manner reflecting a more client-focused data reporting framework as opposed to the historical process-orientated data reported since 2008. This change forms part of a broader internal review of data reporting aimed at more accurately documenting the Commission’s work and the benefits afforded to FRC clients.</w:t>
      </w:r>
    </w:p>
    <w:p w14:paraId="36F04BF8" w14:textId="2F9F9A25" w:rsidR="00991E22" w:rsidRPr="005371FE" w:rsidRDefault="00D139F5" w:rsidP="00136EA5">
      <w:r w:rsidRPr="005371FE">
        <w:t>Feedback from our stakeholders indicates the level of client intervention provided by the FRC is of primary interest to readers of our quarterly and annual reports. Amendments to our data reporting framework will continue into the 2021-22 year</w:t>
      </w:r>
      <w:r w:rsidR="002A13E5" w:rsidRPr="005371FE">
        <w:t xml:space="preserve"> </w:t>
      </w:r>
      <w:r w:rsidRPr="005371FE">
        <w:t>to further define the level of client engagement and outcomes</w:t>
      </w:r>
      <w:r w:rsidR="00991E22" w:rsidRPr="005371FE">
        <w:t xml:space="preserve">. </w:t>
      </w:r>
      <w:r w:rsidR="004A6451" w:rsidRPr="005371FE">
        <w:t>It</w:t>
      </w:r>
      <w:r w:rsidR="00991E22" w:rsidRPr="005371FE">
        <w:t xml:space="preserve"> is foreseen</w:t>
      </w:r>
      <w:r w:rsidR="006773CD" w:rsidRPr="005371FE">
        <w:t>, however,</w:t>
      </w:r>
      <w:r w:rsidR="00991E22" w:rsidRPr="005371FE">
        <w:t xml:space="preserve"> that this data will still have limitations until a</w:t>
      </w:r>
      <w:r w:rsidR="008520BA" w:rsidRPr="005371FE">
        <w:t xml:space="preserve"> full upgrade of the Commission’s information management and data reporting systems is </w:t>
      </w:r>
      <w:r w:rsidR="00991E22" w:rsidRPr="005371FE">
        <w:t xml:space="preserve">undertaken. This project </w:t>
      </w:r>
      <w:r w:rsidR="008520BA" w:rsidRPr="005371FE">
        <w:t xml:space="preserve">is </w:t>
      </w:r>
      <w:r w:rsidR="00991E22" w:rsidRPr="005371FE">
        <w:t>currently</w:t>
      </w:r>
      <w:r w:rsidR="008520BA" w:rsidRPr="005371FE">
        <w:t xml:space="preserve"> deferred on the basis of the Queensland Government’s austerity measures implemented in 2020</w:t>
      </w:r>
      <w:r w:rsidR="00991E22" w:rsidRPr="005371FE">
        <w:t>.</w:t>
      </w:r>
    </w:p>
    <w:p w14:paraId="53F567BC" w14:textId="77777777" w:rsidR="00812F59" w:rsidRPr="005371FE" w:rsidRDefault="00812F59" w:rsidP="00D139F5"/>
    <w:p w14:paraId="02E8713A" w14:textId="123CCA16" w:rsidR="00D139F5" w:rsidRPr="005371FE" w:rsidRDefault="00D112A4" w:rsidP="00136EA5">
      <w:pPr>
        <w:pStyle w:val="Heading3"/>
      </w:pPr>
      <w:r w:rsidRPr="005371FE">
        <w:t>Commissioners are</w:t>
      </w:r>
      <w:r w:rsidR="00D139F5" w:rsidRPr="005371FE">
        <w:t xml:space="preserve"> responsible for </w:t>
      </w:r>
      <w:r w:rsidRPr="005371FE">
        <w:t>decision</w:t>
      </w:r>
      <w:r w:rsidR="006773CD" w:rsidRPr="005371FE">
        <w:t>-</w:t>
      </w:r>
      <w:r w:rsidRPr="005371FE">
        <w:t>making at conferences and hearings</w:t>
      </w:r>
      <w:r w:rsidR="00F57D31">
        <w:t>.</w:t>
      </w:r>
    </w:p>
    <w:p w14:paraId="5784A641" w14:textId="67259D10" w:rsidR="00D139F5" w:rsidRPr="005371FE" w:rsidRDefault="00430F5D" w:rsidP="00136EA5">
      <w:r w:rsidRPr="005371FE">
        <w:t xml:space="preserve">Commissioner Williams, Deputy Commissioner Curtin and 28 Local Commissioners appointed across the </w:t>
      </w:r>
      <w:r w:rsidR="00812F59" w:rsidRPr="005371FE">
        <w:t>five</w:t>
      </w:r>
      <w:r w:rsidRPr="005371FE">
        <w:t xml:space="preserve"> welfare reform community areas of Aurukun, Coen, Doomadgee, Hope Vale and Mossman Gorge preside over </w:t>
      </w:r>
      <w:r w:rsidR="00677603" w:rsidRPr="005371FE">
        <w:t>locally convened conferences and hearings involving community members and ma</w:t>
      </w:r>
      <w:r w:rsidR="001709A5" w:rsidRPr="005371FE">
        <w:t>k</w:t>
      </w:r>
      <w:r w:rsidR="00677603" w:rsidRPr="005371FE">
        <w:t>e legally binding decisions.</w:t>
      </w:r>
    </w:p>
    <w:p w14:paraId="0FD4A05A" w14:textId="77777777" w:rsidR="00430F5D" w:rsidRPr="005371FE" w:rsidRDefault="00430F5D" w:rsidP="005372E8"/>
    <w:p w14:paraId="4F76E208" w14:textId="0F8CA92C" w:rsidR="000B0172" w:rsidRPr="005371FE" w:rsidRDefault="000B0172" w:rsidP="00136EA5">
      <w:pPr>
        <w:pStyle w:val="Heading3"/>
      </w:pPr>
      <w:r w:rsidRPr="005371FE">
        <w:t>Constitution of conferences</w:t>
      </w:r>
      <w:r w:rsidR="000356CF" w:rsidRPr="005371FE">
        <w:t xml:space="preserve"> and hearings</w:t>
      </w:r>
    </w:p>
    <w:p w14:paraId="317A5DEE" w14:textId="1EF55584" w:rsidR="003D1EED" w:rsidRPr="005371FE" w:rsidRDefault="003D1EED" w:rsidP="00136EA5">
      <w:r w:rsidRPr="005371FE">
        <w:t xml:space="preserve">The FRC’s implementation of </w:t>
      </w:r>
      <w:r w:rsidR="008E22C5" w:rsidRPr="005371FE">
        <w:t xml:space="preserve">additional </w:t>
      </w:r>
      <w:r w:rsidRPr="005371FE">
        <w:t>assurance and oversight mechanisms throughout the 2020-21 financial year resulted in quality decision</w:t>
      </w:r>
      <w:r w:rsidR="001F510C" w:rsidRPr="005371FE">
        <w:t>-</w:t>
      </w:r>
      <w:r w:rsidRPr="005371FE">
        <w:t>making with improved client-</w:t>
      </w:r>
      <w:r w:rsidR="0066401D" w:rsidRPr="005371FE">
        <w:t>focused</w:t>
      </w:r>
      <w:r w:rsidRPr="005371FE">
        <w:t xml:space="preserve"> outcomes and contributed to the result of no appeals against Commission decisions by community members.</w:t>
      </w:r>
    </w:p>
    <w:p w14:paraId="60F618CA" w14:textId="77777777" w:rsidR="00677603" w:rsidRPr="005371FE" w:rsidRDefault="00677603" w:rsidP="005372E8"/>
    <w:p w14:paraId="7C4788BC" w14:textId="4121704E" w:rsidR="000356CF" w:rsidRPr="005371FE" w:rsidRDefault="000356CF" w:rsidP="00921F84">
      <w:pPr>
        <w:pStyle w:val="Heading5"/>
      </w:pPr>
      <w:r w:rsidRPr="005371FE">
        <w:t xml:space="preserve">Commission decisions use local authority and </w:t>
      </w:r>
      <w:r w:rsidR="006773CD" w:rsidRPr="005371FE">
        <w:t xml:space="preserve">are </w:t>
      </w:r>
      <w:r w:rsidRPr="005371FE">
        <w:t>made within a legal framework</w:t>
      </w:r>
      <w:r w:rsidR="00F57D31">
        <w:t>.</w:t>
      </w:r>
    </w:p>
    <w:p w14:paraId="6143251A" w14:textId="05DA619C" w:rsidR="003B7A0D" w:rsidRPr="005371FE" w:rsidRDefault="000356CF" w:rsidP="00136EA5">
      <w:r w:rsidRPr="005371FE">
        <w:t>All FRC decisions made at conference require the decision-making panel to comprise of locally appointed Commissioners. During the reporting period 1,</w:t>
      </w:r>
      <w:r w:rsidR="00A94C79" w:rsidRPr="005371FE">
        <w:t>491</w:t>
      </w:r>
      <w:r w:rsidR="00BA48A8" w:rsidRPr="005371FE">
        <w:t xml:space="preserve"> conferences were held and constituted by using the following combinations:</w:t>
      </w:r>
    </w:p>
    <w:p w14:paraId="775994A5" w14:textId="6D9CBD74" w:rsidR="003B7A0D" w:rsidRPr="005371FE" w:rsidRDefault="00391B0C" w:rsidP="00217C55">
      <w:pPr>
        <w:pStyle w:val="ListBullet2"/>
        <w:tabs>
          <w:tab w:val="clear" w:pos="643"/>
          <w:tab w:val="num" w:pos="709"/>
        </w:tabs>
        <w:ind w:left="709" w:hanging="283"/>
      </w:pPr>
      <w:r w:rsidRPr="005371FE">
        <w:t xml:space="preserve">three </w:t>
      </w:r>
      <w:r w:rsidR="003B7A0D" w:rsidRPr="005371FE">
        <w:t xml:space="preserve">Local Commissioners sitting </w:t>
      </w:r>
      <w:r w:rsidR="003B7A0D" w:rsidRPr="005371FE">
        <w:rPr>
          <w:b/>
          <w:bCs/>
        </w:rPr>
        <w:t>without the assistance</w:t>
      </w:r>
      <w:r w:rsidR="00547A73" w:rsidRPr="005371FE">
        <w:rPr>
          <w:b/>
          <w:bCs/>
        </w:rPr>
        <w:t>/advice</w:t>
      </w:r>
      <w:r w:rsidR="003B7A0D" w:rsidRPr="005371FE">
        <w:t xml:space="preserve"> of the FRC Commissioner or Deputy Commissioner (section 50A conferences, monitored under section 50B) with one of the Local Commissioners acting as the Chairperson</w:t>
      </w:r>
    </w:p>
    <w:p w14:paraId="5478F279" w14:textId="23C78315" w:rsidR="000B0172" w:rsidRPr="005371FE" w:rsidRDefault="000B0172" w:rsidP="00217C55">
      <w:pPr>
        <w:pStyle w:val="ListBullet2"/>
        <w:tabs>
          <w:tab w:val="clear" w:pos="643"/>
          <w:tab w:val="num" w:pos="709"/>
        </w:tabs>
        <w:ind w:left="709" w:hanging="283"/>
      </w:pPr>
      <w:r w:rsidRPr="005371FE">
        <w:t>three Local Commissioners sitting as a panel (section 50A conference</w:t>
      </w:r>
      <w:r w:rsidR="00911BA7" w:rsidRPr="005371FE">
        <w:t>s, monitored under section 50B</w:t>
      </w:r>
      <w:r w:rsidRPr="005371FE">
        <w:t xml:space="preserve">) with </w:t>
      </w:r>
      <w:r w:rsidR="00391B0C" w:rsidRPr="005371FE">
        <w:t xml:space="preserve">one of the Local Commissioners acting as the Chairperson and </w:t>
      </w:r>
      <w:r w:rsidR="00391B0C" w:rsidRPr="005371FE">
        <w:rPr>
          <w:b/>
          <w:bCs/>
        </w:rPr>
        <w:t xml:space="preserve">with </w:t>
      </w:r>
      <w:r w:rsidRPr="005371FE">
        <w:rPr>
          <w:b/>
          <w:bCs/>
        </w:rPr>
        <w:t>assistance/advice</w:t>
      </w:r>
      <w:r w:rsidRPr="005371FE">
        <w:t xml:space="preserve"> provided by </w:t>
      </w:r>
      <w:r w:rsidR="004F04FB" w:rsidRPr="005371FE">
        <w:t xml:space="preserve">the </w:t>
      </w:r>
      <w:r w:rsidRPr="005371FE">
        <w:t>FRC Commissioner or Deputy Commissioner</w:t>
      </w:r>
    </w:p>
    <w:p w14:paraId="3EFAE45F" w14:textId="7D420A42" w:rsidR="000B0172" w:rsidRPr="005371FE" w:rsidRDefault="000B0172" w:rsidP="00217C55">
      <w:pPr>
        <w:pStyle w:val="ListBullet2"/>
        <w:tabs>
          <w:tab w:val="clear" w:pos="643"/>
          <w:tab w:val="num" w:pos="709"/>
        </w:tabs>
        <w:ind w:left="709" w:hanging="283"/>
      </w:pPr>
      <w:r w:rsidRPr="005371FE">
        <w:t xml:space="preserve">two Local Commissioners sitting with </w:t>
      </w:r>
      <w:r w:rsidR="004F04FB" w:rsidRPr="005371FE">
        <w:t xml:space="preserve">the </w:t>
      </w:r>
      <w:r w:rsidRPr="005371FE">
        <w:t>FRC Commissioner or Deputy Commissioner acting as Chairperson</w:t>
      </w:r>
      <w:r w:rsidR="00177569" w:rsidRPr="005371FE">
        <w:t xml:space="preserve"> and</w:t>
      </w:r>
    </w:p>
    <w:p w14:paraId="4474BA20" w14:textId="1B8AEF30" w:rsidR="000B0172" w:rsidRPr="005371FE" w:rsidRDefault="000B0172" w:rsidP="00217C55">
      <w:pPr>
        <w:pStyle w:val="ListBullet2"/>
        <w:tabs>
          <w:tab w:val="clear" w:pos="643"/>
          <w:tab w:val="num" w:pos="709"/>
        </w:tabs>
        <w:ind w:left="709" w:hanging="283"/>
      </w:pPr>
      <w:r w:rsidRPr="005371FE">
        <w:t xml:space="preserve">the FRC Commissioner or Deputy Commissioner sitting with one Local Commissioner in a conference conducted pursuant to the </w:t>
      </w:r>
      <w:r w:rsidRPr="005371FE">
        <w:rPr>
          <w:i/>
          <w:iCs/>
        </w:rPr>
        <w:t>Family Responsibilities Commission (COVID-19 Emergency Response) Regulation 2020</w:t>
      </w:r>
      <w:r w:rsidRPr="005371FE">
        <w:t>.</w:t>
      </w:r>
    </w:p>
    <w:p w14:paraId="001FFF31" w14:textId="556794EA" w:rsidR="00677603" w:rsidRPr="005371FE" w:rsidRDefault="00677603" w:rsidP="00136EA5">
      <w:r w:rsidRPr="005371FE">
        <w:lastRenderedPageBreak/>
        <w:t>When deciding to hold a conference in relation to a community member named in an agency notice it is the function of the Commissioner to appoint up to three Local Commissioners</w:t>
      </w:r>
      <w:r w:rsidRPr="005371FE">
        <w:rPr>
          <w:rStyle w:val="FootnoteReference"/>
        </w:rPr>
        <w:footnoteReference w:id="2"/>
      </w:r>
      <w:r w:rsidRPr="005371FE">
        <w:t xml:space="preserve"> to comprise the panel and decide the matter, having regard to the knowledge and experience of each Local Commissioner to </w:t>
      </w:r>
      <w:r w:rsidR="003B7A0D" w:rsidRPr="005371FE">
        <w:t>determine</w:t>
      </w:r>
      <w:r w:rsidRPr="005371FE">
        <w:t xml:space="preserve"> the issues </w:t>
      </w:r>
      <w:r w:rsidR="00AF02F4" w:rsidRPr="005371FE">
        <w:t xml:space="preserve">to </w:t>
      </w:r>
      <w:r w:rsidRPr="005371FE">
        <w:t>which the agency notice relates, cultural and gender diversity considerations and potential conflicts of interests.</w:t>
      </w:r>
    </w:p>
    <w:p w14:paraId="64392A7E" w14:textId="07360BFE" w:rsidR="00677603" w:rsidRPr="005371FE" w:rsidRDefault="00677603" w:rsidP="00136EA5">
      <w:r w:rsidRPr="005371FE">
        <w:t>As seen in previous years the vast majority (8</w:t>
      </w:r>
      <w:r w:rsidR="004837B2" w:rsidRPr="005371FE">
        <w:t>3</w:t>
      </w:r>
      <w:r w:rsidRPr="005371FE">
        <w:t xml:space="preserve"> percent) of Commission decisions at conference throughout 2020-21</w:t>
      </w:r>
      <w:r w:rsidR="00E37757" w:rsidRPr="005371FE">
        <w:t xml:space="preserve"> </w:t>
      </w:r>
      <w:r w:rsidRPr="005371FE">
        <w:t>continue to be made by</w:t>
      </w:r>
      <w:r w:rsidR="00436FBD" w:rsidRPr="005371FE">
        <w:t xml:space="preserve"> three</w:t>
      </w:r>
      <w:r w:rsidRPr="005371FE">
        <w:t xml:space="preserve"> Local Commissioners sitting alone to constitute the panel.</w:t>
      </w:r>
    </w:p>
    <w:p w14:paraId="4D1524BB" w14:textId="34DB4321" w:rsidR="000B0172" w:rsidRPr="005371FE" w:rsidRDefault="00D3665B" w:rsidP="000B0172">
      <w:pPr>
        <w:tabs>
          <w:tab w:val="left" w:pos="1134"/>
        </w:tabs>
        <w:spacing w:after="0" w:line="288" w:lineRule="auto"/>
        <w:ind w:right="-425"/>
        <w:jc w:val="both"/>
        <w:rPr>
          <w:rFonts w:ascii="Verdana" w:eastAsia="Times New Roman" w:hAnsi="Verdana" w:cs="Times New Roman"/>
          <w:noProof/>
        </w:rPr>
      </w:pPr>
      <w:r w:rsidRPr="00D3665B">
        <w:rPr>
          <w:rFonts w:ascii="Verdana" w:eastAsia="Times New Roman" w:hAnsi="Verdana" w:cs="Times New Roman"/>
          <w:noProof/>
        </w:rPr>
        <w:drawing>
          <wp:inline distT="0" distB="0" distL="0" distR="0" wp14:anchorId="351429A1" wp14:editId="489D5478">
            <wp:extent cx="5759450" cy="37611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9450" cy="3761105"/>
                    </a:xfrm>
                    <a:prstGeom prst="rect">
                      <a:avLst/>
                    </a:prstGeom>
                    <a:noFill/>
                    <a:ln>
                      <a:noFill/>
                    </a:ln>
                  </pic:spPr>
                </pic:pic>
              </a:graphicData>
            </a:graphic>
          </wp:inline>
        </w:drawing>
      </w:r>
    </w:p>
    <w:p w14:paraId="3F2F023C" w14:textId="77777777" w:rsidR="000B0172" w:rsidRPr="005371FE" w:rsidRDefault="000B0172" w:rsidP="000B0172">
      <w:pPr>
        <w:rPr>
          <w:rFonts w:ascii="Helvetica" w:hAnsi="Helvetica" w:cs="Helvetica"/>
          <w:b/>
          <w:bCs/>
          <w:sz w:val="17"/>
          <w:szCs w:val="17"/>
        </w:rPr>
      </w:pPr>
      <w:r w:rsidRPr="005371FE">
        <w:rPr>
          <w:rFonts w:ascii="Helvetica" w:hAnsi="Helvetica" w:cs="Helvetica"/>
          <w:b/>
          <w:bCs/>
          <w:sz w:val="17"/>
          <w:szCs w:val="17"/>
        </w:rPr>
        <w:t>Graph 1: Constitution of conferences 1 July 2020 to 30 June 2021.</w:t>
      </w:r>
    </w:p>
    <w:p w14:paraId="72009F2C" w14:textId="77777777" w:rsidR="002B2516" w:rsidRPr="005371FE" w:rsidRDefault="002B2516" w:rsidP="00191BEB"/>
    <w:p w14:paraId="2E45227A" w14:textId="294A25F7" w:rsidR="008364F8" w:rsidRPr="005371FE" w:rsidRDefault="006D24BF" w:rsidP="00921F84">
      <w:pPr>
        <w:pStyle w:val="Heading5"/>
      </w:pPr>
      <w:r w:rsidRPr="005371FE">
        <w:t>Q</w:t>
      </w:r>
      <w:r w:rsidR="00A21747" w:rsidRPr="005371FE">
        <w:t>uality assurance</w:t>
      </w:r>
      <w:r w:rsidRPr="005371FE">
        <w:t xml:space="preserve"> and oversight of decisions</w:t>
      </w:r>
    </w:p>
    <w:p w14:paraId="453E4A1C" w14:textId="0C725ACA" w:rsidR="00884D69" w:rsidRPr="005371FE" w:rsidRDefault="006D24BF" w:rsidP="00136EA5">
      <w:r w:rsidRPr="005371FE">
        <w:t>All Commission decisions are made within a legal framework</w:t>
      </w:r>
      <w:r w:rsidR="00884D69" w:rsidRPr="005371FE">
        <w:t>. There are mechanisms in place to ensure appropriateness and consistency of</w:t>
      </w:r>
      <w:r w:rsidR="00C66290" w:rsidRPr="005371FE">
        <w:t xml:space="preserve"> FRC</w:t>
      </w:r>
      <w:r w:rsidR="00884D69" w:rsidRPr="005371FE">
        <w:t xml:space="preserve"> decisions including:</w:t>
      </w:r>
    </w:p>
    <w:p w14:paraId="40C35C88" w14:textId="2A827C5A" w:rsidR="00884D69" w:rsidRPr="005371FE" w:rsidRDefault="00884D69" w:rsidP="00136EA5">
      <w:pPr>
        <w:pStyle w:val="ListBullet2"/>
        <w:tabs>
          <w:tab w:val="clear" w:pos="643"/>
          <w:tab w:val="num" w:pos="709"/>
        </w:tabs>
        <w:ind w:left="709" w:hanging="283"/>
      </w:pPr>
      <w:r w:rsidRPr="005371FE">
        <w:t>the appointment of a legally trained</w:t>
      </w:r>
      <w:r w:rsidR="00E755A9" w:rsidRPr="005371FE">
        <w:t xml:space="preserve"> and suitably qualified</w:t>
      </w:r>
      <w:r w:rsidRPr="005371FE">
        <w:t xml:space="preserve"> Commissioner, and deputy if appointed,</w:t>
      </w:r>
      <w:r w:rsidR="00E755A9" w:rsidRPr="005371FE">
        <w:t xml:space="preserve"> with the statutory function to ensure the efficient </w:t>
      </w:r>
      <w:r w:rsidR="00881232" w:rsidRPr="005371FE">
        <w:t>discharge of Commission business including the holding of conferences and making decisions about agency notices under the FRC Act</w:t>
      </w:r>
    </w:p>
    <w:p w14:paraId="6AE95532" w14:textId="6A07C39E" w:rsidR="006D751A" w:rsidRPr="005371FE" w:rsidRDefault="006D751A" w:rsidP="00136EA5">
      <w:pPr>
        <w:pStyle w:val="ListBullet2"/>
        <w:tabs>
          <w:tab w:val="clear" w:pos="643"/>
          <w:tab w:val="num" w:pos="709"/>
        </w:tabs>
        <w:ind w:left="709" w:hanging="283"/>
      </w:pPr>
      <w:r w:rsidRPr="005371FE">
        <w:t xml:space="preserve">monitoring of </w:t>
      </w:r>
      <w:r w:rsidR="0063111F" w:rsidRPr="005371FE">
        <w:t xml:space="preserve">Commission </w:t>
      </w:r>
      <w:r w:rsidRPr="005371FE">
        <w:t xml:space="preserve">decisions when made at conference by </w:t>
      </w:r>
      <w:r w:rsidR="0063111F" w:rsidRPr="005371FE">
        <w:t xml:space="preserve">a panel </w:t>
      </w:r>
      <w:r w:rsidRPr="005371FE">
        <w:t>comprised of three Local Commissioners</w:t>
      </w:r>
      <w:r w:rsidR="002071F4" w:rsidRPr="005371FE">
        <w:t xml:space="preserve"> sitting alone</w:t>
      </w:r>
      <w:r w:rsidR="002B3DF8" w:rsidRPr="005371FE">
        <w:t xml:space="preserve"> and</w:t>
      </w:r>
    </w:p>
    <w:p w14:paraId="219C05C2" w14:textId="54921AB8" w:rsidR="00E16246" w:rsidRPr="005371FE" w:rsidRDefault="00881232" w:rsidP="00847073">
      <w:pPr>
        <w:pStyle w:val="ListBullet2"/>
        <w:tabs>
          <w:tab w:val="clear" w:pos="643"/>
          <w:tab w:val="num" w:pos="709"/>
        </w:tabs>
        <w:ind w:left="709" w:hanging="283"/>
      </w:pPr>
      <w:r w:rsidRPr="005371FE">
        <w:lastRenderedPageBreak/>
        <w:t xml:space="preserve">the delivery of regular and appropriate training to Local Commissioners and </w:t>
      </w:r>
      <w:r w:rsidR="002071F4" w:rsidRPr="005371FE">
        <w:t>r</w:t>
      </w:r>
      <w:r w:rsidRPr="005371FE">
        <w:t xml:space="preserve">egistry staff to perform their statutory duties and achieve the objects of the </w:t>
      </w:r>
      <w:r w:rsidR="0063111F" w:rsidRPr="005371FE">
        <w:t xml:space="preserve">FRC </w:t>
      </w:r>
      <w:r w:rsidRPr="005371FE">
        <w:t>Act</w:t>
      </w:r>
      <w:r w:rsidR="002071F4" w:rsidRPr="005371FE">
        <w:t>.</w:t>
      </w:r>
    </w:p>
    <w:p w14:paraId="457B0A66" w14:textId="40AD86EC" w:rsidR="00487559" w:rsidRPr="005371FE" w:rsidRDefault="00560598" w:rsidP="00136EA5">
      <w:r w:rsidRPr="005371FE">
        <w:t>The Commissioner is required under the FRC Act to monitor all decisions made at conference by a panel constituted entirely by three Local Commissioners to ensure consistency of decision</w:t>
      </w:r>
      <w:r w:rsidR="001F510C" w:rsidRPr="005371FE">
        <w:t>-</w:t>
      </w:r>
      <w:r w:rsidRPr="005371FE">
        <w:t>making. Commissioner Williams</w:t>
      </w:r>
      <w:r w:rsidR="004C3E50" w:rsidRPr="005371FE">
        <w:t>, with the assistance of Deputy Commissioner Curtin</w:t>
      </w:r>
      <w:r w:rsidRPr="005371FE">
        <w:t xml:space="preserve"> does so in several ways</w:t>
      </w:r>
      <w:r w:rsidR="00487559" w:rsidRPr="005371FE">
        <w:t>.</w:t>
      </w:r>
    </w:p>
    <w:p w14:paraId="53454758" w14:textId="30F38DBC" w:rsidR="00191BEB" w:rsidRPr="005371FE" w:rsidRDefault="001709A5" w:rsidP="00136EA5">
      <w:r w:rsidRPr="005371FE">
        <w:t xml:space="preserve">Firstly, </w:t>
      </w:r>
      <w:r w:rsidR="000D27B5" w:rsidRPr="005371FE">
        <w:t>Local Commissioners can seek legal advice and guidance from the FRC Commissioner or Deputy Commissioner prior to determining a matter at conference.</w:t>
      </w:r>
      <w:r w:rsidR="007E5C7B" w:rsidRPr="005371FE">
        <w:t xml:space="preserve"> </w:t>
      </w:r>
      <w:r w:rsidR="00487559" w:rsidRPr="005371FE">
        <w:t>Throughout the 2020-21</w:t>
      </w:r>
      <w:r w:rsidR="008E22C5" w:rsidRPr="005371FE">
        <w:t xml:space="preserve"> </w:t>
      </w:r>
      <w:r w:rsidR="00487559" w:rsidRPr="005371FE">
        <w:t xml:space="preserve">financial year </w:t>
      </w:r>
      <w:r w:rsidR="00171CE9" w:rsidRPr="005371FE">
        <w:t>1,2</w:t>
      </w:r>
      <w:r w:rsidR="00BE0BBF" w:rsidRPr="005371FE">
        <w:t>44</w:t>
      </w:r>
      <w:r w:rsidR="00487559" w:rsidRPr="005371FE">
        <w:t xml:space="preserve"> conferences were presided over and constituted by three Local Commissioners</w:t>
      </w:r>
      <w:r w:rsidR="00436FBD" w:rsidRPr="005371FE">
        <w:t xml:space="preserve"> sitting alone</w:t>
      </w:r>
      <w:r w:rsidR="002071F4" w:rsidRPr="005371FE">
        <w:t>,</w:t>
      </w:r>
      <w:r w:rsidR="007E5C7B" w:rsidRPr="005371FE">
        <w:t xml:space="preserve"> and </w:t>
      </w:r>
      <w:r w:rsidR="00BE0BBF" w:rsidRPr="005371FE">
        <w:t>for</w:t>
      </w:r>
      <w:r w:rsidR="00487559" w:rsidRPr="005371FE">
        <w:t xml:space="preserve"> </w:t>
      </w:r>
      <w:r w:rsidR="00171CE9" w:rsidRPr="005371FE">
        <w:t>5</w:t>
      </w:r>
      <w:r w:rsidR="00BE0BBF" w:rsidRPr="005371FE">
        <w:t>26</w:t>
      </w:r>
      <w:r w:rsidR="00487559" w:rsidRPr="005371FE">
        <w:t xml:space="preserve"> </w:t>
      </w:r>
      <w:r w:rsidR="00BE0BBF" w:rsidRPr="005371FE">
        <w:t>of these conferences</w:t>
      </w:r>
      <w:r w:rsidR="002071F4" w:rsidRPr="005371FE">
        <w:t>,</w:t>
      </w:r>
      <w:r w:rsidR="00487559" w:rsidRPr="005371FE">
        <w:t xml:space="preserve"> legal advice and guidance was sought by</w:t>
      </w:r>
      <w:r w:rsidR="00436FBD" w:rsidRPr="005371FE">
        <w:t xml:space="preserve"> </w:t>
      </w:r>
      <w:r w:rsidR="00487559" w:rsidRPr="005371FE">
        <w:t>Local Commissioners from either the FRC Commissioner or Deputy</w:t>
      </w:r>
      <w:r w:rsidR="00436FBD" w:rsidRPr="005371FE">
        <w:t xml:space="preserve"> </w:t>
      </w:r>
      <w:r w:rsidR="00487559" w:rsidRPr="005371FE">
        <w:t>Commissioner (</w:t>
      </w:r>
      <w:r w:rsidR="00436FBD" w:rsidRPr="005371FE">
        <w:t xml:space="preserve">these are </w:t>
      </w:r>
      <w:r w:rsidR="00487559" w:rsidRPr="005371FE">
        <w:t xml:space="preserve">deemed </w:t>
      </w:r>
      <w:r w:rsidR="00436FBD" w:rsidRPr="005371FE">
        <w:t>‘</w:t>
      </w:r>
      <w:r w:rsidR="00487559" w:rsidRPr="005371FE">
        <w:t>Commissioner assisted conferences</w:t>
      </w:r>
      <w:r w:rsidR="00436FBD" w:rsidRPr="005371FE">
        <w:t>’ for reporting purposes</w:t>
      </w:r>
      <w:r w:rsidR="00487559" w:rsidRPr="005371FE">
        <w:t>)</w:t>
      </w:r>
      <w:r w:rsidR="007E5C7B" w:rsidRPr="005371FE">
        <w:t>.</w:t>
      </w:r>
    </w:p>
    <w:p w14:paraId="354619DF" w14:textId="5B8BD723" w:rsidR="00203FA1" w:rsidRPr="005371FE" w:rsidRDefault="0063111F" w:rsidP="00136EA5">
      <w:r w:rsidRPr="005371FE">
        <w:t xml:space="preserve">Secondly, </w:t>
      </w:r>
      <w:r w:rsidR="001709A5" w:rsidRPr="005371FE">
        <w:t>f</w:t>
      </w:r>
      <w:r w:rsidR="007E5C7B" w:rsidRPr="005371FE">
        <w:t xml:space="preserve">ollowing all conferences, </w:t>
      </w:r>
      <w:r w:rsidR="00560598" w:rsidRPr="005371FE">
        <w:t>the</w:t>
      </w:r>
      <w:r w:rsidR="007E5C7B" w:rsidRPr="005371FE">
        <w:t xml:space="preserve"> FRC Commissioner conducts a</w:t>
      </w:r>
      <w:r w:rsidR="00560598" w:rsidRPr="005371FE">
        <w:t xml:space="preserve"> </w:t>
      </w:r>
      <w:r w:rsidR="007E5C7B" w:rsidRPr="005371FE">
        <w:t xml:space="preserve">review </w:t>
      </w:r>
      <w:r w:rsidR="00560598" w:rsidRPr="005371FE">
        <w:t>of</w:t>
      </w:r>
      <w:r w:rsidR="007E5C7B" w:rsidRPr="005371FE">
        <w:t xml:space="preserve"> </w:t>
      </w:r>
      <w:r w:rsidR="002779C7" w:rsidRPr="005371FE">
        <w:t>e</w:t>
      </w:r>
      <w:r w:rsidR="00436FBD" w:rsidRPr="005371FE">
        <w:t xml:space="preserve">very </w:t>
      </w:r>
      <w:r w:rsidR="00560598" w:rsidRPr="005371FE">
        <w:t>outcome.</w:t>
      </w:r>
      <w:r w:rsidR="00487559" w:rsidRPr="005371FE">
        <w:t xml:space="preserve"> In this reporting period </w:t>
      </w:r>
      <w:r w:rsidR="003A7A64" w:rsidRPr="005371FE">
        <w:t>98.4</w:t>
      </w:r>
      <w:r w:rsidR="00487559" w:rsidRPr="005371FE">
        <w:t xml:space="preserve"> </w:t>
      </w:r>
      <w:r w:rsidR="00392622" w:rsidRPr="005371FE">
        <w:t xml:space="preserve">percent of </w:t>
      </w:r>
      <w:r w:rsidR="00A329FB" w:rsidRPr="005371FE">
        <w:t xml:space="preserve">decisions </w:t>
      </w:r>
      <w:r w:rsidR="00392622" w:rsidRPr="005371FE">
        <w:t xml:space="preserve">(1,224) </w:t>
      </w:r>
      <w:r w:rsidR="00487559" w:rsidRPr="005371FE">
        <w:t>were monitored by the Commissioner within 28 days of the date of conference</w:t>
      </w:r>
      <w:r w:rsidR="003915EC" w:rsidRPr="005371FE">
        <w:t>.</w:t>
      </w:r>
    </w:p>
    <w:p w14:paraId="7096E25D" w14:textId="03E109FC" w:rsidR="00916306" w:rsidRPr="005371FE" w:rsidRDefault="004C3E50" w:rsidP="00136EA5">
      <w:r w:rsidRPr="005371FE">
        <w:t>The FRC</w:t>
      </w:r>
      <w:r w:rsidR="007E5C7B" w:rsidRPr="005371FE">
        <w:t xml:space="preserve"> </w:t>
      </w:r>
      <w:r w:rsidR="00A107CB" w:rsidRPr="005371FE">
        <w:t xml:space="preserve">remains </w:t>
      </w:r>
      <w:r w:rsidR="007E5C7B" w:rsidRPr="005371FE">
        <w:t>committed to building the capability of Local Commissioners</w:t>
      </w:r>
      <w:r w:rsidR="00A107CB" w:rsidRPr="005371FE">
        <w:t xml:space="preserve"> so they continue to make reasonable and proportionate decisions reflective of the evolving and</w:t>
      </w:r>
      <w:r w:rsidR="001C1B23" w:rsidRPr="005371FE">
        <w:t xml:space="preserve"> often</w:t>
      </w:r>
      <w:r w:rsidR="00A107CB" w:rsidRPr="005371FE">
        <w:t xml:space="preserve"> complex needs of </w:t>
      </w:r>
      <w:r w:rsidR="001C1B23" w:rsidRPr="005371FE">
        <w:t xml:space="preserve">community members, their families and broader community expectations and standards of behaviour. The FRC </w:t>
      </w:r>
      <w:r w:rsidRPr="005371FE">
        <w:t>provides regular training and assistance to Local Commissioners to support their ongoing ability to perform their duties as statutory decision</w:t>
      </w:r>
      <w:r w:rsidR="00D778B9" w:rsidRPr="005371FE">
        <w:t>-</w:t>
      </w:r>
      <w:r w:rsidRPr="005371FE">
        <w:t>makers.</w:t>
      </w:r>
    </w:p>
    <w:p w14:paraId="56B42271" w14:textId="35AF57AB" w:rsidR="00916306" w:rsidRPr="005371FE" w:rsidRDefault="004C3E50" w:rsidP="00136EA5">
      <w:r w:rsidRPr="005371FE">
        <w:t>During the reporting period Commissioner Williams and Deputy Commissioner Curtin delivered training to Local Commissioners in small groups within their respective communities on topics relevant to their individual capabilities and requirements</w:t>
      </w:r>
      <w:r w:rsidR="00916306" w:rsidRPr="005371FE">
        <w:t>. Examples of topics include</w:t>
      </w:r>
      <w:r w:rsidR="007D7301" w:rsidRPr="005371FE">
        <w:t>d</w:t>
      </w:r>
      <w:r w:rsidR="00916306" w:rsidRPr="005371FE">
        <w:t xml:space="preserve"> </w:t>
      </w:r>
      <w:r w:rsidRPr="005371FE">
        <w:t>alternative dispute resolution</w:t>
      </w:r>
      <w:r w:rsidR="00916306" w:rsidRPr="005371FE">
        <w:t>,</w:t>
      </w:r>
      <w:r w:rsidRPr="005371FE">
        <w:t xml:space="preserve"> statutory interpretation of key provisions of the FRC Act</w:t>
      </w:r>
      <w:r w:rsidR="00916306" w:rsidRPr="005371FE">
        <w:t xml:space="preserve"> and</w:t>
      </w:r>
      <w:r w:rsidR="00CF6F31" w:rsidRPr="005371FE">
        <w:t xml:space="preserve"> sessions on the topic of</w:t>
      </w:r>
      <w:r w:rsidR="00916306" w:rsidRPr="005371FE">
        <w:t xml:space="preserve"> ‘</w:t>
      </w:r>
      <w:r w:rsidR="00CF6F31" w:rsidRPr="005371FE">
        <w:rPr>
          <w:i/>
          <w:iCs/>
        </w:rPr>
        <w:t>W</w:t>
      </w:r>
      <w:r w:rsidR="00916306" w:rsidRPr="005371FE">
        <w:rPr>
          <w:i/>
          <w:iCs/>
        </w:rPr>
        <w:t>hat is a good decision</w:t>
      </w:r>
      <w:r w:rsidR="00CF6F31" w:rsidRPr="005371FE">
        <w:rPr>
          <w:i/>
          <w:iCs/>
        </w:rPr>
        <w:t>?</w:t>
      </w:r>
      <w:r w:rsidR="00916306" w:rsidRPr="005371FE">
        <w:t>’</w:t>
      </w:r>
      <w:r w:rsidRPr="005371FE">
        <w:t xml:space="preserve"> </w:t>
      </w:r>
      <w:r w:rsidR="0085324A" w:rsidRPr="005371FE">
        <w:t>D</w:t>
      </w:r>
      <w:r w:rsidR="0084199A" w:rsidRPr="005371FE">
        <w:t xml:space="preserve">etails of outcomes derived from this training can be found in the </w:t>
      </w:r>
      <w:r w:rsidR="0085324A" w:rsidRPr="005371FE">
        <w:t>‘</w:t>
      </w:r>
      <w:r w:rsidR="0084199A" w:rsidRPr="005371FE">
        <w:t>FRC</w:t>
      </w:r>
      <w:r w:rsidR="00916306" w:rsidRPr="005371FE">
        <w:t xml:space="preserve"> </w:t>
      </w:r>
      <w:r w:rsidR="0084199A" w:rsidRPr="005371FE">
        <w:t xml:space="preserve">decisions have a focus on </w:t>
      </w:r>
      <w:r w:rsidR="00916306" w:rsidRPr="005371FE">
        <w:t>capacity-</w:t>
      </w:r>
      <w:r w:rsidR="0084199A" w:rsidRPr="005371FE">
        <w:t>building</w:t>
      </w:r>
      <w:r w:rsidR="0085324A" w:rsidRPr="005371FE">
        <w:t>’</w:t>
      </w:r>
      <w:r w:rsidR="0084199A" w:rsidRPr="005371FE">
        <w:t xml:space="preserve"> section on page </w:t>
      </w:r>
      <w:r w:rsidR="00916306" w:rsidRPr="005371FE">
        <w:t>19.</w:t>
      </w:r>
    </w:p>
    <w:p w14:paraId="2CFAB183" w14:textId="6967AB52" w:rsidR="004C3E50" w:rsidRPr="005371FE" w:rsidRDefault="004C3E50" w:rsidP="00136EA5">
      <w:r w:rsidRPr="005371FE">
        <w:t xml:space="preserve">Formal training was also delivered </w:t>
      </w:r>
      <w:r w:rsidR="001709A5" w:rsidRPr="005371FE">
        <w:t>at workshops in Cairns with</w:t>
      </w:r>
      <w:r w:rsidRPr="005371FE">
        <w:t xml:space="preserve"> Local Commissioners from each of the </w:t>
      </w:r>
      <w:r w:rsidR="0085324A" w:rsidRPr="005371FE">
        <w:t>five</w:t>
      </w:r>
      <w:r w:rsidRPr="005371FE">
        <w:t xml:space="preserve"> communities</w:t>
      </w:r>
      <w:r w:rsidR="001709A5" w:rsidRPr="005371FE">
        <w:t>.</w:t>
      </w:r>
      <w:r w:rsidRPr="005371FE">
        <w:t xml:space="preserve"> </w:t>
      </w:r>
      <w:r w:rsidR="001709A5" w:rsidRPr="005371FE">
        <w:t>S</w:t>
      </w:r>
      <w:r w:rsidRPr="005371FE">
        <w:t>ubject matter experts</w:t>
      </w:r>
      <w:r w:rsidR="001709A5" w:rsidRPr="005371FE">
        <w:t xml:space="preserve"> presented</w:t>
      </w:r>
      <w:r w:rsidRPr="005371FE">
        <w:t xml:space="preserve"> on </w:t>
      </w:r>
      <w:r w:rsidR="0085324A" w:rsidRPr="005371FE">
        <w:t>topics</w:t>
      </w:r>
      <w:r w:rsidRPr="005371FE">
        <w:t xml:space="preserve"> such as corruption, emotional intelligence, and domestic and family violence. Further details</w:t>
      </w:r>
      <w:r w:rsidR="003F6EF8" w:rsidRPr="005371FE">
        <w:t xml:space="preserve"> about the FRC’s annual </w:t>
      </w:r>
      <w:r w:rsidR="0016098A" w:rsidRPr="005371FE">
        <w:t>development week</w:t>
      </w:r>
      <w:r w:rsidR="00503C52" w:rsidRPr="005371FE">
        <w:t xml:space="preserve"> </w:t>
      </w:r>
      <w:r w:rsidR="003F6EF8" w:rsidRPr="005371FE">
        <w:t>to support Local Commissioner</w:t>
      </w:r>
      <w:r w:rsidR="0016098A" w:rsidRPr="005371FE">
        <w:t>s</w:t>
      </w:r>
      <w:r w:rsidR="003F6EF8" w:rsidRPr="005371FE">
        <w:t xml:space="preserve"> </w:t>
      </w:r>
      <w:r w:rsidRPr="005371FE">
        <w:t xml:space="preserve">can be found on page </w:t>
      </w:r>
      <w:r w:rsidR="0064079C" w:rsidRPr="005371FE">
        <w:t>50</w:t>
      </w:r>
      <w:r w:rsidRPr="005371FE">
        <w:t>.</w:t>
      </w:r>
    </w:p>
    <w:p w14:paraId="76CBAF0D" w14:textId="5437C6A4" w:rsidR="00A27F5E" w:rsidRPr="005371FE" w:rsidRDefault="00A27F5E" w:rsidP="000B0172"/>
    <w:p w14:paraId="2FFE9FAF" w14:textId="3AD9F6B0" w:rsidR="00A27F5E" w:rsidRPr="005371FE" w:rsidRDefault="003B082D" w:rsidP="00921F84">
      <w:pPr>
        <w:pStyle w:val="Heading5"/>
      </w:pPr>
      <w:r w:rsidRPr="005371FE">
        <w:t>Conferences constituted as part of the COVID Emergency Response</w:t>
      </w:r>
    </w:p>
    <w:p w14:paraId="27685EE7" w14:textId="3E42538C" w:rsidR="000B0172" w:rsidRPr="005371FE" w:rsidRDefault="000B0172" w:rsidP="00136EA5">
      <w:r w:rsidRPr="005371FE">
        <w:t xml:space="preserve">A total of 59 conferences were held pursuant to the </w:t>
      </w:r>
      <w:r w:rsidRPr="005371FE">
        <w:rPr>
          <w:i/>
          <w:iCs/>
        </w:rPr>
        <w:t>Family Responsibilities Commission (COVID-19 Emergency Response) Regulation 2020</w:t>
      </w:r>
      <w:r w:rsidR="009B375A" w:rsidRPr="005371FE">
        <w:t xml:space="preserve"> (FRC’s COVID-19 Regulation)</w:t>
      </w:r>
      <w:r w:rsidR="006408BF">
        <w:t>.</w:t>
      </w:r>
      <w:r w:rsidRPr="005371FE">
        <w:t xml:space="preserve"> These conferences </w:t>
      </w:r>
      <w:r w:rsidR="008B2D44" w:rsidRPr="005371FE">
        <w:t>permit the panel decid</w:t>
      </w:r>
      <w:r w:rsidR="003915EC" w:rsidRPr="005371FE">
        <w:t>ing</w:t>
      </w:r>
      <w:r w:rsidR="008B2D44" w:rsidRPr="005371FE">
        <w:t xml:space="preserve"> a conference or hearing </w:t>
      </w:r>
      <w:r w:rsidR="003915EC" w:rsidRPr="005371FE">
        <w:t xml:space="preserve">to </w:t>
      </w:r>
      <w:r w:rsidR="008B2D44" w:rsidRPr="005371FE">
        <w:t>be constituted by either the FRC Commissioner or Deputy Commissioner</w:t>
      </w:r>
      <w:r w:rsidR="00063A8A" w:rsidRPr="005371FE">
        <w:t>,</w:t>
      </w:r>
      <w:r w:rsidR="008B2D44" w:rsidRPr="005371FE">
        <w:t xml:space="preserve"> and </w:t>
      </w:r>
      <w:r w:rsidR="003915EC" w:rsidRPr="005371FE">
        <w:t>one</w:t>
      </w:r>
      <w:r w:rsidR="008B2D44" w:rsidRPr="005371FE">
        <w:t xml:space="preserve"> Local Commissioner. In these limited circumstances </w:t>
      </w:r>
      <w:r w:rsidR="002779C7" w:rsidRPr="005371FE">
        <w:t xml:space="preserve">the </w:t>
      </w:r>
      <w:r w:rsidR="008B2D44" w:rsidRPr="005371FE">
        <w:t>FRC Act is still</w:t>
      </w:r>
      <w:r w:rsidR="002779C7" w:rsidRPr="005371FE">
        <w:t xml:space="preserve"> to be administered in </w:t>
      </w:r>
      <w:r w:rsidRPr="005371FE">
        <w:t xml:space="preserve">such a way that the wellbeing and best interests of children are paramount and the interests, rights and wellbeing of other vulnerable people living in the community are safeguarded. </w:t>
      </w:r>
      <w:r w:rsidR="005B6D61" w:rsidRPr="005371FE">
        <w:t>I</w:t>
      </w:r>
      <w:r w:rsidRPr="005371FE">
        <w:t>t was considered in the best interest of vulnerable clients and children that the</w:t>
      </w:r>
      <w:r w:rsidR="003915EC" w:rsidRPr="005371FE">
        <w:t>se</w:t>
      </w:r>
      <w:r w:rsidRPr="005371FE">
        <w:t xml:space="preserve"> matters proceed</w:t>
      </w:r>
      <w:r w:rsidR="009B375A" w:rsidRPr="005371FE">
        <w:t xml:space="preserve"> pursuant to the FRC’s COVID-19</w:t>
      </w:r>
      <w:r w:rsidR="005C4C6B" w:rsidRPr="005371FE">
        <w:t xml:space="preserve"> </w:t>
      </w:r>
      <w:r w:rsidR="009B375A" w:rsidRPr="005371FE">
        <w:t xml:space="preserve">Regulation </w:t>
      </w:r>
      <w:r w:rsidRPr="005371FE">
        <w:t>and not be adjourned.</w:t>
      </w:r>
    </w:p>
    <w:p w14:paraId="6A0D8A80" w14:textId="639FB793" w:rsidR="000B0172" w:rsidRPr="005371FE" w:rsidRDefault="000B0172" w:rsidP="00136EA5">
      <w:r w:rsidRPr="005371FE">
        <w:t xml:space="preserve">The </w:t>
      </w:r>
      <w:r w:rsidR="000529BB" w:rsidRPr="005371FE">
        <w:t xml:space="preserve">FRC’s COVID-19 Regulation </w:t>
      </w:r>
      <w:r w:rsidRPr="005371FE">
        <w:t>is particularly important to the Commission in light of the Mossman Gorge Local Commissioners being reduced to only two members</w:t>
      </w:r>
      <w:r w:rsidR="00207902" w:rsidRPr="005371FE">
        <w:t xml:space="preserve"> from 1 July 2021</w:t>
      </w:r>
      <w:r w:rsidRPr="005371FE">
        <w:t xml:space="preserve">. Should one Local Commissioner be unable to sit in conference, the conference </w:t>
      </w:r>
      <w:r w:rsidR="00207902" w:rsidRPr="005371FE">
        <w:t>can</w:t>
      </w:r>
      <w:r w:rsidR="005B6D61" w:rsidRPr="005371FE">
        <w:t>not</w:t>
      </w:r>
      <w:r w:rsidRPr="005371FE">
        <w:t xml:space="preserve"> be held without this regulation. For further detail regarding the appointment of Local Commissioners, refer to the Challenges and </w:t>
      </w:r>
      <w:r w:rsidR="00213167" w:rsidRPr="005371FE">
        <w:t>o</w:t>
      </w:r>
      <w:r w:rsidRPr="005371FE">
        <w:t>utlook section of this report.</w:t>
      </w:r>
    </w:p>
    <w:p w14:paraId="777D0E5A" w14:textId="7814DBF7" w:rsidR="003B082D" w:rsidRPr="005371FE" w:rsidRDefault="003B082D" w:rsidP="00921F84">
      <w:pPr>
        <w:pStyle w:val="Heading5"/>
      </w:pPr>
      <w:r w:rsidRPr="005371FE">
        <w:lastRenderedPageBreak/>
        <w:t xml:space="preserve">Application </w:t>
      </w:r>
      <w:r w:rsidR="00F92110" w:rsidRPr="005371FE">
        <w:t>h</w:t>
      </w:r>
      <w:r w:rsidRPr="005371FE">
        <w:t xml:space="preserve">earings held </w:t>
      </w:r>
      <w:r w:rsidR="00FE1108" w:rsidRPr="005371FE">
        <w:t>to consider changing needs of community members</w:t>
      </w:r>
    </w:p>
    <w:p w14:paraId="24872E63" w14:textId="7EA440B9" w:rsidR="000B0172" w:rsidRPr="005371FE" w:rsidRDefault="00FE1108" w:rsidP="00136EA5">
      <w:r w:rsidRPr="005371FE">
        <w:t>Following the decision of the Commission at conference relating to an agency notice, a community member</w:t>
      </w:r>
      <w:r w:rsidR="006A42CA" w:rsidRPr="005371FE">
        <w:t xml:space="preserve"> who is the subject </w:t>
      </w:r>
      <w:r w:rsidR="003915EC" w:rsidRPr="005371FE">
        <w:t>of that</w:t>
      </w:r>
      <w:r w:rsidR="006A42CA" w:rsidRPr="005371FE">
        <w:t xml:space="preserve"> decision,</w:t>
      </w:r>
      <w:r w:rsidRPr="005371FE">
        <w:t xml:space="preserve"> can make an application to the FRC</w:t>
      </w:r>
      <w:r w:rsidR="006A42CA" w:rsidRPr="005371FE">
        <w:t xml:space="preserve"> seeking to alter or end the original decision because their circumstances or behaviours have changed.</w:t>
      </w:r>
      <w:r w:rsidR="00392622" w:rsidRPr="005371FE">
        <w:t xml:space="preserve"> During this reporting period 2</w:t>
      </w:r>
      <w:r w:rsidR="00300FC5">
        <w:t>7</w:t>
      </w:r>
      <w:r w:rsidR="00392622" w:rsidRPr="005371FE">
        <w:t xml:space="preserve"> amend or end a</w:t>
      </w:r>
      <w:r w:rsidR="000B0172" w:rsidRPr="005371FE">
        <w:t>pplication</w:t>
      </w:r>
      <w:r w:rsidR="00392622" w:rsidRPr="005371FE">
        <w:t>s were heard</w:t>
      </w:r>
      <w:r w:rsidR="000B0172" w:rsidRPr="005371FE">
        <w:t>.</w:t>
      </w:r>
    </w:p>
    <w:p w14:paraId="710B564B" w14:textId="77777777" w:rsidR="000B0172" w:rsidRPr="005371FE" w:rsidRDefault="000B0172" w:rsidP="000B0172"/>
    <w:p w14:paraId="5AFA5C47" w14:textId="0DF54250" w:rsidR="000B0172" w:rsidRPr="005371FE" w:rsidRDefault="000B0172" w:rsidP="00136EA5">
      <w:pPr>
        <w:pStyle w:val="Heading3"/>
      </w:pPr>
      <w:r w:rsidRPr="005371FE">
        <w:t xml:space="preserve">Timely decision-making </w:t>
      </w:r>
      <w:r w:rsidR="00F50E34" w:rsidRPr="005371FE">
        <w:t>with increased client participati</w:t>
      </w:r>
      <w:r w:rsidR="00063A8A" w:rsidRPr="005371FE">
        <w:t>on</w:t>
      </w:r>
    </w:p>
    <w:p w14:paraId="68049FB7" w14:textId="581F619A" w:rsidR="00F50E34" w:rsidRPr="005371FE" w:rsidRDefault="000B0172" w:rsidP="00136EA5">
      <w:r w:rsidRPr="005371FE">
        <w:t>This reporting period has seen a renewed focus on timely decision</w:t>
      </w:r>
      <w:r w:rsidR="001F510C" w:rsidRPr="005371FE">
        <w:t>-</w:t>
      </w:r>
      <w:r w:rsidRPr="005371FE">
        <w:t>making</w:t>
      </w:r>
      <w:r w:rsidR="00720FF6" w:rsidRPr="005371FE">
        <w:t xml:space="preserve"> and</w:t>
      </w:r>
      <w:r w:rsidRPr="005371FE">
        <w:t xml:space="preserve"> on encouraging agreements</w:t>
      </w:r>
      <w:r w:rsidR="006A0BEE" w:rsidRPr="005371FE">
        <w:t xml:space="preserve"> to be made</w:t>
      </w:r>
      <w:r w:rsidRPr="005371FE">
        <w:t xml:space="preserve"> in the first instance </w:t>
      </w:r>
      <w:r w:rsidR="006A0BEE" w:rsidRPr="005371FE">
        <w:t>(p</w:t>
      </w:r>
      <w:r w:rsidR="00E70FDE" w:rsidRPr="005371FE">
        <w:t>ursuant to</w:t>
      </w:r>
      <w:r w:rsidRPr="005371FE">
        <w:t xml:space="preserve"> sections 46 and 68 of the FRC Act</w:t>
      </w:r>
      <w:r w:rsidR="006A0BEE" w:rsidRPr="005371FE">
        <w:t>)</w:t>
      </w:r>
      <w:r w:rsidR="00720FF6" w:rsidRPr="005371FE">
        <w:t>. A</w:t>
      </w:r>
      <w:r w:rsidRPr="005371FE">
        <w:t xml:space="preserve"> review of conferencing strategies </w:t>
      </w:r>
      <w:r w:rsidR="00720FF6" w:rsidRPr="005371FE">
        <w:t xml:space="preserve">was undertaken </w:t>
      </w:r>
      <w:r w:rsidRPr="005371FE">
        <w:t xml:space="preserve">to engage clients in a more holistic </w:t>
      </w:r>
      <w:r w:rsidR="00202D6D" w:rsidRPr="005371FE">
        <w:t>fashion and</w:t>
      </w:r>
      <w:r w:rsidR="006A0BEE" w:rsidRPr="005371FE">
        <w:t xml:space="preserve"> </w:t>
      </w:r>
      <w:r w:rsidR="00720FF6" w:rsidRPr="005371FE">
        <w:t xml:space="preserve">encourage them to </w:t>
      </w:r>
      <w:r w:rsidR="00063A8A" w:rsidRPr="005371FE">
        <w:t xml:space="preserve">participate in </w:t>
      </w:r>
      <w:r w:rsidR="006A0BEE" w:rsidRPr="005371FE">
        <w:t xml:space="preserve">the </w:t>
      </w:r>
      <w:r w:rsidR="00AE491F" w:rsidRPr="005371FE">
        <w:t xml:space="preserve">FRC’s </w:t>
      </w:r>
      <w:r w:rsidR="006A0BEE" w:rsidRPr="005371FE">
        <w:t>decision-making process</w:t>
      </w:r>
      <w:r w:rsidRPr="005371FE">
        <w:t>.</w:t>
      </w:r>
    </w:p>
    <w:p w14:paraId="4A3690A6" w14:textId="3B12F752" w:rsidR="0084199A" w:rsidRPr="005371FE" w:rsidRDefault="000B0172" w:rsidP="00136EA5">
      <w:r w:rsidRPr="005371FE">
        <w:t xml:space="preserve">During the 2020-21 financial year </w:t>
      </w:r>
      <w:r w:rsidR="00277D60" w:rsidRPr="005371FE">
        <w:t>89</w:t>
      </w:r>
      <w:r w:rsidR="00451231" w:rsidRPr="005371FE">
        <w:t xml:space="preserve"> percent of agency notices received were determined within two conferences held with the client, whi</w:t>
      </w:r>
      <w:r w:rsidR="00AF520C" w:rsidRPr="005371FE">
        <w:t>l</w:t>
      </w:r>
      <w:r w:rsidR="00451231" w:rsidRPr="005371FE">
        <w:t xml:space="preserve">st </w:t>
      </w:r>
      <w:r w:rsidRPr="005371FE">
        <w:t>83 percent of clients who were served a notice to attend a conference</w:t>
      </w:r>
      <w:r w:rsidR="00451231" w:rsidRPr="005371FE">
        <w:t>,</w:t>
      </w:r>
      <w:r w:rsidRPr="005371FE">
        <w:t xml:space="preserve"> participated in the FRC’s decision-making process by attending at least </w:t>
      </w:r>
      <w:r w:rsidR="00451231" w:rsidRPr="005371FE">
        <w:t>once</w:t>
      </w:r>
      <w:r w:rsidR="00F57D31">
        <w:t>.</w:t>
      </w:r>
    </w:p>
    <w:p w14:paraId="51B2F253" w14:textId="16F8E7BC" w:rsidR="000B0172" w:rsidRPr="005371FE" w:rsidRDefault="00AE491F" w:rsidP="00136EA5">
      <w:r w:rsidRPr="005371FE">
        <w:t>T</w:t>
      </w:r>
      <w:r w:rsidR="006A0BEE" w:rsidRPr="005371FE">
        <w:t>he Commission often reschedules or adjourns conferences and hearings to accommodate the attendance of clients</w:t>
      </w:r>
      <w:r w:rsidRPr="005371FE">
        <w:t xml:space="preserve"> and/or support persons</w:t>
      </w:r>
      <w:r w:rsidR="0063660D" w:rsidRPr="005371FE">
        <w:t xml:space="preserve"> or</w:t>
      </w:r>
      <w:r w:rsidR="006A0BEE" w:rsidRPr="005371FE">
        <w:t xml:space="preserve"> to obtain updated information from service providers about </w:t>
      </w:r>
      <w:r w:rsidRPr="005371FE">
        <w:t>progress made under active case plans</w:t>
      </w:r>
      <w:r w:rsidR="00202D6D" w:rsidRPr="005371FE">
        <w:t xml:space="preserve">. Adjournments can also be used in circumstances where clients </w:t>
      </w:r>
      <w:r w:rsidR="002C066C" w:rsidRPr="005371FE">
        <w:t xml:space="preserve">have developed insight into their own behaviours and would like </w:t>
      </w:r>
      <w:r w:rsidRPr="005371FE">
        <w:t>sufficient time</w:t>
      </w:r>
      <w:r w:rsidR="002C066C" w:rsidRPr="005371FE">
        <w:t xml:space="preserve"> to </w:t>
      </w:r>
      <w:r w:rsidRPr="005371FE">
        <w:t>take personal responsibility and implement their own strategies</w:t>
      </w:r>
      <w:r w:rsidR="002C066C" w:rsidRPr="005371FE">
        <w:t xml:space="preserve">, often with assistance from within their own family and/or other support network </w:t>
      </w:r>
      <w:r w:rsidRPr="005371FE">
        <w:t>to address the notifying behaviours</w:t>
      </w:r>
      <w:r w:rsidR="002C066C" w:rsidRPr="005371FE">
        <w:t>.</w:t>
      </w:r>
    </w:p>
    <w:p w14:paraId="5BA1A196" w14:textId="77777777" w:rsidR="000B0172" w:rsidRPr="005371FE" w:rsidRDefault="000B0172" w:rsidP="000B0172"/>
    <w:p w14:paraId="62C0EFD3" w14:textId="4A1D770C" w:rsidR="000B0172" w:rsidRPr="005371FE" w:rsidRDefault="000B0172" w:rsidP="00136EA5">
      <w:pPr>
        <w:pStyle w:val="Heading3"/>
      </w:pPr>
      <w:r w:rsidRPr="005371FE">
        <w:t>FRC decisions have a focus on capacity-building</w:t>
      </w:r>
      <w:r w:rsidR="00EA0D1A">
        <w:t>.</w:t>
      </w:r>
    </w:p>
    <w:p w14:paraId="1EBD66EB" w14:textId="00BB7F7F" w:rsidR="000B0172" w:rsidRPr="005371FE" w:rsidRDefault="000B0172" w:rsidP="00136EA5">
      <w:r w:rsidRPr="005371FE">
        <w:t>Decisions can be made by agreement or order of the Commission. Community members can also voluntarily request referrals or income management. A continuum of possible decisions made at conference follows.</w:t>
      </w:r>
    </w:p>
    <w:p w14:paraId="3416D360" w14:textId="77777777" w:rsidR="0019018D" w:rsidRPr="005371FE" w:rsidRDefault="0019018D" w:rsidP="00136EA5"/>
    <w:p w14:paraId="6322031C" w14:textId="77777777" w:rsidR="000B0172" w:rsidRPr="005371FE" w:rsidRDefault="000B0172" w:rsidP="000B0172">
      <w:pPr>
        <w:spacing w:after="160" w:line="259" w:lineRule="auto"/>
        <w:rPr>
          <w:bCs/>
          <w:noProof/>
        </w:rPr>
      </w:pPr>
      <w:r w:rsidRPr="005371FE">
        <w:rPr>
          <w:bCs/>
          <w:noProof/>
        </w:rPr>
        <w:drawing>
          <wp:inline distT="0" distB="0" distL="0" distR="0" wp14:anchorId="4CEEA0F1" wp14:editId="79A10A33">
            <wp:extent cx="5332364" cy="1156563"/>
            <wp:effectExtent l="0" t="0" r="190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RC decisions without border grayscale - CMYK.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32364" cy="1156563"/>
                    </a:xfrm>
                    <a:prstGeom prst="rect">
                      <a:avLst/>
                    </a:prstGeom>
                  </pic:spPr>
                </pic:pic>
              </a:graphicData>
            </a:graphic>
          </wp:inline>
        </w:drawing>
      </w:r>
    </w:p>
    <w:p w14:paraId="6D21F39F" w14:textId="77777777" w:rsidR="00D86657" w:rsidRPr="005371FE" w:rsidRDefault="00D86657" w:rsidP="00136EA5"/>
    <w:p w14:paraId="4CD8A4AE" w14:textId="08EAAC7B" w:rsidR="00D20A64" w:rsidRPr="005371FE" w:rsidRDefault="000B0172" w:rsidP="00D50E91">
      <w:r w:rsidRPr="005371FE">
        <w:t>Section 5 of the FRC Act is clear in stipulating that matters should be dealt with in a manner that facilitates early intervention, delivers timely decisions, supports the change of behaviour sought, supports the exercise of local authority and makes use of community support services. The primary goal of the Commissioners is to enter into an agreement with the community member in the first instance. Clients may seek to amend or end a decision by demonstrating their circumstances have changed and children/vulnerable persons would not be detrimentally impacted by the alteration to the decision.</w:t>
      </w:r>
      <w:r w:rsidR="00D20A64" w:rsidRPr="005371FE">
        <w:br w:type="page"/>
      </w:r>
    </w:p>
    <w:p w14:paraId="4F1DC69A" w14:textId="5DACE4F6" w:rsidR="00D97D8F" w:rsidRPr="005371FE" w:rsidRDefault="000B0172" w:rsidP="00136EA5">
      <w:r w:rsidRPr="005371FE">
        <w:lastRenderedPageBreak/>
        <w:t>The Local Commissioners continued to receive training this yea</w:t>
      </w:r>
      <w:r w:rsidR="005B7641" w:rsidRPr="005371FE">
        <w:t>r, as they did in the 2019-20 financial year,</w:t>
      </w:r>
      <w:r w:rsidRPr="005371FE">
        <w:t xml:space="preserve"> on techniques to facilitate appropriate discussions in conference with clients and their families</w:t>
      </w:r>
      <w:r w:rsidR="00405402" w:rsidRPr="005371FE">
        <w:t>,</w:t>
      </w:r>
      <w:r w:rsidR="009855BD" w:rsidRPr="005371FE">
        <w:t xml:space="preserve"> and how to </w:t>
      </w:r>
      <w:r w:rsidR="00613972" w:rsidRPr="005371FE">
        <w:t>instil</w:t>
      </w:r>
      <w:r w:rsidR="00405402" w:rsidRPr="005371FE">
        <w:t xml:space="preserve"> an </w:t>
      </w:r>
      <w:r w:rsidRPr="005371FE">
        <w:t>understand</w:t>
      </w:r>
      <w:r w:rsidR="00405402" w:rsidRPr="005371FE">
        <w:t>ing</w:t>
      </w:r>
      <w:r w:rsidR="009855BD" w:rsidRPr="005371FE">
        <w:t xml:space="preserve"> by clients during conference</w:t>
      </w:r>
      <w:r w:rsidR="00405402" w:rsidRPr="005371FE">
        <w:t xml:space="preserve"> of</w:t>
      </w:r>
      <w:r w:rsidRPr="005371FE">
        <w:t xml:space="preserve"> the value </w:t>
      </w:r>
      <w:r w:rsidR="00405402" w:rsidRPr="005371FE">
        <w:t>in</w:t>
      </w:r>
      <w:r w:rsidRPr="005371FE">
        <w:t xml:space="preserve"> seeking timely and targeted support from community-based providers to change </w:t>
      </w:r>
      <w:r w:rsidR="009855BD" w:rsidRPr="005371FE">
        <w:t xml:space="preserve">their </w:t>
      </w:r>
      <w:r w:rsidRPr="005371FE">
        <w:t xml:space="preserve">behaviour and minimise </w:t>
      </w:r>
      <w:r w:rsidR="00405402" w:rsidRPr="005371FE">
        <w:t>col</w:t>
      </w:r>
      <w:r w:rsidR="00221264" w:rsidRPr="005371FE">
        <w:t>l</w:t>
      </w:r>
      <w:r w:rsidR="00405402" w:rsidRPr="005371FE">
        <w:t>ateral</w:t>
      </w:r>
      <w:r w:rsidRPr="005371FE">
        <w:t xml:space="preserve"> harm to others.</w:t>
      </w:r>
    </w:p>
    <w:p w14:paraId="5AF28B9E" w14:textId="7D375977" w:rsidR="000B0172" w:rsidRPr="005371FE" w:rsidRDefault="000B0172" w:rsidP="00136EA5">
      <w:r w:rsidRPr="005371FE">
        <w:t xml:space="preserve">There continues to be an increased trend across all communities which is indicative of clients assuming greater personal responsibility and demonstrating insight </w:t>
      </w:r>
      <w:r w:rsidR="0047221E" w:rsidRPr="005371FE">
        <w:t>regarding</w:t>
      </w:r>
      <w:r w:rsidRPr="005371FE">
        <w:t xml:space="preserve"> their actions at the earliest opportunity (</w:t>
      </w:r>
      <w:r w:rsidR="009855BD" w:rsidRPr="005371FE">
        <w:t>i</w:t>
      </w:r>
      <w:r w:rsidRPr="005371FE">
        <w:t>.e.</w:t>
      </w:r>
      <w:r w:rsidR="009855BD" w:rsidRPr="005371FE">
        <w:t>,</w:t>
      </w:r>
      <w:r w:rsidRPr="005371FE">
        <w:t xml:space="preserve"> agreements entered into at conference). The trend continues to increase as demonstrated through statistics compiled </w:t>
      </w:r>
      <w:r w:rsidR="00B30D9B" w:rsidRPr="005371FE">
        <w:t>for this reporting period</w:t>
      </w:r>
      <w:r w:rsidRPr="005371FE">
        <w:t xml:space="preserve"> which reveal that nearly two-thirds (63</w:t>
      </w:r>
      <w:r w:rsidR="00120CB2" w:rsidRPr="005371FE">
        <w:t xml:space="preserve"> percent</w:t>
      </w:r>
      <w:r w:rsidRPr="005371FE">
        <w:t>) of all decisions to attend such support services have been by agreement.</w:t>
      </w:r>
    </w:p>
    <w:p w14:paraId="25E3086A" w14:textId="6562C937" w:rsidR="000B0172" w:rsidRPr="005371FE" w:rsidRDefault="000B0172" w:rsidP="00136EA5">
      <w:r w:rsidRPr="005371FE">
        <w:t xml:space="preserve">Activity this </w:t>
      </w:r>
      <w:r w:rsidR="00B30D9B" w:rsidRPr="005371FE">
        <w:t>year</w:t>
      </w:r>
      <w:r w:rsidRPr="005371FE">
        <w:t xml:space="preserve"> has resulted in a significant increase in clients referred to attend support services under either a</w:t>
      </w:r>
      <w:r w:rsidR="00577FD0" w:rsidRPr="005371FE">
        <w:t xml:space="preserve"> Family Responsibilities Agreement (</w:t>
      </w:r>
      <w:r w:rsidR="00661FF3" w:rsidRPr="005371FE">
        <w:t>FRA</w:t>
      </w:r>
      <w:r w:rsidR="00577FD0" w:rsidRPr="005371FE">
        <w:t>)</w:t>
      </w:r>
      <w:r w:rsidRPr="005371FE">
        <w:t xml:space="preserve"> or Order, up from 286 clients referred at the end of 2019-20 to 359 clients at the end of 2020-21 – the highest number in the Commission’s 13</w:t>
      </w:r>
      <w:r w:rsidR="00D33DFB" w:rsidRPr="005371FE">
        <w:t>-</w:t>
      </w:r>
      <w:r w:rsidRPr="005371FE">
        <w:t>year history.</w:t>
      </w:r>
    </w:p>
    <w:p w14:paraId="11C68016" w14:textId="2C31F560" w:rsidR="000B0172" w:rsidRPr="005371FE" w:rsidRDefault="000B0172" w:rsidP="00136EA5">
      <w:r w:rsidRPr="005371FE">
        <w:t>One of the remarkable advances in the adoption of personal responsibility by clients has been the increase of agreements for case plans in Doomadgee. There has been a</w:t>
      </w:r>
      <w:r w:rsidR="00E461AA" w:rsidRPr="005371FE">
        <w:t>n eleven</w:t>
      </w:r>
      <w:r w:rsidRPr="005371FE">
        <w:t xml:space="preserve">-fold increase in the number of </w:t>
      </w:r>
      <w:r w:rsidR="009E47E6" w:rsidRPr="005371FE">
        <w:t>FRAs</w:t>
      </w:r>
      <w:r w:rsidRPr="005371FE">
        <w:t xml:space="preserve"> to attend support services in 2020-21 compared to the previous financial year, demonstrating a broad appeal to embracing support offered by the Commissioners through referrals and case plans.</w:t>
      </w:r>
    </w:p>
    <w:p w14:paraId="506818AC" w14:textId="0983B85F" w:rsidR="000B0172" w:rsidRPr="005371FE" w:rsidRDefault="000B0172" w:rsidP="00136EA5">
      <w:r w:rsidRPr="005371FE">
        <w:t xml:space="preserve">Further information regarding conference activity and outcomes during the reporting period can be found in the </w:t>
      </w:r>
      <w:r w:rsidR="004B2F72" w:rsidRPr="005371FE">
        <w:t xml:space="preserve">Non-financial </w:t>
      </w:r>
      <w:r w:rsidRPr="005371FE">
        <w:t xml:space="preserve">performance </w:t>
      </w:r>
      <w:r w:rsidR="004B2F72" w:rsidRPr="005371FE">
        <w:t xml:space="preserve">outcomes </w:t>
      </w:r>
      <w:r w:rsidRPr="005371FE">
        <w:t>section</w:t>
      </w:r>
      <w:r w:rsidR="00B53707" w:rsidRPr="005371FE">
        <w:t>.</w:t>
      </w:r>
    </w:p>
    <w:p w14:paraId="144FD4AE" w14:textId="77777777" w:rsidR="00B53707" w:rsidRPr="005371FE" w:rsidRDefault="00B53707" w:rsidP="005372E8"/>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992"/>
        <w:gridCol w:w="993"/>
        <w:gridCol w:w="1275"/>
      </w:tblGrid>
      <w:tr w:rsidR="000B0172" w:rsidRPr="005371FE" w14:paraId="1FD030ED" w14:textId="77777777" w:rsidTr="00B65EFF">
        <w:trPr>
          <w:trHeight w:val="300"/>
        </w:trPr>
        <w:tc>
          <w:tcPr>
            <w:tcW w:w="5245" w:type="dxa"/>
            <w:shd w:val="clear" w:color="auto" w:fill="808080" w:themeFill="background1" w:themeFillShade="80"/>
            <w:vAlign w:val="center"/>
          </w:tcPr>
          <w:p w14:paraId="44875733" w14:textId="74199FFE" w:rsidR="000B0172" w:rsidRPr="005371FE" w:rsidRDefault="000B0172" w:rsidP="00812F4A">
            <w:pPr>
              <w:spacing w:before="60" w:after="60"/>
              <w:rPr>
                <w:b/>
                <w:bCs/>
                <w:color w:val="FFFFFF" w:themeColor="background1"/>
              </w:rPr>
            </w:pPr>
            <w:r w:rsidRPr="005371FE">
              <w:rPr>
                <w:b/>
                <w:bCs/>
                <w:color w:val="FFFFFF" w:themeColor="background1"/>
              </w:rPr>
              <w:t>Conference outcomes</w:t>
            </w:r>
          </w:p>
        </w:tc>
        <w:tc>
          <w:tcPr>
            <w:tcW w:w="992" w:type="dxa"/>
            <w:shd w:val="clear" w:color="auto" w:fill="808080" w:themeFill="background1" w:themeFillShade="80"/>
            <w:vAlign w:val="center"/>
          </w:tcPr>
          <w:p w14:paraId="17291BC4"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2019-20</w:t>
            </w:r>
          </w:p>
        </w:tc>
        <w:tc>
          <w:tcPr>
            <w:tcW w:w="993" w:type="dxa"/>
            <w:shd w:val="clear" w:color="auto" w:fill="808080" w:themeFill="background1" w:themeFillShade="80"/>
            <w:vAlign w:val="center"/>
          </w:tcPr>
          <w:p w14:paraId="1F1AF8AF"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2020-21</w:t>
            </w:r>
          </w:p>
        </w:tc>
        <w:tc>
          <w:tcPr>
            <w:tcW w:w="1275" w:type="dxa"/>
            <w:shd w:val="clear" w:color="auto" w:fill="808080" w:themeFill="background1" w:themeFillShade="80"/>
            <w:vAlign w:val="center"/>
          </w:tcPr>
          <w:p w14:paraId="68C31A2D" w14:textId="69D54AA0" w:rsidR="000B0172" w:rsidRPr="005371FE" w:rsidRDefault="00B7248C" w:rsidP="00812F4A">
            <w:pPr>
              <w:spacing w:before="60" w:after="60"/>
              <w:jc w:val="center"/>
              <w:rPr>
                <w:b/>
                <w:bCs/>
                <w:color w:val="FFFFFF" w:themeColor="background1"/>
              </w:rPr>
            </w:pPr>
            <w:r w:rsidRPr="005371FE">
              <w:rPr>
                <w:b/>
                <w:bCs/>
                <w:color w:val="FFFFFF" w:themeColor="background1"/>
              </w:rPr>
              <w:t>% change</w:t>
            </w:r>
          </w:p>
        </w:tc>
      </w:tr>
      <w:tr w:rsidR="000B0172" w:rsidRPr="005371FE" w14:paraId="6B95C212" w14:textId="77777777" w:rsidTr="00B65EFF">
        <w:trPr>
          <w:trHeight w:val="300"/>
        </w:trPr>
        <w:tc>
          <w:tcPr>
            <w:tcW w:w="5245" w:type="dxa"/>
            <w:shd w:val="clear" w:color="auto" w:fill="auto"/>
            <w:vAlign w:val="center"/>
            <w:hideMark/>
          </w:tcPr>
          <w:p w14:paraId="10F1C240" w14:textId="77777777" w:rsidR="000B0172" w:rsidRPr="005371FE" w:rsidRDefault="000B0172" w:rsidP="00812F4A">
            <w:pPr>
              <w:spacing w:before="60" w:after="60"/>
            </w:pPr>
            <w:r w:rsidRPr="005371FE">
              <w:t>Agreements to attend community support services</w:t>
            </w:r>
          </w:p>
        </w:tc>
        <w:tc>
          <w:tcPr>
            <w:tcW w:w="992" w:type="dxa"/>
            <w:shd w:val="clear" w:color="auto" w:fill="auto"/>
            <w:vAlign w:val="center"/>
          </w:tcPr>
          <w:p w14:paraId="25B5D609" w14:textId="77777777" w:rsidR="000B0172" w:rsidRPr="005371FE" w:rsidRDefault="000B0172" w:rsidP="00812F4A">
            <w:pPr>
              <w:spacing w:before="60" w:after="60"/>
              <w:jc w:val="right"/>
            </w:pPr>
            <w:r w:rsidRPr="005371FE">
              <w:t>23</w:t>
            </w:r>
          </w:p>
        </w:tc>
        <w:tc>
          <w:tcPr>
            <w:tcW w:w="993" w:type="dxa"/>
            <w:shd w:val="clear" w:color="auto" w:fill="auto"/>
            <w:vAlign w:val="center"/>
          </w:tcPr>
          <w:p w14:paraId="4BE0E75E" w14:textId="77777777" w:rsidR="000B0172" w:rsidRPr="005371FE" w:rsidRDefault="000B0172" w:rsidP="00812F4A">
            <w:pPr>
              <w:spacing w:before="60" w:after="60"/>
              <w:jc w:val="right"/>
            </w:pPr>
            <w:r w:rsidRPr="005371FE">
              <w:t>271</w:t>
            </w:r>
          </w:p>
        </w:tc>
        <w:tc>
          <w:tcPr>
            <w:tcW w:w="1275" w:type="dxa"/>
            <w:vAlign w:val="center"/>
          </w:tcPr>
          <w:p w14:paraId="0E18E1A9" w14:textId="77777777" w:rsidR="000B0172" w:rsidRPr="005371FE" w:rsidRDefault="000B0172" w:rsidP="00812F4A">
            <w:pPr>
              <w:spacing w:before="60" w:after="60"/>
              <w:jc w:val="right"/>
            </w:pPr>
            <w:r w:rsidRPr="005371FE">
              <w:t>+1078%</w:t>
            </w:r>
          </w:p>
        </w:tc>
      </w:tr>
      <w:tr w:rsidR="000B0172" w:rsidRPr="005371FE" w14:paraId="5EB4D2FE" w14:textId="77777777" w:rsidTr="00B65EFF">
        <w:trPr>
          <w:trHeight w:val="300"/>
        </w:trPr>
        <w:tc>
          <w:tcPr>
            <w:tcW w:w="5245" w:type="dxa"/>
            <w:shd w:val="clear" w:color="auto" w:fill="auto"/>
            <w:vAlign w:val="center"/>
            <w:hideMark/>
          </w:tcPr>
          <w:p w14:paraId="6B4316C9" w14:textId="77777777" w:rsidR="000B0172" w:rsidRPr="005371FE" w:rsidRDefault="000B0172" w:rsidP="00812F4A">
            <w:pPr>
              <w:spacing w:before="60" w:after="60"/>
            </w:pPr>
            <w:r w:rsidRPr="005371FE">
              <w:t>Orders made to attend community support services</w:t>
            </w:r>
          </w:p>
        </w:tc>
        <w:tc>
          <w:tcPr>
            <w:tcW w:w="992" w:type="dxa"/>
            <w:shd w:val="clear" w:color="auto" w:fill="auto"/>
            <w:vAlign w:val="center"/>
          </w:tcPr>
          <w:p w14:paraId="07CE0CBE" w14:textId="77777777" w:rsidR="000B0172" w:rsidRPr="005371FE" w:rsidRDefault="000B0172" w:rsidP="00812F4A">
            <w:pPr>
              <w:spacing w:before="60" w:after="60"/>
              <w:jc w:val="right"/>
            </w:pPr>
            <w:r w:rsidRPr="005371FE">
              <w:t>302</w:t>
            </w:r>
          </w:p>
        </w:tc>
        <w:tc>
          <w:tcPr>
            <w:tcW w:w="993" w:type="dxa"/>
            <w:shd w:val="clear" w:color="auto" w:fill="auto"/>
            <w:vAlign w:val="center"/>
          </w:tcPr>
          <w:p w14:paraId="06CB81E9" w14:textId="77777777" w:rsidR="000B0172" w:rsidRPr="005371FE" w:rsidRDefault="000B0172" w:rsidP="00812F4A">
            <w:pPr>
              <w:spacing w:before="60" w:after="60"/>
              <w:jc w:val="right"/>
            </w:pPr>
            <w:r w:rsidRPr="005371FE">
              <w:t>157</w:t>
            </w:r>
          </w:p>
        </w:tc>
        <w:tc>
          <w:tcPr>
            <w:tcW w:w="1275" w:type="dxa"/>
            <w:vAlign w:val="center"/>
          </w:tcPr>
          <w:p w14:paraId="4843738D" w14:textId="77777777" w:rsidR="000B0172" w:rsidRPr="005371FE" w:rsidRDefault="000B0172" w:rsidP="00812F4A">
            <w:pPr>
              <w:spacing w:before="60" w:after="60"/>
              <w:jc w:val="right"/>
            </w:pPr>
            <w:r w:rsidRPr="005371FE">
              <w:t>-48%</w:t>
            </w:r>
          </w:p>
        </w:tc>
      </w:tr>
    </w:tbl>
    <w:p w14:paraId="0E2BD093" w14:textId="77777777" w:rsidR="005B6F8D" w:rsidRPr="005371FE" w:rsidRDefault="005B6F8D" w:rsidP="000B0172"/>
    <w:p w14:paraId="192036BB" w14:textId="676CED1C" w:rsidR="000B0172" w:rsidRPr="005371FE" w:rsidRDefault="000B0172" w:rsidP="00136EA5">
      <w:pPr>
        <w:pStyle w:val="Heading3"/>
      </w:pPr>
      <w:r w:rsidRPr="005371FE">
        <w:t xml:space="preserve">Referral pathways and case management have </w:t>
      </w:r>
      <w:r w:rsidR="00230406" w:rsidRPr="005371FE">
        <w:t xml:space="preserve">continued to </w:t>
      </w:r>
      <w:r w:rsidRPr="005371FE">
        <w:t>grow</w:t>
      </w:r>
      <w:r w:rsidR="00EA0D1A">
        <w:t>.</w:t>
      </w:r>
    </w:p>
    <w:p w14:paraId="03E053BE" w14:textId="2F3C863D" w:rsidR="000B0172" w:rsidRPr="005371FE" w:rsidRDefault="000B0172" w:rsidP="00136EA5">
      <w:r w:rsidRPr="005371FE">
        <w:t>Commissioners are guided by the FRC Act, sections 4 and 5, to encourage community members to engage in socially responsible ways, and in doing so, make appropriate use of community support services. The Commissioners use the referral pathways available in each community to strengthen the client’s resilience to face the challenges they experience, and to ensure the wellbeing and safety of children and vulnerable people through broad-based counselling and education.</w:t>
      </w:r>
    </w:p>
    <w:p w14:paraId="4FF94F27" w14:textId="2113B50E" w:rsidR="000B0172" w:rsidRPr="005371FE" w:rsidRDefault="000B0172" w:rsidP="00B53707">
      <w:pPr>
        <w:spacing w:after="160" w:line="259" w:lineRule="auto"/>
      </w:pPr>
      <w:r w:rsidRPr="005371FE">
        <w:t>During the conferencing process Commissioners may decide to refer the client to support services such as:</w:t>
      </w:r>
    </w:p>
    <w:p w14:paraId="2A5E6EAD" w14:textId="0B39948C" w:rsidR="000B0172" w:rsidRPr="005371FE" w:rsidRDefault="000B0172" w:rsidP="00B53707">
      <w:pPr>
        <w:pStyle w:val="ListBullet2"/>
        <w:tabs>
          <w:tab w:val="clear" w:pos="643"/>
          <w:tab w:val="num" w:pos="709"/>
        </w:tabs>
        <w:ind w:left="709" w:hanging="283"/>
      </w:pPr>
      <w:r w:rsidRPr="005371FE">
        <w:t xml:space="preserve">Wellbeing Centres (WBCs) to address alcohol and/or drug misuse, gambling, </w:t>
      </w:r>
      <w:r w:rsidR="00974630" w:rsidRPr="005371FE">
        <w:t>DV</w:t>
      </w:r>
      <w:r w:rsidRPr="005371FE">
        <w:t xml:space="preserve"> or social </w:t>
      </w:r>
      <w:r w:rsidR="005464AA" w:rsidRPr="005371FE">
        <w:t xml:space="preserve">and emotional </w:t>
      </w:r>
      <w:r w:rsidRPr="005371FE">
        <w:t>health related issues</w:t>
      </w:r>
    </w:p>
    <w:p w14:paraId="03C89EB8" w14:textId="77777777" w:rsidR="000B0172" w:rsidRPr="005371FE" w:rsidRDefault="000B0172" w:rsidP="00B53707">
      <w:pPr>
        <w:pStyle w:val="ListBullet2"/>
        <w:tabs>
          <w:tab w:val="clear" w:pos="643"/>
          <w:tab w:val="num" w:pos="709"/>
        </w:tabs>
        <w:ind w:left="709" w:hanging="283"/>
      </w:pPr>
      <w:r w:rsidRPr="005371FE">
        <w:t>Parenting programs to assist in implementing good parenting practices</w:t>
      </w:r>
    </w:p>
    <w:p w14:paraId="427DB157" w14:textId="77777777" w:rsidR="000B0172" w:rsidRPr="005371FE" w:rsidRDefault="000B0172" w:rsidP="00B53707">
      <w:pPr>
        <w:pStyle w:val="ListBullet2"/>
        <w:tabs>
          <w:tab w:val="clear" w:pos="643"/>
          <w:tab w:val="num" w:pos="709"/>
        </w:tabs>
        <w:ind w:left="709" w:hanging="283"/>
      </w:pPr>
      <w:r w:rsidRPr="005371FE">
        <w:t>MPower, a money management program, to assist with budgeting and meeting priority financial needs</w:t>
      </w:r>
    </w:p>
    <w:p w14:paraId="6B092ECB" w14:textId="77777777" w:rsidR="000B0172" w:rsidRPr="005371FE" w:rsidRDefault="000B0172" w:rsidP="00B53707">
      <w:pPr>
        <w:pStyle w:val="ListBullet2"/>
        <w:tabs>
          <w:tab w:val="clear" w:pos="643"/>
          <w:tab w:val="num" w:pos="709"/>
        </w:tabs>
        <w:ind w:left="709" w:hanging="283"/>
      </w:pPr>
      <w:r w:rsidRPr="005371FE">
        <w:t>School Attendance Officers to assist parents to ensure children attend school or</w:t>
      </w:r>
    </w:p>
    <w:p w14:paraId="65AF9D50" w14:textId="3DAC3682" w:rsidR="00D20A64" w:rsidRPr="005371FE" w:rsidRDefault="000B0172" w:rsidP="00D50E91">
      <w:pPr>
        <w:pStyle w:val="ListBullet2"/>
        <w:tabs>
          <w:tab w:val="clear" w:pos="643"/>
          <w:tab w:val="num" w:pos="709"/>
        </w:tabs>
        <w:ind w:left="709" w:hanging="283"/>
      </w:pPr>
      <w:r w:rsidRPr="005371FE">
        <w:t>other appropriate support services.</w:t>
      </w:r>
      <w:r w:rsidR="00D20A64" w:rsidRPr="005371FE">
        <w:br w:type="page"/>
      </w:r>
    </w:p>
    <w:p w14:paraId="189B595E" w14:textId="2E3295F5" w:rsidR="000B0172" w:rsidRPr="005371FE" w:rsidRDefault="000B0172" w:rsidP="00136EA5">
      <w:pPr>
        <w:rPr>
          <w:lang w:val="en-GB"/>
        </w:rPr>
      </w:pPr>
      <w:r w:rsidRPr="005371FE">
        <w:rPr>
          <w:lang w:val="en-GB"/>
        </w:rPr>
        <w:lastRenderedPageBreak/>
        <w:t xml:space="preserve">As demonstrated in the table below the Commissioners have continued to increase referrals </w:t>
      </w:r>
      <w:r w:rsidR="00BD1704" w:rsidRPr="005371FE">
        <w:rPr>
          <w:lang w:val="en-GB"/>
        </w:rPr>
        <w:t xml:space="preserve">from </w:t>
      </w:r>
      <w:r w:rsidR="00577FD0" w:rsidRPr="005371FE">
        <w:rPr>
          <w:lang w:val="en-GB"/>
        </w:rPr>
        <w:t xml:space="preserve">FRAs </w:t>
      </w:r>
      <w:r w:rsidR="00BD1704" w:rsidRPr="005371FE">
        <w:rPr>
          <w:lang w:val="en-GB"/>
        </w:rPr>
        <w:t xml:space="preserve">and </w:t>
      </w:r>
      <w:r w:rsidR="00EC041A" w:rsidRPr="005371FE">
        <w:rPr>
          <w:lang w:val="en-GB"/>
        </w:rPr>
        <w:t>O</w:t>
      </w:r>
      <w:r w:rsidR="00BD1704" w:rsidRPr="005371FE">
        <w:rPr>
          <w:lang w:val="en-GB"/>
        </w:rPr>
        <w:t xml:space="preserve">rders </w:t>
      </w:r>
      <w:r w:rsidRPr="005371FE">
        <w:rPr>
          <w:lang w:val="en-GB"/>
        </w:rPr>
        <w:t>which has resulted in a 29 percent increase from the previous financial year. Of note is the increase of 54</w:t>
      </w:r>
      <w:r w:rsidR="00644C8F" w:rsidRPr="005371FE">
        <w:rPr>
          <w:lang w:val="en-GB"/>
        </w:rPr>
        <w:t>1</w:t>
      </w:r>
      <w:r w:rsidRPr="005371FE">
        <w:rPr>
          <w:lang w:val="en-GB"/>
        </w:rPr>
        <w:t xml:space="preserve"> percent from the 2018-19 financial year.</w:t>
      </w:r>
    </w:p>
    <w:p w14:paraId="1AC037A7" w14:textId="77777777" w:rsidR="000B0172" w:rsidRPr="005371FE" w:rsidRDefault="000B0172" w:rsidP="005372E8">
      <w:pPr>
        <w:rPr>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0B0172" w:rsidRPr="005371FE" w14:paraId="1DE119F5" w14:textId="77777777" w:rsidTr="0026071D">
        <w:trPr>
          <w:trHeight w:val="300"/>
        </w:trPr>
        <w:tc>
          <w:tcPr>
            <w:tcW w:w="5529" w:type="dxa"/>
            <w:shd w:val="clear" w:color="auto" w:fill="808080" w:themeFill="background1" w:themeFillShade="80"/>
            <w:vAlign w:val="center"/>
          </w:tcPr>
          <w:p w14:paraId="5B23C69A" w14:textId="03667816" w:rsidR="000B0172" w:rsidRPr="005371FE" w:rsidRDefault="000B0172" w:rsidP="00812F4A">
            <w:pPr>
              <w:spacing w:before="60" w:after="60"/>
              <w:rPr>
                <w:b/>
                <w:bCs/>
                <w:color w:val="FFFFFF" w:themeColor="background1"/>
              </w:rPr>
            </w:pPr>
            <w:r w:rsidRPr="005371FE">
              <w:rPr>
                <w:b/>
                <w:bCs/>
                <w:color w:val="FFFFFF" w:themeColor="background1"/>
              </w:rPr>
              <w:t>Number of referrals</w:t>
            </w:r>
            <w:r w:rsidR="00BD1704" w:rsidRPr="005371FE">
              <w:rPr>
                <w:b/>
                <w:bCs/>
                <w:color w:val="FFFFFF" w:themeColor="background1"/>
              </w:rPr>
              <w:t xml:space="preserve"> from FRAs and orders</w:t>
            </w:r>
          </w:p>
        </w:tc>
        <w:tc>
          <w:tcPr>
            <w:tcW w:w="992" w:type="dxa"/>
            <w:shd w:val="clear" w:color="auto" w:fill="808080" w:themeFill="background1" w:themeFillShade="80"/>
          </w:tcPr>
          <w:p w14:paraId="0686DFFC"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2018-19</w:t>
            </w:r>
          </w:p>
        </w:tc>
        <w:tc>
          <w:tcPr>
            <w:tcW w:w="992" w:type="dxa"/>
            <w:shd w:val="clear" w:color="auto" w:fill="808080" w:themeFill="background1" w:themeFillShade="80"/>
            <w:vAlign w:val="center"/>
          </w:tcPr>
          <w:p w14:paraId="7F4B7872"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2019-20</w:t>
            </w:r>
          </w:p>
        </w:tc>
        <w:tc>
          <w:tcPr>
            <w:tcW w:w="992" w:type="dxa"/>
            <w:shd w:val="clear" w:color="auto" w:fill="808080" w:themeFill="background1" w:themeFillShade="80"/>
            <w:vAlign w:val="center"/>
          </w:tcPr>
          <w:p w14:paraId="0D58AC92"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2020-21</w:t>
            </w:r>
          </w:p>
        </w:tc>
      </w:tr>
      <w:tr w:rsidR="000B0172" w:rsidRPr="005371FE" w14:paraId="2EE61D6C" w14:textId="77777777" w:rsidTr="0026071D">
        <w:trPr>
          <w:trHeight w:val="300"/>
        </w:trPr>
        <w:tc>
          <w:tcPr>
            <w:tcW w:w="5529" w:type="dxa"/>
            <w:shd w:val="clear" w:color="auto" w:fill="auto"/>
            <w:vAlign w:val="center"/>
          </w:tcPr>
          <w:p w14:paraId="5FAD9954" w14:textId="77777777" w:rsidR="000B0172" w:rsidRPr="005371FE" w:rsidRDefault="000B0172" w:rsidP="00812F4A">
            <w:pPr>
              <w:spacing w:before="60" w:after="60"/>
            </w:pPr>
            <w:r w:rsidRPr="005371FE">
              <w:t>Referrals to service providers</w:t>
            </w:r>
            <w:r w:rsidRPr="005371FE">
              <w:rPr>
                <w:vertAlign w:val="superscript"/>
              </w:rPr>
              <w:footnoteReference w:id="3"/>
            </w:r>
          </w:p>
        </w:tc>
        <w:tc>
          <w:tcPr>
            <w:tcW w:w="992" w:type="dxa"/>
          </w:tcPr>
          <w:p w14:paraId="21E016BD" w14:textId="77777777" w:rsidR="000B0172" w:rsidRPr="005371FE" w:rsidRDefault="000B0172" w:rsidP="00812F4A">
            <w:pPr>
              <w:spacing w:before="60" w:after="60"/>
              <w:jc w:val="right"/>
            </w:pPr>
            <w:r w:rsidRPr="005371FE">
              <w:t>81</w:t>
            </w:r>
          </w:p>
        </w:tc>
        <w:tc>
          <w:tcPr>
            <w:tcW w:w="992" w:type="dxa"/>
            <w:shd w:val="clear" w:color="auto" w:fill="auto"/>
            <w:vAlign w:val="center"/>
          </w:tcPr>
          <w:p w14:paraId="2CD527BA" w14:textId="77777777" w:rsidR="000B0172" w:rsidRPr="005371FE" w:rsidRDefault="000B0172" w:rsidP="00812F4A">
            <w:pPr>
              <w:spacing w:before="60" w:after="60"/>
              <w:jc w:val="right"/>
            </w:pPr>
            <w:r w:rsidRPr="005371FE">
              <w:t>402</w:t>
            </w:r>
          </w:p>
        </w:tc>
        <w:tc>
          <w:tcPr>
            <w:tcW w:w="992" w:type="dxa"/>
            <w:shd w:val="clear" w:color="auto" w:fill="auto"/>
            <w:vAlign w:val="center"/>
          </w:tcPr>
          <w:p w14:paraId="0861E6F6" w14:textId="77777777" w:rsidR="000B0172" w:rsidRPr="005371FE" w:rsidRDefault="000B0172" w:rsidP="00812F4A">
            <w:pPr>
              <w:spacing w:before="60" w:after="60"/>
              <w:jc w:val="right"/>
            </w:pPr>
            <w:r w:rsidRPr="005371FE">
              <w:t>519</w:t>
            </w:r>
          </w:p>
        </w:tc>
      </w:tr>
    </w:tbl>
    <w:p w14:paraId="4D037899" w14:textId="77777777" w:rsidR="000B0172" w:rsidRPr="005371FE" w:rsidRDefault="000B0172" w:rsidP="000B0172"/>
    <w:p w14:paraId="1936608C" w14:textId="189AACA4" w:rsidR="000B0172" w:rsidRPr="005371FE" w:rsidRDefault="000B0172" w:rsidP="00136EA5">
      <w:r w:rsidRPr="005371FE">
        <w:t xml:space="preserve">The increase in </w:t>
      </w:r>
      <w:r w:rsidR="0090238B" w:rsidRPr="005371FE">
        <w:t xml:space="preserve">the number of </w:t>
      </w:r>
      <w:r w:rsidRPr="005371FE">
        <w:t xml:space="preserve">referrals is a direct result of the Commissioners’ focus on seeking specialist assistance for clients to build their capacity and resilience to cope with life challenges. The increase in referrals is likewise reflected in the increase in clients </w:t>
      </w:r>
      <w:r w:rsidR="00E17B50" w:rsidRPr="005371FE">
        <w:t>referred</w:t>
      </w:r>
      <w:r w:rsidRPr="005371FE">
        <w:t xml:space="preserve"> </w:t>
      </w:r>
      <w:r w:rsidR="001D75D2" w:rsidRPr="005371FE">
        <w:t>–</w:t>
      </w:r>
      <w:r w:rsidRPr="005371FE">
        <w:t xml:space="preserve"> an increase of </w:t>
      </w:r>
      <w:r w:rsidR="00E17B50" w:rsidRPr="005371FE">
        <w:t>2</w:t>
      </w:r>
      <w:r w:rsidR="00733A6F" w:rsidRPr="005371FE">
        <w:t>6</w:t>
      </w:r>
      <w:r w:rsidR="00E17B50" w:rsidRPr="005371FE">
        <w:t xml:space="preserve"> percent.</w:t>
      </w:r>
      <w:r w:rsidRPr="005371FE">
        <w:t xml:space="preserve"> The increase in </w:t>
      </w:r>
      <w:r w:rsidR="0024659C" w:rsidRPr="005371FE">
        <w:t xml:space="preserve">the number of </w:t>
      </w:r>
      <w:r w:rsidRPr="005371FE">
        <w:t xml:space="preserve">referrals </w:t>
      </w:r>
      <w:r w:rsidR="0024659C" w:rsidRPr="005371FE">
        <w:t>(</w:t>
      </w:r>
      <w:r w:rsidRPr="005371FE">
        <w:t xml:space="preserve">and </w:t>
      </w:r>
      <w:r w:rsidR="0024659C" w:rsidRPr="005371FE">
        <w:t xml:space="preserve">number of </w:t>
      </w:r>
      <w:r w:rsidRPr="005371FE">
        <w:t xml:space="preserve">clients </w:t>
      </w:r>
      <w:r w:rsidR="00E17B50" w:rsidRPr="005371FE">
        <w:t>referred</w:t>
      </w:r>
      <w:r w:rsidR="0024659C" w:rsidRPr="005371FE">
        <w:t>)</w:t>
      </w:r>
      <w:r w:rsidRPr="005371FE">
        <w:t xml:space="preserve"> has resulted in additional challenges for those support services who must meet this exponential increase from their current resources. We refer the reader to the Challenge</w:t>
      </w:r>
      <w:r w:rsidR="0090238B" w:rsidRPr="005371FE">
        <w:t>s</w:t>
      </w:r>
      <w:r w:rsidRPr="005371FE">
        <w:t xml:space="preserve"> and outlook section for further information in this regard.</w:t>
      </w:r>
    </w:p>
    <w:p w14:paraId="3D094868" w14:textId="3C452739" w:rsidR="000B0172" w:rsidRPr="005371FE" w:rsidRDefault="000B0172" w:rsidP="00136EA5">
      <w:r w:rsidRPr="005371FE">
        <w:rPr>
          <w:lang w:val="en-GB"/>
        </w:rPr>
        <w:t>Where a client has multiple or complex issues to address, Commissioners may refer the client to more than one support service. Referrals to support services may be made on the basis of an FRA, where a client agrees to attend a support service and the client and Commissioners agree on the action to be taken together. Alternatively, Commissioners may make a decision to direct a client to attend a support service</w:t>
      </w:r>
      <w:r w:rsidR="00FA5E57" w:rsidRPr="005371FE">
        <w:rPr>
          <w:lang w:val="en-GB"/>
        </w:rPr>
        <w:t>/s</w:t>
      </w:r>
      <w:r w:rsidRPr="005371FE">
        <w:rPr>
          <w:lang w:val="en-GB"/>
        </w:rPr>
        <w:t xml:space="preserve">. </w:t>
      </w:r>
      <w:r w:rsidRPr="005371FE">
        <w:t>Progress reports are received from service providers and clients are assessed to determine if they are fulfilling their obligations under the agreement or order. Together with local knowledge, additional information may be sought from agencies and service providers where appropriate to provide the best support possible for the client. The Commission is aided in this capacity by Part 8 of the FRC Act which outlines sophisticated provisions about information exchange between the FRC and relevant entities. Service providers and other persons who can make a useful contribution to the conferencing process are encouraged to attend conference proceedings and discuss the decision-making processes with the Commissioners.</w:t>
      </w:r>
    </w:p>
    <w:p w14:paraId="70F2B89E" w14:textId="5654D48D" w:rsidR="007556B1" w:rsidRPr="005371FE" w:rsidRDefault="007556B1">
      <w:pPr>
        <w:spacing w:after="160" w:line="259" w:lineRule="auto"/>
      </w:pPr>
    </w:p>
    <w:p w14:paraId="28FD5C1C" w14:textId="1BEEC840" w:rsidR="000B0172" w:rsidRPr="005371FE" w:rsidRDefault="000B0172" w:rsidP="00136EA5">
      <w:pPr>
        <w:pStyle w:val="Heading3"/>
      </w:pPr>
      <w:r w:rsidRPr="005371FE">
        <w:t xml:space="preserve">Conditional income management </w:t>
      </w:r>
      <w:r w:rsidR="00CB6409" w:rsidRPr="005371FE">
        <w:t>–</w:t>
      </w:r>
      <w:r w:rsidR="007D6A9E" w:rsidRPr="005371FE">
        <w:t xml:space="preserve"> </w:t>
      </w:r>
      <w:r w:rsidR="00CB6409" w:rsidRPr="005371FE">
        <w:t xml:space="preserve">a </w:t>
      </w:r>
      <w:r w:rsidR="007D6A9E" w:rsidRPr="005371FE">
        <w:t>nuanced approach</w:t>
      </w:r>
      <w:r w:rsidR="001E40E7" w:rsidRPr="005371FE">
        <w:t xml:space="preserve"> </w:t>
      </w:r>
      <w:r w:rsidR="00CB6409" w:rsidRPr="005371FE">
        <w:t>of</w:t>
      </w:r>
      <w:r w:rsidR="001E40E7" w:rsidRPr="005371FE">
        <w:t xml:space="preserve"> ‘last resort’</w:t>
      </w:r>
    </w:p>
    <w:p w14:paraId="4E2BBA4D" w14:textId="77777777" w:rsidR="00272AF1" w:rsidRPr="005371FE" w:rsidRDefault="000B0172" w:rsidP="00136EA5">
      <w:r w:rsidRPr="005371FE">
        <w:t xml:space="preserve">At conference, a decision may be made to issue a client with a CIM order. Due consideration is given to the individual circumstances of the client and whether alternative action is more appropriate. CIM orders are considered as a last resort, with Commissioners endeavouring to enter into an FRA with the client agreeing to </w:t>
      </w:r>
      <w:r w:rsidR="006E3E3F" w:rsidRPr="005371FE">
        <w:t>CIM</w:t>
      </w:r>
      <w:r w:rsidRPr="005371FE">
        <w:t xml:space="preserve"> in the first instance.</w:t>
      </w:r>
    </w:p>
    <w:p w14:paraId="1AC3771D" w14:textId="2C29F3DB" w:rsidR="000B0172" w:rsidRPr="005371FE" w:rsidRDefault="008F2B87" w:rsidP="00136EA5">
      <w:r w:rsidRPr="005371FE">
        <w:t>Following conference, the Commission is required by the FRC Act to notify the Secretary of the Department of Social Services (DSS) with details of the CIM order</w:t>
      </w:r>
      <w:r w:rsidR="00CB6409" w:rsidRPr="005371FE">
        <w:t>, whereby</w:t>
      </w:r>
      <w:r w:rsidRPr="005371FE">
        <w:t xml:space="preserve"> the community member’s welfare payments are income managed</w:t>
      </w:r>
      <w:r w:rsidR="00CB6409" w:rsidRPr="005371FE">
        <w:t xml:space="preserve"> by DSS</w:t>
      </w:r>
      <w:r w:rsidRPr="005371FE">
        <w:t xml:space="preserve"> in accordance with the decision of </w:t>
      </w:r>
      <w:r w:rsidR="00272AF1" w:rsidRPr="005371FE">
        <w:t>the Commission and remains subject to FRC’s continued jurisdiction.</w:t>
      </w:r>
      <w:r w:rsidR="00611A23" w:rsidRPr="005371FE">
        <w:t xml:space="preserve"> A BasicsCard, and now more recently </w:t>
      </w:r>
      <w:r w:rsidR="00272AF1" w:rsidRPr="005371FE">
        <w:t>its replacement</w:t>
      </w:r>
      <w:r w:rsidR="002243D2" w:rsidRPr="005371FE">
        <w:t>,</w:t>
      </w:r>
      <w:r w:rsidR="00272AF1" w:rsidRPr="005371FE">
        <w:t xml:space="preserve"> the </w:t>
      </w:r>
      <w:r w:rsidR="00611A23" w:rsidRPr="005371FE">
        <w:t>Cashless Debit Card (CDC)</w:t>
      </w:r>
      <w:r w:rsidR="00272AF1" w:rsidRPr="005371FE">
        <w:t>,</w:t>
      </w:r>
      <w:r w:rsidR="00611A23" w:rsidRPr="005371FE">
        <w:t xml:space="preserve"> is </w:t>
      </w:r>
      <w:r w:rsidR="00F9007F" w:rsidRPr="005371FE">
        <w:t xml:space="preserve">issued to the community member by </w:t>
      </w:r>
      <w:r w:rsidR="006C10C3" w:rsidRPr="005371FE">
        <w:t>Services Australia</w:t>
      </w:r>
      <w:r w:rsidR="00F9007F" w:rsidRPr="005371FE">
        <w:t xml:space="preserve"> to reflect the Commission’s CIM order.</w:t>
      </w:r>
      <w:r w:rsidR="00272AF1" w:rsidRPr="005371FE">
        <w:t xml:space="preserve"> Details of the process available to FRC clients, including those on </w:t>
      </w:r>
      <w:r w:rsidR="006C10C3" w:rsidRPr="005371FE">
        <w:t xml:space="preserve">the </w:t>
      </w:r>
      <w:r w:rsidR="00272AF1" w:rsidRPr="005371FE">
        <w:t>BasicsCard</w:t>
      </w:r>
      <w:r w:rsidR="006C10C3" w:rsidRPr="005371FE">
        <w:t xml:space="preserve"> </w:t>
      </w:r>
      <w:r w:rsidR="00272AF1" w:rsidRPr="005371FE">
        <w:t>or CDC</w:t>
      </w:r>
      <w:r w:rsidR="0029286E" w:rsidRPr="005371FE">
        <w:t>,</w:t>
      </w:r>
      <w:r w:rsidR="00272AF1" w:rsidRPr="005371FE">
        <w:t xml:space="preserve"> seeking to end or change their income management</w:t>
      </w:r>
      <w:r w:rsidR="006C10C3" w:rsidRPr="005371FE">
        <w:t xml:space="preserve"> </w:t>
      </w:r>
      <w:r w:rsidR="00272AF1" w:rsidRPr="005371FE">
        <w:t>status is discussed in the</w:t>
      </w:r>
      <w:r w:rsidR="006C10C3" w:rsidRPr="005371FE">
        <w:t xml:space="preserve"> </w:t>
      </w:r>
      <w:r w:rsidR="00272AF1" w:rsidRPr="005371FE">
        <w:t xml:space="preserve">relevant section on page </w:t>
      </w:r>
      <w:r w:rsidR="00896781" w:rsidRPr="005371FE">
        <w:t>23</w:t>
      </w:r>
      <w:r w:rsidR="00272AF1" w:rsidRPr="005371FE">
        <w:t>.</w:t>
      </w:r>
    </w:p>
    <w:p w14:paraId="43DE516D" w14:textId="77777777" w:rsidR="00D20A64" w:rsidRPr="005371FE" w:rsidRDefault="00D20A64">
      <w:pPr>
        <w:spacing w:after="160" w:line="259" w:lineRule="auto"/>
      </w:pPr>
      <w:r w:rsidRPr="005371FE">
        <w:br w:type="page"/>
      </w:r>
    </w:p>
    <w:p w14:paraId="57BD5E50" w14:textId="1D32E094" w:rsidR="000B0172" w:rsidRPr="005371FE" w:rsidRDefault="000B0172" w:rsidP="00136EA5">
      <w:r w:rsidRPr="005371FE">
        <w:lastRenderedPageBreak/>
        <w:t>The Commissioners utilise CIM as a tool to support people and children at risk, promote socially responsible choices, and as an incentive to meet individual and community obligations by drawing together a network of support services to focus on the individual’s skills gaps (social and economic). CIMs are issued for a defined period (no longer than 12 months) with the Commissioners determining whether 60, 75 or 90 percent of fortnightly welfare payments are managed. C</w:t>
      </w:r>
      <w:r w:rsidR="00F9007F" w:rsidRPr="005371FE">
        <w:t>ommunity members</w:t>
      </w:r>
      <w:r w:rsidRPr="005371FE">
        <w:t xml:space="preserve"> may apply to the Commission to have their CIM amended or ended. Commissioners consider each application to ascertain whether the client has made sufficient progress to justify an amend or end decision.</w:t>
      </w:r>
    </w:p>
    <w:p w14:paraId="16D8078B" w14:textId="586491B0" w:rsidR="000B0172" w:rsidRPr="005371FE" w:rsidRDefault="000B0172" w:rsidP="00136EA5">
      <w:r w:rsidRPr="005371FE">
        <w:t xml:space="preserve">As demonstrated in the table following, the growing number of clients placed on a case plan without a CIM during this reporting period clearly demonstrates that </w:t>
      </w:r>
      <w:r w:rsidR="006E3E3F" w:rsidRPr="005371FE">
        <w:t>CIM</w:t>
      </w:r>
      <w:r w:rsidRPr="005371FE">
        <w:t xml:space="preserve"> is delivered with a highly targeted and flexible approach nuanced to the client’s circumstances.</w:t>
      </w:r>
    </w:p>
    <w:p w14:paraId="78A62939" w14:textId="77777777" w:rsidR="000B0172" w:rsidRPr="005371FE" w:rsidRDefault="000B0172" w:rsidP="000B0172">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992"/>
        <w:gridCol w:w="992"/>
      </w:tblGrid>
      <w:tr w:rsidR="000B0172" w:rsidRPr="005371FE" w14:paraId="440C4177" w14:textId="77777777" w:rsidTr="0026071D">
        <w:trPr>
          <w:trHeight w:val="300"/>
        </w:trPr>
        <w:tc>
          <w:tcPr>
            <w:tcW w:w="6521" w:type="dxa"/>
            <w:shd w:val="clear" w:color="auto" w:fill="808080" w:themeFill="background1" w:themeFillShade="80"/>
            <w:vAlign w:val="center"/>
          </w:tcPr>
          <w:p w14:paraId="198865B9" w14:textId="2DCFE435" w:rsidR="000B0172" w:rsidRPr="005371FE" w:rsidRDefault="000B0172" w:rsidP="00812F4A">
            <w:pPr>
              <w:spacing w:before="60" w:after="60"/>
              <w:rPr>
                <w:b/>
                <w:bCs/>
                <w:color w:val="FFFFFF" w:themeColor="background1"/>
              </w:rPr>
            </w:pPr>
            <w:bookmarkStart w:id="1" w:name="_Hlk80274361"/>
            <w:r w:rsidRPr="005371FE">
              <w:rPr>
                <w:b/>
                <w:bCs/>
                <w:color w:val="FFFFFF" w:themeColor="background1"/>
              </w:rPr>
              <w:t>Clients placed on case plans and CIMs</w:t>
            </w:r>
          </w:p>
        </w:tc>
        <w:tc>
          <w:tcPr>
            <w:tcW w:w="992" w:type="dxa"/>
            <w:shd w:val="clear" w:color="auto" w:fill="808080" w:themeFill="background1" w:themeFillShade="80"/>
            <w:vAlign w:val="center"/>
          </w:tcPr>
          <w:p w14:paraId="20B320FB"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2019-20</w:t>
            </w:r>
          </w:p>
        </w:tc>
        <w:tc>
          <w:tcPr>
            <w:tcW w:w="992" w:type="dxa"/>
            <w:shd w:val="clear" w:color="auto" w:fill="808080" w:themeFill="background1" w:themeFillShade="80"/>
            <w:vAlign w:val="center"/>
          </w:tcPr>
          <w:p w14:paraId="13050E8F"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2020-21</w:t>
            </w:r>
          </w:p>
        </w:tc>
      </w:tr>
      <w:tr w:rsidR="000B0172" w:rsidRPr="005371FE" w14:paraId="6CEB2547" w14:textId="77777777" w:rsidTr="0026071D">
        <w:trPr>
          <w:trHeight w:val="300"/>
        </w:trPr>
        <w:tc>
          <w:tcPr>
            <w:tcW w:w="6521" w:type="dxa"/>
            <w:shd w:val="clear" w:color="auto" w:fill="auto"/>
            <w:vAlign w:val="center"/>
          </w:tcPr>
          <w:p w14:paraId="253850F1" w14:textId="77777777" w:rsidR="000B0172" w:rsidRPr="005371FE" w:rsidRDefault="000B0172" w:rsidP="00812F4A">
            <w:pPr>
              <w:spacing w:before="60" w:after="60"/>
            </w:pPr>
            <w:r w:rsidRPr="005371FE">
              <w:t xml:space="preserve">Number of clients placed on a </w:t>
            </w:r>
            <w:r w:rsidRPr="005371FE">
              <w:rPr>
                <w:b/>
                <w:bCs/>
              </w:rPr>
              <w:t xml:space="preserve">case plan </w:t>
            </w:r>
            <w:r w:rsidRPr="005371FE">
              <w:rPr>
                <w:b/>
                <w:bCs/>
                <w:u w:val="single"/>
              </w:rPr>
              <w:t>and CIM</w:t>
            </w:r>
          </w:p>
        </w:tc>
        <w:tc>
          <w:tcPr>
            <w:tcW w:w="992" w:type="dxa"/>
            <w:shd w:val="clear" w:color="auto" w:fill="auto"/>
            <w:vAlign w:val="center"/>
          </w:tcPr>
          <w:p w14:paraId="7C85F7CD" w14:textId="77777777" w:rsidR="000B0172" w:rsidRPr="005371FE" w:rsidRDefault="000B0172" w:rsidP="00812F4A">
            <w:pPr>
              <w:spacing w:before="60" w:after="60"/>
              <w:jc w:val="right"/>
            </w:pPr>
            <w:r w:rsidRPr="005371FE">
              <w:t>112</w:t>
            </w:r>
          </w:p>
        </w:tc>
        <w:tc>
          <w:tcPr>
            <w:tcW w:w="992" w:type="dxa"/>
            <w:shd w:val="clear" w:color="auto" w:fill="auto"/>
            <w:vAlign w:val="center"/>
          </w:tcPr>
          <w:p w14:paraId="3A8073E7" w14:textId="41B0156F" w:rsidR="000B0172" w:rsidRPr="005371FE" w:rsidRDefault="00476371" w:rsidP="00812F4A">
            <w:pPr>
              <w:spacing w:before="60" w:after="60"/>
              <w:jc w:val="right"/>
            </w:pPr>
            <w:r w:rsidRPr="005371FE">
              <w:t>55</w:t>
            </w:r>
          </w:p>
        </w:tc>
      </w:tr>
      <w:tr w:rsidR="000B0172" w:rsidRPr="005371FE" w14:paraId="2AD16368" w14:textId="77777777" w:rsidTr="0026071D">
        <w:trPr>
          <w:trHeight w:val="300"/>
        </w:trPr>
        <w:tc>
          <w:tcPr>
            <w:tcW w:w="6521" w:type="dxa"/>
            <w:shd w:val="clear" w:color="auto" w:fill="auto"/>
            <w:vAlign w:val="center"/>
          </w:tcPr>
          <w:p w14:paraId="1402161F" w14:textId="77777777" w:rsidR="000B0172" w:rsidRPr="005371FE" w:rsidRDefault="000B0172" w:rsidP="00812F4A">
            <w:pPr>
              <w:spacing w:before="60" w:after="60"/>
            </w:pPr>
            <w:r w:rsidRPr="005371FE">
              <w:t xml:space="preserve">Number of clients placed on a </w:t>
            </w:r>
            <w:r w:rsidRPr="005371FE">
              <w:rPr>
                <w:b/>
                <w:bCs/>
              </w:rPr>
              <w:t>case plan</w:t>
            </w:r>
            <w:r w:rsidRPr="005371FE">
              <w:t xml:space="preserve"> </w:t>
            </w:r>
            <w:r w:rsidRPr="005371FE">
              <w:rPr>
                <w:b/>
                <w:bCs/>
                <w:u w:val="single"/>
              </w:rPr>
              <w:t>without a CIM</w:t>
            </w:r>
          </w:p>
        </w:tc>
        <w:tc>
          <w:tcPr>
            <w:tcW w:w="992" w:type="dxa"/>
            <w:shd w:val="clear" w:color="auto" w:fill="auto"/>
            <w:vAlign w:val="center"/>
          </w:tcPr>
          <w:p w14:paraId="2F176A85" w14:textId="77777777" w:rsidR="000B0172" w:rsidRPr="005371FE" w:rsidRDefault="000B0172" w:rsidP="00812F4A">
            <w:pPr>
              <w:spacing w:before="60" w:after="60"/>
              <w:jc w:val="right"/>
            </w:pPr>
            <w:r w:rsidRPr="005371FE">
              <w:t>174</w:t>
            </w:r>
          </w:p>
        </w:tc>
        <w:tc>
          <w:tcPr>
            <w:tcW w:w="992" w:type="dxa"/>
            <w:shd w:val="clear" w:color="auto" w:fill="auto"/>
            <w:vAlign w:val="center"/>
          </w:tcPr>
          <w:p w14:paraId="305E4031" w14:textId="1B33294E" w:rsidR="000B0172" w:rsidRPr="005371FE" w:rsidRDefault="00476371" w:rsidP="00812F4A">
            <w:pPr>
              <w:spacing w:before="60" w:after="60"/>
              <w:jc w:val="right"/>
            </w:pPr>
            <w:r w:rsidRPr="005371FE">
              <w:t>304</w:t>
            </w:r>
          </w:p>
        </w:tc>
      </w:tr>
      <w:tr w:rsidR="000B0172" w:rsidRPr="005371FE" w14:paraId="552B397A" w14:textId="77777777" w:rsidTr="0026071D">
        <w:trPr>
          <w:trHeight w:val="300"/>
        </w:trPr>
        <w:tc>
          <w:tcPr>
            <w:tcW w:w="6521" w:type="dxa"/>
            <w:shd w:val="clear" w:color="auto" w:fill="auto"/>
            <w:vAlign w:val="center"/>
          </w:tcPr>
          <w:p w14:paraId="3DDF4AD3" w14:textId="77777777" w:rsidR="000B0172" w:rsidRPr="005371FE" w:rsidRDefault="000B0172" w:rsidP="00812F4A">
            <w:pPr>
              <w:spacing w:before="60" w:after="60"/>
            </w:pPr>
            <w:r w:rsidRPr="005371FE">
              <w:t xml:space="preserve">Number of clients placed on a </w:t>
            </w:r>
            <w:r w:rsidRPr="005371FE">
              <w:rPr>
                <w:b/>
                <w:bCs/>
              </w:rPr>
              <w:t xml:space="preserve">CIM </w:t>
            </w:r>
            <w:r w:rsidRPr="005371FE">
              <w:rPr>
                <w:b/>
                <w:bCs/>
                <w:u w:val="single"/>
              </w:rPr>
              <w:t>without a case plan</w:t>
            </w:r>
          </w:p>
        </w:tc>
        <w:tc>
          <w:tcPr>
            <w:tcW w:w="992" w:type="dxa"/>
            <w:shd w:val="clear" w:color="auto" w:fill="auto"/>
            <w:vAlign w:val="center"/>
          </w:tcPr>
          <w:p w14:paraId="3A46436A" w14:textId="77777777" w:rsidR="000B0172" w:rsidRPr="005371FE" w:rsidRDefault="000B0172" w:rsidP="00812F4A">
            <w:pPr>
              <w:spacing w:before="60" w:after="60"/>
              <w:jc w:val="right"/>
            </w:pPr>
            <w:r w:rsidRPr="005371FE">
              <w:t>53</w:t>
            </w:r>
          </w:p>
        </w:tc>
        <w:tc>
          <w:tcPr>
            <w:tcW w:w="992" w:type="dxa"/>
            <w:shd w:val="clear" w:color="auto" w:fill="auto"/>
            <w:vAlign w:val="center"/>
          </w:tcPr>
          <w:p w14:paraId="34950D47" w14:textId="3A9FD8C6" w:rsidR="000B0172" w:rsidRPr="005371FE" w:rsidRDefault="001C1459" w:rsidP="00812F4A">
            <w:pPr>
              <w:spacing w:before="60" w:after="60"/>
              <w:jc w:val="right"/>
            </w:pPr>
            <w:r w:rsidRPr="005371FE">
              <w:t>35</w:t>
            </w:r>
          </w:p>
        </w:tc>
      </w:tr>
      <w:bookmarkEnd w:id="1"/>
    </w:tbl>
    <w:p w14:paraId="7648F19B" w14:textId="77777777" w:rsidR="000B0172" w:rsidRPr="005371FE" w:rsidRDefault="000B0172" w:rsidP="000B0172"/>
    <w:p w14:paraId="6769C3EA" w14:textId="36A569A8" w:rsidR="000B0172" w:rsidRPr="005371FE" w:rsidRDefault="000B0172" w:rsidP="00136EA5">
      <w:pPr>
        <w:pStyle w:val="Heading3"/>
      </w:pPr>
      <w:r w:rsidRPr="005371FE">
        <w:t xml:space="preserve">Voluntary income management – a </w:t>
      </w:r>
      <w:r w:rsidR="001E40E7" w:rsidRPr="005371FE">
        <w:t>‘</w:t>
      </w:r>
      <w:r w:rsidRPr="005371FE">
        <w:t>right fit for many</w:t>
      </w:r>
      <w:r w:rsidR="001E40E7" w:rsidRPr="005371FE">
        <w:t>’ who self-refer</w:t>
      </w:r>
    </w:p>
    <w:p w14:paraId="645A87A0" w14:textId="7D92593E" w:rsidR="004C1697" w:rsidRPr="005371FE" w:rsidRDefault="004C1697" w:rsidP="00136EA5">
      <w:r w:rsidRPr="005371FE">
        <w:t xml:space="preserve">The FRC Act sets out a process under which a community member can voluntarily seek help from the Commission for a referral to a community support service (voluntary case plan) or be subject to </w:t>
      </w:r>
      <w:r w:rsidR="00215AFE" w:rsidRPr="005371FE">
        <w:t>VIM</w:t>
      </w:r>
      <w:r w:rsidRPr="005371FE">
        <w:t>.</w:t>
      </w:r>
      <w:r w:rsidR="008F2B87" w:rsidRPr="005371FE">
        <w:t xml:space="preserve"> </w:t>
      </w:r>
      <w:r w:rsidRPr="005371FE">
        <w:t xml:space="preserve">In these </w:t>
      </w:r>
      <w:r w:rsidR="00A17B13" w:rsidRPr="005371FE">
        <w:t>circumstances</w:t>
      </w:r>
      <w:r w:rsidRPr="005371FE">
        <w:t xml:space="preserve"> the Commission has not received notification from a relevant government agency alleging </w:t>
      </w:r>
      <w:r w:rsidR="00A17B13" w:rsidRPr="005371FE">
        <w:t>certain behaviours, and the community member would not otherwise be mandated to attend conference and be the subject of an FRC decision.</w:t>
      </w:r>
    </w:p>
    <w:p w14:paraId="0E8F6FBB" w14:textId="72769229" w:rsidR="006C10C3" w:rsidRPr="005371FE" w:rsidRDefault="00215AFE" w:rsidP="00136EA5">
      <w:r w:rsidRPr="005371FE">
        <w:t>The 2020-21</w:t>
      </w:r>
      <w:r w:rsidR="00364345" w:rsidRPr="005371FE">
        <w:t xml:space="preserve"> </w:t>
      </w:r>
      <w:r w:rsidRPr="005371FE">
        <w:t xml:space="preserve">reporting period has seen a growth in the number of </w:t>
      </w:r>
      <w:r w:rsidR="000B0172" w:rsidRPr="005371FE">
        <w:t>community member</w:t>
      </w:r>
      <w:r w:rsidRPr="005371FE">
        <w:t>s</w:t>
      </w:r>
      <w:r w:rsidR="00F9007F" w:rsidRPr="005371FE">
        <w:t xml:space="preserve"> willing to </w:t>
      </w:r>
      <w:r w:rsidR="000B0172" w:rsidRPr="005371FE">
        <w:t>enter into a VIM agreement</w:t>
      </w:r>
      <w:r w:rsidR="00F9007F" w:rsidRPr="005371FE">
        <w:t xml:space="preserve">. </w:t>
      </w:r>
      <w:r w:rsidRPr="005371FE">
        <w:t xml:space="preserve">Although the number of clients </w:t>
      </w:r>
      <w:r w:rsidR="00E46E61" w:rsidRPr="005371FE">
        <w:t>who have engaged with the FRC on a voluntary basis remains small, it is nonetheless consistent with a broader trend of c</w:t>
      </w:r>
      <w:r w:rsidR="00F9007F" w:rsidRPr="005371FE">
        <w:t>ommunity members</w:t>
      </w:r>
      <w:r w:rsidR="00E46E61" w:rsidRPr="005371FE">
        <w:t xml:space="preserve"> – specifically those entering into</w:t>
      </w:r>
      <w:r w:rsidR="00F9007F" w:rsidRPr="005371FE">
        <w:t xml:space="preserve"> </w:t>
      </w:r>
      <w:r w:rsidR="00872B4C">
        <w:t>FRAs</w:t>
      </w:r>
      <w:r w:rsidR="00F9007F" w:rsidRPr="005371FE">
        <w:t xml:space="preserve"> – who a</w:t>
      </w:r>
      <w:r w:rsidR="005E5719" w:rsidRPr="005371FE">
        <w:t>re exhibiting an increase</w:t>
      </w:r>
      <w:r w:rsidR="002243D2" w:rsidRPr="005371FE">
        <w:t>d</w:t>
      </w:r>
      <w:r w:rsidR="005E5719" w:rsidRPr="005371FE">
        <w:t xml:space="preserve"> self-awareness of their personal circumstances and are willing to accept assistance from the Commission at the earliest opportunity.</w:t>
      </w:r>
    </w:p>
    <w:p w14:paraId="1BF0EB51" w14:textId="77777777" w:rsidR="00D50E91" w:rsidRPr="005371FE" w:rsidRDefault="00D50E91" w:rsidP="00136EA5"/>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134"/>
        <w:gridCol w:w="992"/>
        <w:gridCol w:w="992"/>
      </w:tblGrid>
      <w:tr w:rsidR="000B0172" w:rsidRPr="005371FE" w14:paraId="2B175C84" w14:textId="77777777" w:rsidTr="00DE5594">
        <w:trPr>
          <w:trHeight w:val="300"/>
        </w:trPr>
        <w:tc>
          <w:tcPr>
            <w:tcW w:w="5387" w:type="dxa"/>
            <w:shd w:val="clear" w:color="auto" w:fill="808080" w:themeFill="background1" w:themeFillShade="80"/>
            <w:vAlign w:val="center"/>
          </w:tcPr>
          <w:p w14:paraId="5BF9D423" w14:textId="7B25DCAD" w:rsidR="000B0172" w:rsidRPr="005371FE" w:rsidRDefault="00E556E5" w:rsidP="006F60E4">
            <w:pPr>
              <w:spacing w:before="40" w:after="40"/>
              <w:rPr>
                <w:b/>
                <w:bCs/>
                <w:color w:val="FFFFFF" w:themeColor="background1"/>
              </w:rPr>
            </w:pPr>
            <w:r w:rsidRPr="005371FE">
              <w:rPr>
                <w:b/>
                <w:bCs/>
                <w:color w:val="FFFFFF" w:themeColor="background1"/>
              </w:rPr>
              <w:t>Number of v</w:t>
            </w:r>
            <w:r w:rsidR="000B0172" w:rsidRPr="005371FE">
              <w:rPr>
                <w:b/>
                <w:bCs/>
                <w:color w:val="FFFFFF" w:themeColor="background1"/>
              </w:rPr>
              <w:t>oluntary agreements for voluntary income management</w:t>
            </w:r>
          </w:p>
        </w:tc>
        <w:tc>
          <w:tcPr>
            <w:tcW w:w="1134" w:type="dxa"/>
            <w:shd w:val="clear" w:color="auto" w:fill="808080" w:themeFill="background1" w:themeFillShade="80"/>
            <w:vAlign w:val="center"/>
          </w:tcPr>
          <w:p w14:paraId="1A4C2925" w14:textId="77777777" w:rsidR="000B0172" w:rsidRPr="005371FE" w:rsidRDefault="000B0172" w:rsidP="006F60E4">
            <w:pPr>
              <w:spacing w:before="40" w:after="40"/>
              <w:jc w:val="center"/>
              <w:rPr>
                <w:b/>
                <w:bCs/>
                <w:color w:val="FFFFFF" w:themeColor="background1"/>
              </w:rPr>
            </w:pPr>
            <w:r w:rsidRPr="005371FE">
              <w:rPr>
                <w:b/>
                <w:bCs/>
                <w:color w:val="FFFFFF" w:themeColor="background1"/>
              </w:rPr>
              <w:t>2019-20</w:t>
            </w:r>
          </w:p>
        </w:tc>
        <w:tc>
          <w:tcPr>
            <w:tcW w:w="992" w:type="dxa"/>
            <w:shd w:val="clear" w:color="auto" w:fill="808080" w:themeFill="background1" w:themeFillShade="80"/>
            <w:vAlign w:val="center"/>
          </w:tcPr>
          <w:p w14:paraId="76D32F87" w14:textId="77777777" w:rsidR="000B0172" w:rsidRPr="005371FE" w:rsidRDefault="000B0172" w:rsidP="006F60E4">
            <w:pPr>
              <w:spacing w:before="40" w:after="40"/>
              <w:jc w:val="center"/>
              <w:rPr>
                <w:b/>
                <w:bCs/>
                <w:color w:val="FFFFFF" w:themeColor="background1"/>
              </w:rPr>
            </w:pPr>
            <w:r w:rsidRPr="005371FE">
              <w:rPr>
                <w:b/>
                <w:bCs/>
                <w:color w:val="FFFFFF" w:themeColor="background1"/>
              </w:rPr>
              <w:t>2020-21</w:t>
            </w:r>
          </w:p>
        </w:tc>
        <w:tc>
          <w:tcPr>
            <w:tcW w:w="992" w:type="dxa"/>
            <w:shd w:val="clear" w:color="auto" w:fill="808080" w:themeFill="background1" w:themeFillShade="80"/>
            <w:vAlign w:val="center"/>
          </w:tcPr>
          <w:p w14:paraId="1ED34C00" w14:textId="30E99054" w:rsidR="000B0172" w:rsidRPr="005371FE" w:rsidRDefault="00B7248C" w:rsidP="006F60E4">
            <w:pPr>
              <w:spacing w:before="40" w:after="40"/>
              <w:jc w:val="center"/>
              <w:rPr>
                <w:b/>
                <w:bCs/>
                <w:color w:val="FFFFFF" w:themeColor="background1"/>
              </w:rPr>
            </w:pPr>
            <w:r w:rsidRPr="005371FE">
              <w:rPr>
                <w:b/>
                <w:bCs/>
                <w:color w:val="FFFFFF" w:themeColor="background1"/>
              </w:rPr>
              <w:t>% change</w:t>
            </w:r>
          </w:p>
        </w:tc>
      </w:tr>
      <w:tr w:rsidR="000B0172" w:rsidRPr="005371FE" w14:paraId="14BBB1AD" w14:textId="77777777" w:rsidTr="00DE5594">
        <w:trPr>
          <w:trHeight w:val="300"/>
        </w:trPr>
        <w:tc>
          <w:tcPr>
            <w:tcW w:w="5387" w:type="dxa"/>
            <w:shd w:val="clear" w:color="auto" w:fill="auto"/>
            <w:vAlign w:val="center"/>
          </w:tcPr>
          <w:p w14:paraId="3A44F67D" w14:textId="77777777" w:rsidR="000B0172" w:rsidRPr="005371FE" w:rsidRDefault="000B0172" w:rsidP="006F60E4">
            <w:pPr>
              <w:spacing w:before="40" w:after="40"/>
            </w:pPr>
            <w:r w:rsidRPr="005371FE">
              <w:t>Voluntary agreements for VIM</w:t>
            </w:r>
          </w:p>
        </w:tc>
        <w:tc>
          <w:tcPr>
            <w:tcW w:w="1134" w:type="dxa"/>
            <w:shd w:val="clear" w:color="auto" w:fill="auto"/>
            <w:vAlign w:val="center"/>
          </w:tcPr>
          <w:p w14:paraId="02B0FEA4" w14:textId="77777777" w:rsidR="000B0172" w:rsidRPr="005371FE" w:rsidRDefault="000B0172" w:rsidP="006F60E4">
            <w:pPr>
              <w:spacing w:before="40" w:after="40"/>
              <w:jc w:val="right"/>
            </w:pPr>
            <w:r w:rsidRPr="005371FE">
              <w:t>20</w:t>
            </w:r>
          </w:p>
        </w:tc>
        <w:tc>
          <w:tcPr>
            <w:tcW w:w="992" w:type="dxa"/>
            <w:shd w:val="clear" w:color="auto" w:fill="auto"/>
            <w:vAlign w:val="center"/>
          </w:tcPr>
          <w:p w14:paraId="5B259C43" w14:textId="77777777" w:rsidR="000B0172" w:rsidRPr="005371FE" w:rsidRDefault="000B0172" w:rsidP="006F60E4">
            <w:pPr>
              <w:spacing w:before="40" w:after="40"/>
              <w:jc w:val="right"/>
            </w:pPr>
            <w:r w:rsidRPr="005371FE">
              <w:t>94</w:t>
            </w:r>
          </w:p>
        </w:tc>
        <w:tc>
          <w:tcPr>
            <w:tcW w:w="992" w:type="dxa"/>
          </w:tcPr>
          <w:p w14:paraId="4CE8A982" w14:textId="77777777" w:rsidR="000B0172" w:rsidRPr="005371FE" w:rsidRDefault="000B0172" w:rsidP="006F60E4">
            <w:pPr>
              <w:spacing w:before="40" w:after="40"/>
              <w:jc w:val="right"/>
            </w:pPr>
            <w:r w:rsidRPr="005371FE">
              <w:t>+370%</w:t>
            </w:r>
          </w:p>
        </w:tc>
      </w:tr>
    </w:tbl>
    <w:p w14:paraId="0DA61B53" w14:textId="77777777" w:rsidR="000B0172" w:rsidRPr="005371FE" w:rsidRDefault="000B0172" w:rsidP="000B0172"/>
    <w:tbl>
      <w:tblPr>
        <w:tblStyle w:val="TableGrid"/>
        <w:tblW w:w="8500" w:type="dxa"/>
        <w:tblLook w:val="04A0" w:firstRow="1" w:lastRow="0" w:firstColumn="1" w:lastColumn="0" w:noHBand="0" w:noVBand="1"/>
      </w:tblPr>
      <w:tblGrid>
        <w:gridCol w:w="4248"/>
        <w:gridCol w:w="1134"/>
        <w:gridCol w:w="1134"/>
        <w:gridCol w:w="992"/>
        <w:gridCol w:w="992"/>
      </w:tblGrid>
      <w:tr w:rsidR="000B0172" w:rsidRPr="005371FE" w14:paraId="38D8BF97" w14:textId="77777777" w:rsidTr="003D54E7">
        <w:tc>
          <w:tcPr>
            <w:tcW w:w="4248" w:type="dxa"/>
            <w:shd w:val="clear" w:color="auto" w:fill="808080" w:themeFill="background1" w:themeFillShade="80"/>
            <w:vAlign w:val="center"/>
          </w:tcPr>
          <w:p w14:paraId="1E78DD78" w14:textId="77777777" w:rsidR="000B0172" w:rsidRPr="005371FE" w:rsidRDefault="000B0172" w:rsidP="006F60E4">
            <w:pPr>
              <w:spacing w:before="40" w:after="40"/>
              <w:rPr>
                <w:b/>
                <w:bCs/>
                <w:color w:val="FFFFFF" w:themeColor="background1"/>
              </w:rPr>
            </w:pPr>
            <w:r w:rsidRPr="005371FE">
              <w:rPr>
                <w:b/>
                <w:bCs/>
                <w:color w:val="FFFFFF" w:themeColor="background1"/>
              </w:rPr>
              <w:t>Financial year 2020-21</w:t>
            </w:r>
          </w:p>
        </w:tc>
        <w:tc>
          <w:tcPr>
            <w:tcW w:w="1134" w:type="dxa"/>
            <w:shd w:val="clear" w:color="auto" w:fill="808080" w:themeFill="background1" w:themeFillShade="80"/>
          </w:tcPr>
          <w:p w14:paraId="11B8B41F" w14:textId="0E595E01" w:rsidR="000B0172" w:rsidRPr="005371FE" w:rsidRDefault="000B0172" w:rsidP="006F60E4">
            <w:pPr>
              <w:spacing w:before="40" w:after="40"/>
              <w:jc w:val="center"/>
              <w:rPr>
                <w:b/>
                <w:bCs/>
                <w:color w:val="FFFFFF" w:themeColor="background1"/>
              </w:rPr>
            </w:pPr>
            <w:r w:rsidRPr="005371FE">
              <w:rPr>
                <w:b/>
                <w:bCs/>
                <w:color w:val="FFFFFF" w:themeColor="background1"/>
              </w:rPr>
              <w:t>Qtr 49</w:t>
            </w:r>
            <w:r w:rsidR="002E2943" w:rsidRPr="005371FE">
              <w:rPr>
                <w:b/>
                <w:bCs/>
                <w:color w:val="FFFFFF" w:themeColor="background1"/>
              </w:rPr>
              <w:br/>
            </w:r>
            <w:r w:rsidRPr="005371FE">
              <w:rPr>
                <w:b/>
                <w:bCs/>
                <w:color w:val="FFFFFF" w:themeColor="background1"/>
              </w:rPr>
              <w:t>Jul-Sept</w:t>
            </w:r>
          </w:p>
        </w:tc>
        <w:tc>
          <w:tcPr>
            <w:tcW w:w="1134" w:type="dxa"/>
            <w:shd w:val="clear" w:color="auto" w:fill="808080" w:themeFill="background1" w:themeFillShade="80"/>
          </w:tcPr>
          <w:p w14:paraId="1A6342D0" w14:textId="60ADF552" w:rsidR="000B0172" w:rsidRPr="005371FE" w:rsidRDefault="000B0172" w:rsidP="006F60E4">
            <w:pPr>
              <w:spacing w:before="40" w:after="40"/>
              <w:jc w:val="center"/>
              <w:rPr>
                <w:b/>
                <w:bCs/>
                <w:color w:val="FFFFFF" w:themeColor="background1"/>
              </w:rPr>
            </w:pPr>
            <w:r w:rsidRPr="005371FE">
              <w:rPr>
                <w:b/>
                <w:bCs/>
                <w:color w:val="FFFFFF" w:themeColor="background1"/>
              </w:rPr>
              <w:t>Qtr 50</w:t>
            </w:r>
            <w:r w:rsidR="002E2943" w:rsidRPr="005371FE">
              <w:rPr>
                <w:b/>
                <w:bCs/>
                <w:color w:val="FFFFFF" w:themeColor="background1"/>
              </w:rPr>
              <w:br/>
            </w:r>
            <w:r w:rsidRPr="005371FE">
              <w:rPr>
                <w:b/>
                <w:bCs/>
                <w:color w:val="FFFFFF" w:themeColor="background1"/>
              </w:rPr>
              <w:t>Oct-Dec</w:t>
            </w:r>
          </w:p>
        </w:tc>
        <w:tc>
          <w:tcPr>
            <w:tcW w:w="992" w:type="dxa"/>
            <w:shd w:val="clear" w:color="auto" w:fill="808080" w:themeFill="background1" w:themeFillShade="80"/>
          </w:tcPr>
          <w:p w14:paraId="3BC99A68" w14:textId="53A95B39" w:rsidR="000B0172" w:rsidRPr="005371FE" w:rsidRDefault="000B0172" w:rsidP="006F60E4">
            <w:pPr>
              <w:spacing w:before="40" w:after="40"/>
              <w:jc w:val="center"/>
              <w:rPr>
                <w:b/>
                <w:bCs/>
                <w:color w:val="FFFFFF" w:themeColor="background1"/>
              </w:rPr>
            </w:pPr>
            <w:r w:rsidRPr="005371FE">
              <w:rPr>
                <w:b/>
                <w:bCs/>
                <w:color w:val="FFFFFF" w:themeColor="background1"/>
              </w:rPr>
              <w:t>Qtr 51</w:t>
            </w:r>
            <w:r w:rsidR="002E2943" w:rsidRPr="005371FE">
              <w:rPr>
                <w:b/>
                <w:bCs/>
                <w:color w:val="FFFFFF" w:themeColor="background1"/>
              </w:rPr>
              <w:br/>
            </w:r>
            <w:r w:rsidRPr="005371FE">
              <w:rPr>
                <w:b/>
                <w:bCs/>
                <w:color w:val="FFFFFF" w:themeColor="background1"/>
              </w:rPr>
              <w:t>Jan-Mar</w:t>
            </w:r>
          </w:p>
        </w:tc>
        <w:tc>
          <w:tcPr>
            <w:tcW w:w="992" w:type="dxa"/>
            <w:shd w:val="clear" w:color="auto" w:fill="808080" w:themeFill="background1" w:themeFillShade="80"/>
          </w:tcPr>
          <w:p w14:paraId="5B8FDB31" w14:textId="3DC3BE10" w:rsidR="000B0172" w:rsidRPr="005371FE" w:rsidRDefault="000B0172" w:rsidP="006F60E4">
            <w:pPr>
              <w:spacing w:before="40" w:after="40"/>
              <w:jc w:val="center"/>
              <w:rPr>
                <w:b/>
                <w:bCs/>
                <w:color w:val="FFFFFF" w:themeColor="background1"/>
              </w:rPr>
            </w:pPr>
            <w:r w:rsidRPr="005371FE">
              <w:rPr>
                <w:b/>
                <w:bCs/>
                <w:color w:val="FFFFFF" w:themeColor="background1"/>
              </w:rPr>
              <w:t>Qtr 52</w:t>
            </w:r>
            <w:r w:rsidR="002E2943" w:rsidRPr="005371FE">
              <w:rPr>
                <w:b/>
                <w:bCs/>
                <w:color w:val="FFFFFF" w:themeColor="background1"/>
              </w:rPr>
              <w:br/>
            </w:r>
            <w:r w:rsidRPr="005371FE">
              <w:rPr>
                <w:b/>
                <w:bCs/>
                <w:color w:val="FFFFFF" w:themeColor="background1"/>
              </w:rPr>
              <w:t>Apr-Jun</w:t>
            </w:r>
          </w:p>
        </w:tc>
      </w:tr>
      <w:tr w:rsidR="000B0172" w:rsidRPr="005371FE" w14:paraId="62E0E64D" w14:textId="77777777" w:rsidTr="0026071D">
        <w:tc>
          <w:tcPr>
            <w:tcW w:w="4248" w:type="dxa"/>
          </w:tcPr>
          <w:p w14:paraId="6E3AE70F" w14:textId="77777777" w:rsidR="000B0172" w:rsidRPr="005371FE" w:rsidRDefault="000B0172" w:rsidP="006F60E4">
            <w:pPr>
              <w:spacing w:before="40" w:after="40"/>
            </w:pPr>
            <w:r w:rsidRPr="005371FE">
              <w:t>Voluntary agreements for VIM</w:t>
            </w:r>
          </w:p>
        </w:tc>
        <w:tc>
          <w:tcPr>
            <w:tcW w:w="1134" w:type="dxa"/>
          </w:tcPr>
          <w:p w14:paraId="64BF172B" w14:textId="77777777" w:rsidR="000B0172" w:rsidRPr="005371FE" w:rsidRDefault="000B0172" w:rsidP="006F60E4">
            <w:pPr>
              <w:spacing w:before="40" w:after="40"/>
              <w:jc w:val="right"/>
            </w:pPr>
            <w:r w:rsidRPr="005371FE">
              <w:t>5</w:t>
            </w:r>
          </w:p>
        </w:tc>
        <w:tc>
          <w:tcPr>
            <w:tcW w:w="1134" w:type="dxa"/>
          </w:tcPr>
          <w:p w14:paraId="11E8BC0B" w14:textId="77777777" w:rsidR="000B0172" w:rsidRPr="005371FE" w:rsidRDefault="000B0172" w:rsidP="006F60E4">
            <w:pPr>
              <w:spacing w:before="40" w:after="40"/>
              <w:jc w:val="right"/>
            </w:pPr>
            <w:r w:rsidRPr="005371FE">
              <w:t>4</w:t>
            </w:r>
          </w:p>
        </w:tc>
        <w:tc>
          <w:tcPr>
            <w:tcW w:w="992" w:type="dxa"/>
          </w:tcPr>
          <w:p w14:paraId="2882A94C" w14:textId="77777777" w:rsidR="000B0172" w:rsidRPr="005371FE" w:rsidRDefault="000B0172" w:rsidP="006F60E4">
            <w:pPr>
              <w:spacing w:before="40" w:after="40"/>
              <w:jc w:val="right"/>
            </w:pPr>
            <w:r w:rsidRPr="005371FE">
              <w:t>18</w:t>
            </w:r>
          </w:p>
        </w:tc>
        <w:tc>
          <w:tcPr>
            <w:tcW w:w="992" w:type="dxa"/>
          </w:tcPr>
          <w:p w14:paraId="37A57E09" w14:textId="77777777" w:rsidR="000B0172" w:rsidRPr="005371FE" w:rsidRDefault="000B0172" w:rsidP="006F60E4">
            <w:pPr>
              <w:spacing w:before="40" w:after="40"/>
              <w:jc w:val="right"/>
            </w:pPr>
            <w:r w:rsidRPr="005371FE">
              <w:t>67</w:t>
            </w:r>
          </w:p>
        </w:tc>
      </w:tr>
    </w:tbl>
    <w:p w14:paraId="68EFF94D" w14:textId="1AE25058" w:rsidR="000B0172" w:rsidRPr="005371FE" w:rsidRDefault="000B0172" w:rsidP="000B0172"/>
    <w:p w14:paraId="242BE4F0" w14:textId="77777777" w:rsidR="00D20A64" w:rsidRPr="005371FE" w:rsidRDefault="00D20A64">
      <w:pPr>
        <w:spacing w:after="160" w:line="259" w:lineRule="auto"/>
      </w:pPr>
      <w:r w:rsidRPr="005371FE">
        <w:br w:type="page"/>
      </w:r>
    </w:p>
    <w:p w14:paraId="1936E8DB" w14:textId="42E69D43" w:rsidR="00215AFE" w:rsidRPr="005371FE" w:rsidRDefault="00215AFE" w:rsidP="00136EA5">
      <w:r w:rsidRPr="005371FE">
        <w:lastRenderedPageBreak/>
        <w:t xml:space="preserve">VIM agreements are seen as a useful tool to assist community members </w:t>
      </w:r>
      <w:r w:rsidR="00393DD9" w:rsidRPr="005371FE">
        <w:t xml:space="preserve">to </w:t>
      </w:r>
      <w:r w:rsidRPr="005371FE">
        <w:t>manage their budget and meet the cost of every</w:t>
      </w:r>
      <w:r w:rsidR="006141AE" w:rsidRPr="005371FE">
        <w:t>day</w:t>
      </w:r>
      <w:r w:rsidRPr="005371FE">
        <w:t xml:space="preserve"> essentials. Elderly community members (who have not otherwise been referred to the FRC) are also volunteering to have a portion of their welfare payments</w:t>
      </w:r>
      <w:r w:rsidR="00E46E61" w:rsidRPr="005371FE">
        <w:t xml:space="preserve"> subject to income management to help</w:t>
      </w:r>
      <w:r w:rsidRPr="005371FE">
        <w:t xml:space="preserve"> safeguard for their own needs, and not</w:t>
      </w:r>
      <w:r w:rsidR="00E46E61" w:rsidRPr="005371FE">
        <w:t xml:space="preserve"> be</w:t>
      </w:r>
      <w:r w:rsidRPr="005371FE">
        <w:t xml:space="preserve"> subject to humbugging and/or other elder abuse or violence.</w:t>
      </w:r>
    </w:p>
    <w:p w14:paraId="7EA42706" w14:textId="79E97DC4" w:rsidR="00E46E61" w:rsidRPr="005371FE" w:rsidRDefault="00E46E61" w:rsidP="00136EA5">
      <w:r w:rsidRPr="005371FE">
        <w:t>Following the Australian Government and Services Australia transitioning from the BasicsCard to the CDC in FRC communities from 17 March 2021, requests by community members to voluntarily participate in income management has risen steeply. Several factors account for the steep rise including greater flexibility offered by the CDC, the card having the appearance of many other bank cards, and community members having developed a greater understanding of the benefits gained to their lifestyle and security through VIM. Further details and analysis regarding the increase in VIM agreements and transition from the BasicsCard to the CDC can be found in the Significant events and achievements section of this report.</w:t>
      </w:r>
    </w:p>
    <w:p w14:paraId="14D1F4A0" w14:textId="77777777" w:rsidR="00215AFE" w:rsidRPr="005371FE" w:rsidRDefault="00215AFE" w:rsidP="000B0172"/>
    <w:p w14:paraId="593BFD4D" w14:textId="05B3F77E" w:rsidR="000B0172" w:rsidRPr="005371FE" w:rsidRDefault="000B0172" w:rsidP="00136EA5">
      <w:pPr>
        <w:pStyle w:val="Heading3"/>
      </w:pPr>
      <w:r w:rsidRPr="005371FE">
        <w:t>Applications to amend or end agreements or orders</w:t>
      </w:r>
    </w:p>
    <w:p w14:paraId="402FD8BC" w14:textId="2043731B" w:rsidR="005372E8" w:rsidRPr="005371FE" w:rsidRDefault="000B0172" w:rsidP="00136EA5">
      <w:r w:rsidRPr="005371FE">
        <w:t xml:space="preserve">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 Each application </w:t>
      </w:r>
      <w:r w:rsidR="00A130AB" w:rsidRPr="005371FE">
        <w:t xml:space="preserve">follows a transparent process and </w:t>
      </w:r>
      <w:r w:rsidRPr="005371FE">
        <w:t xml:space="preserve">is considered by the Commissioners on its own merit whilst observing the principles of natural justice. A </w:t>
      </w:r>
      <w:r w:rsidR="00A130AB" w:rsidRPr="005371FE">
        <w:t xml:space="preserve">timely </w:t>
      </w:r>
      <w:r w:rsidRPr="005371FE">
        <w:t>decision on the application is made pursuant to section 99 or section 109 of the FRC Act and may include either agreeing or refusing to amend or end an agreement or order, or if the Commissioners deem the application frivolous or vexatious, dismissing the application. The opportunity afforded in hearing these applications is utilised by the Commissioners to encourage clients to continue to address any remaining challenges and to exercise personal responsibility in their lives.</w:t>
      </w:r>
    </w:p>
    <w:p w14:paraId="56A38FE0" w14:textId="77777777" w:rsidR="006775EC" w:rsidRPr="005371FE" w:rsidRDefault="006775EC" w:rsidP="00136EA5"/>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992"/>
        <w:gridCol w:w="992"/>
      </w:tblGrid>
      <w:tr w:rsidR="000B0172" w:rsidRPr="005371FE" w14:paraId="54E5B501" w14:textId="77777777" w:rsidTr="0026071D">
        <w:trPr>
          <w:trHeight w:val="300"/>
        </w:trPr>
        <w:tc>
          <w:tcPr>
            <w:tcW w:w="6521" w:type="dxa"/>
            <w:shd w:val="clear" w:color="auto" w:fill="808080" w:themeFill="background1" w:themeFillShade="80"/>
            <w:vAlign w:val="center"/>
          </w:tcPr>
          <w:p w14:paraId="3006C8F1" w14:textId="6AD24D0C" w:rsidR="000B0172" w:rsidRPr="005371FE" w:rsidRDefault="000B0172" w:rsidP="00812F4A">
            <w:pPr>
              <w:spacing w:before="60" w:after="60"/>
              <w:rPr>
                <w:b/>
                <w:bCs/>
                <w:color w:val="FFFFFF" w:themeColor="background1"/>
              </w:rPr>
            </w:pPr>
            <w:r w:rsidRPr="005371FE">
              <w:rPr>
                <w:b/>
                <w:bCs/>
                <w:color w:val="FFFFFF" w:themeColor="background1"/>
              </w:rPr>
              <w:t>Amend or end applications received</w:t>
            </w:r>
          </w:p>
        </w:tc>
        <w:tc>
          <w:tcPr>
            <w:tcW w:w="992" w:type="dxa"/>
            <w:shd w:val="clear" w:color="auto" w:fill="808080" w:themeFill="background1" w:themeFillShade="80"/>
            <w:vAlign w:val="center"/>
          </w:tcPr>
          <w:p w14:paraId="0F578A6A"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2019-20</w:t>
            </w:r>
          </w:p>
        </w:tc>
        <w:tc>
          <w:tcPr>
            <w:tcW w:w="992" w:type="dxa"/>
            <w:shd w:val="clear" w:color="auto" w:fill="808080" w:themeFill="background1" w:themeFillShade="80"/>
            <w:vAlign w:val="center"/>
          </w:tcPr>
          <w:p w14:paraId="2C65B536"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2020-21</w:t>
            </w:r>
          </w:p>
        </w:tc>
      </w:tr>
      <w:tr w:rsidR="000B0172" w:rsidRPr="005371FE" w14:paraId="3D24ADC4" w14:textId="77777777" w:rsidTr="0026071D">
        <w:trPr>
          <w:trHeight w:val="300"/>
        </w:trPr>
        <w:tc>
          <w:tcPr>
            <w:tcW w:w="6521" w:type="dxa"/>
            <w:shd w:val="clear" w:color="auto" w:fill="auto"/>
            <w:vAlign w:val="center"/>
          </w:tcPr>
          <w:p w14:paraId="0B5DBFC8" w14:textId="77777777" w:rsidR="000B0172" w:rsidRPr="005371FE" w:rsidRDefault="000B0172" w:rsidP="00812F4A">
            <w:pPr>
              <w:spacing w:before="60" w:after="60"/>
            </w:pPr>
            <w:r w:rsidRPr="005371FE">
              <w:t>Applications to amend or end received</w:t>
            </w:r>
          </w:p>
        </w:tc>
        <w:tc>
          <w:tcPr>
            <w:tcW w:w="992" w:type="dxa"/>
            <w:shd w:val="clear" w:color="auto" w:fill="auto"/>
            <w:vAlign w:val="center"/>
          </w:tcPr>
          <w:p w14:paraId="26931C06" w14:textId="77777777" w:rsidR="000B0172" w:rsidRPr="005371FE" w:rsidRDefault="000B0172" w:rsidP="00812F4A">
            <w:pPr>
              <w:spacing w:before="60" w:after="60"/>
              <w:jc w:val="right"/>
            </w:pPr>
            <w:r w:rsidRPr="005371FE">
              <w:t>62</w:t>
            </w:r>
          </w:p>
        </w:tc>
        <w:tc>
          <w:tcPr>
            <w:tcW w:w="992" w:type="dxa"/>
            <w:shd w:val="clear" w:color="auto" w:fill="auto"/>
            <w:vAlign w:val="center"/>
          </w:tcPr>
          <w:p w14:paraId="74A6C6C7" w14:textId="77777777" w:rsidR="000B0172" w:rsidRPr="005371FE" w:rsidRDefault="000B0172" w:rsidP="00812F4A">
            <w:pPr>
              <w:spacing w:before="60" w:after="60"/>
              <w:jc w:val="right"/>
            </w:pPr>
            <w:r w:rsidRPr="005371FE">
              <w:t>29</w:t>
            </w:r>
          </w:p>
        </w:tc>
      </w:tr>
    </w:tbl>
    <w:p w14:paraId="5641D873" w14:textId="3C1687E7" w:rsidR="005C5DE8" w:rsidRPr="005371FE" w:rsidRDefault="005C5DE8" w:rsidP="000B0172"/>
    <w:p w14:paraId="5D852DFE" w14:textId="77684130" w:rsidR="009D2877" w:rsidRPr="005371FE" w:rsidRDefault="00DE67F0" w:rsidP="00243981">
      <w:pPr>
        <w:pStyle w:val="Heading3"/>
      </w:pPr>
      <w:r w:rsidRPr="005371FE">
        <w:t>Statistical reporting and analysis of referenced data</w:t>
      </w:r>
    </w:p>
    <w:p w14:paraId="6E4D6EE4" w14:textId="41A223AC" w:rsidR="00B70F13" w:rsidRPr="005371FE" w:rsidRDefault="009D2877" w:rsidP="00B70F13">
      <w:r w:rsidRPr="005371FE">
        <w:t>Additional statistical reporting and analysis</w:t>
      </w:r>
      <w:r w:rsidR="00DE67F0" w:rsidRPr="005371FE">
        <w:t xml:space="preserve"> of</w:t>
      </w:r>
      <w:r w:rsidR="00811301" w:rsidRPr="005371FE">
        <w:t xml:space="preserve"> the</w:t>
      </w:r>
      <w:r w:rsidR="00DE67F0" w:rsidRPr="005371FE">
        <w:t xml:space="preserve"> data referenced in this chapter can be found</w:t>
      </w:r>
      <w:r w:rsidR="00415E0D" w:rsidRPr="005371FE">
        <w:t xml:space="preserve"> at the Commission’s </w:t>
      </w:r>
      <w:r w:rsidR="001A65FF" w:rsidRPr="005371FE">
        <w:t xml:space="preserve">performance </w:t>
      </w:r>
      <w:r w:rsidR="00A3795A" w:rsidRPr="005371FE">
        <w:t>and activity data</w:t>
      </w:r>
      <w:r w:rsidR="00415E0D" w:rsidRPr="005371FE">
        <w:t xml:space="preserve"> </w:t>
      </w:r>
      <w:r w:rsidR="00A3795A" w:rsidRPr="005371FE">
        <w:t>from</w:t>
      </w:r>
      <w:r w:rsidR="00415E0D" w:rsidRPr="005371FE">
        <w:t xml:space="preserve"> page </w:t>
      </w:r>
      <w:r w:rsidR="00450C6B" w:rsidRPr="005371FE">
        <w:t>26</w:t>
      </w:r>
      <w:r w:rsidR="00DE67F0" w:rsidRPr="005371FE">
        <w:t>.</w:t>
      </w:r>
    </w:p>
    <w:p w14:paraId="0DEFAA9B" w14:textId="77777777" w:rsidR="00B70F13" w:rsidRPr="005371FE" w:rsidRDefault="00B70F13" w:rsidP="00B70F13"/>
    <w:p w14:paraId="22EB7081" w14:textId="3A5FF2BA" w:rsidR="0087581B" w:rsidRPr="005371FE" w:rsidRDefault="0087581B" w:rsidP="00B70F13">
      <w:pPr>
        <w:sectPr w:rsidR="0087581B" w:rsidRPr="005371FE" w:rsidSect="00D50E91">
          <w:headerReference w:type="default" r:id="rId23"/>
          <w:footnotePr>
            <w:numRestart w:val="eachSect"/>
          </w:footnotePr>
          <w:pgSz w:w="11906" w:h="16838"/>
          <w:pgMar w:top="2948" w:right="1418" w:bottom="567" w:left="1418" w:header="0" w:footer="567" w:gutter="0"/>
          <w:cols w:space="708"/>
          <w:docGrid w:linePitch="360"/>
        </w:sectPr>
      </w:pPr>
    </w:p>
    <w:p w14:paraId="472BE1E9" w14:textId="2BA42574" w:rsidR="00F510DE" w:rsidRPr="005371FE" w:rsidRDefault="00F510DE" w:rsidP="007C68B2">
      <w:pPr>
        <w:pStyle w:val="Heading4"/>
      </w:pPr>
      <w:r w:rsidRPr="005371FE">
        <w:lastRenderedPageBreak/>
        <w:t>The FRC model is designed to work collaboratively with partner agencies, as part of a linked service system to engage, empower and enable individuals, families, and the wider community to make positive and lasting change.</w:t>
      </w:r>
    </w:p>
    <w:p w14:paraId="79867797" w14:textId="77777777" w:rsidR="00F510DE" w:rsidRPr="005371FE" w:rsidRDefault="00F510DE" w:rsidP="000B4E0E"/>
    <w:p w14:paraId="36A6D4CA" w14:textId="456C44B0" w:rsidR="00F510DE" w:rsidRPr="005371FE" w:rsidRDefault="00F510DE" w:rsidP="00F510DE">
      <w:pPr>
        <w:pStyle w:val="Heading3"/>
      </w:pPr>
      <w:r w:rsidRPr="005371FE">
        <w:t>The policy context for the FRC is aligned with, and achieves outcomes relevant to, several Queensland Government objectives and initiatives</w:t>
      </w:r>
      <w:r w:rsidR="007C3990" w:rsidRPr="005371FE">
        <w:t>.</w:t>
      </w:r>
    </w:p>
    <w:p w14:paraId="20D70800" w14:textId="230E1B23" w:rsidR="00F510DE" w:rsidRPr="005371FE" w:rsidRDefault="00F510DE" w:rsidP="00F510DE">
      <w:r w:rsidRPr="005371FE">
        <w:t xml:space="preserve">The Commission’s activities support the broader </w:t>
      </w:r>
      <w:r w:rsidR="006F1471" w:rsidRPr="005371FE">
        <w:t>w</w:t>
      </w:r>
      <w:r w:rsidRPr="005371FE">
        <w:t xml:space="preserve">elfare </w:t>
      </w:r>
      <w:r w:rsidR="006F1471" w:rsidRPr="005371FE">
        <w:t>r</w:t>
      </w:r>
      <w:r w:rsidRPr="005371FE">
        <w:t>eforms implemented across Cape York Peninsula since 2008 and the ‘Our Future State: Advancing Queensland’s Priorities’ published by the Queensland Government:</w:t>
      </w:r>
    </w:p>
    <w:p w14:paraId="745AB001" w14:textId="77777777" w:rsidR="00F510DE" w:rsidRPr="005371FE" w:rsidRDefault="00F510DE" w:rsidP="00F510DE">
      <w:r w:rsidRPr="005371FE">
        <w:rPr>
          <w:noProof/>
        </w:rPr>
        <w:drawing>
          <wp:anchor distT="0" distB="0" distL="114300" distR="114300" simplePos="0" relativeHeight="251674624" behindDoc="0" locked="0" layoutInCell="1" allowOverlap="1" wp14:anchorId="00C51DA9" wp14:editId="250F8263">
            <wp:simplePos x="0" y="0"/>
            <wp:positionH relativeFrom="margin">
              <wp:posOffset>-3810</wp:posOffset>
            </wp:positionH>
            <wp:positionV relativeFrom="paragraph">
              <wp:posOffset>188595</wp:posOffset>
            </wp:positionV>
            <wp:extent cx="5398770" cy="3561715"/>
            <wp:effectExtent l="0" t="0" r="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0_gov.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8770" cy="3561715"/>
                    </a:xfrm>
                    <a:prstGeom prst="rect">
                      <a:avLst/>
                    </a:prstGeom>
                  </pic:spPr>
                </pic:pic>
              </a:graphicData>
            </a:graphic>
            <wp14:sizeRelH relativeFrom="margin">
              <wp14:pctWidth>0</wp14:pctWidth>
            </wp14:sizeRelH>
            <wp14:sizeRelV relativeFrom="margin">
              <wp14:pctHeight>0</wp14:pctHeight>
            </wp14:sizeRelV>
          </wp:anchor>
        </w:drawing>
      </w:r>
    </w:p>
    <w:p w14:paraId="561F058E" w14:textId="77777777" w:rsidR="00F510DE" w:rsidRPr="005371FE" w:rsidRDefault="00F510DE" w:rsidP="00F510DE"/>
    <w:p w14:paraId="7F2507B3" w14:textId="77777777" w:rsidR="00F510DE" w:rsidRPr="005371FE" w:rsidRDefault="00F510DE" w:rsidP="00F510DE">
      <w:r w:rsidRPr="005371FE">
        <w:t>The Commission delivers services to five communities, all of which are culturally unique and some of which are geographically remote. Each community is different, yet each can be characterised by the entrenched disadvantage of Indigenous community members. High rates of welfare dependency and multi-generational poverty have resulted in communities with individuals and their families with complex needs.</w:t>
      </w:r>
    </w:p>
    <w:p w14:paraId="3975B92E" w14:textId="13BF9735" w:rsidR="00BD4AC6" w:rsidRPr="005371FE" w:rsidRDefault="00F510DE" w:rsidP="00F510DE">
      <w:r w:rsidRPr="005371FE">
        <w:t>In meeting this challenge, the Commission works with community-based service providers and partner agencies with statutory requirements under the FRC Act</w:t>
      </w:r>
      <w:r w:rsidRPr="005371FE">
        <w:rPr>
          <w:rStyle w:val="FootnoteReference"/>
        </w:rPr>
        <w:footnoteReference w:id="4"/>
      </w:r>
      <w:r w:rsidRPr="005371FE">
        <w:t xml:space="preserve"> and the Department of Seniors, Disability Services and Aboriginal and Torres Strait Islander Partnerships (DSDSATSIP) as part of a linked service system to achieve individualised client outcomes.</w:t>
      </w:r>
    </w:p>
    <w:p w14:paraId="4AA56C8A" w14:textId="744DDB1F" w:rsidR="00F510DE" w:rsidRPr="005371FE" w:rsidRDefault="00F510DE" w:rsidP="00F510DE">
      <w:r w:rsidRPr="005371FE">
        <w:lastRenderedPageBreak/>
        <w:t>In doing so the FRC complements several Queensland Government strategies and reforms such as:</w:t>
      </w:r>
    </w:p>
    <w:p w14:paraId="4741D68E" w14:textId="49D22BCD" w:rsidR="00F510DE" w:rsidRPr="005371FE" w:rsidRDefault="00F510DE" w:rsidP="00F510DE">
      <w:pPr>
        <w:pStyle w:val="ListBullet3"/>
        <w:tabs>
          <w:tab w:val="clear" w:pos="926"/>
          <w:tab w:val="num" w:pos="709"/>
        </w:tabs>
        <w:ind w:left="709" w:hanging="284"/>
        <w:contextualSpacing w:val="0"/>
      </w:pPr>
      <w:r w:rsidRPr="00BD5692">
        <w:rPr>
          <w:b/>
          <w:bCs/>
          <w:i/>
          <w:iCs/>
          <w:sz w:val="22"/>
          <w:szCs w:val="22"/>
        </w:rPr>
        <w:t xml:space="preserve">‘Moving Ahead </w:t>
      </w:r>
      <w:r w:rsidR="00E051D6">
        <w:rPr>
          <w:b/>
          <w:bCs/>
          <w:i/>
          <w:iCs/>
          <w:sz w:val="22"/>
          <w:szCs w:val="22"/>
        </w:rPr>
        <w:t>s</w:t>
      </w:r>
      <w:r w:rsidRPr="00BD5692">
        <w:rPr>
          <w:b/>
          <w:bCs/>
          <w:i/>
          <w:iCs/>
          <w:sz w:val="22"/>
          <w:szCs w:val="22"/>
        </w:rPr>
        <w:t>trategy’</w:t>
      </w:r>
      <w:r w:rsidRPr="005371FE">
        <w:t xml:space="preserve"> – a whole-of-government strategy to improve Indigenous economic participation. The FRC assists Indigenous Queenslanders in remote communities to achieve the outcomes sought by facilitating their access to support services to overcome barriers to employment and training.</w:t>
      </w:r>
    </w:p>
    <w:p w14:paraId="43D0D90E" w14:textId="2011260E" w:rsidR="00F510DE" w:rsidRPr="005371FE" w:rsidRDefault="00F510DE" w:rsidP="00F510DE">
      <w:pPr>
        <w:pStyle w:val="ListBullet3"/>
        <w:tabs>
          <w:tab w:val="clear" w:pos="926"/>
          <w:tab w:val="num" w:pos="709"/>
        </w:tabs>
        <w:ind w:left="709" w:hanging="283"/>
        <w:contextualSpacing w:val="0"/>
      </w:pPr>
      <w:r w:rsidRPr="00BD5692">
        <w:rPr>
          <w:b/>
          <w:bCs/>
          <w:i/>
          <w:iCs/>
          <w:sz w:val="22"/>
          <w:szCs w:val="22"/>
        </w:rPr>
        <w:t>‘Our Way’ strategy and ‘Changing Tracks’ action plan</w:t>
      </w:r>
      <w:r w:rsidRPr="005371FE">
        <w:t xml:space="preserve"> – to build upon existing initiatives such as the FRC to ensure Indigenous children grow up in a safe and nurturing environment and address the over-representation of Indigenous children in Queensland’s child protection system. A detailed analysis of the alignment between the ‘</w:t>
      </w:r>
      <w:r w:rsidRPr="008C57B1">
        <w:rPr>
          <w:i/>
          <w:iCs/>
        </w:rPr>
        <w:t>Our Way</w:t>
      </w:r>
      <w:r w:rsidRPr="005371FE">
        <w:t xml:space="preserve">’ strategy and the FRC Act can be found at Appendix </w:t>
      </w:r>
      <w:r w:rsidR="001D30EF" w:rsidRPr="005371FE">
        <w:t>B</w:t>
      </w:r>
      <w:r w:rsidRPr="005371FE">
        <w:t>.</w:t>
      </w:r>
    </w:p>
    <w:p w14:paraId="31F6B642" w14:textId="5034884C" w:rsidR="00C817CD" w:rsidRPr="005371FE" w:rsidRDefault="00F510DE" w:rsidP="00C817CD">
      <w:pPr>
        <w:pStyle w:val="ListBullet3"/>
        <w:tabs>
          <w:tab w:val="clear" w:pos="926"/>
          <w:tab w:val="num" w:pos="709"/>
        </w:tabs>
        <w:ind w:left="709" w:hanging="283"/>
      </w:pPr>
      <w:r w:rsidRPr="005371FE">
        <w:rPr>
          <w:b/>
          <w:bCs/>
          <w:i/>
          <w:iCs/>
          <w:sz w:val="22"/>
          <w:szCs w:val="22"/>
        </w:rPr>
        <w:t>‘Tracks to Treaty’ commitment</w:t>
      </w:r>
      <w:r w:rsidRPr="005371FE">
        <w:t xml:space="preserve"> – aimed at rebuilding the relationship between the Queensland Government and Indigenous peoples structured upon mutual respect, recognition, acknowledging a shared history and the right to self-determination. The principle of Indigenous local authority is a cornerstone of the FRC model and is a primary example of true self-determination by Aboriginal people as decision-makers, supporting their community members to overcome life challenges and become primarily responsible for their own wellbeing.</w:t>
      </w:r>
    </w:p>
    <w:p w14:paraId="024F1F7F" w14:textId="1AAADF46" w:rsidR="00F510DE" w:rsidRPr="005371FE" w:rsidRDefault="00F510DE" w:rsidP="00F510DE">
      <w:pPr>
        <w:pStyle w:val="ListBullet3"/>
        <w:tabs>
          <w:tab w:val="clear" w:pos="926"/>
          <w:tab w:val="num" w:pos="709"/>
        </w:tabs>
        <w:ind w:left="709" w:hanging="283"/>
        <w:contextualSpacing w:val="0"/>
      </w:pPr>
      <w:r w:rsidRPr="005371FE">
        <w:rPr>
          <w:b/>
          <w:bCs/>
          <w:i/>
          <w:iCs/>
          <w:sz w:val="22"/>
          <w:szCs w:val="22"/>
        </w:rPr>
        <w:t>‘Local Thriving Communities’ reform</w:t>
      </w:r>
      <w:r w:rsidRPr="005371FE">
        <w:t xml:space="preserve"> – reframing and reforming how the Queensland Government works with Indigenous communities to deliver better outcomes through the establishment and continued operations of the FRC (with locally appointed decision-makers) after extensive consultation with each of the five welfare reform community areas.</w:t>
      </w:r>
    </w:p>
    <w:p w14:paraId="30780F66" w14:textId="09B441E0" w:rsidR="00F510DE" w:rsidRPr="005371FE" w:rsidRDefault="00F510DE" w:rsidP="00F510DE">
      <w:pPr>
        <w:pStyle w:val="ListBullet3"/>
        <w:tabs>
          <w:tab w:val="clear" w:pos="926"/>
          <w:tab w:val="num" w:pos="709"/>
        </w:tabs>
        <w:ind w:left="709" w:hanging="283"/>
        <w:contextualSpacing w:val="0"/>
      </w:pPr>
      <w:r w:rsidRPr="005371FE">
        <w:rPr>
          <w:b/>
          <w:bCs/>
          <w:i/>
          <w:iCs/>
          <w:sz w:val="22"/>
          <w:szCs w:val="22"/>
        </w:rPr>
        <w:t>‘Queensland Indigenous Procurement Policy’</w:t>
      </w:r>
      <w:r w:rsidRPr="005371FE">
        <w:t xml:space="preserve"> – providing a whole-of-government framework to increase procurement with Indigenous businesses to grow and develop a diverse and sustainable Indigenous business sector and improve employment outcomes and opportunities for Aboriginal and Torres Strait Islander peoples. Over 70 percent of the </w:t>
      </w:r>
      <w:r w:rsidR="001A4191" w:rsidRPr="005371FE">
        <w:t>FRC</w:t>
      </w:r>
      <w:r w:rsidRPr="005371FE">
        <w:t xml:space="preserve">’s annual budget (the reader is referred to page </w:t>
      </w:r>
      <w:r w:rsidR="00C868DA" w:rsidRPr="005371FE">
        <w:t>71</w:t>
      </w:r>
      <w:r w:rsidRPr="005371FE">
        <w:t>) is allocated to community operations,</w:t>
      </w:r>
      <w:r w:rsidR="006956DA" w:rsidRPr="005371FE">
        <w:t xml:space="preserve"> with the chief purpose of facilitating</w:t>
      </w:r>
      <w:r w:rsidRPr="005371FE">
        <w:t xml:space="preserve"> conference</w:t>
      </w:r>
      <w:r w:rsidR="006956DA" w:rsidRPr="005371FE">
        <w:t>s</w:t>
      </w:r>
      <w:r w:rsidRPr="005371FE">
        <w:t xml:space="preserve"> and hearing</w:t>
      </w:r>
      <w:r w:rsidR="006956DA" w:rsidRPr="005371FE">
        <w:t>s</w:t>
      </w:r>
      <w:r w:rsidRPr="005371FE">
        <w:t xml:space="preserve"> in remote Aboriginal communities</w:t>
      </w:r>
      <w:r w:rsidR="006956DA" w:rsidRPr="005371FE">
        <w:t xml:space="preserve"> and undertaking ongoing case management of clients in collaboration with local service providers. </w:t>
      </w:r>
      <w:r w:rsidRPr="005371FE">
        <w:t>These operational expenses directly benefit local and regional economies and is consistent with the objectives of both the Queensland Indigenous Procurement Policy and the Moving Ahead strategy.</w:t>
      </w:r>
    </w:p>
    <w:p w14:paraId="16C6993B" w14:textId="60C31EDF" w:rsidR="006956DA" w:rsidRPr="005371FE" w:rsidRDefault="006956DA" w:rsidP="00F510DE"/>
    <w:p w14:paraId="3A905705" w14:textId="09A3CFD9" w:rsidR="00D50AE1" w:rsidRPr="005371FE" w:rsidRDefault="00E74A08" w:rsidP="00D50AE1">
      <w:pPr>
        <w:pStyle w:val="Heading3"/>
      </w:pPr>
      <w:r w:rsidRPr="005371FE">
        <w:t xml:space="preserve">The </w:t>
      </w:r>
      <w:r w:rsidR="00D50AE1" w:rsidRPr="005371FE">
        <w:t xml:space="preserve">FRC’s client outcomes </w:t>
      </w:r>
      <w:r w:rsidR="00DB3A6B" w:rsidRPr="005371FE">
        <w:t>assist</w:t>
      </w:r>
      <w:r w:rsidR="00D50AE1" w:rsidRPr="005371FE">
        <w:t xml:space="preserve"> the Queensland Government </w:t>
      </w:r>
      <w:r w:rsidR="00DB3A6B" w:rsidRPr="005371FE">
        <w:t xml:space="preserve">to </w:t>
      </w:r>
      <w:r w:rsidR="00D50AE1" w:rsidRPr="005371FE">
        <w:t>achieve national targets and commitments under bilateral agreements with the Australian Government.</w:t>
      </w:r>
    </w:p>
    <w:p w14:paraId="4E6740F1" w14:textId="49CFA90E" w:rsidR="00D50AE1" w:rsidRPr="005371FE" w:rsidRDefault="00D50AE1" w:rsidP="00D50AE1">
      <w:r w:rsidRPr="005371FE">
        <w:t xml:space="preserve">The Commission’s activities specifically support DSDSATSIP </w:t>
      </w:r>
      <w:r w:rsidR="00796E75" w:rsidRPr="005371FE">
        <w:t>–</w:t>
      </w:r>
      <w:r w:rsidRPr="005371FE">
        <w:t xml:space="preserve"> the department responsible for promoting and monitoring the government’s progress to Closing the Gap on Aboriginal and Torres Strait Islander disadvantage – to reach the agreed national targets.</w:t>
      </w:r>
    </w:p>
    <w:p w14:paraId="6A334D7E" w14:textId="1D939C5B" w:rsidR="00D50AE1" w:rsidRPr="005371FE" w:rsidRDefault="00D50AE1" w:rsidP="00E5223E"/>
    <w:p w14:paraId="619AB9DE" w14:textId="07D96493" w:rsidR="005C282F" w:rsidRPr="005371FE" w:rsidRDefault="005C282F">
      <w:pPr>
        <w:spacing w:after="160" w:line="259" w:lineRule="auto"/>
      </w:pPr>
      <w:r w:rsidRPr="005371FE">
        <w:br w:type="page"/>
      </w:r>
    </w:p>
    <w:p w14:paraId="4D30C2D9" w14:textId="4C7CCE25" w:rsidR="00D50AE1" w:rsidRPr="005371FE" w:rsidRDefault="00D50AE1" w:rsidP="00921F84">
      <w:pPr>
        <w:pStyle w:val="Heading5"/>
      </w:pPr>
      <w:r w:rsidRPr="005371FE">
        <w:lastRenderedPageBreak/>
        <w:t>The FRC helps ‘Close the Gap’ on disadvantage in five remote communities</w:t>
      </w:r>
      <w:r w:rsidR="00DE7B66">
        <w:t>.</w:t>
      </w:r>
    </w:p>
    <w:p w14:paraId="62AFE422" w14:textId="77777777" w:rsidR="00D50AE1" w:rsidRPr="005371FE" w:rsidRDefault="00D50AE1" w:rsidP="00D50AE1">
      <w:r w:rsidRPr="005371FE">
        <w:t>In February 2021 the Commission undertook a longitudinal performance assessment of outcomes achieved since the commencement of its operations in July 2008 to July 2020.</w:t>
      </w:r>
    </w:p>
    <w:p w14:paraId="4342C5FC" w14:textId="2A2A87CD" w:rsidR="00D50AE1" w:rsidRPr="005371FE" w:rsidRDefault="00D50AE1" w:rsidP="00D50AE1">
      <w:r w:rsidRPr="005371FE">
        <w:t>It showed positive trends emerging in the five remote Aboriginal communities where the FRC operates, with specific evidence of progress being made to Close the Gap in the following areas of disadvantage:</w:t>
      </w:r>
    </w:p>
    <w:p w14:paraId="3CA88170" w14:textId="77777777" w:rsidR="003923E5" w:rsidRPr="005371FE" w:rsidRDefault="003923E5" w:rsidP="00D50AE1"/>
    <w:tbl>
      <w:tblPr>
        <w:tblStyle w:val="TableGrid"/>
        <w:tblW w:w="0" w:type="auto"/>
        <w:tblLook w:val="04A0" w:firstRow="1" w:lastRow="0" w:firstColumn="1" w:lastColumn="0" w:noHBand="0" w:noVBand="1"/>
      </w:tblPr>
      <w:tblGrid>
        <w:gridCol w:w="4247"/>
        <w:gridCol w:w="4247"/>
      </w:tblGrid>
      <w:tr w:rsidR="003923E5" w:rsidRPr="005371FE" w14:paraId="4AA1877F" w14:textId="77777777" w:rsidTr="00B65EFF">
        <w:trPr>
          <w:trHeight w:val="427"/>
        </w:trPr>
        <w:tc>
          <w:tcPr>
            <w:tcW w:w="8494" w:type="dxa"/>
            <w:gridSpan w:val="2"/>
            <w:shd w:val="clear" w:color="auto" w:fill="808080" w:themeFill="background1" w:themeFillShade="80"/>
            <w:vAlign w:val="center"/>
          </w:tcPr>
          <w:p w14:paraId="2FA7923A" w14:textId="3667A75F" w:rsidR="003923E5" w:rsidRPr="005371FE" w:rsidRDefault="003923E5" w:rsidP="003923E5">
            <w:pPr>
              <w:jc w:val="center"/>
              <w:rPr>
                <w:b/>
                <w:bCs/>
                <w:color w:val="FFFFFF" w:themeColor="background1"/>
              </w:rPr>
            </w:pPr>
            <w:r w:rsidRPr="005371FE">
              <w:rPr>
                <w:b/>
                <w:bCs/>
                <w:color w:val="FFFFFF" w:themeColor="background1"/>
              </w:rPr>
              <w:t>Reducing the rate of over representation of Indigenous children in out of home care</w:t>
            </w:r>
          </w:p>
        </w:tc>
      </w:tr>
      <w:tr w:rsidR="00D50AE1" w:rsidRPr="005371FE" w14:paraId="030AE98F" w14:textId="77777777" w:rsidTr="00345767">
        <w:tc>
          <w:tcPr>
            <w:tcW w:w="4247" w:type="dxa"/>
          </w:tcPr>
          <w:p w14:paraId="73B21E93" w14:textId="77777777" w:rsidR="00D50AE1" w:rsidRPr="005371FE" w:rsidRDefault="00D50AE1" w:rsidP="00345767">
            <w:pPr>
              <w:rPr>
                <w:b/>
                <w:bCs/>
              </w:rPr>
            </w:pPr>
            <w:r w:rsidRPr="005371FE">
              <w:rPr>
                <w:b/>
                <w:bCs/>
              </w:rPr>
              <w:t>Closing the Gap target</w:t>
            </w:r>
          </w:p>
          <w:p w14:paraId="134BD8ED" w14:textId="77777777" w:rsidR="00D50AE1" w:rsidRPr="005371FE" w:rsidRDefault="00D50AE1" w:rsidP="00345767">
            <w:r w:rsidRPr="005371FE">
              <w:t>Reduction of 45% by 2031</w:t>
            </w:r>
          </w:p>
        </w:tc>
        <w:tc>
          <w:tcPr>
            <w:tcW w:w="4247" w:type="dxa"/>
          </w:tcPr>
          <w:p w14:paraId="5FCDC8BF" w14:textId="01477B5D" w:rsidR="00D50AE1" w:rsidRPr="005371FE" w:rsidRDefault="00D50AE1" w:rsidP="00345767">
            <w:pPr>
              <w:rPr>
                <w:b/>
                <w:bCs/>
              </w:rPr>
            </w:pPr>
            <w:r w:rsidRPr="005371FE">
              <w:rPr>
                <w:b/>
                <w:bCs/>
              </w:rPr>
              <w:t xml:space="preserve">FRC </w:t>
            </w:r>
            <w:r w:rsidR="00DB3A6B" w:rsidRPr="005371FE">
              <w:rPr>
                <w:b/>
                <w:bCs/>
              </w:rPr>
              <w:t>o</w:t>
            </w:r>
            <w:r w:rsidRPr="005371FE">
              <w:rPr>
                <w:b/>
                <w:bCs/>
              </w:rPr>
              <w:t xml:space="preserve">utcome </w:t>
            </w:r>
            <w:r w:rsidR="00DB3A6B" w:rsidRPr="005371FE">
              <w:rPr>
                <w:b/>
                <w:bCs/>
              </w:rPr>
              <w:t>a</w:t>
            </w:r>
            <w:r w:rsidRPr="005371FE">
              <w:rPr>
                <w:b/>
                <w:bCs/>
              </w:rPr>
              <w:t xml:space="preserve">lready </w:t>
            </w:r>
            <w:r w:rsidR="00DB3A6B" w:rsidRPr="005371FE">
              <w:rPr>
                <w:b/>
                <w:bCs/>
              </w:rPr>
              <w:t>a</w:t>
            </w:r>
            <w:r w:rsidRPr="005371FE">
              <w:rPr>
                <w:b/>
                <w:bCs/>
              </w:rPr>
              <w:t>chieved</w:t>
            </w:r>
          </w:p>
          <w:p w14:paraId="749B409E" w14:textId="35903D11" w:rsidR="00D50AE1" w:rsidRPr="005371FE" w:rsidRDefault="00DB3A6B" w:rsidP="00345767">
            <w:r w:rsidRPr="005371FE">
              <w:t>N</w:t>
            </w:r>
            <w:r w:rsidR="00D50AE1" w:rsidRPr="005371FE">
              <w:t>otices received for child safety investigations have decreased by 69% resulting in children less likely to be removed</w:t>
            </w:r>
          </w:p>
        </w:tc>
      </w:tr>
    </w:tbl>
    <w:p w14:paraId="3802F56F" w14:textId="74415D8D" w:rsidR="003923E5" w:rsidRPr="005371FE" w:rsidRDefault="003923E5" w:rsidP="003923E5"/>
    <w:tbl>
      <w:tblPr>
        <w:tblStyle w:val="TableGrid"/>
        <w:tblW w:w="0" w:type="auto"/>
        <w:tblLook w:val="04A0" w:firstRow="1" w:lastRow="0" w:firstColumn="1" w:lastColumn="0" w:noHBand="0" w:noVBand="1"/>
      </w:tblPr>
      <w:tblGrid>
        <w:gridCol w:w="4247"/>
        <w:gridCol w:w="4247"/>
      </w:tblGrid>
      <w:tr w:rsidR="003923E5" w:rsidRPr="005371FE" w14:paraId="47819BA8" w14:textId="77777777" w:rsidTr="00B65EFF">
        <w:trPr>
          <w:trHeight w:val="427"/>
        </w:trPr>
        <w:tc>
          <w:tcPr>
            <w:tcW w:w="8494" w:type="dxa"/>
            <w:gridSpan w:val="2"/>
            <w:shd w:val="clear" w:color="auto" w:fill="808080" w:themeFill="background1" w:themeFillShade="80"/>
            <w:vAlign w:val="center"/>
          </w:tcPr>
          <w:p w14:paraId="648E7093" w14:textId="074E0EDD" w:rsidR="003923E5" w:rsidRPr="005371FE" w:rsidRDefault="003923E5" w:rsidP="004B088E">
            <w:pPr>
              <w:jc w:val="center"/>
              <w:rPr>
                <w:b/>
                <w:bCs/>
                <w:color w:val="FFFFFF" w:themeColor="background1"/>
              </w:rPr>
            </w:pPr>
            <w:r w:rsidRPr="005371FE">
              <w:rPr>
                <w:b/>
                <w:bCs/>
                <w:color w:val="FFFFFF" w:themeColor="background1"/>
              </w:rPr>
              <w:t>Increasing the proportion of Indigenous people living in appropriately sized housing</w:t>
            </w:r>
          </w:p>
        </w:tc>
      </w:tr>
      <w:tr w:rsidR="003923E5" w:rsidRPr="005371FE" w14:paraId="7CA34765" w14:textId="77777777" w:rsidTr="004B088E">
        <w:tc>
          <w:tcPr>
            <w:tcW w:w="4247" w:type="dxa"/>
          </w:tcPr>
          <w:p w14:paraId="255C575D" w14:textId="77777777" w:rsidR="003923E5" w:rsidRPr="005371FE" w:rsidRDefault="003923E5" w:rsidP="003923E5">
            <w:pPr>
              <w:rPr>
                <w:b/>
                <w:bCs/>
              </w:rPr>
            </w:pPr>
            <w:r w:rsidRPr="005371FE">
              <w:rPr>
                <w:b/>
                <w:bCs/>
              </w:rPr>
              <w:t>Closing the Gap target</w:t>
            </w:r>
          </w:p>
          <w:p w14:paraId="1647DB5C" w14:textId="62905077" w:rsidR="003923E5" w:rsidRPr="005371FE" w:rsidRDefault="003923E5" w:rsidP="003923E5">
            <w:r w:rsidRPr="005371FE">
              <w:t>Increase to 88% by 2031</w:t>
            </w:r>
          </w:p>
        </w:tc>
        <w:tc>
          <w:tcPr>
            <w:tcW w:w="4247" w:type="dxa"/>
          </w:tcPr>
          <w:p w14:paraId="06DC93F1" w14:textId="77777777" w:rsidR="003923E5" w:rsidRPr="005371FE" w:rsidRDefault="003923E5" w:rsidP="003923E5">
            <w:pPr>
              <w:rPr>
                <w:b/>
                <w:bCs/>
              </w:rPr>
            </w:pPr>
            <w:r w:rsidRPr="005371FE">
              <w:rPr>
                <w:b/>
                <w:bCs/>
              </w:rPr>
              <w:t>FRC outcome already achieved</w:t>
            </w:r>
          </w:p>
          <w:p w14:paraId="52A0C49B" w14:textId="79837D8E" w:rsidR="003923E5" w:rsidRPr="005371FE" w:rsidRDefault="003923E5" w:rsidP="003923E5">
            <w:r w:rsidRPr="005371FE">
              <w:t>Notices received about residential tenancy agreements to tenants (for not complying with a remedy notice) have decreased by 32% resulting in increased housing stability</w:t>
            </w:r>
          </w:p>
        </w:tc>
      </w:tr>
    </w:tbl>
    <w:p w14:paraId="40460D0A" w14:textId="0AAEECAD" w:rsidR="003923E5" w:rsidRPr="005371FE" w:rsidRDefault="003923E5" w:rsidP="003923E5"/>
    <w:tbl>
      <w:tblPr>
        <w:tblStyle w:val="TableGrid"/>
        <w:tblW w:w="0" w:type="auto"/>
        <w:tblLook w:val="04A0" w:firstRow="1" w:lastRow="0" w:firstColumn="1" w:lastColumn="0" w:noHBand="0" w:noVBand="1"/>
      </w:tblPr>
      <w:tblGrid>
        <w:gridCol w:w="4247"/>
        <w:gridCol w:w="4247"/>
      </w:tblGrid>
      <w:tr w:rsidR="003923E5" w:rsidRPr="005371FE" w14:paraId="743845B3" w14:textId="77777777" w:rsidTr="00B65EFF">
        <w:trPr>
          <w:trHeight w:val="427"/>
        </w:trPr>
        <w:tc>
          <w:tcPr>
            <w:tcW w:w="8494" w:type="dxa"/>
            <w:gridSpan w:val="2"/>
            <w:shd w:val="clear" w:color="auto" w:fill="808080" w:themeFill="background1" w:themeFillShade="80"/>
            <w:vAlign w:val="center"/>
          </w:tcPr>
          <w:p w14:paraId="5A6F2055" w14:textId="66CF30B5" w:rsidR="003923E5" w:rsidRPr="005371FE" w:rsidRDefault="003923E5" w:rsidP="004B088E">
            <w:pPr>
              <w:jc w:val="center"/>
              <w:rPr>
                <w:b/>
                <w:bCs/>
                <w:color w:val="FFFFFF" w:themeColor="background1"/>
              </w:rPr>
            </w:pPr>
            <w:r w:rsidRPr="005371FE">
              <w:rPr>
                <w:b/>
                <w:bCs/>
                <w:color w:val="FFFFFF" w:themeColor="background1"/>
              </w:rPr>
              <w:t>Reducing the rate of Indigenous adults held in incarceration</w:t>
            </w:r>
          </w:p>
        </w:tc>
      </w:tr>
      <w:tr w:rsidR="003923E5" w:rsidRPr="005371FE" w14:paraId="3D22A30B" w14:textId="77777777" w:rsidTr="004B088E">
        <w:tc>
          <w:tcPr>
            <w:tcW w:w="4247" w:type="dxa"/>
          </w:tcPr>
          <w:p w14:paraId="16AD666A" w14:textId="77777777" w:rsidR="003923E5" w:rsidRPr="005371FE" w:rsidRDefault="003923E5" w:rsidP="003923E5">
            <w:pPr>
              <w:rPr>
                <w:b/>
                <w:bCs/>
              </w:rPr>
            </w:pPr>
            <w:r w:rsidRPr="005371FE">
              <w:rPr>
                <w:b/>
                <w:bCs/>
              </w:rPr>
              <w:t>Closing the Gap target</w:t>
            </w:r>
          </w:p>
          <w:p w14:paraId="28A815A0" w14:textId="153EBA2A" w:rsidR="003923E5" w:rsidRPr="005371FE" w:rsidRDefault="003923E5" w:rsidP="003923E5">
            <w:r w:rsidRPr="005371FE">
              <w:t>Reduction of at least 15% by 2031</w:t>
            </w:r>
          </w:p>
        </w:tc>
        <w:tc>
          <w:tcPr>
            <w:tcW w:w="4247" w:type="dxa"/>
          </w:tcPr>
          <w:p w14:paraId="7A2B4B6B" w14:textId="77777777" w:rsidR="003923E5" w:rsidRPr="005371FE" w:rsidRDefault="003923E5" w:rsidP="003923E5">
            <w:pPr>
              <w:rPr>
                <w:b/>
                <w:bCs/>
              </w:rPr>
            </w:pPr>
            <w:r w:rsidRPr="005371FE">
              <w:rPr>
                <w:b/>
                <w:bCs/>
              </w:rPr>
              <w:t>FRC outcome already achieved</w:t>
            </w:r>
          </w:p>
          <w:p w14:paraId="1D721880" w14:textId="29C6E411" w:rsidR="003923E5" w:rsidRPr="005371FE" w:rsidRDefault="00E5686B" w:rsidP="003923E5">
            <w:r w:rsidRPr="005371FE">
              <w:t>Notices received from the District and Supreme Courts have decreased by 23% indicating a desirable downward trend in the incidence of more serious indictable offences in FRC communities</w:t>
            </w:r>
          </w:p>
        </w:tc>
      </w:tr>
    </w:tbl>
    <w:p w14:paraId="3DC1AE0B" w14:textId="6593DAE5" w:rsidR="00D50AE1" w:rsidRPr="005371FE" w:rsidRDefault="00D50AE1" w:rsidP="00D50AE1"/>
    <w:p w14:paraId="4A3EC0D9" w14:textId="249090DD" w:rsidR="00D50AE1" w:rsidRPr="005371FE" w:rsidRDefault="00D50AE1" w:rsidP="00D50AE1">
      <w:r w:rsidRPr="005371FE">
        <w:t xml:space="preserve">Further details about the FRC’s longitudinal performance assessment and evidence of the Commission’s client and community-level impact can be found at page </w:t>
      </w:r>
      <w:r w:rsidR="003E5C91" w:rsidRPr="005371FE">
        <w:t>51</w:t>
      </w:r>
      <w:r w:rsidRPr="005371FE">
        <w:t>.</w:t>
      </w:r>
    </w:p>
    <w:p w14:paraId="1CBF1DA5" w14:textId="77777777" w:rsidR="006956DA" w:rsidRPr="005371FE" w:rsidRDefault="006956DA" w:rsidP="007C3990"/>
    <w:p w14:paraId="19F746F2" w14:textId="416EBAF9" w:rsidR="00D50AE1" w:rsidRPr="005371FE" w:rsidRDefault="00D50AE1" w:rsidP="001A5A1F">
      <w:pPr>
        <w:pStyle w:val="Heading3"/>
      </w:pPr>
      <w:r w:rsidRPr="005371FE">
        <w:t xml:space="preserve">The FRC’s performance and activity data shows linkages between client outcomes </w:t>
      </w:r>
      <w:r w:rsidR="0012626F" w:rsidRPr="005371FE">
        <w:t xml:space="preserve">and the FRC’s </w:t>
      </w:r>
      <w:r w:rsidRPr="005371FE">
        <w:t>strategic objectives and indicators.</w:t>
      </w:r>
    </w:p>
    <w:p w14:paraId="3E6968FD" w14:textId="61E92933" w:rsidR="00D50AE1" w:rsidRPr="005371FE" w:rsidRDefault="00D50AE1" w:rsidP="00D50AE1">
      <w:r w:rsidRPr="005371FE">
        <w:t xml:space="preserve">The following statistical report and analysis of the Commission’s non-financial performance </w:t>
      </w:r>
      <w:r w:rsidR="001A4191" w:rsidRPr="005371FE">
        <w:t xml:space="preserve">outcomes </w:t>
      </w:r>
      <w:r w:rsidRPr="005371FE">
        <w:t>is for the period 1 July 2020 to 30 June 2021. This data, additional to the statistical information cited elsewhere in this report, is used by the FRC’s Executive Management Team (EMT) to monitor the organisation’s progress in achieving the main objectives of the Strategic Plan 2018-22</w:t>
      </w:r>
      <w:r w:rsidR="004B088E" w:rsidRPr="005371FE">
        <w:t>.</w:t>
      </w:r>
    </w:p>
    <w:p w14:paraId="6CED78CA" w14:textId="77777777" w:rsidR="00D50AE1" w:rsidRPr="005371FE" w:rsidRDefault="00D50AE1" w:rsidP="00D50AE1"/>
    <w:p w14:paraId="6D3FD724" w14:textId="6AFD3416" w:rsidR="00D50AE1" w:rsidRPr="005371FE" w:rsidRDefault="00D50AE1" w:rsidP="00DE17A5">
      <w:pPr>
        <w:pStyle w:val="Heading3"/>
      </w:pPr>
      <w:r w:rsidRPr="005371FE">
        <w:lastRenderedPageBreak/>
        <w:t>The FRC knows its clients and communities</w:t>
      </w:r>
      <w:r w:rsidR="00DE7B66">
        <w:t>.</w:t>
      </w:r>
    </w:p>
    <w:p w14:paraId="452D605C" w14:textId="61D1FDEF" w:rsidR="00D50AE1" w:rsidRPr="005371FE" w:rsidRDefault="00D50AE1" w:rsidP="00D50AE1">
      <w:pPr>
        <w:rPr>
          <w:lang w:val="en-US"/>
        </w:rPr>
      </w:pPr>
      <w:r w:rsidRPr="005371FE">
        <w:rPr>
          <w:lang w:val="en-US"/>
        </w:rPr>
        <w:t>From 1 July 2020 to 30 June 2021, the Commission received a total of 8,685 agency notices</w:t>
      </w:r>
      <w:r w:rsidR="00654CA4" w:rsidRPr="005371FE">
        <w:rPr>
          <w:lang w:val="en-US"/>
        </w:rPr>
        <w:t xml:space="preserve"> </w:t>
      </w:r>
      <w:r w:rsidR="00BB078E" w:rsidRPr="005371FE">
        <w:rPr>
          <w:lang w:val="en-US"/>
        </w:rPr>
        <w:t>across</w:t>
      </w:r>
      <w:r w:rsidR="00654CA4" w:rsidRPr="005371FE">
        <w:rPr>
          <w:lang w:val="en-US"/>
        </w:rPr>
        <w:t xml:space="preserve"> a </w:t>
      </w:r>
      <w:r w:rsidR="00BB078E" w:rsidRPr="005371FE">
        <w:rPr>
          <w:lang w:val="en-US"/>
        </w:rPr>
        <w:t>range</w:t>
      </w:r>
      <w:r w:rsidR="00654CA4" w:rsidRPr="005371FE">
        <w:rPr>
          <w:lang w:val="en-US"/>
        </w:rPr>
        <w:t xml:space="preserve"> of notifiable behaviours </w:t>
      </w:r>
      <w:r w:rsidRPr="005371FE">
        <w:rPr>
          <w:lang w:val="en-US"/>
        </w:rPr>
        <w:t>of which 4,509</w:t>
      </w:r>
      <w:r w:rsidR="00654CA4" w:rsidRPr="005371FE">
        <w:rPr>
          <w:lang w:val="en-US"/>
        </w:rPr>
        <w:t xml:space="preserve"> notices</w:t>
      </w:r>
      <w:r w:rsidRPr="005371FE">
        <w:rPr>
          <w:lang w:val="en-US"/>
        </w:rPr>
        <w:t xml:space="preserve"> relating to 1,077 clients were within jurisdiction, comprising:</w:t>
      </w:r>
    </w:p>
    <w:p w14:paraId="39C7AFCC" w14:textId="77777777" w:rsidR="00DD0DB4" w:rsidRPr="005371FE" w:rsidRDefault="00DD0DB4" w:rsidP="000D28C8">
      <w:pPr>
        <w:rPr>
          <w:lang w:val="en-US"/>
        </w:rPr>
      </w:pPr>
      <w:bookmarkStart w:id="2" w:name="_Hlk13213432"/>
    </w:p>
    <w:p w14:paraId="5AD217DA" w14:textId="4154B3EF" w:rsidR="00D50AE1" w:rsidRPr="005371FE" w:rsidRDefault="00D50AE1" w:rsidP="00D50AE1">
      <w:pPr>
        <w:jc w:val="both"/>
        <w:rPr>
          <w:rFonts w:ascii="Helvetica" w:hAnsi="Helvetica" w:cs="Helvetica"/>
          <w:b/>
          <w:bCs/>
          <w:sz w:val="17"/>
          <w:szCs w:val="17"/>
        </w:rPr>
      </w:pPr>
      <w:r w:rsidRPr="005371FE">
        <w:rPr>
          <w:rFonts w:ascii="Helvetica" w:hAnsi="Helvetica" w:cs="Helvetica"/>
          <w:b/>
          <w:bCs/>
          <w:sz w:val="17"/>
          <w:szCs w:val="17"/>
        </w:rPr>
        <w:t>Table 1: In jurisdiction notices by type and community 1 July 2020 to 30 June 2021.</w:t>
      </w:r>
    </w:p>
    <w:tbl>
      <w:tblPr>
        <w:tblW w:w="8222" w:type="dxa"/>
        <w:tblInd w:w="108" w:type="dxa"/>
        <w:tblLayout w:type="fixed"/>
        <w:tblLook w:val="04A0" w:firstRow="1" w:lastRow="0" w:firstColumn="1" w:lastColumn="0" w:noHBand="0" w:noVBand="1"/>
      </w:tblPr>
      <w:tblGrid>
        <w:gridCol w:w="2722"/>
        <w:gridCol w:w="916"/>
        <w:gridCol w:w="917"/>
        <w:gridCol w:w="917"/>
        <w:gridCol w:w="916"/>
        <w:gridCol w:w="917"/>
        <w:gridCol w:w="917"/>
      </w:tblGrid>
      <w:tr w:rsidR="00D50AE1" w:rsidRPr="005371FE" w14:paraId="783AF039" w14:textId="77777777" w:rsidTr="00BB0D69">
        <w:trPr>
          <w:trHeight w:val="284"/>
        </w:trPr>
        <w:tc>
          <w:tcPr>
            <w:tcW w:w="2722"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48E9F085" w14:textId="77777777" w:rsidR="00D50AE1" w:rsidRPr="005371FE" w:rsidRDefault="00D50AE1" w:rsidP="0039027D">
            <w:pPr>
              <w:spacing w:before="60" w:after="60"/>
              <w:rPr>
                <w:b/>
                <w:bCs/>
                <w:color w:val="FFFFFF" w:themeColor="background1"/>
              </w:rPr>
            </w:pPr>
            <w:bookmarkStart w:id="3" w:name="_Hlk13216885"/>
            <w:r w:rsidRPr="005371FE">
              <w:rPr>
                <w:b/>
                <w:bCs/>
                <w:color w:val="FFFFFF" w:themeColor="background1"/>
              </w:rPr>
              <w:t>Type of notice</w:t>
            </w:r>
          </w:p>
        </w:tc>
        <w:tc>
          <w:tcPr>
            <w:tcW w:w="916"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51BCEE7D"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AU</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581618E3"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CO</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2C59062"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DM</w:t>
            </w:r>
            <w:r w:rsidRPr="005371FE">
              <w:rPr>
                <w:rStyle w:val="FootnoteReference"/>
                <w:bCs/>
                <w:color w:val="FFFFFF" w:themeColor="background1"/>
              </w:rPr>
              <w:footnoteReference w:id="5"/>
            </w:r>
          </w:p>
        </w:tc>
        <w:tc>
          <w:tcPr>
            <w:tcW w:w="916"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5040EA39"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HV</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56678C0"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MG</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27335B1B"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Total</w:t>
            </w:r>
          </w:p>
        </w:tc>
      </w:tr>
      <w:tr w:rsidR="00D50AE1" w:rsidRPr="005371FE" w14:paraId="4EEC7AE8" w14:textId="77777777" w:rsidTr="00BB0D69">
        <w:trPr>
          <w:trHeight w:val="284"/>
        </w:trPr>
        <w:tc>
          <w:tcPr>
            <w:tcW w:w="2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EBD9C" w14:textId="77777777" w:rsidR="00D50AE1" w:rsidRPr="005371FE" w:rsidRDefault="00D50AE1" w:rsidP="0039027D">
            <w:pPr>
              <w:spacing w:before="60" w:after="60"/>
            </w:pPr>
            <w:r w:rsidRPr="005371FE">
              <w:t>Supreme Court</w:t>
            </w:r>
          </w:p>
        </w:tc>
        <w:tc>
          <w:tcPr>
            <w:tcW w:w="916" w:type="dxa"/>
            <w:tcBorders>
              <w:top w:val="single" w:sz="4" w:space="0" w:color="auto"/>
              <w:left w:val="nil"/>
              <w:bottom w:val="single" w:sz="4" w:space="0" w:color="auto"/>
              <w:right w:val="single" w:sz="4" w:space="0" w:color="auto"/>
            </w:tcBorders>
            <w:shd w:val="clear" w:color="auto" w:fill="auto"/>
          </w:tcPr>
          <w:p w14:paraId="1E5CC9BD" w14:textId="77777777" w:rsidR="00D50AE1" w:rsidRPr="005371FE" w:rsidRDefault="00D50AE1" w:rsidP="0039027D">
            <w:pPr>
              <w:spacing w:before="60" w:after="60"/>
              <w:jc w:val="right"/>
            </w:pPr>
            <w:r w:rsidRPr="005371FE">
              <w:t>0</w:t>
            </w:r>
          </w:p>
        </w:tc>
        <w:tc>
          <w:tcPr>
            <w:tcW w:w="917" w:type="dxa"/>
            <w:tcBorders>
              <w:top w:val="single" w:sz="4" w:space="0" w:color="auto"/>
              <w:left w:val="nil"/>
              <w:bottom w:val="single" w:sz="4" w:space="0" w:color="auto"/>
              <w:right w:val="single" w:sz="4" w:space="0" w:color="auto"/>
            </w:tcBorders>
            <w:shd w:val="clear" w:color="auto" w:fill="auto"/>
          </w:tcPr>
          <w:p w14:paraId="68B416BF" w14:textId="77777777" w:rsidR="00D50AE1" w:rsidRPr="005371FE" w:rsidRDefault="00D50AE1" w:rsidP="0039027D">
            <w:pPr>
              <w:spacing w:before="60" w:after="60"/>
              <w:jc w:val="right"/>
            </w:pPr>
            <w:r w:rsidRPr="005371FE">
              <w:t>0</w:t>
            </w:r>
          </w:p>
        </w:tc>
        <w:tc>
          <w:tcPr>
            <w:tcW w:w="917" w:type="dxa"/>
            <w:tcBorders>
              <w:top w:val="single" w:sz="4" w:space="0" w:color="auto"/>
              <w:left w:val="nil"/>
              <w:bottom w:val="single" w:sz="4" w:space="0" w:color="auto"/>
              <w:right w:val="single" w:sz="4" w:space="0" w:color="auto"/>
            </w:tcBorders>
            <w:shd w:val="clear" w:color="auto" w:fill="auto"/>
          </w:tcPr>
          <w:p w14:paraId="5FD99B57" w14:textId="120F8798" w:rsidR="00D50AE1" w:rsidRPr="005371FE" w:rsidRDefault="00B13441" w:rsidP="0039027D">
            <w:pPr>
              <w:spacing w:before="60" w:after="60"/>
              <w:jc w:val="right"/>
            </w:pPr>
            <w:r w:rsidRPr="005371FE">
              <w:t>-</w:t>
            </w:r>
          </w:p>
        </w:tc>
        <w:tc>
          <w:tcPr>
            <w:tcW w:w="916" w:type="dxa"/>
            <w:tcBorders>
              <w:top w:val="single" w:sz="4" w:space="0" w:color="auto"/>
              <w:left w:val="nil"/>
              <w:bottom w:val="single" w:sz="4" w:space="0" w:color="auto"/>
              <w:right w:val="single" w:sz="4" w:space="0" w:color="auto"/>
            </w:tcBorders>
            <w:shd w:val="clear" w:color="auto" w:fill="auto"/>
          </w:tcPr>
          <w:p w14:paraId="3A293F68" w14:textId="77777777" w:rsidR="00D50AE1" w:rsidRPr="005371FE" w:rsidRDefault="00D50AE1" w:rsidP="0039027D">
            <w:pPr>
              <w:spacing w:before="60" w:after="60"/>
              <w:jc w:val="right"/>
            </w:pPr>
            <w:r w:rsidRPr="005371FE">
              <w:t>0</w:t>
            </w:r>
          </w:p>
        </w:tc>
        <w:tc>
          <w:tcPr>
            <w:tcW w:w="917" w:type="dxa"/>
            <w:tcBorders>
              <w:top w:val="single" w:sz="4" w:space="0" w:color="auto"/>
              <w:left w:val="nil"/>
              <w:bottom w:val="single" w:sz="4" w:space="0" w:color="auto"/>
              <w:right w:val="single" w:sz="4" w:space="0" w:color="auto"/>
            </w:tcBorders>
            <w:shd w:val="clear" w:color="auto" w:fill="auto"/>
          </w:tcPr>
          <w:p w14:paraId="5B725AB6" w14:textId="77777777" w:rsidR="00D50AE1" w:rsidRPr="005371FE" w:rsidRDefault="00D50AE1" w:rsidP="0039027D">
            <w:pPr>
              <w:spacing w:before="60" w:after="60"/>
              <w:jc w:val="right"/>
            </w:pPr>
            <w:r w:rsidRPr="005371FE">
              <w:t>0</w:t>
            </w:r>
          </w:p>
        </w:tc>
        <w:tc>
          <w:tcPr>
            <w:tcW w:w="917" w:type="dxa"/>
            <w:tcBorders>
              <w:top w:val="single" w:sz="4" w:space="0" w:color="auto"/>
              <w:left w:val="nil"/>
              <w:bottom w:val="single" w:sz="4" w:space="0" w:color="auto"/>
              <w:right w:val="single" w:sz="4" w:space="0" w:color="auto"/>
            </w:tcBorders>
            <w:shd w:val="clear" w:color="auto" w:fill="auto"/>
          </w:tcPr>
          <w:p w14:paraId="4D0EE177" w14:textId="77777777" w:rsidR="00D50AE1" w:rsidRPr="005371FE" w:rsidRDefault="00D50AE1" w:rsidP="0039027D">
            <w:pPr>
              <w:spacing w:before="60" w:after="60"/>
              <w:jc w:val="right"/>
              <w:rPr>
                <w:b/>
                <w:bCs/>
              </w:rPr>
            </w:pPr>
            <w:r w:rsidRPr="005371FE">
              <w:rPr>
                <w:b/>
                <w:bCs/>
              </w:rPr>
              <w:t>0</w:t>
            </w:r>
          </w:p>
        </w:tc>
      </w:tr>
      <w:tr w:rsidR="00A9357D" w:rsidRPr="005371FE" w14:paraId="2405A7B7"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6133E69A" w14:textId="77777777" w:rsidR="00A9357D" w:rsidRPr="005371FE" w:rsidRDefault="00A9357D" w:rsidP="0039027D">
            <w:pPr>
              <w:spacing w:before="60" w:after="60"/>
            </w:pPr>
            <w:r w:rsidRPr="005371FE">
              <w:t>District Court</w:t>
            </w:r>
          </w:p>
        </w:tc>
        <w:tc>
          <w:tcPr>
            <w:tcW w:w="916" w:type="dxa"/>
            <w:tcBorders>
              <w:top w:val="nil"/>
              <w:left w:val="nil"/>
              <w:bottom w:val="single" w:sz="4" w:space="0" w:color="auto"/>
              <w:right w:val="single" w:sz="4" w:space="0" w:color="auto"/>
            </w:tcBorders>
            <w:shd w:val="clear" w:color="auto" w:fill="auto"/>
          </w:tcPr>
          <w:p w14:paraId="1F22975C" w14:textId="77777777" w:rsidR="00A9357D" w:rsidRPr="005371FE" w:rsidRDefault="00A9357D" w:rsidP="0039027D">
            <w:pPr>
              <w:spacing w:before="60" w:after="60"/>
              <w:jc w:val="right"/>
              <w:rPr>
                <w:bCs/>
              </w:rPr>
            </w:pPr>
            <w:r w:rsidRPr="005371FE">
              <w:t>25</w:t>
            </w:r>
          </w:p>
        </w:tc>
        <w:tc>
          <w:tcPr>
            <w:tcW w:w="917" w:type="dxa"/>
            <w:tcBorders>
              <w:top w:val="nil"/>
              <w:left w:val="nil"/>
              <w:bottom w:val="single" w:sz="4" w:space="0" w:color="auto"/>
              <w:right w:val="single" w:sz="4" w:space="0" w:color="auto"/>
            </w:tcBorders>
            <w:shd w:val="clear" w:color="auto" w:fill="auto"/>
          </w:tcPr>
          <w:p w14:paraId="0D15701A" w14:textId="77777777" w:rsidR="00A9357D" w:rsidRPr="005371FE" w:rsidRDefault="00A9357D" w:rsidP="0039027D">
            <w:pPr>
              <w:spacing w:before="60" w:after="60"/>
              <w:jc w:val="right"/>
            </w:pPr>
            <w:r w:rsidRPr="005371FE">
              <w:t>1</w:t>
            </w:r>
          </w:p>
        </w:tc>
        <w:tc>
          <w:tcPr>
            <w:tcW w:w="917" w:type="dxa"/>
            <w:tcBorders>
              <w:top w:val="nil"/>
              <w:left w:val="nil"/>
              <w:bottom w:val="single" w:sz="4" w:space="0" w:color="auto"/>
              <w:right w:val="single" w:sz="4" w:space="0" w:color="auto"/>
            </w:tcBorders>
            <w:shd w:val="clear" w:color="auto" w:fill="auto"/>
          </w:tcPr>
          <w:p w14:paraId="0A7A5A75" w14:textId="58689168" w:rsidR="00A9357D" w:rsidRPr="005371FE" w:rsidRDefault="00A9357D" w:rsidP="0039027D">
            <w:pPr>
              <w:spacing w:before="60" w:after="60"/>
              <w:jc w:val="right"/>
            </w:pPr>
            <w:r w:rsidRPr="005371FE">
              <w:t>-</w:t>
            </w:r>
          </w:p>
        </w:tc>
        <w:tc>
          <w:tcPr>
            <w:tcW w:w="916" w:type="dxa"/>
            <w:tcBorders>
              <w:top w:val="nil"/>
              <w:left w:val="nil"/>
              <w:bottom w:val="single" w:sz="4" w:space="0" w:color="auto"/>
              <w:right w:val="single" w:sz="4" w:space="0" w:color="auto"/>
            </w:tcBorders>
            <w:shd w:val="clear" w:color="auto" w:fill="auto"/>
          </w:tcPr>
          <w:p w14:paraId="12ECF926" w14:textId="77777777" w:rsidR="00A9357D" w:rsidRPr="005371FE" w:rsidRDefault="00A9357D" w:rsidP="0039027D">
            <w:pPr>
              <w:spacing w:before="60" w:after="60"/>
              <w:jc w:val="right"/>
            </w:pPr>
            <w:r w:rsidRPr="005371FE">
              <w:t>0</w:t>
            </w:r>
          </w:p>
        </w:tc>
        <w:tc>
          <w:tcPr>
            <w:tcW w:w="917" w:type="dxa"/>
            <w:tcBorders>
              <w:top w:val="nil"/>
              <w:left w:val="nil"/>
              <w:bottom w:val="single" w:sz="4" w:space="0" w:color="auto"/>
              <w:right w:val="single" w:sz="4" w:space="0" w:color="auto"/>
            </w:tcBorders>
            <w:shd w:val="clear" w:color="auto" w:fill="auto"/>
          </w:tcPr>
          <w:p w14:paraId="281ED496" w14:textId="77777777" w:rsidR="00A9357D" w:rsidRPr="005371FE" w:rsidRDefault="00A9357D" w:rsidP="0039027D">
            <w:pPr>
              <w:spacing w:before="60" w:after="60"/>
              <w:jc w:val="right"/>
            </w:pPr>
            <w:r w:rsidRPr="005371FE">
              <w:t>0</w:t>
            </w:r>
          </w:p>
        </w:tc>
        <w:tc>
          <w:tcPr>
            <w:tcW w:w="917" w:type="dxa"/>
            <w:tcBorders>
              <w:top w:val="nil"/>
              <w:left w:val="nil"/>
              <w:bottom w:val="single" w:sz="4" w:space="0" w:color="auto"/>
              <w:right w:val="single" w:sz="4" w:space="0" w:color="auto"/>
            </w:tcBorders>
            <w:shd w:val="clear" w:color="auto" w:fill="auto"/>
          </w:tcPr>
          <w:p w14:paraId="41CE57A8" w14:textId="77777777" w:rsidR="00A9357D" w:rsidRPr="005371FE" w:rsidRDefault="00A9357D" w:rsidP="0039027D">
            <w:pPr>
              <w:spacing w:before="60" w:after="60"/>
              <w:jc w:val="right"/>
              <w:rPr>
                <w:b/>
                <w:bCs/>
              </w:rPr>
            </w:pPr>
            <w:r w:rsidRPr="005371FE">
              <w:rPr>
                <w:b/>
                <w:bCs/>
              </w:rPr>
              <w:t>26</w:t>
            </w:r>
          </w:p>
        </w:tc>
      </w:tr>
      <w:tr w:rsidR="00A9357D" w:rsidRPr="005371FE" w14:paraId="029AACEE"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07FFEF9A" w14:textId="77777777" w:rsidR="00A9357D" w:rsidRPr="005371FE" w:rsidRDefault="00A9357D" w:rsidP="0039027D">
            <w:pPr>
              <w:spacing w:before="60" w:after="60"/>
            </w:pPr>
            <w:r w:rsidRPr="005371FE">
              <w:t>Magistrates Court</w:t>
            </w:r>
          </w:p>
        </w:tc>
        <w:tc>
          <w:tcPr>
            <w:tcW w:w="916" w:type="dxa"/>
            <w:tcBorders>
              <w:top w:val="nil"/>
              <w:left w:val="nil"/>
              <w:bottom w:val="single" w:sz="4" w:space="0" w:color="auto"/>
              <w:right w:val="single" w:sz="4" w:space="0" w:color="auto"/>
            </w:tcBorders>
            <w:shd w:val="clear" w:color="auto" w:fill="auto"/>
          </w:tcPr>
          <w:p w14:paraId="00978B71" w14:textId="77777777" w:rsidR="00A9357D" w:rsidRPr="005371FE" w:rsidRDefault="00A9357D" w:rsidP="0039027D">
            <w:pPr>
              <w:spacing w:before="60" w:after="60"/>
              <w:jc w:val="right"/>
              <w:rPr>
                <w:bCs/>
              </w:rPr>
            </w:pPr>
            <w:r w:rsidRPr="005371FE">
              <w:t>817</w:t>
            </w:r>
          </w:p>
        </w:tc>
        <w:tc>
          <w:tcPr>
            <w:tcW w:w="917" w:type="dxa"/>
            <w:tcBorders>
              <w:top w:val="nil"/>
              <w:left w:val="nil"/>
              <w:bottom w:val="single" w:sz="4" w:space="0" w:color="auto"/>
              <w:right w:val="single" w:sz="4" w:space="0" w:color="auto"/>
            </w:tcBorders>
            <w:shd w:val="clear" w:color="auto" w:fill="auto"/>
          </w:tcPr>
          <w:p w14:paraId="50CD0CC5" w14:textId="77777777" w:rsidR="00A9357D" w:rsidRPr="005371FE" w:rsidRDefault="00A9357D" w:rsidP="0039027D">
            <w:pPr>
              <w:spacing w:before="60" w:after="60"/>
              <w:jc w:val="right"/>
              <w:rPr>
                <w:bCs/>
              </w:rPr>
            </w:pPr>
            <w:r w:rsidRPr="005371FE">
              <w:t>91</w:t>
            </w:r>
          </w:p>
        </w:tc>
        <w:tc>
          <w:tcPr>
            <w:tcW w:w="917" w:type="dxa"/>
            <w:tcBorders>
              <w:top w:val="nil"/>
              <w:left w:val="nil"/>
              <w:bottom w:val="single" w:sz="4" w:space="0" w:color="auto"/>
              <w:right w:val="single" w:sz="4" w:space="0" w:color="auto"/>
            </w:tcBorders>
            <w:shd w:val="clear" w:color="auto" w:fill="auto"/>
          </w:tcPr>
          <w:p w14:paraId="656FCD8A" w14:textId="79AF4AB5" w:rsidR="00A9357D" w:rsidRPr="005371FE" w:rsidRDefault="00A9357D" w:rsidP="0039027D">
            <w:pPr>
              <w:spacing w:before="60" w:after="60"/>
              <w:jc w:val="right"/>
            </w:pPr>
            <w:r w:rsidRPr="005371FE">
              <w:t>-</w:t>
            </w:r>
          </w:p>
        </w:tc>
        <w:tc>
          <w:tcPr>
            <w:tcW w:w="916" w:type="dxa"/>
            <w:tcBorders>
              <w:top w:val="nil"/>
              <w:left w:val="nil"/>
              <w:bottom w:val="single" w:sz="4" w:space="0" w:color="auto"/>
              <w:right w:val="single" w:sz="4" w:space="0" w:color="auto"/>
            </w:tcBorders>
            <w:shd w:val="clear" w:color="auto" w:fill="auto"/>
          </w:tcPr>
          <w:p w14:paraId="0D2D02A0" w14:textId="77777777" w:rsidR="00A9357D" w:rsidRPr="005371FE" w:rsidRDefault="00A9357D" w:rsidP="0039027D">
            <w:pPr>
              <w:spacing w:before="60" w:after="60"/>
              <w:jc w:val="right"/>
              <w:rPr>
                <w:bCs/>
              </w:rPr>
            </w:pPr>
            <w:r w:rsidRPr="005371FE">
              <w:t>314</w:t>
            </w:r>
          </w:p>
        </w:tc>
        <w:tc>
          <w:tcPr>
            <w:tcW w:w="917" w:type="dxa"/>
            <w:tcBorders>
              <w:top w:val="nil"/>
              <w:left w:val="nil"/>
              <w:bottom w:val="single" w:sz="4" w:space="0" w:color="auto"/>
              <w:right w:val="single" w:sz="4" w:space="0" w:color="auto"/>
            </w:tcBorders>
            <w:shd w:val="clear" w:color="auto" w:fill="auto"/>
          </w:tcPr>
          <w:p w14:paraId="12CA5F49" w14:textId="77777777" w:rsidR="00A9357D" w:rsidRPr="005371FE" w:rsidRDefault="00A9357D" w:rsidP="0039027D">
            <w:pPr>
              <w:spacing w:before="60" w:after="60"/>
              <w:jc w:val="right"/>
              <w:rPr>
                <w:bCs/>
              </w:rPr>
            </w:pPr>
            <w:r w:rsidRPr="005371FE">
              <w:t>100</w:t>
            </w:r>
          </w:p>
        </w:tc>
        <w:tc>
          <w:tcPr>
            <w:tcW w:w="917" w:type="dxa"/>
            <w:tcBorders>
              <w:top w:val="nil"/>
              <w:left w:val="nil"/>
              <w:bottom w:val="single" w:sz="4" w:space="0" w:color="auto"/>
              <w:right w:val="single" w:sz="4" w:space="0" w:color="auto"/>
            </w:tcBorders>
            <w:shd w:val="clear" w:color="auto" w:fill="auto"/>
          </w:tcPr>
          <w:p w14:paraId="78B63EF8" w14:textId="77777777" w:rsidR="00A9357D" w:rsidRPr="005371FE" w:rsidRDefault="00A9357D" w:rsidP="0039027D">
            <w:pPr>
              <w:spacing w:before="60" w:after="60"/>
              <w:jc w:val="right"/>
              <w:rPr>
                <w:b/>
                <w:bCs/>
              </w:rPr>
            </w:pPr>
            <w:r w:rsidRPr="005371FE">
              <w:rPr>
                <w:b/>
                <w:bCs/>
              </w:rPr>
              <w:t>1,322</w:t>
            </w:r>
          </w:p>
        </w:tc>
      </w:tr>
      <w:tr w:rsidR="00A9357D" w:rsidRPr="005371FE" w14:paraId="4F2868E1"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02E8CB41" w14:textId="77777777" w:rsidR="00A9357D" w:rsidRPr="005371FE" w:rsidRDefault="00A9357D" w:rsidP="0039027D">
            <w:pPr>
              <w:spacing w:before="60" w:after="60"/>
            </w:pPr>
            <w:r w:rsidRPr="005371FE">
              <w:t>Domestic Violence Breach</w:t>
            </w:r>
          </w:p>
        </w:tc>
        <w:tc>
          <w:tcPr>
            <w:tcW w:w="916" w:type="dxa"/>
            <w:tcBorders>
              <w:top w:val="nil"/>
              <w:left w:val="nil"/>
              <w:bottom w:val="single" w:sz="4" w:space="0" w:color="auto"/>
              <w:right w:val="single" w:sz="4" w:space="0" w:color="auto"/>
            </w:tcBorders>
            <w:shd w:val="clear" w:color="auto" w:fill="auto"/>
          </w:tcPr>
          <w:p w14:paraId="37CA3736" w14:textId="77777777" w:rsidR="00A9357D" w:rsidRPr="005371FE" w:rsidRDefault="00A9357D" w:rsidP="0039027D">
            <w:pPr>
              <w:spacing w:before="60" w:after="60"/>
              <w:jc w:val="right"/>
              <w:rPr>
                <w:bCs/>
              </w:rPr>
            </w:pPr>
            <w:r w:rsidRPr="005371FE">
              <w:t>68</w:t>
            </w:r>
          </w:p>
        </w:tc>
        <w:tc>
          <w:tcPr>
            <w:tcW w:w="917" w:type="dxa"/>
            <w:tcBorders>
              <w:top w:val="nil"/>
              <w:left w:val="nil"/>
              <w:bottom w:val="single" w:sz="4" w:space="0" w:color="auto"/>
              <w:right w:val="single" w:sz="4" w:space="0" w:color="auto"/>
            </w:tcBorders>
            <w:shd w:val="clear" w:color="auto" w:fill="auto"/>
          </w:tcPr>
          <w:p w14:paraId="63B4DEBD" w14:textId="77777777" w:rsidR="00A9357D" w:rsidRPr="005371FE" w:rsidRDefault="00A9357D" w:rsidP="0039027D">
            <w:pPr>
              <w:spacing w:before="60" w:after="60"/>
              <w:jc w:val="right"/>
            </w:pPr>
            <w:r w:rsidRPr="005371FE">
              <w:t>13</w:t>
            </w:r>
          </w:p>
        </w:tc>
        <w:tc>
          <w:tcPr>
            <w:tcW w:w="917" w:type="dxa"/>
            <w:tcBorders>
              <w:top w:val="nil"/>
              <w:left w:val="nil"/>
              <w:bottom w:val="single" w:sz="4" w:space="0" w:color="auto"/>
              <w:right w:val="single" w:sz="4" w:space="0" w:color="auto"/>
            </w:tcBorders>
            <w:shd w:val="clear" w:color="auto" w:fill="auto"/>
          </w:tcPr>
          <w:p w14:paraId="2CD1DFD7" w14:textId="14324D54" w:rsidR="00A9357D" w:rsidRPr="005371FE" w:rsidRDefault="00A9357D" w:rsidP="0039027D">
            <w:pPr>
              <w:spacing w:before="60" w:after="60"/>
              <w:jc w:val="right"/>
            </w:pPr>
            <w:r w:rsidRPr="005371FE">
              <w:t>-</w:t>
            </w:r>
          </w:p>
        </w:tc>
        <w:tc>
          <w:tcPr>
            <w:tcW w:w="916" w:type="dxa"/>
            <w:tcBorders>
              <w:top w:val="nil"/>
              <w:left w:val="nil"/>
              <w:bottom w:val="single" w:sz="4" w:space="0" w:color="auto"/>
              <w:right w:val="single" w:sz="4" w:space="0" w:color="auto"/>
            </w:tcBorders>
            <w:shd w:val="clear" w:color="auto" w:fill="auto"/>
          </w:tcPr>
          <w:p w14:paraId="0A84F328" w14:textId="77777777" w:rsidR="00A9357D" w:rsidRPr="005371FE" w:rsidRDefault="00A9357D" w:rsidP="0039027D">
            <w:pPr>
              <w:spacing w:before="60" w:after="60"/>
              <w:jc w:val="right"/>
              <w:rPr>
                <w:bCs/>
              </w:rPr>
            </w:pPr>
            <w:r w:rsidRPr="005371FE">
              <w:t>29</w:t>
            </w:r>
          </w:p>
        </w:tc>
        <w:tc>
          <w:tcPr>
            <w:tcW w:w="917" w:type="dxa"/>
            <w:tcBorders>
              <w:top w:val="nil"/>
              <w:left w:val="nil"/>
              <w:bottom w:val="single" w:sz="4" w:space="0" w:color="auto"/>
              <w:right w:val="single" w:sz="4" w:space="0" w:color="auto"/>
            </w:tcBorders>
            <w:shd w:val="clear" w:color="auto" w:fill="auto"/>
          </w:tcPr>
          <w:p w14:paraId="2970F3EA" w14:textId="77777777" w:rsidR="00A9357D" w:rsidRPr="005371FE" w:rsidRDefault="00A9357D" w:rsidP="0039027D">
            <w:pPr>
              <w:spacing w:before="60" w:after="60"/>
              <w:jc w:val="right"/>
            </w:pPr>
            <w:r w:rsidRPr="005371FE">
              <w:t>8</w:t>
            </w:r>
          </w:p>
        </w:tc>
        <w:tc>
          <w:tcPr>
            <w:tcW w:w="917" w:type="dxa"/>
            <w:tcBorders>
              <w:top w:val="nil"/>
              <w:left w:val="nil"/>
              <w:bottom w:val="single" w:sz="4" w:space="0" w:color="auto"/>
              <w:right w:val="single" w:sz="4" w:space="0" w:color="auto"/>
            </w:tcBorders>
            <w:shd w:val="clear" w:color="auto" w:fill="auto"/>
          </w:tcPr>
          <w:p w14:paraId="6D4A1C31" w14:textId="77777777" w:rsidR="00A9357D" w:rsidRPr="005371FE" w:rsidRDefault="00A9357D" w:rsidP="0039027D">
            <w:pPr>
              <w:spacing w:before="60" w:after="60"/>
              <w:jc w:val="right"/>
              <w:rPr>
                <w:b/>
                <w:bCs/>
              </w:rPr>
            </w:pPr>
            <w:r w:rsidRPr="005371FE">
              <w:rPr>
                <w:b/>
                <w:bCs/>
              </w:rPr>
              <w:t>118</w:t>
            </w:r>
          </w:p>
        </w:tc>
      </w:tr>
      <w:tr w:rsidR="00A9357D" w:rsidRPr="005371FE" w14:paraId="47933288"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5C4C5AED" w14:textId="77777777" w:rsidR="00A9357D" w:rsidRPr="005371FE" w:rsidRDefault="00A9357D" w:rsidP="0039027D">
            <w:pPr>
              <w:spacing w:before="60" w:after="60"/>
            </w:pPr>
            <w:r w:rsidRPr="005371FE">
              <w:t>Domestic Violence Order</w:t>
            </w:r>
          </w:p>
        </w:tc>
        <w:tc>
          <w:tcPr>
            <w:tcW w:w="916" w:type="dxa"/>
            <w:tcBorders>
              <w:top w:val="nil"/>
              <w:left w:val="nil"/>
              <w:bottom w:val="single" w:sz="4" w:space="0" w:color="auto"/>
              <w:right w:val="single" w:sz="4" w:space="0" w:color="auto"/>
            </w:tcBorders>
            <w:shd w:val="clear" w:color="auto" w:fill="auto"/>
          </w:tcPr>
          <w:p w14:paraId="7849121B" w14:textId="77777777" w:rsidR="00A9357D" w:rsidRPr="005371FE" w:rsidRDefault="00A9357D" w:rsidP="0039027D">
            <w:pPr>
              <w:spacing w:before="60" w:after="60"/>
              <w:jc w:val="right"/>
              <w:rPr>
                <w:bCs/>
              </w:rPr>
            </w:pPr>
            <w:r w:rsidRPr="005371FE">
              <w:t>141</w:t>
            </w:r>
          </w:p>
        </w:tc>
        <w:tc>
          <w:tcPr>
            <w:tcW w:w="917" w:type="dxa"/>
            <w:tcBorders>
              <w:top w:val="nil"/>
              <w:left w:val="nil"/>
              <w:bottom w:val="single" w:sz="4" w:space="0" w:color="auto"/>
              <w:right w:val="single" w:sz="4" w:space="0" w:color="auto"/>
            </w:tcBorders>
            <w:shd w:val="clear" w:color="auto" w:fill="auto"/>
          </w:tcPr>
          <w:p w14:paraId="2648981C" w14:textId="77777777" w:rsidR="00A9357D" w:rsidRPr="005371FE" w:rsidRDefault="00A9357D" w:rsidP="0039027D">
            <w:pPr>
              <w:spacing w:before="60" w:after="60"/>
              <w:jc w:val="right"/>
              <w:rPr>
                <w:bCs/>
              </w:rPr>
            </w:pPr>
            <w:r w:rsidRPr="005371FE">
              <w:t>17</w:t>
            </w:r>
          </w:p>
        </w:tc>
        <w:tc>
          <w:tcPr>
            <w:tcW w:w="917" w:type="dxa"/>
            <w:tcBorders>
              <w:top w:val="nil"/>
              <w:left w:val="nil"/>
              <w:bottom w:val="single" w:sz="4" w:space="0" w:color="auto"/>
              <w:right w:val="single" w:sz="4" w:space="0" w:color="auto"/>
            </w:tcBorders>
            <w:shd w:val="clear" w:color="auto" w:fill="auto"/>
          </w:tcPr>
          <w:p w14:paraId="4A003F37" w14:textId="25CC393B" w:rsidR="00A9357D" w:rsidRPr="005371FE" w:rsidRDefault="00A9357D" w:rsidP="0039027D">
            <w:pPr>
              <w:spacing w:before="60" w:after="60"/>
              <w:jc w:val="right"/>
            </w:pPr>
            <w:r w:rsidRPr="005371FE">
              <w:t>-</w:t>
            </w:r>
          </w:p>
        </w:tc>
        <w:tc>
          <w:tcPr>
            <w:tcW w:w="916" w:type="dxa"/>
            <w:tcBorders>
              <w:top w:val="nil"/>
              <w:left w:val="nil"/>
              <w:bottom w:val="single" w:sz="4" w:space="0" w:color="auto"/>
              <w:right w:val="single" w:sz="4" w:space="0" w:color="auto"/>
            </w:tcBorders>
            <w:shd w:val="clear" w:color="auto" w:fill="auto"/>
          </w:tcPr>
          <w:p w14:paraId="0686010B" w14:textId="77777777" w:rsidR="00A9357D" w:rsidRPr="005371FE" w:rsidRDefault="00A9357D" w:rsidP="0039027D">
            <w:pPr>
              <w:spacing w:before="60" w:after="60"/>
              <w:jc w:val="right"/>
              <w:rPr>
                <w:bCs/>
              </w:rPr>
            </w:pPr>
            <w:r w:rsidRPr="005371FE">
              <w:t>47</w:t>
            </w:r>
          </w:p>
        </w:tc>
        <w:tc>
          <w:tcPr>
            <w:tcW w:w="917" w:type="dxa"/>
            <w:tcBorders>
              <w:top w:val="nil"/>
              <w:left w:val="nil"/>
              <w:bottom w:val="single" w:sz="4" w:space="0" w:color="auto"/>
              <w:right w:val="single" w:sz="4" w:space="0" w:color="auto"/>
            </w:tcBorders>
            <w:shd w:val="clear" w:color="auto" w:fill="auto"/>
          </w:tcPr>
          <w:p w14:paraId="5DE2B13A" w14:textId="77777777" w:rsidR="00A9357D" w:rsidRPr="005371FE" w:rsidRDefault="00A9357D" w:rsidP="0039027D">
            <w:pPr>
              <w:spacing w:before="60" w:after="60"/>
              <w:jc w:val="right"/>
              <w:rPr>
                <w:bCs/>
              </w:rPr>
            </w:pPr>
            <w:r w:rsidRPr="005371FE">
              <w:t>21</w:t>
            </w:r>
          </w:p>
        </w:tc>
        <w:tc>
          <w:tcPr>
            <w:tcW w:w="917" w:type="dxa"/>
            <w:tcBorders>
              <w:top w:val="nil"/>
              <w:left w:val="nil"/>
              <w:bottom w:val="single" w:sz="4" w:space="0" w:color="auto"/>
              <w:right w:val="single" w:sz="4" w:space="0" w:color="auto"/>
            </w:tcBorders>
            <w:shd w:val="clear" w:color="auto" w:fill="auto"/>
          </w:tcPr>
          <w:p w14:paraId="5CB5DAAE" w14:textId="77777777" w:rsidR="00A9357D" w:rsidRPr="005371FE" w:rsidRDefault="00A9357D" w:rsidP="0039027D">
            <w:pPr>
              <w:spacing w:before="60" w:after="60"/>
              <w:jc w:val="right"/>
              <w:rPr>
                <w:b/>
                <w:bCs/>
              </w:rPr>
            </w:pPr>
            <w:r w:rsidRPr="005371FE">
              <w:rPr>
                <w:b/>
                <w:bCs/>
              </w:rPr>
              <w:t>226</w:t>
            </w:r>
          </w:p>
        </w:tc>
      </w:tr>
      <w:tr w:rsidR="00D50AE1" w:rsidRPr="005371FE" w14:paraId="7908E9F0"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750665C4" w14:textId="77777777" w:rsidR="00D50AE1" w:rsidRPr="005371FE" w:rsidRDefault="00D50AE1" w:rsidP="0039027D">
            <w:pPr>
              <w:spacing w:before="60" w:after="60"/>
            </w:pPr>
            <w:r w:rsidRPr="005371FE">
              <w:t>School Attendance</w:t>
            </w:r>
          </w:p>
        </w:tc>
        <w:tc>
          <w:tcPr>
            <w:tcW w:w="916" w:type="dxa"/>
            <w:tcBorders>
              <w:top w:val="nil"/>
              <w:left w:val="nil"/>
              <w:bottom w:val="single" w:sz="4" w:space="0" w:color="auto"/>
              <w:right w:val="single" w:sz="4" w:space="0" w:color="auto"/>
            </w:tcBorders>
            <w:shd w:val="clear" w:color="auto" w:fill="auto"/>
          </w:tcPr>
          <w:p w14:paraId="117B12A8" w14:textId="77777777" w:rsidR="00D50AE1" w:rsidRPr="005371FE" w:rsidRDefault="00D50AE1" w:rsidP="0039027D">
            <w:pPr>
              <w:spacing w:before="60" w:after="60"/>
              <w:jc w:val="right"/>
              <w:rPr>
                <w:bCs/>
              </w:rPr>
            </w:pPr>
            <w:r w:rsidRPr="005371FE">
              <w:t>810</w:t>
            </w:r>
          </w:p>
        </w:tc>
        <w:tc>
          <w:tcPr>
            <w:tcW w:w="917" w:type="dxa"/>
            <w:tcBorders>
              <w:top w:val="nil"/>
              <w:left w:val="nil"/>
              <w:bottom w:val="single" w:sz="4" w:space="0" w:color="auto"/>
              <w:right w:val="single" w:sz="4" w:space="0" w:color="auto"/>
            </w:tcBorders>
            <w:shd w:val="clear" w:color="auto" w:fill="auto"/>
          </w:tcPr>
          <w:p w14:paraId="398773A6" w14:textId="77777777" w:rsidR="00D50AE1" w:rsidRPr="005371FE" w:rsidRDefault="00D50AE1" w:rsidP="0039027D">
            <w:pPr>
              <w:spacing w:before="60" w:after="60"/>
              <w:jc w:val="right"/>
              <w:rPr>
                <w:bCs/>
              </w:rPr>
            </w:pPr>
            <w:r w:rsidRPr="005371FE">
              <w:t>69</w:t>
            </w:r>
          </w:p>
        </w:tc>
        <w:tc>
          <w:tcPr>
            <w:tcW w:w="917" w:type="dxa"/>
            <w:tcBorders>
              <w:top w:val="nil"/>
              <w:left w:val="nil"/>
              <w:bottom w:val="single" w:sz="4" w:space="0" w:color="auto"/>
              <w:right w:val="single" w:sz="4" w:space="0" w:color="auto"/>
            </w:tcBorders>
            <w:shd w:val="clear" w:color="auto" w:fill="auto"/>
          </w:tcPr>
          <w:p w14:paraId="1C6C7F20" w14:textId="77777777" w:rsidR="00D50AE1" w:rsidRPr="005371FE" w:rsidRDefault="00D50AE1" w:rsidP="0039027D">
            <w:pPr>
              <w:spacing w:before="60" w:after="60"/>
              <w:jc w:val="right"/>
              <w:rPr>
                <w:bCs/>
              </w:rPr>
            </w:pPr>
            <w:r w:rsidRPr="005371FE">
              <w:t>1,172</w:t>
            </w:r>
          </w:p>
        </w:tc>
        <w:tc>
          <w:tcPr>
            <w:tcW w:w="916" w:type="dxa"/>
            <w:tcBorders>
              <w:top w:val="nil"/>
              <w:left w:val="nil"/>
              <w:bottom w:val="single" w:sz="4" w:space="0" w:color="auto"/>
              <w:right w:val="single" w:sz="4" w:space="0" w:color="auto"/>
            </w:tcBorders>
            <w:shd w:val="clear" w:color="auto" w:fill="auto"/>
          </w:tcPr>
          <w:p w14:paraId="09559D9C" w14:textId="77777777" w:rsidR="00D50AE1" w:rsidRPr="005371FE" w:rsidRDefault="00D50AE1" w:rsidP="0039027D">
            <w:pPr>
              <w:spacing w:before="60" w:after="60"/>
              <w:jc w:val="right"/>
              <w:rPr>
                <w:bCs/>
              </w:rPr>
            </w:pPr>
            <w:r w:rsidRPr="005371FE">
              <w:t>425</w:t>
            </w:r>
          </w:p>
        </w:tc>
        <w:tc>
          <w:tcPr>
            <w:tcW w:w="917" w:type="dxa"/>
            <w:tcBorders>
              <w:top w:val="nil"/>
              <w:left w:val="nil"/>
              <w:bottom w:val="single" w:sz="4" w:space="0" w:color="auto"/>
              <w:right w:val="single" w:sz="4" w:space="0" w:color="auto"/>
            </w:tcBorders>
            <w:shd w:val="clear" w:color="auto" w:fill="auto"/>
          </w:tcPr>
          <w:p w14:paraId="348C18E1" w14:textId="77777777" w:rsidR="00D50AE1" w:rsidRPr="005371FE" w:rsidRDefault="00D50AE1" w:rsidP="0039027D">
            <w:pPr>
              <w:spacing w:before="60" w:after="60"/>
              <w:jc w:val="right"/>
              <w:rPr>
                <w:bCs/>
              </w:rPr>
            </w:pPr>
            <w:r w:rsidRPr="005371FE">
              <w:t>65</w:t>
            </w:r>
          </w:p>
        </w:tc>
        <w:tc>
          <w:tcPr>
            <w:tcW w:w="917" w:type="dxa"/>
            <w:tcBorders>
              <w:top w:val="nil"/>
              <w:left w:val="nil"/>
              <w:bottom w:val="single" w:sz="4" w:space="0" w:color="auto"/>
              <w:right w:val="single" w:sz="4" w:space="0" w:color="auto"/>
            </w:tcBorders>
            <w:shd w:val="clear" w:color="auto" w:fill="auto"/>
          </w:tcPr>
          <w:p w14:paraId="7DA333D8" w14:textId="77777777" w:rsidR="00D50AE1" w:rsidRPr="005371FE" w:rsidRDefault="00D50AE1" w:rsidP="0039027D">
            <w:pPr>
              <w:spacing w:before="60" w:after="60"/>
              <w:jc w:val="right"/>
              <w:rPr>
                <w:b/>
                <w:bCs/>
              </w:rPr>
            </w:pPr>
            <w:r w:rsidRPr="005371FE">
              <w:rPr>
                <w:b/>
                <w:bCs/>
              </w:rPr>
              <w:t>2,541</w:t>
            </w:r>
          </w:p>
        </w:tc>
      </w:tr>
      <w:tr w:rsidR="00D50AE1" w:rsidRPr="005371FE" w14:paraId="22FC403B"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6603A1C8" w14:textId="77777777" w:rsidR="00D50AE1" w:rsidRPr="005371FE" w:rsidRDefault="00D50AE1" w:rsidP="0039027D">
            <w:pPr>
              <w:spacing w:before="60" w:after="60"/>
            </w:pPr>
            <w:r w:rsidRPr="005371FE">
              <w:t>School Enrolment</w:t>
            </w:r>
          </w:p>
        </w:tc>
        <w:tc>
          <w:tcPr>
            <w:tcW w:w="916" w:type="dxa"/>
            <w:tcBorders>
              <w:top w:val="nil"/>
              <w:left w:val="nil"/>
              <w:bottom w:val="single" w:sz="4" w:space="0" w:color="auto"/>
              <w:right w:val="single" w:sz="4" w:space="0" w:color="auto"/>
            </w:tcBorders>
            <w:shd w:val="clear" w:color="auto" w:fill="auto"/>
          </w:tcPr>
          <w:p w14:paraId="346270C4" w14:textId="77777777" w:rsidR="00D50AE1" w:rsidRPr="005371FE" w:rsidRDefault="00D50AE1" w:rsidP="0039027D">
            <w:pPr>
              <w:spacing w:before="60" w:after="60"/>
              <w:jc w:val="right"/>
              <w:rPr>
                <w:bCs/>
              </w:rPr>
            </w:pPr>
            <w:r w:rsidRPr="005371FE">
              <w:t>3</w:t>
            </w:r>
          </w:p>
        </w:tc>
        <w:tc>
          <w:tcPr>
            <w:tcW w:w="917" w:type="dxa"/>
            <w:tcBorders>
              <w:top w:val="nil"/>
              <w:left w:val="nil"/>
              <w:bottom w:val="single" w:sz="4" w:space="0" w:color="auto"/>
              <w:right w:val="single" w:sz="4" w:space="0" w:color="auto"/>
            </w:tcBorders>
            <w:shd w:val="clear" w:color="auto" w:fill="auto"/>
          </w:tcPr>
          <w:p w14:paraId="3F8CD363" w14:textId="77777777" w:rsidR="00D50AE1" w:rsidRPr="005371FE" w:rsidRDefault="00D50AE1" w:rsidP="0039027D">
            <w:pPr>
              <w:spacing w:before="60" w:after="60"/>
              <w:jc w:val="right"/>
            </w:pPr>
            <w:r w:rsidRPr="005371FE">
              <w:t>3</w:t>
            </w:r>
          </w:p>
        </w:tc>
        <w:tc>
          <w:tcPr>
            <w:tcW w:w="917" w:type="dxa"/>
            <w:tcBorders>
              <w:top w:val="nil"/>
              <w:left w:val="nil"/>
              <w:bottom w:val="single" w:sz="4" w:space="0" w:color="auto"/>
              <w:right w:val="single" w:sz="4" w:space="0" w:color="auto"/>
            </w:tcBorders>
            <w:shd w:val="clear" w:color="auto" w:fill="auto"/>
          </w:tcPr>
          <w:p w14:paraId="1896620C" w14:textId="77777777" w:rsidR="00D50AE1" w:rsidRPr="005371FE" w:rsidRDefault="00D50AE1" w:rsidP="0039027D">
            <w:pPr>
              <w:spacing w:before="60" w:after="60"/>
              <w:jc w:val="right"/>
            </w:pPr>
            <w:r w:rsidRPr="005371FE">
              <w:t>0</w:t>
            </w:r>
          </w:p>
        </w:tc>
        <w:tc>
          <w:tcPr>
            <w:tcW w:w="916" w:type="dxa"/>
            <w:tcBorders>
              <w:top w:val="nil"/>
              <w:left w:val="nil"/>
              <w:bottom w:val="single" w:sz="4" w:space="0" w:color="auto"/>
              <w:right w:val="single" w:sz="4" w:space="0" w:color="auto"/>
            </w:tcBorders>
            <w:shd w:val="clear" w:color="auto" w:fill="auto"/>
          </w:tcPr>
          <w:p w14:paraId="5C3C1B1C" w14:textId="77777777" w:rsidR="00D50AE1" w:rsidRPr="005371FE" w:rsidRDefault="00D50AE1" w:rsidP="0039027D">
            <w:pPr>
              <w:spacing w:before="60" w:after="60"/>
              <w:jc w:val="right"/>
            </w:pPr>
            <w:r w:rsidRPr="005371FE">
              <w:t>5</w:t>
            </w:r>
          </w:p>
        </w:tc>
        <w:tc>
          <w:tcPr>
            <w:tcW w:w="917" w:type="dxa"/>
            <w:tcBorders>
              <w:top w:val="nil"/>
              <w:left w:val="nil"/>
              <w:bottom w:val="single" w:sz="4" w:space="0" w:color="auto"/>
              <w:right w:val="single" w:sz="4" w:space="0" w:color="auto"/>
            </w:tcBorders>
            <w:shd w:val="clear" w:color="auto" w:fill="auto"/>
          </w:tcPr>
          <w:p w14:paraId="08E8D638" w14:textId="77777777" w:rsidR="00D50AE1" w:rsidRPr="005371FE" w:rsidRDefault="00D50AE1" w:rsidP="0039027D">
            <w:pPr>
              <w:spacing w:before="60" w:after="60"/>
              <w:jc w:val="right"/>
            </w:pPr>
            <w:r w:rsidRPr="005371FE">
              <w:t>1</w:t>
            </w:r>
          </w:p>
        </w:tc>
        <w:tc>
          <w:tcPr>
            <w:tcW w:w="917" w:type="dxa"/>
            <w:tcBorders>
              <w:top w:val="nil"/>
              <w:left w:val="nil"/>
              <w:bottom w:val="single" w:sz="4" w:space="0" w:color="auto"/>
              <w:right w:val="single" w:sz="4" w:space="0" w:color="auto"/>
            </w:tcBorders>
            <w:shd w:val="clear" w:color="auto" w:fill="auto"/>
          </w:tcPr>
          <w:p w14:paraId="676EDC09" w14:textId="77777777" w:rsidR="00D50AE1" w:rsidRPr="005371FE" w:rsidRDefault="00D50AE1" w:rsidP="0039027D">
            <w:pPr>
              <w:spacing w:before="60" w:after="60"/>
              <w:jc w:val="right"/>
              <w:rPr>
                <w:b/>
                <w:bCs/>
              </w:rPr>
            </w:pPr>
            <w:r w:rsidRPr="005371FE">
              <w:rPr>
                <w:b/>
                <w:bCs/>
              </w:rPr>
              <w:t>12</w:t>
            </w:r>
          </w:p>
        </w:tc>
      </w:tr>
      <w:tr w:rsidR="00D50AE1" w:rsidRPr="005371FE" w14:paraId="6DFAB7D2"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4238CDAF" w14:textId="77777777" w:rsidR="00D50AE1" w:rsidRPr="005371FE" w:rsidRDefault="00D50AE1" w:rsidP="0039027D">
            <w:pPr>
              <w:spacing w:before="60" w:after="60"/>
            </w:pPr>
            <w:r w:rsidRPr="005371FE">
              <w:t>Child Safety and Welfare</w:t>
            </w:r>
          </w:p>
        </w:tc>
        <w:tc>
          <w:tcPr>
            <w:tcW w:w="916" w:type="dxa"/>
            <w:tcBorders>
              <w:top w:val="nil"/>
              <w:left w:val="nil"/>
              <w:bottom w:val="single" w:sz="4" w:space="0" w:color="auto"/>
              <w:right w:val="single" w:sz="4" w:space="0" w:color="auto"/>
            </w:tcBorders>
            <w:shd w:val="clear" w:color="auto" w:fill="auto"/>
          </w:tcPr>
          <w:p w14:paraId="18377989" w14:textId="77777777" w:rsidR="00D50AE1" w:rsidRPr="005371FE" w:rsidRDefault="00D50AE1" w:rsidP="0039027D">
            <w:pPr>
              <w:spacing w:before="60" w:after="60"/>
              <w:jc w:val="right"/>
              <w:rPr>
                <w:bCs/>
              </w:rPr>
            </w:pPr>
          </w:p>
        </w:tc>
        <w:tc>
          <w:tcPr>
            <w:tcW w:w="917" w:type="dxa"/>
            <w:tcBorders>
              <w:top w:val="nil"/>
              <w:left w:val="nil"/>
              <w:bottom w:val="single" w:sz="4" w:space="0" w:color="auto"/>
              <w:right w:val="single" w:sz="4" w:space="0" w:color="auto"/>
            </w:tcBorders>
            <w:shd w:val="clear" w:color="auto" w:fill="auto"/>
          </w:tcPr>
          <w:p w14:paraId="233E30C6" w14:textId="77777777" w:rsidR="00D50AE1" w:rsidRPr="005371FE" w:rsidRDefault="00D50AE1" w:rsidP="0039027D">
            <w:pPr>
              <w:spacing w:before="60" w:after="60"/>
              <w:jc w:val="right"/>
              <w:rPr>
                <w:bCs/>
              </w:rPr>
            </w:pPr>
          </w:p>
        </w:tc>
        <w:tc>
          <w:tcPr>
            <w:tcW w:w="917" w:type="dxa"/>
            <w:tcBorders>
              <w:top w:val="nil"/>
              <w:left w:val="nil"/>
              <w:bottom w:val="single" w:sz="4" w:space="0" w:color="auto"/>
              <w:right w:val="single" w:sz="4" w:space="0" w:color="auto"/>
            </w:tcBorders>
            <w:shd w:val="clear" w:color="auto" w:fill="auto"/>
          </w:tcPr>
          <w:p w14:paraId="23E1D1A8" w14:textId="77777777" w:rsidR="00D50AE1" w:rsidRPr="005371FE" w:rsidRDefault="00D50AE1" w:rsidP="0039027D">
            <w:pPr>
              <w:spacing w:before="60" w:after="60"/>
              <w:jc w:val="right"/>
              <w:rPr>
                <w:bCs/>
              </w:rPr>
            </w:pPr>
          </w:p>
        </w:tc>
        <w:tc>
          <w:tcPr>
            <w:tcW w:w="916" w:type="dxa"/>
            <w:tcBorders>
              <w:top w:val="nil"/>
              <w:left w:val="nil"/>
              <w:bottom w:val="single" w:sz="4" w:space="0" w:color="auto"/>
              <w:right w:val="single" w:sz="4" w:space="0" w:color="auto"/>
            </w:tcBorders>
            <w:shd w:val="clear" w:color="auto" w:fill="auto"/>
          </w:tcPr>
          <w:p w14:paraId="2934D693" w14:textId="77777777" w:rsidR="00D50AE1" w:rsidRPr="005371FE" w:rsidRDefault="00D50AE1" w:rsidP="0039027D">
            <w:pPr>
              <w:spacing w:before="60" w:after="60"/>
              <w:jc w:val="right"/>
              <w:rPr>
                <w:bCs/>
              </w:rPr>
            </w:pPr>
          </w:p>
        </w:tc>
        <w:tc>
          <w:tcPr>
            <w:tcW w:w="917" w:type="dxa"/>
            <w:tcBorders>
              <w:top w:val="nil"/>
              <w:left w:val="nil"/>
              <w:bottom w:val="single" w:sz="4" w:space="0" w:color="auto"/>
              <w:right w:val="single" w:sz="4" w:space="0" w:color="auto"/>
            </w:tcBorders>
            <w:shd w:val="clear" w:color="auto" w:fill="auto"/>
          </w:tcPr>
          <w:p w14:paraId="6B18963F" w14:textId="77777777" w:rsidR="00D50AE1" w:rsidRPr="005371FE" w:rsidRDefault="00D50AE1" w:rsidP="0039027D">
            <w:pPr>
              <w:spacing w:before="60" w:after="60"/>
              <w:jc w:val="right"/>
              <w:rPr>
                <w:bCs/>
              </w:rPr>
            </w:pPr>
          </w:p>
        </w:tc>
        <w:tc>
          <w:tcPr>
            <w:tcW w:w="917" w:type="dxa"/>
            <w:tcBorders>
              <w:top w:val="nil"/>
              <w:left w:val="nil"/>
              <w:bottom w:val="single" w:sz="4" w:space="0" w:color="auto"/>
              <w:right w:val="single" w:sz="4" w:space="0" w:color="auto"/>
            </w:tcBorders>
            <w:shd w:val="clear" w:color="auto" w:fill="auto"/>
          </w:tcPr>
          <w:p w14:paraId="2948EEB7" w14:textId="77777777" w:rsidR="00D50AE1" w:rsidRPr="005371FE" w:rsidRDefault="00D50AE1" w:rsidP="0039027D">
            <w:pPr>
              <w:spacing w:before="60" w:after="60"/>
              <w:jc w:val="right"/>
              <w:rPr>
                <w:b/>
                <w:bCs/>
              </w:rPr>
            </w:pPr>
          </w:p>
        </w:tc>
      </w:tr>
      <w:tr w:rsidR="00D50AE1" w:rsidRPr="005371FE" w14:paraId="4E86086F"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tcPr>
          <w:p w14:paraId="466AEF38" w14:textId="77777777" w:rsidR="00D50AE1" w:rsidRPr="005371FE" w:rsidRDefault="00D50AE1" w:rsidP="0039027D">
            <w:pPr>
              <w:spacing w:before="60" w:after="60"/>
            </w:pPr>
            <w:r w:rsidRPr="005371FE">
              <w:t xml:space="preserve">     Child Concern Reports</w:t>
            </w:r>
          </w:p>
        </w:tc>
        <w:tc>
          <w:tcPr>
            <w:tcW w:w="916" w:type="dxa"/>
            <w:tcBorders>
              <w:top w:val="nil"/>
              <w:left w:val="nil"/>
              <w:bottom w:val="single" w:sz="4" w:space="0" w:color="auto"/>
              <w:right w:val="single" w:sz="4" w:space="0" w:color="auto"/>
            </w:tcBorders>
            <w:shd w:val="clear" w:color="auto" w:fill="auto"/>
          </w:tcPr>
          <w:p w14:paraId="0F6821F8" w14:textId="77777777" w:rsidR="00D50AE1" w:rsidRPr="005371FE" w:rsidRDefault="00D50AE1" w:rsidP="0039027D">
            <w:pPr>
              <w:spacing w:before="60" w:after="60"/>
              <w:jc w:val="right"/>
              <w:rPr>
                <w:bCs/>
              </w:rPr>
            </w:pPr>
            <w:r w:rsidRPr="005371FE">
              <w:t>28</w:t>
            </w:r>
          </w:p>
        </w:tc>
        <w:tc>
          <w:tcPr>
            <w:tcW w:w="917" w:type="dxa"/>
            <w:tcBorders>
              <w:top w:val="nil"/>
              <w:left w:val="nil"/>
              <w:bottom w:val="single" w:sz="4" w:space="0" w:color="auto"/>
              <w:right w:val="single" w:sz="4" w:space="0" w:color="auto"/>
            </w:tcBorders>
            <w:shd w:val="clear" w:color="auto" w:fill="auto"/>
          </w:tcPr>
          <w:p w14:paraId="28EBECC7" w14:textId="77777777" w:rsidR="00D50AE1" w:rsidRPr="005371FE" w:rsidRDefault="00D50AE1" w:rsidP="0039027D">
            <w:pPr>
              <w:spacing w:before="60" w:after="60"/>
              <w:jc w:val="right"/>
              <w:rPr>
                <w:bCs/>
              </w:rPr>
            </w:pPr>
            <w:r w:rsidRPr="005371FE">
              <w:t>12</w:t>
            </w:r>
          </w:p>
        </w:tc>
        <w:tc>
          <w:tcPr>
            <w:tcW w:w="917" w:type="dxa"/>
            <w:tcBorders>
              <w:top w:val="nil"/>
              <w:left w:val="nil"/>
              <w:bottom w:val="single" w:sz="4" w:space="0" w:color="auto"/>
              <w:right w:val="single" w:sz="4" w:space="0" w:color="auto"/>
            </w:tcBorders>
            <w:shd w:val="clear" w:color="auto" w:fill="auto"/>
          </w:tcPr>
          <w:p w14:paraId="7DE76548" w14:textId="77777777" w:rsidR="00D50AE1" w:rsidRPr="005371FE" w:rsidRDefault="00D50AE1" w:rsidP="0039027D">
            <w:pPr>
              <w:spacing w:before="60" w:after="60"/>
              <w:jc w:val="right"/>
              <w:rPr>
                <w:bCs/>
              </w:rPr>
            </w:pPr>
            <w:r w:rsidRPr="005371FE">
              <w:t>140</w:t>
            </w:r>
          </w:p>
        </w:tc>
        <w:tc>
          <w:tcPr>
            <w:tcW w:w="916" w:type="dxa"/>
            <w:tcBorders>
              <w:top w:val="nil"/>
              <w:left w:val="nil"/>
              <w:bottom w:val="single" w:sz="4" w:space="0" w:color="auto"/>
              <w:right w:val="single" w:sz="4" w:space="0" w:color="auto"/>
            </w:tcBorders>
            <w:shd w:val="clear" w:color="auto" w:fill="auto"/>
          </w:tcPr>
          <w:p w14:paraId="312576F0" w14:textId="77777777" w:rsidR="00D50AE1" w:rsidRPr="005371FE" w:rsidRDefault="00D50AE1" w:rsidP="0039027D">
            <w:pPr>
              <w:spacing w:before="60" w:after="60"/>
              <w:jc w:val="right"/>
              <w:rPr>
                <w:bCs/>
              </w:rPr>
            </w:pPr>
            <w:r w:rsidRPr="005371FE">
              <w:t>25</w:t>
            </w:r>
          </w:p>
        </w:tc>
        <w:tc>
          <w:tcPr>
            <w:tcW w:w="917" w:type="dxa"/>
            <w:tcBorders>
              <w:top w:val="nil"/>
              <w:left w:val="nil"/>
              <w:bottom w:val="single" w:sz="4" w:space="0" w:color="auto"/>
              <w:right w:val="single" w:sz="4" w:space="0" w:color="auto"/>
            </w:tcBorders>
            <w:shd w:val="clear" w:color="auto" w:fill="auto"/>
          </w:tcPr>
          <w:p w14:paraId="0550B1BA" w14:textId="77777777" w:rsidR="00D50AE1" w:rsidRPr="005371FE" w:rsidRDefault="00D50AE1" w:rsidP="0039027D">
            <w:pPr>
              <w:spacing w:before="60" w:after="60"/>
              <w:jc w:val="right"/>
              <w:rPr>
                <w:bCs/>
              </w:rPr>
            </w:pPr>
            <w:r w:rsidRPr="005371FE">
              <w:t>10</w:t>
            </w:r>
          </w:p>
        </w:tc>
        <w:tc>
          <w:tcPr>
            <w:tcW w:w="917" w:type="dxa"/>
            <w:tcBorders>
              <w:top w:val="nil"/>
              <w:left w:val="nil"/>
              <w:bottom w:val="single" w:sz="4" w:space="0" w:color="auto"/>
              <w:right w:val="single" w:sz="4" w:space="0" w:color="auto"/>
            </w:tcBorders>
            <w:shd w:val="clear" w:color="auto" w:fill="auto"/>
          </w:tcPr>
          <w:p w14:paraId="03BEEC90" w14:textId="77777777" w:rsidR="00D50AE1" w:rsidRPr="005371FE" w:rsidRDefault="00D50AE1" w:rsidP="0039027D">
            <w:pPr>
              <w:spacing w:before="60" w:after="60"/>
              <w:jc w:val="right"/>
              <w:rPr>
                <w:b/>
                <w:bCs/>
              </w:rPr>
            </w:pPr>
            <w:r w:rsidRPr="005371FE">
              <w:rPr>
                <w:b/>
                <w:bCs/>
              </w:rPr>
              <w:t>215</w:t>
            </w:r>
          </w:p>
        </w:tc>
      </w:tr>
      <w:tr w:rsidR="00D50AE1" w:rsidRPr="005371FE" w14:paraId="148B8E36"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tcPr>
          <w:p w14:paraId="06FE660A" w14:textId="1FA71D10" w:rsidR="00D50AE1" w:rsidRPr="005371FE" w:rsidRDefault="00D50AE1" w:rsidP="0039027D">
            <w:pPr>
              <w:spacing w:before="60" w:after="60"/>
            </w:pPr>
            <w:r w:rsidRPr="005371FE">
              <w:t xml:space="preserve">     Finalised Child</w:t>
            </w:r>
            <w:r w:rsidR="00BB0D69" w:rsidRPr="005371FE">
              <w:br/>
              <w:t xml:space="preserve">     </w:t>
            </w:r>
            <w:r w:rsidRPr="005371FE">
              <w:t>Protection Investigations</w:t>
            </w:r>
          </w:p>
        </w:tc>
        <w:tc>
          <w:tcPr>
            <w:tcW w:w="916" w:type="dxa"/>
            <w:tcBorders>
              <w:top w:val="nil"/>
              <w:left w:val="nil"/>
              <w:bottom w:val="single" w:sz="4" w:space="0" w:color="auto"/>
              <w:right w:val="single" w:sz="4" w:space="0" w:color="auto"/>
            </w:tcBorders>
            <w:shd w:val="clear" w:color="auto" w:fill="auto"/>
          </w:tcPr>
          <w:p w14:paraId="689D4DB2" w14:textId="77777777" w:rsidR="00D50AE1" w:rsidRPr="005371FE" w:rsidRDefault="00D50AE1" w:rsidP="0039027D">
            <w:pPr>
              <w:spacing w:before="60" w:after="60"/>
              <w:jc w:val="right"/>
              <w:rPr>
                <w:bCs/>
              </w:rPr>
            </w:pPr>
            <w:r w:rsidRPr="005371FE">
              <w:t>14</w:t>
            </w:r>
          </w:p>
        </w:tc>
        <w:tc>
          <w:tcPr>
            <w:tcW w:w="917" w:type="dxa"/>
            <w:tcBorders>
              <w:top w:val="nil"/>
              <w:left w:val="nil"/>
              <w:bottom w:val="single" w:sz="4" w:space="0" w:color="auto"/>
              <w:right w:val="single" w:sz="4" w:space="0" w:color="auto"/>
            </w:tcBorders>
            <w:shd w:val="clear" w:color="auto" w:fill="auto"/>
          </w:tcPr>
          <w:p w14:paraId="75BA8B1D" w14:textId="77777777" w:rsidR="00D50AE1" w:rsidRPr="005371FE" w:rsidRDefault="00D50AE1" w:rsidP="0039027D">
            <w:pPr>
              <w:spacing w:before="60" w:after="60"/>
              <w:jc w:val="right"/>
              <w:rPr>
                <w:bCs/>
              </w:rPr>
            </w:pPr>
            <w:r w:rsidRPr="005371FE">
              <w:t>0</w:t>
            </w:r>
          </w:p>
        </w:tc>
        <w:tc>
          <w:tcPr>
            <w:tcW w:w="917" w:type="dxa"/>
            <w:tcBorders>
              <w:top w:val="nil"/>
              <w:left w:val="nil"/>
              <w:bottom w:val="single" w:sz="4" w:space="0" w:color="auto"/>
              <w:right w:val="single" w:sz="4" w:space="0" w:color="auto"/>
            </w:tcBorders>
            <w:shd w:val="clear" w:color="auto" w:fill="auto"/>
          </w:tcPr>
          <w:p w14:paraId="1077D57E" w14:textId="77777777" w:rsidR="00D50AE1" w:rsidRPr="005371FE" w:rsidRDefault="00D50AE1" w:rsidP="0039027D">
            <w:pPr>
              <w:spacing w:before="60" w:after="60"/>
              <w:jc w:val="right"/>
              <w:rPr>
                <w:bCs/>
              </w:rPr>
            </w:pPr>
            <w:r w:rsidRPr="005371FE">
              <w:t>0</w:t>
            </w:r>
          </w:p>
        </w:tc>
        <w:tc>
          <w:tcPr>
            <w:tcW w:w="916" w:type="dxa"/>
            <w:tcBorders>
              <w:top w:val="nil"/>
              <w:left w:val="nil"/>
              <w:bottom w:val="single" w:sz="4" w:space="0" w:color="auto"/>
              <w:right w:val="single" w:sz="4" w:space="0" w:color="auto"/>
            </w:tcBorders>
            <w:shd w:val="clear" w:color="auto" w:fill="auto"/>
          </w:tcPr>
          <w:p w14:paraId="60460349" w14:textId="77777777" w:rsidR="00D50AE1" w:rsidRPr="005371FE" w:rsidRDefault="00D50AE1" w:rsidP="0039027D">
            <w:pPr>
              <w:spacing w:before="60" w:after="60"/>
              <w:jc w:val="right"/>
              <w:rPr>
                <w:bCs/>
              </w:rPr>
            </w:pPr>
            <w:r w:rsidRPr="005371FE">
              <w:t>4</w:t>
            </w:r>
          </w:p>
        </w:tc>
        <w:tc>
          <w:tcPr>
            <w:tcW w:w="917" w:type="dxa"/>
            <w:tcBorders>
              <w:top w:val="nil"/>
              <w:left w:val="nil"/>
              <w:bottom w:val="single" w:sz="4" w:space="0" w:color="auto"/>
              <w:right w:val="single" w:sz="4" w:space="0" w:color="auto"/>
            </w:tcBorders>
            <w:shd w:val="clear" w:color="auto" w:fill="auto"/>
          </w:tcPr>
          <w:p w14:paraId="78F8F06A" w14:textId="77777777" w:rsidR="00D50AE1" w:rsidRPr="005371FE" w:rsidRDefault="00D50AE1" w:rsidP="0039027D">
            <w:pPr>
              <w:spacing w:before="60" w:after="60"/>
              <w:jc w:val="right"/>
              <w:rPr>
                <w:bCs/>
              </w:rPr>
            </w:pPr>
            <w:r w:rsidRPr="005371FE">
              <w:t>0</w:t>
            </w:r>
          </w:p>
        </w:tc>
        <w:tc>
          <w:tcPr>
            <w:tcW w:w="917" w:type="dxa"/>
            <w:tcBorders>
              <w:top w:val="nil"/>
              <w:left w:val="nil"/>
              <w:bottom w:val="single" w:sz="4" w:space="0" w:color="auto"/>
              <w:right w:val="single" w:sz="4" w:space="0" w:color="auto"/>
            </w:tcBorders>
            <w:shd w:val="clear" w:color="auto" w:fill="auto"/>
          </w:tcPr>
          <w:p w14:paraId="012C1E1A" w14:textId="77777777" w:rsidR="00D50AE1" w:rsidRPr="005371FE" w:rsidRDefault="00D50AE1" w:rsidP="0039027D">
            <w:pPr>
              <w:spacing w:before="60" w:after="60"/>
              <w:jc w:val="right"/>
              <w:rPr>
                <w:b/>
                <w:bCs/>
              </w:rPr>
            </w:pPr>
            <w:r w:rsidRPr="005371FE">
              <w:rPr>
                <w:b/>
                <w:bCs/>
              </w:rPr>
              <w:t>18</w:t>
            </w:r>
          </w:p>
        </w:tc>
      </w:tr>
      <w:tr w:rsidR="00D50AE1" w:rsidRPr="005371FE" w14:paraId="1C142EC5"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48DB5B06" w14:textId="77777777" w:rsidR="00D50AE1" w:rsidRPr="005371FE" w:rsidRDefault="00D50AE1" w:rsidP="0039027D">
            <w:pPr>
              <w:spacing w:before="60" w:after="60"/>
            </w:pPr>
            <w:r w:rsidRPr="005371FE">
              <w:t>Housing Tenancy</w:t>
            </w:r>
          </w:p>
        </w:tc>
        <w:tc>
          <w:tcPr>
            <w:tcW w:w="916" w:type="dxa"/>
            <w:tcBorders>
              <w:top w:val="nil"/>
              <w:left w:val="nil"/>
              <w:bottom w:val="single" w:sz="4" w:space="0" w:color="auto"/>
              <w:right w:val="single" w:sz="4" w:space="0" w:color="auto"/>
            </w:tcBorders>
            <w:shd w:val="clear" w:color="auto" w:fill="auto"/>
          </w:tcPr>
          <w:p w14:paraId="223FDD5F" w14:textId="77777777" w:rsidR="00D50AE1" w:rsidRPr="005371FE" w:rsidRDefault="00D50AE1" w:rsidP="0039027D">
            <w:pPr>
              <w:spacing w:before="60" w:after="60"/>
              <w:jc w:val="right"/>
            </w:pPr>
            <w:r w:rsidRPr="005371FE">
              <w:t>21</w:t>
            </w:r>
          </w:p>
        </w:tc>
        <w:tc>
          <w:tcPr>
            <w:tcW w:w="917" w:type="dxa"/>
            <w:tcBorders>
              <w:top w:val="nil"/>
              <w:left w:val="nil"/>
              <w:bottom w:val="single" w:sz="4" w:space="0" w:color="auto"/>
              <w:right w:val="single" w:sz="4" w:space="0" w:color="auto"/>
            </w:tcBorders>
            <w:shd w:val="clear" w:color="auto" w:fill="auto"/>
          </w:tcPr>
          <w:p w14:paraId="071C3BC3" w14:textId="77777777" w:rsidR="00D50AE1" w:rsidRPr="005371FE" w:rsidRDefault="00D50AE1" w:rsidP="0039027D">
            <w:pPr>
              <w:spacing w:before="60" w:after="60"/>
              <w:jc w:val="right"/>
            </w:pPr>
            <w:r w:rsidRPr="005371FE">
              <w:t>0</w:t>
            </w:r>
          </w:p>
        </w:tc>
        <w:tc>
          <w:tcPr>
            <w:tcW w:w="917" w:type="dxa"/>
            <w:tcBorders>
              <w:top w:val="nil"/>
              <w:left w:val="nil"/>
              <w:bottom w:val="single" w:sz="4" w:space="0" w:color="auto"/>
              <w:right w:val="single" w:sz="4" w:space="0" w:color="auto"/>
            </w:tcBorders>
            <w:shd w:val="clear" w:color="auto" w:fill="auto"/>
          </w:tcPr>
          <w:p w14:paraId="612D6ECC" w14:textId="23228ED2" w:rsidR="00D50AE1" w:rsidRPr="005371FE" w:rsidRDefault="00A9357D" w:rsidP="0039027D">
            <w:pPr>
              <w:spacing w:before="60" w:after="60"/>
              <w:jc w:val="right"/>
            </w:pPr>
            <w:r w:rsidRPr="005371FE">
              <w:t>-</w:t>
            </w:r>
          </w:p>
        </w:tc>
        <w:tc>
          <w:tcPr>
            <w:tcW w:w="916" w:type="dxa"/>
            <w:tcBorders>
              <w:top w:val="nil"/>
              <w:left w:val="nil"/>
              <w:bottom w:val="single" w:sz="4" w:space="0" w:color="auto"/>
              <w:right w:val="single" w:sz="4" w:space="0" w:color="auto"/>
            </w:tcBorders>
            <w:shd w:val="clear" w:color="auto" w:fill="auto"/>
          </w:tcPr>
          <w:p w14:paraId="2700627A" w14:textId="77777777" w:rsidR="00D50AE1" w:rsidRPr="005371FE" w:rsidRDefault="00D50AE1" w:rsidP="0039027D">
            <w:pPr>
              <w:spacing w:before="60" w:after="60"/>
              <w:jc w:val="right"/>
            </w:pPr>
            <w:r w:rsidRPr="005371FE">
              <w:t>7</w:t>
            </w:r>
          </w:p>
        </w:tc>
        <w:tc>
          <w:tcPr>
            <w:tcW w:w="917" w:type="dxa"/>
            <w:tcBorders>
              <w:top w:val="nil"/>
              <w:left w:val="nil"/>
              <w:bottom w:val="single" w:sz="4" w:space="0" w:color="auto"/>
              <w:right w:val="single" w:sz="4" w:space="0" w:color="auto"/>
            </w:tcBorders>
            <w:shd w:val="clear" w:color="auto" w:fill="auto"/>
          </w:tcPr>
          <w:p w14:paraId="54CE980B" w14:textId="77777777" w:rsidR="00D50AE1" w:rsidRPr="005371FE" w:rsidRDefault="00D50AE1" w:rsidP="0039027D">
            <w:pPr>
              <w:spacing w:before="60" w:after="60"/>
              <w:jc w:val="right"/>
            </w:pPr>
            <w:r w:rsidRPr="005371FE">
              <w:t>3</w:t>
            </w:r>
          </w:p>
        </w:tc>
        <w:tc>
          <w:tcPr>
            <w:tcW w:w="917" w:type="dxa"/>
            <w:tcBorders>
              <w:top w:val="nil"/>
              <w:left w:val="nil"/>
              <w:bottom w:val="single" w:sz="4" w:space="0" w:color="auto"/>
              <w:right w:val="single" w:sz="4" w:space="0" w:color="auto"/>
            </w:tcBorders>
            <w:shd w:val="clear" w:color="auto" w:fill="auto"/>
          </w:tcPr>
          <w:p w14:paraId="14ABC0E8" w14:textId="77777777" w:rsidR="00D50AE1" w:rsidRPr="005371FE" w:rsidRDefault="00D50AE1" w:rsidP="0039027D">
            <w:pPr>
              <w:spacing w:before="60" w:after="60"/>
              <w:jc w:val="right"/>
              <w:rPr>
                <w:b/>
                <w:bCs/>
              </w:rPr>
            </w:pPr>
            <w:r w:rsidRPr="005371FE">
              <w:rPr>
                <w:b/>
                <w:bCs/>
              </w:rPr>
              <w:t>31</w:t>
            </w:r>
          </w:p>
        </w:tc>
      </w:tr>
      <w:tr w:rsidR="00D50AE1" w:rsidRPr="005371FE" w14:paraId="54FA349F"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4D52EEAB" w14:textId="77777777" w:rsidR="00D50AE1" w:rsidRPr="005371FE" w:rsidRDefault="00D50AE1" w:rsidP="0039027D">
            <w:pPr>
              <w:spacing w:before="60" w:after="60"/>
              <w:rPr>
                <w:b/>
                <w:bCs/>
              </w:rPr>
            </w:pPr>
            <w:r w:rsidRPr="005371FE">
              <w:rPr>
                <w:b/>
                <w:bCs/>
              </w:rPr>
              <w:t>Total</w:t>
            </w:r>
          </w:p>
        </w:tc>
        <w:tc>
          <w:tcPr>
            <w:tcW w:w="916" w:type="dxa"/>
            <w:tcBorders>
              <w:top w:val="nil"/>
              <w:left w:val="nil"/>
              <w:bottom w:val="single" w:sz="4" w:space="0" w:color="auto"/>
              <w:right w:val="single" w:sz="4" w:space="0" w:color="auto"/>
            </w:tcBorders>
            <w:shd w:val="clear" w:color="auto" w:fill="auto"/>
          </w:tcPr>
          <w:p w14:paraId="019AEB52" w14:textId="77777777" w:rsidR="00D50AE1" w:rsidRPr="005371FE" w:rsidRDefault="00D50AE1" w:rsidP="0039027D">
            <w:pPr>
              <w:spacing w:before="60" w:after="60"/>
              <w:jc w:val="right"/>
              <w:rPr>
                <w:b/>
                <w:bCs/>
              </w:rPr>
            </w:pPr>
            <w:r w:rsidRPr="005371FE">
              <w:rPr>
                <w:b/>
                <w:bCs/>
              </w:rPr>
              <w:t>1,927</w:t>
            </w:r>
          </w:p>
        </w:tc>
        <w:tc>
          <w:tcPr>
            <w:tcW w:w="917" w:type="dxa"/>
            <w:tcBorders>
              <w:top w:val="nil"/>
              <w:left w:val="nil"/>
              <w:bottom w:val="single" w:sz="4" w:space="0" w:color="auto"/>
              <w:right w:val="single" w:sz="4" w:space="0" w:color="auto"/>
            </w:tcBorders>
            <w:shd w:val="clear" w:color="auto" w:fill="auto"/>
          </w:tcPr>
          <w:p w14:paraId="2F424A0F" w14:textId="77777777" w:rsidR="00D50AE1" w:rsidRPr="005371FE" w:rsidRDefault="00D50AE1" w:rsidP="0039027D">
            <w:pPr>
              <w:spacing w:before="60" w:after="60"/>
              <w:jc w:val="right"/>
              <w:rPr>
                <w:b/>
                <w:bCs/>
              </w:rPr>
            </w:pPr>
            <w:r w:rsidRPr="005371FE">
              <w:rPr>
                <w:b/>
                <w:bCs/>
              </w:rPr>
              <w:t>206</w:t>
            </w:r>
          </w:p>
        </w:tc>
        <w:tc>
          <w:tcPr>
            <w:tcW w:w="917" w:type="dxa"/>
            <w:tcBorders>
              <w:top w:val="nil"/>
              <w:left w:val="nil"/>
              <w:bottom w:val="single" w:sz="4" w:space="0" w:color="auto"/>
              <w:right w:val="single" w:sz="4" w:space="0" w:color="auto"/>
            </w:tcBorders>
            <w:shd w:val="clear" w:color="auto" w:fill="auto"/>
          </w:tcPr>
          <w:p w14:paraId="1D1FEDCE" w14:textId="77777777" w:rsidR="00D50AE1" w:rsidRPr="005371FE" w:rsidRDefault="00D50AE1" w:rsidP="0039027D">
            <w:pPr>
              <w:spacing w:before="60" w:after="60"/>
              <w:jc w:val="right"/>
              <w:rPr>
                <w:b/>
                <w:bCs/>
              </w:rPr>
            </w:pPr>
            <w:r w:rsidRPr="005371FE">
              <w:rPr>
                <w:b/>
                <w:bCs/>
              </w:rPr>
              <w:t>1,312</w:t>
            </w:r>
          </w:p>
        </w:tc>
        <w:tc>
          <w:tcPr>
            <w:tcW w:w="916" w:type="dxa"/>
            <w:tcBorders>
              <w:top w:val="nil"/>
              <w:left w:val="nil"/>
              <w:bottom w:val="single" w:sz="4" w:space="0" w:color="auto"/>
              <w:right w:val="single" w:sz="4" w:space="0" w:color="auto"/>
            </w:tcBorders>
            <w:shd w:val="clear" w:color="auto" w:fill="auto"/>
          </w:tcPr>
          <w:p w14:paraId="6CF2BA55" w14:textId="77777777" w:rsidR="00D50AE1" w:rsidRPr="005371FE" w:rsidRDefault="00D50AE1" w:rsidP="0039027D">
            <w:pPr>
              <w:spacing w:before="60" w:after="60"/>
              <w:jc w:val="right"/>
              <w:rPr>
                <w:b/>
                <w:bCs/>
              </w:rPr>
            </w:pPr>
            <w:r w:rsidRPr="005371FE">
              <w:rPr>
                <w:b/>
                <w:bCs/>
              </w:rPr>
              <w:t>856</w:t>
            </w:r>
          </w:p>
        </w:tc>
        <w:tc>
          <w:tcPr>
            <w:tcW w:w="917" w:type="dxa"/>
            <w:tcBorders>
              <w:top w:val="nil"/>
              <w:left w:val="nil"/>
              <w:bottom w:val="single" w:sz="4" w:space="0" w:color="auto"/>
              <w:right w:val="single" w:sz="4" w:space="0" w:color="auto"/>
            </w:tcBorders>
            <w:shd w:val="clear" w:color="auto" w:fill="auto"/>
          </w:tcPr>
          <w:p w14:paraId="36E343CE" w14:textId="77777777" w:rsidR="00D50AE1" w:rsidRPr="005371FE" w:rsidRDefault="00D50AE1" w:rsidP="0039027D">
            <w:pPr>
              <w:spacing w:before="60" w:after="60"/>
              <w:jc w:val="right"/>
              <w:rPr>
                <w:b/>
                <w:bCs/>
              </w:rPr>
            </w:pPr>
            <w:r w:rsidRPr="005371FE">
              <w:rPr>
                <w:b/>
                <w:bCs/>
              </w:rPr>
              <w:t>208</w:t>
            </w:r>
          </w:p>
        </w:tc>
        <w:tc>
          <w:tcPr>
            <w:tcW w:w="917" w:type="dxa"/>
            <w:tcBorders>
              <w:top w:val="nil"/>
              <w:left w:val="nil"/>
              <w:bottom w:val="single" w:sz="4" w:space="0" w:color="auto"/>
              <w:right w:val="single" w:sz="4" w:space="0" w:color="auto"/>
            </w:tcBorders>
            <w:shd w:val="clear" w:color="auto" w:fill="auto"/>
          </w:tcPr>
          <w:p w14:paraId="47AD0DE0" w14:textId="77777777" w:rsidR="00D50AE1" w:rsidRPr="005371FE" w:rsidRDefault="00D50AE1" w:rsidP="0039027D">
            <w:pPr>
              <w:spacing w:before="60" w:after="60"/>
              <w:jc w:val="right"/>
              <w:rPr>
                <w:b/>
                <w:bCs/>
              </w:rPr>
            </w:pPr>
            <w:r w:rsidRPr="005371FE">
              <w:rPr>
                <w:b/>
                <w:bCs/>
              </w:rPr>
              <w:t>4,509</w:t>
            </w:r>
          </w:p>
        </w:tc>
      </w:tr>
      <w:bookmarkEnd w:id="2"/>
      <w:bookmarkEnd w:id="3"/>
    </w:tbl>
    <w:p w14:paraId="1DC1A755" w14:textId="77777777" w:rsidR="00D50AE1" w:rsidRPr="005371FE" w:rsidRDefault="00D50AE1" w:rsidP="00D50AE1">
      <w:pPr>
        <w:rPr>
          <w:lang w:val="en-US"/>
        </w:rPr>
      </w:pPr>
    </w:p>
    <w:p w14:paraId="293D2D1D" w14:textId="77777777" w:rsidR="00D50AE1" w:rsidRPr="005371FE" w:rsidRDefault="00D50AE1" w:rsidP="00D50AE1">
      <w:pPr>
        <w:rPr>
          <w:lang w:val="en-US"/>
        </w:rPr>
      </w:pPr>
      <w:r w:rsidRPr="005371FE">
        <w:rPr>
          <w:lang w:val="en-US"/>
        </w:rPr>
        <w:t>Further details of notices within jurisdiction for each community are set out below:</w:t>
      </w:r>
    </w:p>
    <w:p w14:paraId="2AF88515" w14:textId="39B31B6E" w:rsidR="00D50AE1" w:rsidRPr="005371FE" w:rsidRDefault="00D50AE1" w:rsidP="00C03437">
      <w:pPr>
        <w:pStyle w:val="ListParagraph"/>
        <w:numPr>
          <w:ilvl w:val="0"/>
          <w:numId w:val="29"/>
        </w:numPr>
        <w:spacing w:after="120" w:line="260" w:lineRule="exact"/>
        <w:ind w:left="572" w:hanging="357"/>
      </w:pPr>
      <w:r w:rsidRPr="005371FE">
        <w:t>Aurukun</w:t>
      </w:r>
      <w:r w:rsidR="00E556E5" w:rsidRPr="005371FE">
        <w:t xml:space="preserve"> (AU)</w:t>
      </w:r>
      <w:r w:rsidRPr="005371FE">
        <w:t xml:space="preserve"> received </w:t>
      </w:r>
      <w:r w:rsidRPr="005371FE">
        <w:rPr>
          <w:bCs/>
        </w:rPr>
        <w:t>1,927</w:t>
      </w:r>
      <w:r w:rsidRPr="005371FE">
        <w:t xml:space="preserve"> notices relating to 433 clients (222 female and 211 male)</w:t>
      </w:r>
    </w:p>
    <w:p w14:paraId="1B163E6A" w14:textId="38D2261B" w:rsidR="00D50AE1" w:rsidRPr="005371FE" w:rsidRDefault="00D50AE1" w:rsidP="00C03437">
      <w:pPr>
        <w:pStyle w:val="ListParagraph"/>
        <w:numPr>
          <w:ilvl w:val="0"/>
          <w:numId w:val="29"/>
        </w:numPr>
        <w:spacing w:after="120" w:line="260" w:lineRule="exact"/>
        <w:ind w:left="572" w:hanging="357"/>
      </w:pPr>
      <w:r w:rsidRPr="005371FE">
        <w:t xml:space="preserve">Coen </w:t>
      </w:r>
      <w:r w:rsidR="00E556E5" w:rsidRPr="005371FE">
        <w:t xml:space="preserve">(CO) </w:t>
      </w:r>
      <w:r w:rsidRPr="005371FE">
        <w:t xml:space="preserve">received </w:t>
      </w:r>
      <w:r w:rsidRPr="005371FE">
        <w:rPr>
          <w:bCs/>
        </w:rPr>
        <w:t>206</w:t>
      </w:r>
      <w:r w:rsidRPr="005371FE">
        <w:t xml:space="preserve"> notices relating to 60 clients (30 female and 30 male)</w:t>
      </w:r>
    </w:p>
    <w:p w14:paraId="3F651C6F" w14:textId="22E4C3B8" w:rsidR="00D50AE1" w:rsidRPr="005371FE" w:rsidRDefault="00D50AE1" w:rsidP="00C03437">
      <w:pPr>
        <w:pStyle w:val="ListParagraph"/>
        <w:numPr>
          <w:ilvl w:val="0"/>
          <w:numId w:val="29"/>
        </w:numPr>
        <w:spacing w:after="120" w:line="260" w:lineRule="exact"/>
        <w:ind w:left="572" w:hanging="357"/>
      </w:pPr>
      <w:r w:rsidRPr="005371FE">
        <w:t xml:space="preserve">Doomadgee </w:t>
      </w:r>
      <w:r w:rsidR="00E556E5" w:rsidRPr="005371FE">
        <w:t xml:space="preserve">(DM) </w:t>
      </w:r>
      <w:r w:rsidRPr="005371FE">
        <w:t xml:space="preserve">received </w:t>
      </w:r>
      <w:r w:rsidRPr="005371FE">
        <w:rPr>
          <w:bCs/>
        </w:rPr>
        <w:t>1,312</w:t>
      </w:r>
      <w:r w:rsidRPr="005371FE">
        <w:t xml:space="preserve"> notices relating to 275 clients (189 female and 86 male)</w:t>
      </w:r>
    </w:p>
    <w:p w14:paraId="2500A372" w14:textId="036E1801" w:rsidR="00D50AE1" w:rsidRPr="005371FE" w:rsidRDefault="00D50AE1" w:rsidP="00C03437">
      <w:pPr>
        <w:pStyle w:val="ListParagraph"/>
        <w:numPr>
          <w:ilvl w:val="0"/>
          <w:numId w:val="29"/>
        </w:numPr>
        <w:spacing w:after="120" w:line="260" w:lineRule="exact"/>
        <w:ind w:left="572" w:hanging="357"/>
      </w:pPr>
      <w:r w:rsidRPr="005371FE">
        <w:t xml:space="preserve">Hope Vale </w:t>
      </w:r>
      <w:r w:rsidR="00E556E5" w:rsidRPr="005371FE">
        <w:t xml:space="preserve">(HV) </w:t>
      </w:r>
      <w:r w:rsidRPr="005371FE">
        <w:t xml:space="preserve">received </w:t>
      </w:r>
      <w:r w:rsidRPr="005371FE">
        <w:rPr>
          <w:bCs/>
        </w:rPr>
        <w:t>856</w:t>
      </w:r>
      <w:r w:rsidRPr="005371FE">
        <w:t xml:space="preserve"> notices relating to 256 clients (123 female and 133 male)</w:t>
      </w:r>
    </w:p>
    <w:p w14:paraId="248B0D14" w14:textId="1707F529" w:rsidR="00D50AE1" w:rsidRPr="005371FE" w:rsidRDefault="00D50AE1" w:rsidP="00C03437">
      <w:pPr>
        <w:pStyle w:val="ListParagraph"/>
        <w:numPr>
          <w:ilvl w:val="0"/>
          <w:numId w:val="29"/>
        </w:numPr>
        <w:spacing w:after="120" w:line="260" w:lineRule="exact"/>
        <w:rPr>
          <w:b/>
        </w:rPr>
      </w:pPr>
      <w:r w:rsidRPr="005371FE">
        <w:t xml:space="preserve">Mossman Gorge </w:t>
      </w:r>
      <w:r w:rsidR="00E556E5" w:rsidRPr="005371FE">
        <w:t xml:space="preserve">(MG) </w:t>
      </w:r>
      <w:r w:rsidRPr="005371FE">
        <w:t xml:space="preserve">received </w:t>
      </w:r>
      <w:r w:rsidRPr="005371FE">
        <w:rPr>
          <w:bCs/>
        </w:rPr>
        <w:t>208</w:t>
      </w:r>
      <w:r w:rsidRPr="005371FE">
        <w:t xml:space="preserve"> notices relating to 53 clients (31 female and 22 male).</w:t>
      </w:r>
    </w:p>
    <w:p w14:paraId="058188BE" w14:textId="77777777" w:rsidR="00D50AE1" w:rsidRPr="005371FE" w:rsidRDefault="00D50AE1" w:rsidP="00D50AE1">
      <w:pPr>
        <w:rPr>
          <w:rFonts w:cs="Helvetica"/>
          <w:b/>
          <w:bCs/>
          <w:szCs w:val="17"/>
        </w:rPr>
      </w:pPr>
    </w:p>
    <w:p w14:paraId="62B45626" w14:textId="77777777" w:rsidR="000367C9" w:rsidRPr="005371FE" w:rsidRDefault="000367C9" w:rsidP="002E1E9D">
      <w:pPr>
        <w:rPr>
          <w:rFonts w:cs="Helvetica"/>
          <w:b/>
          <w:bCs/>
          <w:szCs w:val="17"/>
        </w:rPr>
      </w:pPr>
      <w:r w:rsidRPr="005371FE">
        <w:rPr>
          <w:rFonts w:cs="Helvetica"/>
          <w:b/>
          <w:bCs/>
          <w:szCs w:val="17"/>
        </w:rPr>
        <w:br w:type="page"/>
      </w:r>
    </w:p>
    <w:p w14:paraId="556797A5" w14:textId="68C59FF9" w:rsidR="00D50AE1" w:rsidRPr="005371FE" w:rsidRDefault="00D50AE1" w:rsidP="00D50AE1">
      <w:pPr>
        <w:rPr>
          <w:lang w:val="en-US"/>
        </w:rPr>
      </w:pPr>
      <w:r w:rsidRPr="005371FE">
        <w:rPr>
          <w:rFonts w:ascii="Helvetica" w:hAnsi="Helvetica" w:cs="Helvetica"/>
          <w:b/>
          <w:bCs/>
          <w:sz w:val="17"/>
          <w:szCs w:val="17"/>
        </w:rPr>
        <w:lastRenderedPageBreak/>
        <w:t xml:space="preserve">Table </w:t>
      </w:r>
      <w:r w:rsidR="000B4E0E" w:rsidRPr="005371FE">
        <w:rPr>
          <w:rFonts w:ascii="Helvetica" w:hAnsi="Helvetica" w:cs="Helvetica"/>
          <w:b/>
          <w:bCs/>
          <w:sz w:val="17"/>
          <w:szCs w:val="17"/>
        </w:rPr>
        <w:t>2</w:t>
      </w:r>
      <w:r w:rsidRPr="005371FE">
        <w:rPr>
          <w:rFonts w:ascii="Helvetica" w:hAnsi="Helvetica" w:cs="Helvetica"/>
          <w:b/>
          <w:bCs/>
          <w:sz w:val="17"/>
          <w:szCs w:val="17"/>
        </w:rPr>
        <w:t>: In jurisdiction notices by type and quarter 1 July 2020 to 30 June 2021.</w:t>
      </w:r>
    </w:p>
    <w:tbl>
      <w:tblPr>
        <w:tblW w:w="7654" w:type="dxa"/>
        <w:tblInd w:w="108" w:type="dxa"/>
        <w:tblLook w:val="04A0" w:firstRow="1" w:lastRow="0" w:firstColumn="1" w:lastColumn="0" w:noHBand="0" w:noVBand="1"/>
      </w:tblPr>
      <w:tblGrid>
        <w:gridCol w:w="2694"/>
        <w:gridCol w:w="992"/>
        <w:gridCol w:w="992"/>
        <w:gridCol w:w="992"/>
        <w:gridCol w:w="992"/>
        <w:gridCol w:w="992"/>
      </w:tblGrid>
      <w:tr w:rsidR="00D50AE1" w:rsidRPr="005371FE" w14:paraId="575C48CC" w14:textId="77777777" w:rsidTr="00345767">
        <w:trPr>
          <w:trHeight w:val="480"/>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02317EBF" w14:textId="77777777" w:rsidR="00D50AE1" w:rsidRPr="005371FE" w:rsidRDefault="00D50AE1" w:rsidP="0039027D">
            <w:pPr>
              <w:spacing w:before="60" w:after="60"/>
              <w:rPr>
                <w:b/>
                <w:bCs/>
                <w:color w:val="FFFFFF" w:themeColor="background1"/>
              </w:rPr>
            </w:pPr>
            <w:r w:rsidRPr="005371FE">
              <w:rPr>
                <w:b/>
                <w:bCs/>
                <w:color w:val="FFFFFF" w:themeColor="background1"/>
              </w:rPr>
              <w:t>Type of notice</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3FD804C8"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Qtr 49</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5D3C4A9E"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Qtr 50</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6D0777B2"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Qtr 51</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5287E1DF"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Qtr 52</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41F10BBE"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Total</w:t>
            </w:r>
          </w:p>
        </w:tc>
      </w:tr>
      <w:tr w:rsidR="00D50AE1" w:rsidRPr="005371FE" w14:paraId="376A2F9F" w14:textId="77777777" w:rsidTr="0034576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0A618C9C" w14:textId="77777777" w:rsidR="00D50AE1" w:rsidRPr="005371FE" w:rsidRDefault="00D50AE1" w:rsidP="0039027D">
            <w:pPr>
              <w:spacing w:before="60" w:after="60"/>
            </w:pPr>
            <w:r w:rsidRPr="005371FE">
              <w:t>Supreme Court</w:t>
            </w:r>
          </w:p>
        </w:tc>
        <w:tc>
          <w:tcPr>
            <w:tcW w:w="992" w:type="dxa"/>
            <w:tcBorders>
              <w:top w:val="single" w:sz="4" w:space="0" w:color="auto"/>
              <w:left w:val="nil"/>
              <w:bottom w:val="single" w:sz="4" w:space="0" w:color="auto"/>
              <w:right w:val="single" w:sz="4" w:space="0" w:color="auto"/>
            </w:tcBorders>
            <w:shd w:val="clear" w:color="auto" w:fill="auto"/>
          </w:tcPr>
          <w:p w14:paraId="5B5BEF9F" w14:textId="77777777" w:rsidR="00D50AE1" w:rsidRPr="005371FE" w:rsidRDefault="00D50AE1" w:rsidP="0039027D">
            <w:pPr>
              <w:spacing w:before="60" w:after="60"/>
              <w:jc w:val="right"/>
            </w:pPr>
            <w:r w:rsidRPr="005371FE">
              <w:t>0</w:t>
            </w:r>
          </w:p>
        </w:tc>
        <w:tc>
          <w:tcPr>
            <w:tcW w:w="992" w:type="dxa"/>
            <w:tcBorders>
              <w:top w:val="single" w:sz="4" w:space="0" w:color="auto"/>
              <w:left w:val="nil"/>
              <w:bottom w:val="single" w:sz="4" w:space="0" w:color="auto"/>
              <w:right w:val="single" w:sz="4" w:space="0" w:color="auto"/>
            </w:tcBorders>
            <w:shd w:val="clear" w:color="auto" w:fill="auto"/>
          </w:tcPr>
          <w:p w14:paraId="71049461" w14:textId="77777777" w:rsidR="00D50AE1" w:rsidRPr="005371FE" w:rsidRDefault="00D50AE1" w:rsidP="0039027D">
            <w:pPr>
              <w:spacing w:before="60" w:after="60"/>
              <w:jc w:val="right"/>
            </w:pPr>
            <w:r w:rsidRPr="005371FE">
              <w:t>0</w:t>
            </w:r>
          </w:p>
        </w:tc>
        <w:tc>
          <w:tcPr>
            <w:tcW w:w="992" w:type="dxa"/>
            <w:tcBorders>
              <w:top w:val="single" w:sz="4" w:space="0" w:color="auto"/>
              <w:left w:val="nil"/>
              <w:bottom w:val="single" w:sz="4" w:space="0" w:color="auto"/>
              <w:right w:val="single" w:sz="4" w:space="0" w:color="auto"/>
            </w:tcBorders>
            <w:shd w:val="clear" w:color="auto" w:fill="auto"/>
          </w:tcPr>
          <w:p w14:paraId="57BD4379" w14:textId="77777777" w:rsidR="00D50AE1" w:rsidRPr="005371FE" w:rsidRDefault="00D50AE1" w:rsidP="0039027D">
            <w:pPr>
              <w:spacing w:before="60" w:after="60"/>
              <w:jc w:val="right"/>
            </w:pPr>
            <w:r w:rsidRPr="005371FE">
              <w:t>0</w:t>
            </w:r>
          </w:p>
        </w:tc>
        <w:tc>
          <w:tcPr>
            <w:tcW w:w="992" w:type="dxa"/>
            <w:tcBorders>
              <w:top w:val="single" w:sz="4" w:space="0" w:color="auto"/>
              <w:left w:val="nil"/>
              <w:bottom w:val="single" w:sz="4" w:space="0" w:color="auto"/>
              <w:right w:val="single" w:sz="4" w:space="0" w:color="auto"/>
            </w:tcBorders>
            <w:shd w:val="clear" w:color="auto" w:fill="auto"/>
          </w:tcPr>
          <w:p w14:paraId="12D26B13" w14:textId="77777777" w:rsidR="00D50AE1" w:rsidRPr="005371FE" w:rsidRDefault="00D50AE1" w:rsidP="0039027D">
            <w:pPr>
              <w:spacing w:before="60" w:after="60"/>
              <w:jc w:val="right"/>
            </w:pPr>
            <w:r w:rsidRPr="005371FE">
              <w:t>0</w:t>
            </w:r>
          </w:p>
        </w:tc>
        <w:tc>
          <w:tcPr>
            <w:tcW w:w="992" w:type="dxa"/>
            <w:tcBorders>
              <w:top w:val="single" w:sz="4" w:space="0" w:color="auto"/>
              <w:left w:val="nil"/>
              <w:bottom w:val="single" w:sz="4" w:space="0" w:color="auto"/>
              <w:right w:val="single" w:sz="4" w:space="0" w:color="auto"/>
            </w:tcBorders>
          </w:tcPr>
          <w:p w14:paraId="2D6283E2" w14:textId="77777777" w:rsidR="00D50AE1" w:rsidRPr="005371FE" w:rsidRDefault="00D50AE1" w:rsidP="0039027D">
            <w:pPr>
              <w:spacing w:before="60" w:after="60"/>
              <w:jc w:val="right"/>
              <w:rPr>
                <w:b/>
                <w:bCs/>
              </w:rPr>
            </w:pPr>
            <w:r w:rsidRPr="005371FE">
              <w:rPr>
                <w:b/>
                <w:bCs/>
              </w:rPr>
              <w:t>0</w:t>
            </w:r>
          </w:p>
        </w:tc>
      </w:tr>
      <w:tr w:rsidR="00D50AE1" w:rsidRPr="005371FE" w14:paraId="191A5779"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7FB1BB47" w14:textId="77777777" w:rsidR="00D50AE1" w:rsidRPr="005371FE" w:rsidRDefault="00D50AE1" w:rsidP="0039027D">
            <w:pPr>
              <w:spacing w:before="60" w:after="60"/>
            </w:pPr>
            <w:r w:rsidRPr="005371FE">
              <w:t>District Court</w:t>
            </w:r>
          </w:p>
        </w:tc>
        <w:tc>
          <w:tcPr>
            <w:tcW w:w="992" w:type="dxa"/>
            <w:tcBorders>
              <w:top w:val="nil"/>
              <w:left w:val="nil"/>
              <w:bottom w:val="single" w:sz="4" w:space="0" w:color="auto"/>
              <w:right w:val="single" w:sz="4" w:space="0" w:color="auto"/>
            </w:tcBorders>
            <w:shd w:val="clear" w:color="auto" w:fill="auto"/>
          </w:tcPr>
          <w:p w14:paraId="606A8ECC" w14:textId="77777777" w:rsidR="00D50AE1" w:rsidRPr="005371FE" w:rsidRDefault="00D50AE1" w:rsidP="0039027D">
            <w:pPr>
              <w:spacing w:before="60" w:after="60"/>
              <w:jc w:val="right"/>
            </w:pPr>
            <w:r w:rsidRPr="005371FE">
              <w:t>11</w:t>
            </w:r>
          </w:p>
        </w:tc>
        <w:tc>
          <w:tcPr>
            <w:tcW w:w="992" w:type="dxa"/>
            <w:tcBorders>
              <w:top w:val="nil"/>
              <w:left w:val="nil"/>
              <w:bottom w:val="single" w:sz="4" w:space="0" w:color="auto"/>
              <w:right w:val="single" w:sz="4" w:space="0" w:color="auto"/>
            </w:tcBorders>
            <w:shd w:val="clear" w:color="auto" w:fill="auto"/>
          </w:tcPr>
          <w:p w14:paraId="72F5199F" w14:textId="77777777" w:rsidR="00D50AE1" w:rsidRPr="005371FE" w:rsidRDefault="00D50AE1" w:rsidP="0039027D">
            <w:pPr>
              <w:spacing w:before="60" w:after="60"/>
              <w:jc w:val="right"/>
            </w:pPr>
            <w:r w:rsidRPr="005371FE">
              <w:t>0</w:t>
            </w:r>
          </w:p>
        </w:tc>
        <w:tc>
          <w:tcPr>
            <w:tcW w:w="992" w:type="dxa"/>
            <w:tcBorders>
              <w:top w:val="nil"/>
              <w:left w:val="nil"/>
              <w:bottom w:val="single" w:sz="4" w:space="0" w:color="auto"/>
              <w:right w:val="single" w:sz="4" w:space="0" w:color="auto"/>
            </w:tcBorders>
            <w:shd w:val="clear" w:color="auto" w:fill="auto"/>
          </w:tcPr>
          <w:p w14:paraId="3FE4F015" w14:textId="77777777" w:rsidR="00D50AE1" w:rsidRPr="005371FE" w:rsidRDefault="00D50AE1" w:rsidP="0039027D">
            <w:pPr>
              <w:spacing w:before="60" w:after="60"/>
              <w:jc w:val="right"/>
            </w:pPr>
            <w:r w:rsidRPr="005371FE">
              <w:t>4</w:t>
            </w:r>
          </w:p>
        </w:tc>
        <w:tc>
          <w:tcPr>
            <w:tcW w:w="992" w:type="dxa"/>
            <w:tcBorders>
              <w:top w:val="nil"/>
              <w:left w:val="nil"/>
              <w:bottom w:val="single" w:sz="4" w:space="0" w:color="auto"/>
              <w:right w:val="single" w:sz="4" w:space="0" w:color="auto"/>
            </w:tcBorders>
            <w:shd w:val="clear" w:color="auto" w:fill="auto"/>
          </w:tcPr>
          <w:p w14:paraId="4CDB3144" w14:textId="77777777" w:rsidR="00D50AE1" w:rsidRPr="005371FE" w:rsidRDefault="00D50AE1" w:rsidP="0039027D">
            <w:pPr>
              <w:spacing w:before="60" w:after="60"/>
              <w:jc w:val="right"/>
            </w:pPr>
            <w:r w:rsidRPr="005371FE">
              <w:t>11</w:t>
            </w:r>
          </w:p>
        </w:tc>
        <w:tc>
          <w:tcPr>
            <w:tcW w:w="992" w:type="dxa"/>
            <w:tcBorders>
              <w:top w:val="nil"/>
              <w:left w:val="nil"/>
              <w:bottom w:val="single" w:sz="4" w:space="0" w:color="auto"/>
              <w:right w:val="single" w:sz="4" w:space="0" w:color="auto"/>
            </w:tcBorders>
          </w:tcPr>
          <w:p w14:paraId="0FFDDD2A" w14:textId="77777777" w:rsidR="00D50AE1" w:rsidRPr="005371FE" w:rsidRDefault="00D50AE1" w:rsidP="0039027D">
            <w:pPr>
              <w:spacing w:before="60" w:after="60"/>
              <w:jc w:val="right"/>
              <w:rPr>
                <w:b/>
                <w:bCs/>
              </w:rPr>
            </w:pPr>
            <w:r w:rsidRPr="005371FE">
              <w:rPr>
                <w:b/>
                <w:bCs/>
              </w:rPr>
              <w:t>26</w:t>
            </w:r>
          </w:p>
        </w:tc>
      </w:tr>
      <w:tr w:rsidR="00D50AE1" w:rsidRPr="005371FE" w14:paraId="143E1CE7"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29A6DD0" w14:textId="77777777" w:rsidR="00D50AE1" w:rsidRPr="005371FE" w:rsidRDefault="00D50AE1" w:rsidP="0039027D">
            <w:pPr>
              <w:spacing w:before="60" w:after="60"/>
            </w:pPr>
            <w:r w:rsidRPr="005371FE">
              <w:t>Magistrates Court</w:t>
            </w:r>
          </w:p>
        </w:tc>
        <w:tc>
          <w:tcPr>
            <w:tcW w:w="992" w:type="dxa"/>
            <w:tcBorders>
              <w:top w:val="nil"/>
              <w:left w:val="nil"/>
              <w:bottom w:val="single" w:sz="4" w:space="0" w:color="auto"/>
              <w:right w:val="single" w:sz="4" w:space="0" w:color="auto"/>
            </w:tcBorders>
            <w:shd w:val="clear" w:color="auto" w:fill="auto"/>
          </w:tcPr>
          <w:p w14:paraId="19738886" w14:textId="77777777" w:rsidR="00D50AE1" w:rsidRPr="005371FE" w:rsidRDefault="00D50AE1" w:rsidP="0039027D">
            <w:pPr>
              <w:spacing w:before="60" w:after="60"/>
              <w:jc w:val="right"/>
            </w:pPr>
            <w:r w:rsidRPr="005371FE">
              <w:t>292</w:t>
            </w:r>
          </w:p>
        </w:tc>
        <w:tc>
          <w:tcPr>
            <w:tcW w:w="992" w:type="dxa"/>
            <w:tcBorders>
              <w:top w:val="nil"/>
              <w:left w:val="nil"/>
              <w:bottom w:val="single" w:sz="4" w:space="0" w:color="auto"/>
              <w:right w:val="single" w:sz="4" w:space="0" w:color="auto"/>
            </w:tcBorders>
            <w:shd w:val="clear" w:color="auto" w:fill="auto"/>
          </w:tcPr>
          <w:p w14:paraId="00494CDB" w14:textId="77777777" w:rsidR="00D50AE1" w:rsidRPr="005371FE" w:rsidRDefault="00D50AE1" w:rsidP="0039027D">
            <w:pPr>
              <w:spacing w:before="60" w:after="60"/>
              <w:jc w:val="right"/>
            </w:pPr>
            <w:r w:rsidRPr="005371FE">
              <w:t>308</w:t>
            </w:r>
          </w:p>
        </w:tc>
        <w:tc>
          <w:tcPr>
            <w:tcW w:w="992" w:type="dxa"/>
            <w:tcBorders>
              <w:top w:val="nil"/>
              <w:left w:val="nil"/>
              <w:bottom w:val="single" w:sz="4" w:space="0" w:color="auto"/>
              <w:right w:val="single" w:sz="4" w:space="0" w:color="auto"/>
            </w:tcBorders>
            <w:shd w:val="clear" w:color="auto" w:fill="auto"/>
          </w:tcPr>
          <w:p w14:paraId="17162EAD" w14:textId="77777777" w:rsidR="00D50AE1" w:rsidRPr="005371FE" w:rsidRDefault="00D50AE1" w:rsidP="0039027D">
            <w:pPr>
              <w:spacing w:before="60" w:after="60"/>
              <w:jc w:val="right"/>
            </w:pPr>
            <w:r w:rsidRPr="005371FE">
              <w:t>344</w:t>
            </w:r>
          </w:p>
        </w:tc>
        <w:tc>
          <w:tcPr>
            <w:tcW w:w="992" w:type="dxa"/>
            <w:tcBorders>
              <w:top w:val="nil"/>
              <w:left w:val="nil"/>
              <w:bottom w:val="single" w:sz="4" w:space="0" w:color="auto"/>
              <w:right w:val="single" w:sz="4" w:space="0" w:color="auto"/>
            </w:tcBorders>
            <w:shd w:val="clear" w:color="auto" w:fill="auto"/>
          </w:tcPr>
          <w:p w14:paraId="49095068" w14:textId="77777777" w:rsidR="00D50AE1" w:rsidRPr="005371FE" w:rsidRDefault="00D50AE1" w:rsidP="0039027D">
            <w:pPr>
              <w:spacing w:before="60" w:after="60"/>
              <w:jc w:val="right"/>
            </w:pPr>
            <w:r w:rsidRPr="005371FE">
              <w:t>378</w:t>
            </w:r>
          </w:p>
        </w:tc>
        <w:tc>
          <w:tcPr>
            <w:tcW w:w="992" w:type="dxa"/>
            <w:tcBorders>
              <w:top w:val="nil"/>
              <w:left w:val="nil"/>
              <w:bottom w:val="single" w:sz="4" w:space="0" w:color="auto"/>
              <w:right w:val="single" w:sz="4" w:space="0" w:color="auto"/>
            </w:tcBorders>
          </w:tcPr>
          <w:p w14:paraId="055E786A" w14:textId="77777777" w:rsidR="00D50AE1" w:rsidRPr="005371FE" w:rsidRDefault="00D50AE1" w:rsidP="0039027D">
            <w:pPr>
              <w:spacing w:before="60" w:after="60"/>
              <w:jc w:val="right"/>
              <w:rPr>
                <w:b/>
                <w:bCs/>
              </w:rPr>
            </w:pPr>
            <w:r w:rsidRPr="005371FE">
              <w:rPr>
                <w:b/>
                <w:bCs/>
              </w:rPr>
              <w:t>1,322</w:t>
            </w:r>
          </w:p>
        </w:tc>
      </w:tr>
      <w:tr w:rsidR="00D50AE1" w:rsidRPr="005371FE" w14:paraId="3344B49C"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DE78BB5" w14:textId="77777777" w:rsidR="00D50AE1" w:rsidRPr="005371FE" w:rsidRDefault="00D50AE1" w:rsidP="0039027D">
            <w:pPr>
              <w:spacing w:before="60" w:after="60"/>
            </w:pPr>
            <w:r w:rsidRPr="005371FE">
              <w:t>Domestic Violence Breach</w:t>
            </w:r>
          </w:p>
        </w:tc>
        <w:tc>
          <w:tcPr>
            <w:tcW w:w="992" w:type="dxa"/>
            <w:tcBorders>
              <w:top w:val="nil"/>
              <w:left w:val="nil"/>
              <w:bottom w:val="single" w:sz="4" w:space="0" w:color="auto"/>
              <w:right w:val="single" w:sz="4" w:space="0" w:color="auto"/>
            </w:tcBorders>
            <w:shd w:val="clear" w:color="auto" w:fill="auto"/>
          </w:tcPr>
          <w:p w14:paraId="26E764AA" w14:textId="77777777" w:rsidR="00D50AE1" w:rsidRPr="005371FE" w:rsidRDefault="00D50AE1" w:rsidP="0039027D">
            <w:pPr>
              <w:spacing w:before="60" w:after="60"/>
              <w:jc w:val="right"/>
            </w:pPr>
            <w:r w:rsidRPr="005371FE">
              <w:t>14</w:t>
            </w:r>
          </w:p>
        </w:tc>
        <w:tc>
          <w:tcPr>
            <w:tcW w:w="992" w:type="dxa"/>
            <w:tcBorders>
              <w:top w:val="nil"/>
              <w:left w:val="nil"/>
              <w:bottom w:val="single" w:sz="4" w:space="0" w:color="auto"/>
              <w:right w:val="single" w:sz="4" w:space="0" w:color="auto"/>
            </w:tcBorders>
            <w:shd w:val="clear" w:color="auto" w:fill="auto"/>
          </w:tcPr>
          <w:p w14:paraId="160D934B" w14:textId="77777777" w:rsidR="00D50AE1" w:rsidRPr="005371FE" w:rsidRDefault="00D50AE1" w:rsidP="0039027D">
            <w:pPr>
              <w:spacing w:before="60" w:after="60"/>
              <w:jc w:val="right"/>
            </w:pPr>
            <w:r w:rsidRPr="005371FE">
              <w:t>28</w:t>
            </w:r>
          </w:p>
        </w:tc>
        <w:tc>
          <w:tcPr>
            <w:tcW w:w="992" w:type="dxa"/>
            <w:tcBorders>
              <w:top w:val="nil"/>
              <w:left w:val="nil"/>
              <w:bottom w:val="single" w:sz="4" w:space="0" w:color="auto"/>
              <w:right w:val="single" w:sz="4" w:space="0" w:color="auto"/>
            </w:tcBorders>
            <w:shd w:val="clear" w:color="auto" w:fill="auto"/>
          </w:tcPr>
          <w:p w14:paraId="21D86D4E" w14:textId="77777777" w:rsidR="00D50AE1" w:rsidRPr="005371FE" w:rsidRDefault="00D50AE1" w:rsidP="0039027D">
            <w:pPr>
              <w:spacing w:before="60" w:after="60"/>
              <w:jc w:val="right"/>
            </w:pPr>
            <w:r w:rsidRPr="005371FE">
              <w:t>31</w:t>
            </w:r>
          </w:p>
        </w:tc>
        <w:tc>
          <w:tcPr>
            <w:tcW w:w="992" w:type="dxa"/>
            <w:tcBorders>
              <w:top w:val="nil"/>
              <w:left w:val="nil"/>
              <w:bottom w:val="single" w:sz="4" w:space="0" w:color="auto"/>
              <w:right w:val="single" w:sz="4" w:space="0" w:color="auto"/>
            </w:tcBorders>
            <w:shd w:val="clear" w:color="auto" w:fill="auto"/>
          </w:tcPr>
          <w:p w14:paraId="06E600A3" w14:textId="77777777" w:rsidR="00D50AE1" w:rsidRPr="005371FE" w:rsidRDefault="00D50AE1" w:rsidP="0039027D">
            <w:pPr>
              <w:spacing w:before="60" w:after="60"/>
              <w:jc w:val="right"/>
            </w:pPr>
            <w:r w:rsidRPr="005371FE">
              <w:t>45</w:t>
            </w:r>
          </w:p>
        </w:tc>
        <w:tc>
          <w:tcPr>
            <w:tcW w:w="992" w:type="dxa"/>
            <w:tcBorders>
              <w:top w:val="nil"/>
              <w:left w:val="nil"/>
              <w:bottom w:val="single" w:sz="4" w:space="0" w:color="auto"/>
              <w:right w:val="single" w:sz="4" w:space="0" w:color="auto"/>
            </w:tcBorders>
          </w:tcPr>
          <w:p w14:paraId="40B322A4" w14:textId="77777777" w:rsidR="00D50AE1" w:rsidRPr="005371FE" w:rsidRDefault="00D50AE1" w:rsidP="0039027D">
            <w:pPr>
              <w:spacing w:before="60" w:after="60"/>
              <w:jc w:val="right"/>
              <w:rPr>
                <w:b/>
                <w:bCs/>
              </w:rPr>
            </w:pPr>
            <w:r w:rsidRPr="005371FE">
              <w:rPr>
                <w:b/>
                <w:bCs/>
              </w:rPr>
              <w:t>118</w:t>
            </w:r>
          </w:p>
        </w:tc>
      </w:tr>
      <w:tr w:rsidR="00D50AE1" w:rsidRPr="005371FE" w14:paraId="1581B13A"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6DD1A600" w14:textId="77777777" w:rsidR="00D50AE1" w:rsidRPr="005371FE" w:rsidRDefault="00D50AE1" w:rsidP="0039027D">
            <w:pPr>
              <w:spacing w:before="60" w:after="60"/>
            </w:pPr>
            <w:r w:rsidRPr="005371FE">
              <w:t>Domestic Violence Order</w:t>
            </w:r>
          </w:p>
        </w:tc>
        <w:tc>
          <w:tcPr>
            <w:tcW w:w="992" w:type="dxa"/>
            <w:tcBorders>
              <w:top w:val="nil"/>
              <w:left w:val="nil"/>
              <w:bottom w:val="single" w:sz="4" w:space="0" w:color="auto"/>
              <w:right w:val="single" w:sz="4" w:space="0" w:color="auto"/>
            </w:tcBorders>
            <w:shd w:val="clear" w:color="auto" w:fill="auto"/>
          </w:tcPr>
          <w:p w14:paraId="1EDA4C55" w14:textId="77777777" w:rsidR="00D50AE1" w:rsidRPr="005371FE" w:rsidRDefault="00D50AE1" w:rsidP="0039027D">
            <w:pPr>
              <w:spacing w:before="60" w:after="60"/>
              <w:jc w:val="right"/>
            </w:pPr>
            <w:r w:rsidRPr="005371FE">
              <w:t>68</w:t>
            </w:r>
          </w:p>
        </w:tc>
        <w:tc>
          <w:tcPr>
            <w:tcW w:w="992" w:type="dxa"/>
            <w:tcBorders>
              <w:top w:val="nil"/>
              <w:left w:val="nil"/>
              <w:bottom w:val="single" w:sz="4" w:space="0" w:color="auto"/>
              <w:right w:val="single" w:sz="4" w:space="0" w:color="auto"/>
            </w:tcBorders>
            <w:shd w:val="clear" w:color="auto" w:fill="auto"/>
          </w:tcPr>
          <w:p w14:paraId="37AF15F2" w14:textId="77777777" w:rsidR="00D50AE1" w:rsidRPr="005371FE" w:rsidRDefault="00D50AE1" w:rsidP="0039027D">
            <w:pPr>
              <w:spacing w:before="60" w:after="60"/>
              <w:jc w:val="right"/>
            </w:pPr>
            <w:r w:rsidRPr="005371FE">
              <w:t>36</w:t>
            </w:r>
          </w:p>
        </w:tc>
        <w:tc>
          <w:tcPr>
            <w:tcW w:w="992" w:type="dxa"/>
            <w:tcBorders>
              <w:top w:val="nil"/>
              <w:left w:val="nil"/>
              <w:bottom w:val="single" w:sz="4" w:space="0" w:color="auto"/>
              <w:right w:val="single" w:sz="4" w:space="0" w:color="auto"/>
            </w:tcBorders>
            <w:shd w:val="clear" w:color="auto" w:fill="auto"/>
          </w:tcPr>
          <w:p w14:paraId="52E9C02D" w14:textId="77777777" w:rsidR="00D50AE1" w:rsidRPr="005371FE" w:rsidRDefault="00D50AE1" w:rsidP="0039027D">
            <w:pPr>
              <w:spacing w:before="60" w:after="60"/>
              <w:jc w:val="right"/>
            </w:pPr>
            <w:r w:rsidRPr="005371FE">
              <w:t>72</w:t>
            </w:r>
          </w:p>
        </w:tc>
        <w:tc>
          <w:tcPr>
            <w:tcW w:w="992" w:type="dxa"/>
            <w:tcBorders>
              <w:top w:val="nil"/>
              <w:left w:val="nil"/>
              <w:bottom w:val="single" w:sz="4" w:space="0" w:color="auto"/>
              <w:right w:val="single" w:sz="4" w:space="0" w:color="auto"/>
            </w:tcBorders>
            <w:shd w:val="clear" w:color="auto" w:fill="auto"/>
          </w:tcPr>
          <w:p w14:paraId="6C7E6153" w14:textId="77777777" w:rsidR="00D50AE1" w:rsidRPr="005371FE" w:rsidRDefault="00D50AE1" w:rsidP="0039027D">
            <w:pPr>
              <w:spacing w:before="60" w:after="60"/>
              <w:jc w:val="right"/>
            </w:pPr>
            <w:r w:rsidRPr="005371FE">
              <w:t>50</w:t>
            </w:r>
          </w:p>
        </w:tc>
        <w:tc>
          <w:tcPr>
            <w:tcW w:w="992" w:type="dxa"/>
            <w:tcBorders>
              <w:top w:val="nil"/>
              <w:left w:val="nil"/>
              <w:bottom w:val="single" w:sz="4" w:space="0" w:color="auto"/>
              <w:right w:val="single" w:sz="4" w:space="0" w:color="auto"/>
            </w:tcBorders>
          </w:tcPr>
          <w:p w14:paraId="4768AB55" w14:textId="77777777" w:rsidR="00D50AE1" w:rsidRPr="005371FE" w:rsidRDefault="00D50AE1" w:rsidP="0039027D">
            <w:pPr>
              <w:spacing w:before="60" w:after="60"/>
              <w:jc w:val="right"/>
              <w:rPr>
                <w:b/>
                <w:bCs/>
              </w:rPr>
            </w:pPr>
            <w:r w:rsidRPr="005371FE">
              <w:rPr>
                <w:b/>
                <w:bCs/>
              </w:rPr>
              <w:t>226</w:t>
            </w:r>
          </w:p>
        </w:tc>
      </w:tr>
      <w:tr w:rsidR="00D50AE1" w:rsidRPr="005371FE" w14:paraId="60FB561D"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B78AD47" w14:textId="77777777" w:rsidR="00D50AE1" w:rsidRPr="005371FE" w:rsidRDefault="00D50AE1" w:rsidP="0039027D">
            <w:pPr>
              <w:spacing w:before="60" w:after="60"/>
            </w:pPr>
            <w:r w:rsidRPr="005371FE">
              <w:t>School Attendance</w:t>
            </w:r>
          </w:p>
        </w:tc>
        <w:tc>
          <w:tcPr>
            <w:tcW w:w="992" w:type="dxa"/>
            <w:tcBorders>
              <w:top w:val="nil"/>
              <w:left w:val="nil"/>
              <w:bottom w:val="single" w:sz="4" w:space="0" w:color="auto"/>
              <w:right w:val="single" w:sz="4" w:space="0" w:color="auto"/>
            </w:tcBorders>
            <w:shd w:val="clear" w:color="auto" w:fill="auto"/>
          </w:tcPr>
          <w:p w14:paraId="4F9C40E7" w14:textId="77777777" w:rsidR="00D50AE1" w:rsidRPr="005371FE" w:rsidRDefault="00D50AE1" w:rsidP="0039027D">
            <w:pPr>
              <w:spacing w:before="60" w:after="60"/>
              <w:jc w:val="right"/>
            </w:pPr>
            <w:r w:rsidRPr="005371FE">
              <w:t>723</w:t>
            </w:r>
          </w:p>
        </w:tc>
        <w:tc>
          <w:tcPr>
            <w:tcW w:w="992" w:type="dxa"/>
            <w:tcBorders>
              <w:top w:val="nil"/>
              <w:left w:val="nil"/>
              <w:bottom w:val="single" w:sz="4" w:space="0" w:color="auto"/>
              <w:right w:val="single" w:sz="4" w:space="0" w:color="auto"/>
            </w:tcBorders>
            <w:shd w:val="clear" w:color="auto" w:fill="auto"/>
          </w:tcPr>
          <w:p w14:paraId="3872BC07" w14:textId="77777777" w:rsidR="00D50AE1" w:rsidRPr="005371FE" w:rsidRDefault="00D50AE1" w:rsidP="0039027D">
            <w:pPr>
              <w:spacing w:before="60" w:after="60"/>
              <w:jc w:val="right"/>
            </w:pPr>
            <w:r w:rsidRPr="005371FE">
              <w:t>684</w:t>
            </w:r>
          </w:p>
        </w:tc>
        <w:tc>
          <w:tcPr>
            <w:tcW w:w="992" w:type="dxa"/>
            <w:tcBorders>
              <w:top w:val="nil"/>
              <w:left w:val="nil"/>
              <w:bottom w:val="single" w:sz="4" w:space="0" w:color="auto"/>
              <w:right w:val="single" w:sz="4" w:space="0" w:color="auto"/>
            </w:tcBorders>
            <w:shd w:val="clear" w:color="auto" w:fill="auto"/>
          </w:tcPr>
          <w:p w14:paraId="24A437C7" w14:textId="77777777" w:rsidR="00D50AE1" w:rsidRPr="005371FE" w:rsidRDefault="00D50AE1" w:rsidP="0039027D">
            <w:pPr>
              <w:spacing w:before="60" w:after="60"/>
              <w:jc w:val="right"/>
            </w:pPr>
            <w:r w:rsidRPr="005371FE">
              <w:t>553</w:t>
            </w:r>
          </w:p>
        </w:tc>
        <w:tc>
          <w:tcPr>
            <w:tcW w:w="992" w:type="dxa"/>
            <w:tcBorders>
              <w:top w:val="nil"/>
              <w:left w:val="nil"/>
              <w:bottom w:val="single" w:sz="4" w:space="0" w:color="auto"/>
              <w:right w:val="single" w:sz="4" w:space="0" w:color="auto"/>
            </w:tcBorders>
            <w:shd w:val="clear" w:color="auto" w:fill="auto"/>
          </w:tcPr>
          <w:p w14:paraId="4AFCA1F6" w14:textId="77777777" w:rsidR="00D50AE1" w:rsidRPr="005371FE" w:rsidRDefault="00D50AE1" w:rsidP="0039027D">
            <w:pPr>
              <w:spacing w:before="60" w:after="60"/>
              <w:jc w:val="right"/>
            </w:pPr>
            <w:r w:rsidRPr="005371FE">
              <w:t>581</w:t>
            </w:r>
          </w:p>
        </w:tc>
        <w:tc>
          <w:tcPr>
            <w:tcW w:w="992" w:type="dxa"/>
            <w:tcBorders>
              <w:top w:val="nil"/>
              <w:left w:val="nil"/>
              <w:bottom w:val="single" w:sz="4" w:space="0" w:color="auto"/>
              <w:right w:val="single" w:sz="4" w:space="0" w:color="auto"/>
            </w:tcBorders>
          </w:tcPr>
          <w:p w14:paraId="58DE3DF2" w14:textId="77777777" w:rsidR="00D50AE1" w:rsidRPr="005371FE" w:rsidRDefault="00D50AE1" w:rsidP="0039027D">
            <w:pPr>
              <w:spacing w:before="60" w:after="60"/>
              <w:jc w:val="right"/>
              <w:rPr>
                <w:b/>
                <w:bCs/>
              </w:rPr>
            </w:pPr>
            <w:r w:rsidRPr="005371FE">
              <w:rPr>
                <w:b/>
                <w:bCs/>
              </w:rPr>
              <w:t>2,541</w:t>
            </w:r>
          </w:p>
        </w:tc>
      </w:tr>
      <w:tr w:rsidR="00D50AE1" w:rsidRPr="005371FE" w14:paraId="3E700379"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5237146" w14:textId="77777777" w:rsidR="00D50AE1" w:rsidRPr="005371FE" w:rsidRDefault="00D50AE1" w:rsidP="0039027D">
            <w:pPr>
              <w:spacing w:before="60" w:after="60"/>
            </w:pPr>
            <w:r w:rsidRPr="005371FE">
              <w:t>School Enrolment</w:t>
            </w:r>
          </w:p>
        </w:tc>
        <w:tc>
          <w:tcPr>
            <w:tcW w:w="992" w:type="dxa"/>
            <w:tcBorders>
              <w:top w:val="nil"/>
              <w:left w:val="nil"/>
              <w:bottom w:val="single" w:sz="4" w:space="0" w:color="auto"/>
              <w:right w:val="single" w:sz="4" w:space="0" w:color="auto"/>
            </w:tcBorders>
            <w:shd w:val="clear" w:color="auto" w:fill="auto"/>
          </w:tcPr>
          <w:p w14:paraId="5BBD62FE" w14:textId="77777777" w:rsidR="00D50AE1" w:rsidRPr="005371FE" w:rsidRDefault="00D50AE1" w:rsidP="0039027D">
            <w:pPr>
              <w:spacing w:before="60" w:after="60"/>
              <w:jc w:val="right"/>
            </w:pPr>
            <w:r w:rsidRPr="005371FE">
              <w:t>3</w:t>
            </w:r>
          </w:p>
        </w:tc>
        <w:tc>
          <w:tcPr>
            <w:tcW w:w="992" w:type="dxa"/>
            <w:tcBorders>
              <w:top w:val="nil"/>
              <w:left w:val="nil"/>
              <w:bottom w:val="single" w:sz="4" w:space="0" w:color="auto"/>
              <w:right w:val="single" w:sz="4" w:space="0" w:color="auto"/>
            </w:tcBorders>
            <w:shd w:val="clear" w:color="auto" w:fill="auto"/>
          </w:tcPr>
          <w:p w14:paraId="0B8B9EF1" w14:textId="77777777" w:rsidR="00D50AE1" w:rsidRPr="005371FE" w:rsidRDefault="00D50AE1" w:rsidP="0039027D">
            <w:pPr>
              <w:spacing w:before="60" w:after="60"/>
              <w:jc w:val="right"/>
            </w:pPr>
            <w:r w:rsidRPr="005371FE">
              <w:t>1</w:t>
            </w:r>
          </w:p>
        </w:tc>
        <w:tc>
          <w:tcPr>
            <w:tcW w:w="992" w:type="dxa"/>
            <w:tcBorders>
              <w:top w:val="nil"/>
              <w:left w:val="nil"/>
              <w:bottom w:val="single" w:sz="4" w:space="0" w:color="auto"/>
              <w:right w:val="single" w:sz="4" w:space="0" w:color="auto"/>
            </w:tcBorders>
            <w:shd w:val="clear" w:color="auto" w:fill="auto"/>
          </w:tcPr>
          <w:p w14:paraId="065D2FEA" w14:textId="77777777" w:rsidR="00D50AE1" w:rsidRPr="005371FE" w:rsidRDefault="00D50AE1" w:rsidP="0039027D">
            <w:pPr>
              <w:spacing w:before="60" w:after="60"/>
              <w:jc w:val="right"/>
            </w:pPr>
            <w:r w:rsidRPr="005371FE">
              <w:t>4</w:t>
            </w:r>
          </w:p>
        </w:tc>
        <w:tc>
          <w:tcPr>
            <w:tcW w:w="992" w:type="dxa"/>
            <w:tcBorders>
              <w:top w:val="nil"/>
              <w:left w:val="nil"/>
              <w:bottom w:val="single" w:sz="4" w:space="0" w:color="auto"/>
              <w:right w:val="single" w:sz="4" w:space="0" w:color="auto"/>
            </w:tcBorders>
            <w:shd w:val="clear" w:color="auto" w:fill="auto"/>
          </w:tcPr>
          <w:p w14:paraId="4003C580" w14:textId="77777777" w:rsidR="00D50AE1" w:rsidRPr="005371FE" w:rsidRDefault="00D50AE1" w:rsidP="0039027D">
            <w:pPr>
              <w:spacing w:before="60" w:after="60"/>
              <w:jc w:val="right"/>
            </w:pPr>
            <w:r w:rsidRPr="005371FE">
              <w:t>4</w:t>
            </w:r>
          </w:p>
        </w:tc>
        <w:tc>
          <w:tcPr>
            <w:tcW w:w="992" w:type="dxa"/>
            <w:tcBorders>
              <w:top w:val="nil"/>
              <w:left w:val="nil"/>
              <w:bottom w:val="single" w:sz="4" w:space="0" w:color="auto"/>
              <w:right w:val="single" w:sz="4" w:space="0" w:color="auto"/>
            </w:tcBorders>
          </w:tcPr>
          <w:p w14:paraId="6BBCA0C1" w14:textId="77777777" w:rsidR="00D50AE1" w:rsidRPr="005371FE" w:rsidRDefault="00D50AE1" w:rsidP="0039027D">
            <w:pPr>
              <w:spacing w:before="60" w:after="60"/>
              <w:jc w:val="right"/>
              <w:rPr>
                <w:b/>
                <w:bCs/>
              </w:rPr>
            </w:pPr>
            <w:r w:rsidRPr="005371FE">
              <w:rPr>
                <w:b/>
                <w:bCs/>
              </w:rPr>
              <w:t>12</w:t>
            </w:r>
          </w:p>
        </w:tc>
      </w:tr>
      <w:tr w:rsidR="00D50AE1" w:rsidRPr="005371FE" w14:paraId="6CD8EDEE"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6A42206E" w14:textId="77777777" w:rsidR="00D50AE1" w:rsidRPr="005371FE" w:rsidRDefault="00D50AE1" w:rsidP="0039027D">
            <w:pPr>
              <w:spacing w:before="60" w:after="60"/>
            </w:pPr>
            <w:r w:rsidRPr="005371FE">
              <w:t>Child Safety and Welfare</w:t>
            </w:r>
          </w:p>
        </w:tc>
        <w:tc>
          <w:tcPr>
            <w:tcW w:w="992" w:type="dxa"/>
            <w:tcBorders>
              <w:top w:val="nil"/>
              <w:left w:val="nil"/>
              <w:bottom w:val="single" w:sz="4" w:space="0" w:color="auto"/>
              <w:right w:val="single" w:sz="4" w:space="0" w:color="auto"/>
            </w:tcBorders>
            <w:shd w:val="clear" w:color="auto" w:fill="auto"/>
          </w:tcPr>
          <w:p w14:paraId="05E3163F" w14:textId="77777777" w:rsidR="00D50AE1" w:rsidRPr="005371FE" w:rsidRDefault="00D50AE1" w:rsidP="0039027D">
            <w:pPr>
              <w:spacing w:before="60" w:after="60"/>
              <w:jc w:val="right"/>
            </w:pPr>
            <w:r w:rsidRPr="005371FE">
              <w:t>69</w:t>
            </w:r>
          </w:p>
        </w:tc>
        <w:tc>
          <w:tcPr>
            <w:tcW w:w="992" w:type="dxa"/>
            <w:tcBorders>
              <w:top w:val="nil"/>
              <w:left w:val="nil"/>
              <w:bottom w:val="single" w:sz="4" w:space="0" w:color="auto"/>
              <w:right w:val="single" w:sz="4" w:space="0" w:color="auto"/>
            </w:tcBorders>
            <w:shd w:val="clear" w:color="auto" w:fill="auto"/>
          </w:tcPr>
          <w:p w14:paraId="73D93325" w14:textId="77777777" w:rsidR="00D50AE1" w:rsidRPr="005371FE" w:rsidRDefault="00D50AE1" w:rsidP="0039027D">
            <w:pPr>
              <w:spacing w:before="60" w:after="60"/>
              <w:jc w:val="right"/>
            </w:pPr>
            <w:r w:rsidRPr="005371FE">
              <w:t>67</w:t>
            </w:r>
          </w:p>
        </w:tc>
        <w:tc>
          <w:tcPr>
            <w:tcW w:w="992" w:type="dxa"/>
            <w:tcBorders>
              <w:top w:val="nil"/>
              <w:left w:val="nil"/>
              <w:bottom w:val="single" w:sz="4" w:space="0" w:color="auto"/>
              <w:right w:val="single" w:sz="4" w:space="0" w:color="auto"/>
            </w:tcBorders>
            <w:shd w:val="clear" w:color="auto" w:fill="auto"/>
          </w:tcPr>
          <w:p w14:paraId="6E8BFE7C" w14:textId="77777777" w:rsidR="00D50AE1" w:rsidRPr="005371FE" w:rsidRDefault="00D50AE1" w:rsidP="0039027D">
            <w:pPr>
              <w:spacing w:before="60" w:after="60"/>
              <w:jc w:val="right"/>
            </w:pPr>
            <w:r w:rsidRPr="005371FE">
              <w:t>49</w:t>
            </w:r>
          </w:p>
        </w:tc>
        <w:tc>
          <w:tcPr>
            <w:tcW w:w="992" w:type="dxa"/>
            <w:tcBorders>
              <w:top w:val="nil"/>
              <w:left w:val="nil"/>
              <w:bottom w:val="single" w:sz="4" w:space="0" w:color="auto"/>
              <w:right w:val="single" w:sz="4" w:space="0" w:color="auto"/>
            </w:tcBorders>
            <w:shd w:val="clear" w:color="auto" w:fill="auto"/>
          </w:tcPr>
          <w:p w14:paraId="0BAED88E" w14:textId="77777777" w:rsidR="00D50AE1" w:rsidRPr="005371FE" w:rsidRDefault="00D50AE1" w:rsidP="0039027D">
            <w:pPr>
              <w:spacing w:before="60" w:after="60"/>
              <w:jc w:val="right"/>
            </w:pPr>
            <w:r w:rsidRPr="005371FE">
              <w:t>48</w:t>
            </w:r>
          </w:p>
        </w:tc>
        <w:tc>
          <w:tcPr>
            <w:tcW w:w="992" w:type="dxa"/>
            <w:tcBorders>
              <w:top w:val="nil"/>
              <w:left w:val="nil"/>
              <w:bottom w:val="single" w:sz="4" w:space="0" w:color="auto"/>
              <w:right w:val="single" w:sz="4" w:space="0" w:color="auto"/>
            </w:tcBorders>
          </w:tcPr>
          <w:p w14:paraId="4DB67CA7" w14:textId="77777777" w:rsidR="00D50AE1" w:rsidRPr="005371FE" w:rsidRDefault="00D50AE1" w:rsidP="0039027D">
            <w:pPr>
              <w:spacing w:before="60" w:after="60"/>
              <w:jc w:val="right"/>
              <w:rPr>
                <w:b/>
                <w:bCs/>
              </w:rPr>
            </w:pPr>
            <w:r w:rsidRPr="005371FE">
              <w:rPr>
                <w:b/>
                <w:bCs/>
              </w:rPr>
              <w:t>233</w:t>
            </w:r>
          </w:p>
        </w:tc>
      </w:tr>
      <w:tr w:rsidR="00D50AE1" w:rsidRPr="005371FE" w14:paraId="2647CA84"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592CA671" w14:textId="77777777" w:rsidR="00D50AE1" w:rsidRPr="005371FE" w:rsidRDefault="00D50AE1" w:rsidP="0039027D">
            <w:pPr>
              <w:spacing w:before="60" w:after="60"/>
            </w:pPr>
            <w:r w:rsidRPr="005371FE">
              <w:t>Housing Tenancy</w:t>
            </w:r>
          </w:p>
        </w:tc>
        <w:tc>
          <w:tcPr>
            <w:tcW w:w="992" w:type="dxa"/>
            <w:tcBorders>
              <w:top w:val="nil"/>
              <w:left w:val="nil"/>
              <w:bottom w:val="single" w:sz="4" w:space="0" w:color="auto"/>
              <w:right w:val="single" w:sz="4" w:space="0" w:color="auto"/>
            </w:tcBorders>
            <w:shd w:val="clear" w:color="auto" w:fill="auto"/>
          </w:tcPr>
          <w:p w14:paraId="20FA14F2" w14:textId="77777777" w:rsidR="00D50AE1" w:rsidRPr="005371FE" w:rsidRDefault="00D50AE1" w:rsidP="0039027D">
            <w:pPr>
              <w:spacing w:before="60" w:after="60"/>
              <w:jc w:val="right"/>
            </w:pPr>
            <w:r w:rsidRPr="005371FE">
              <w:t>1</w:t>
            </w:r>
          </w:p>
        </w:tc>
        <w:tc>
          <w:tcPr>
            <w:tcW w:w="992" w:type="dxa"/>
            <w:tcBorders>
              <w:top w:val="nil"/>
              <w:left w:val="nil"/>
              <w:bottom w:val="single" w:sz="4" w:space="0" w:color="auto"/>
              <w:right w:val="single" w:sz="4" w:space="0" w:color="auto"/>
            </w:tcBorders>
            <w:shd w:val="clear" w:color="auto" w:fill="auto"/>
          </w:tcPr>
          <w:p w14:paraId="35023DDD" w14:textId="77777777" w:rsidR="00D50AE1" w:rsidRPr="005371FE" w:rsidRDefault="00D50AE1" w:rsidP="0039027D">
            <w:pPr>
              <w:spacing w:before="60" w:after="60"/>
              <w:jc w:val="right"/>
            </w:pPr>
            <w:r w:rsidRPr="005371FE">
              <w:t>1</w:t>
            </w:r>
          </w:p>
        </w:tc>
        <w:tc>
          <w:tcPr>
            <w:tcW w:w="992" w:type="dxa"/>
            <w:tcBorders>
              <w:top w:val="nil"/>
              <w:left w:val="nil"/>
              <w:bottom w:val="single" w:sz="4" w:space="0" w:color="auto"/>
              <w:right w:val="single" w:sz="4" w:space="0" w:color="auto"/>
            </w:tcBorders>
            <w:shd w:val="clear" w:color="auto" w:fill="auto"/>
          </w:tcPr>
          <w:p w14:paraId="320C18BC" w14:textId="77777777" w:rsidR="00D50AE1" w:rsidRPr="005371FE" w:rsidRDefault="00D50AE1" w:rsidP="0039027D">
            <w:pPr>
              <w:spacing w:before="60" w:after="60"/>
              <w:jc w:val="right"/>
            </w:pPr>
            <w:r w:rsidRPr="005371FE">
              <w:t>2</w:t>
            </w:r>
          </w:p>
        </w:tc>
        <w:tc>
          <w:tcPr>
            <w:tcW w:w="992" w:type="dxa"/>
            <w:tcBorders>
              <w:top w:val="nil"/>
              <w:left w:val="nil"/>
              <w:bottom w:val="single" w:sz="4" w:space="0" w:color="auto"/>
              <w:right w:val="single" w:sz="4" w:space="0" w:color="auto"/>
            </w:tcBorders>
            <w:shd w:val="clear" w:color="auto" w:fill="auto"/>
          </w:tcPr>
          <w:p w14:paraId="151DA8C9" w14:textId="77777777" w:rsidR="00D50AE1" w:rsidRPr="005371FE" w:rsidRDefault="00D50AE1" w:rsidP="0039027D">
            <w:pPr>
              <w:spacing w:before="60" w:after="60"/>
              <w:jc w:val="right"/>
            </w:pPr>
            <w:r w:rsidRPr="005371FE">
              <w:t>27</w:t>
            </w:r>
          </w:p>
        </w:tc>
        <w:tc>
          <w:tcPr>
            <w:tcW w:w="992" w:type="dxa"/>
            <w:tcBorders>
              <w:top w:val="nil"/>
              <w:left w:val="nil"/>
              <w:bottom w:val="single" w:sz="4" w:space="0" w:color="auto"/>
              <w:right w:val="single" w:sz="4" w:space="0" w:color="auto"/>
            </w:tcBorders>
          </w:tcPr>
          <w:p w14:paraId="2DE0DB3F" w14:textId="77777777" w:rsidR="00D50AE1" w:rsidRPr="005371FE" w:rsidRDefault="00D50AE1" w:rsidP="0039027D">
            <w:pPr>
              <w:spacing w:before="60" w:after="60"/>
              <w:jc w:val="right"/>
              <w:rPr>
                <w:b/>
                <w:bCs/>
              </w:rPr>
            </w:pPr>
            <w:r w:rsidRPr="005371FE">
              <w:rPr>
                <w:b/>
                <w:bCs/>
              </w:rPr>
              <w:t>31</w:t>
            </w:r>
          </w:p>
        </w:tc>
      </w:tr>
      <w:tr w:rsidR="00D50AE1" w:rsidRPr="005371FE" w14:paraId="4B975046"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2B31007F" w14:textId="77777777" w:rsidR="00D50AE1" w:rsidRPr="005371FE" w:rsidRDefault="00D50AE1" w:rsidP="0039027D">
            <w:pPr>
              <w:spacing w:before="60" w:after="60"/>
              <w:rPr>
                <w:b/>
                <w:bCs/>
              </w:rPr>
            </w:pPr>
            <w:r w:rsidRPr="005371FE">
              <w:rPr>
                <w:b/>
                <w:bCs/>
              </w:rPr>
              <w:t>Total</w:t>
            </w:r>
          </w:p>
        </w:tc>
        <w:tc>
          <w:tcPr>
            <w:tcW w:w="992" w:type="dxa"/>
            <w:tcBorders>
              <w:top w:val="nil"/>
              <w:left w:val="nil"/>
              <w:bottom w:val="single" w:sz="4" w:space="0" w:color="auto"/>
              <w:right w:val="single" w:sz="4" w:space="0" w:color="auto"/>
            </w:tcBorders>
            <w:shd w:val="clear" w:color="auto" w:fill="auto"/>
            <w:noWrap/>
          </w:tcPr>
          <w:p w14:paraId="11ECDA1D" w14:textId="77777777" w:rsidR="00D50AE1" w:rsidRPr="005371FE" w:rsidRDefault="00D50AE1" w:rsidP="0039027D">
            <w:pPr>
              <w:spacing w:before="60" w:after="60"/>
              <w:jc w:val="right"/>
              <w:rPr>
                <w:b/>
                <w:bCs/>
              </w:rPr>
            </w:pPr>
            <w:r w:rsidRPr="005371FE">
              <w:rPr>
                <w:b/>
                <w:bCs/>
              </w:rPr>
              <w:t>1,181</w:t>
            </w:r>
          </w:p>
        </w:tc>
        <w:tc>
          <w:tcPr>
            <w:tcW w:w="992" w:type="dxa"/>
            <w:tcBorders>
              <w:top w:val="nil"/>
              <w:left w:val="nil"/>
              <w:bottom w:val="single" w:sz="4" w:space="0" w:color="auto"/>
              <w:right w:val="single" w:sz="4" w:space="0" w:color="auto"/>
            </w:tcBorders>
            <w:shd w:val="clear" w:color="auto" w:fill="auto"/>
            <w:noWrap/>
          </w:tcPr>
          <w:p w14:paraId="46783312" w14:textId="77777777" w:rsidR="00D50AE1" w:rsidRPr="005371FE" w:rsidRDefault="00D50AE1" w:rsidP="0039027D">
            <w:pPr>
              <w:spacing w:before="60" w:after="60"/>
              <w:jc w:val="right"/>
              <w:rPr>
                <w:b/>
                <w:bCs/>
              </w:rPr>
            </w:pPr>
            <w:r w:rsidRPr="005371FE">
              <w:rPr>
                <w:b/>
                <w:bCs/>
              </w:rPr>
              <w:t>1,125</w:t>
            </w:r>
          </w:p>
        </w:tc>
        <w:tc>
          <w:tcPr>
            <w:tcW w:w="992" w:type="dxa"/>
            <w:tcBorders>
              <w:top w:val="nil"/>
              <w:left w:val="nil"/>
              <w:bottom w:val="single" w:sz="4" w:space="0" w:color="auto"/>
              <w:right w:val="single" w:sz="4" w:space="0" w:color="auto"/>
            </w:tcBorders>
            <w:shd w:val="clear" w:color="auto" w:fill="auto"/>
            <w:noWrap/>
          </w:tcPr>
          <w:p w14:paraId="0C4C1DA6" w14:textId="77777777" w:rsidR="00D50AE1" w:rsidRPr="005371FE" w:rsidRDefault="00D50AE1" w:rsidP="0039027D">
            <w:pPr>
              <w:spacing w:before="60" w:after="60"/>
              <w:jc w:val="right"/>
              <w:rPr>
                <w:b/>
                <w:bCs/>
              </w:rPr>
            </w:pPr>
            <w:r w:rsidRPr="005371FE">
              <w:rPr>
                <w:b/>
                <w:bCs/>
              </w:rPr>
              <w:t>1,059</w:t>
            </w:r>
          </w:p>
        </w:tc>
        <w:tc>
          <w:tcPr>
            <w:tcW w:w="992" w:type="dxa"/>
            <w:tcBorders>
              <w:top w:val="nil"/>
              <w:left w:val="nil"/>
              <w:bottom w:val="single" w:sz="4" w:space="0" w:color="auto"/>
              <w:right w:val="single" w:sz="4" w:space="0" w:color="auto"/>
            </w:tcBorders>
            <w:shd w:val="clear" w:color="auto" w:fill="auto"/>
            <w:noWrap/>
          </w:tcPr>
          <w:p w14:paraId="5F1A1031" w14:textId="77777777" w:rsidR="00D50AE1" w:rsidRPr="005371FE" w:rsidRDefault="00D50AE1" w:rsidP="0039027D">
            <w:pPr>
              <w:spacing w:before="60" w:after="60"/>
              <w:jc w:val="right"/>
              <w:rPr>
                <w:b/>
                <w:bCs/>
              </w:rPr>
            </w:pPr>
            <w:r w:rsidRPr="005371FE">
              <w:rPr>
                <w:b/>
                <w:bCs/>
              </w:rPr>
              <w:t>1,144</w:t>
            </w:r>
          </w:p>
        </w:tc>
        <w:tc>
          <w:tcPr>
            <w:tcW w:w="992" w:type="dxa"/>
            <w:tcBorders>
              <w:top w:val="nil"/>
              <w:left w:val="nil"/>
              <w:bottom w:val="single" w:sz="4" w:space="0" w:color="auto"/>
              <w:right w:val="single" w:sz="4" w:space="0" w:color="auto"/>
            </w:tcBorders>
          </w:tcPr>
          <w:p w14:paraId="05EC0C0F" w14:textId="77777777" w:rsidR="00D50AE1" w:rsidRPr="005371FE" w:rsidRDefault="00D50AE1" w:rsidP="0039027D">
            <w:pPr>
              <w:spacing w:before="60" w:after="60"/>
              <w:jc w:val="right"/>
              <w:rPr>
                <w:b/>
                <w:bCs/>
              </w:rPr>
            </w:pPr>
            <w:r w:rsidRPr="005371FE">
              <w:rPr>
                <w:b/>
                <w:bCs/>
              </w:rPr>
              <w:t>4,509</w:t>
            </w:r>
          </w:p>
        </w:tc>
      </w:tr>
    </w:tbl>
    <w:p w14:paraId="06EF6972" w14:textId="77777777" w:rsidR="00D50AE1" w:rsidRPr="005371FE" w:rsidRDefault="00D50AE1" w:rsidP="00D50AE1">
      <w:pPr>
        <w:rPr>
          <w:lang w:val="en-US"/>
        </w:rPr>
      </w:pPr>
    </w:p>
    <w:p w14:paraId="29ACEFFD" w14:textId="586A01A2" w:rsidR="00D50AE1" w:rsidRPr="005371FE" w:rsidRDefault="00D50AE1" w:rsidP="00D50AE1">
      <w:pPr>
        <w:rPr>
          <w:rFonts w:ascii="Helvetica" w:hAnsi="Helvetica" w:cs="Helvetica"/>
          <w:b/>
          <w:bCs/>
          <w:sz w:val="17"/>
          <w:szCs w:val="17"/>
        </w:rPr>
      </w:pPr>
      <w:r w:rsidRPr="005371FE">
        <w:rPr>
          <w:rFonts w:ascii="Helvetica" w:hAnsi="Helvetica" w:cs="Helvetica"/>
          <w:b/>
          <w:bCs/>
          <w:sz w:val="17"/>
          <w:szCs w:val="17"/>
        </w:rPr>
        <w:t xml:space="preserve">Table </w:t>
      </w:r>
      <w:r w:rsidR="000B4E0E" w:rsidRPr="005371FE">
        <w:rPr>
          <w:rFonts w:ascii="Helvetica" w:hAnsi="Helvetica" w:cs="Helvetica"/>
          <w:b/>
          <w:bCs/>
          <w:sz w:val="17"/>
          <w:szCs w:val="17"/>
        </w:rPr>
        <w:t>3</w:t>
      </w:r>
      <w:r w:rsidRPr="005371FE">
        <w:rPr>
          <w:rFonts w:ascii="Helvetica" w:hAnsi="Helvetica" w:cs="Helvetica"/>
          <w:b/>
          <w:bCs/>
          <w:sz w:val="17"/>
          <w:szCs w:val="17"/>
        </w:rPr>
        <w:t>: In jurisdiction notices by community and quarter 1 July 2020 to 30 June 2021.</w:t>
      </w:r>
    </w:p>
    <w:tbl>
      <w:tblPr>
        <w:tblW w:w="7656" w:type="dxa"/>
        <w:tblInd w:w="108" w:type="dxa"/>
        <w:tblLook w:val="04A0" w:firstRow="1" w:lastRow="0" w:firstColumn="1" w:lastColumn="0" w:noHBand="0" w:noVBand="1"/>
      </w:tblPr>
      <w:tblGrid>
        <w:gridCol w:w="2694"/>
        <w:gridCol w:w="992"/>
        <w:gridCol w:w="992"/>
        <w:gridCol w:w="992"/>
        <w:gridCol w:w="993"/>
        <w:gridCol w:w="993"/>
      </w:tblGrid>
      <w:tr w:rsidR="00D50AE1" w:rsidRPr="005371FE" w14:paraId="4E400DF5" w14:textId="77777777" w:rsidTr="00345767">
        <w:trPr>
          <w:trHeight w:val="255"/>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6A7F91E0" w14:textId="77777777" w:rsidR="00D50AE1" w:rsidRPr="005371FE" w:rsidRDefault="00D50AE1" w:rsidP="0039027D">
            <w:pPr>
              <w:spacing w:before="60" w:after="60"/>
              <w:rPr>
                <w:b/>
                <w:bCs/>
                <w:color w:val="FFFFFF" w:themeColor="background1"/>
              </w:rPr>
            </w:pPr>
            <w:r w:rsidRPr="005371FE">
              <w:rPr>
                <w:b/>
                <w:bCs/>
                <w:color w:val="FFFFFF" w:themeColor="background1"/>
              </w:rPr>
              <w:t>Number of notices</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3B0C3DD4" w14:textId="77777777" w:rsidR="00D50AE1" w:rsidRPr="005371FE" w:rsidRDefault="00D50AE1" w:rsidP="0039027D">
            <w:pPr>
              <w:spacing w:before="60" w:after="60"/>
              <w:jc w:val="right"/>
              <w:rPr>
                <w:b/>
                <w:bCs/>
                <w:color w:val="FFFFFF" w:themeColor="background1"/>
              </w:rPr>
            </w:pPr>
            <w:r w:rsidRPr="005371FE">
              <w:rPr>
                <w:b/>
                <w:bCs/>
                <w:color w:val="FFFFFF" w:themeColor="background1"/>
              </w:rPr>
              <w:t>Qtr 49</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5FACC6BB" w14:textId="77777777" w:rsidR="00D50AE1" w:rsidRPr="005371FE" w:rsidRDefault="00D50AE1" w:rsidP="0039027D">
            <w:pPr>
              <w:spacing w:before="60" w:after="60"/>
              <w:jc w:val="right"/>
              <w:rPr>
                <w:b/>
                <w:bCs/>
                <w:color w:val="FFFFFF" w:themeColor="background1"/>
              </w:rPr>
            </w:pPr>
            <w:r w:rsidRPr="005371FE">
              <w:rPr>
                <w:b/>
                <w:bCs/>
                <w:color w:val="FFFFFF" w:themeColor="background1"/>
              </w:rPr>
              <w:t>Qtr 50</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0250D02D" w14:textId="77777777" w:rsidR="00D50AE1" w:rsidRPr="005371FE" w:rsidRDefault="00D50AE1" w:rsidP="0039027D">
            <w:pPr>
              <w:spacing w:before="60" w:after="60"/>
              <w:jc w:val="right"/>
              <w:rPr>
                <w:b/>
                <w:bCs/>
                <w:color w:val="FFFFFF" w:themeColor="background1"/>
              </w:rPr>
            </w:pPr>
            <w:r w:rsidRPr="005371FE">
              <w:rPr>
                <w:b/>
                <w:bCs/>
                <w:color w:val="FFFFFF" w:themeColor="background1"/>
              </w:rPr>
              <w:t>Qtr 51</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hideMark/>
          </w:tcPr>
          <w:p w14:paraId="714EF276" w14:textId="77777777" w:rsidR="00D50AE1" w:rsidRPr="005371FE" w:rsidRDefault="00D50AE1" w:rsidP="0039027D">
            <w:pPr>
              <w:spacing w:before="60" w:after="60"/>
              <w:jc w:val="right"/>
              <w:rPr>
                <w:b/>
                <w:bCs/>
                <w:color w:val="FFFFFF" w:themeColor="background1"/>
              </w:rPr>
            </w:pPr>
            <w:r w:rsidRPr="005371FE">
              <w:rPr>
                <w:b/>
                <w:bCs/>
                <w:color w:val="FFFFFF" w:themeColor="background1"/>
              </w:rPr>
              <w:t>Qtr 52</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tcPr>
          <w:p w14:paraId="7CB887D6" w14:textId="77777777" w:rsidR="00D50AE1" w:rsidRPr="005371FE" w:rsidRDefault="00D50AE1" w:rsidP="0039027D">
            <w:pPr>
              <w:spacing w:before="60" w:after="60"/>
              <w:jc w:val="right"/>
              <w:rPr>
                <w:b/>
                <w:bCs/>
                <w:color w:val="FFFFFF" w:themeColor="background1"/>
              </w:rPr>
            </w:pPr>
            <w:r w:rsidRPr="005371FE">
              <w:rPr>
                <w:b/>
                <w:bCs/>
                <w:color w:val="FFFFFF" w:themeColor="background1"/>
              </w:rPr>
              <w:t>Total</w:t>
            </w:r>
          </w:p>
        </w:tc>
      </w:tr>
      <w:tr w:rsidR="00D50AE1" w:rsidRPr="005371FE" w14:paraId="23695B2A"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0A645B88" w14:textId="77777777" w:rsidR="00D50AE1" w:rsidRPr="005371FE" w:rsidRDefault="00D50AE1" w:rsidP="0039027D">
            <w:pPr>
              <w:spacing w:before="60" w:after="60"/>
            </w:pPr>
            <w:r w:rsidRPr="005371FE">
              <w:t>Aurukun</w:t>
            </w:r>
          </w:p>
        </w:tc>
        <w:tc>
          <w:tcPr>
            <w:tcW w:w="992" w:type="dxa"/>
            <w:tcBorders>
              <w:top w:val="nil"/>
              <w:left w:val="nil"/>
              <w:bottom w:val="single" w:sz="4" w:space="0" w:color="auto"/>
              <w:right w:val="single" w:sz="4" w:space="0" w:color="auto"/>
            </w:tcBorders>
            <w:shd w:val="clear" w:color="auto" w:fill="auto"/>
          </w:tcPr>
          <w:p w14:paraId="4718169F" w14:textId="77777777" w:rsidR="00D50AE1" w:rsidRPr="005371FE" w:rsidRDefault="00D50AE1" w:rsidP="0039027D">
            <w:pPr>
              <w:spacing w:before="60" w:after="60"/>
              <w:jc w:val="right"/>
            </w:pPr>
            <w:r w:rsidRPr="005371FE">
              <w:t>444</w:t>
            </w:r>
          </w:p>
        </w:tc>
        <w:tc>
          <w:tcPr>
            <w:tcW w:w="992" w:type="dxa"/>
            <w:tcBorders>
              <w:top w:val="nil"/>
              <w:left w:val="nil"/>
              <w:bottom w:val="single" w:sz="4" w:space="0" w:color="auto"/>
              <w:right w:val="single" w:sz="4" w:space="0" w:color="auto"/>
            </w:tcBorders>
            <w:shd w:val="clear" w:color="auto" w:fill="auto"/>
          </w:tcPr>
          <w:p w14:paraId="02289DAB" w14:textId="77777777" w:rsidR="00D50AE1" w:rsidRPr="005371FE" w:rsidRDefault="00D50AE1" w:rsidP="0039027D">
            <w:pPr>
              <w:spacing w:before="60" w:after="60"/>
              <w:jc w:val="right"/>
            </w:pPr>
            <w:r w:rsidRPr="005371FE">
              <w:t>468</w:t>
            </w:r>
          </w:p>
        </w:tc>
        <w:tc>
          <w:tcPr>
            <w:tcW w:w="992" w:type="dxa"/>
            <w:tcBorders>
              <w:top w:val="nil"/>
              <w:left w:val="nil"/>
              <w:bottom w:val="single" w:sz="4" w:space="0" w:color="auto"/>
              <w:right w:val="single" w:sz="4" w:space="0" w:color="auto"/>
            </w:tcBorders>
            <w:shd w:val="clear" w:color="auto" w:fill="auto"/>
          </w:tcPr>
          <w:p w14:paraId="6B355CAB" w14:textId="77777777" w:rsidR="00D50AE1" w:rsidRPr="005371FE" w:rsidRDefault="00D50AE1" w:rsidP="0039027D">
            <w:pPr>
              <w:spacing w:before="60" w:after="60"/>
              <w:jc w:val="right"/>
            </w:pPr>
            <w:r w:rsidRPr="005371FE">
              <w:t>502</w:t>
            </w:r>
          </w:p>
        </w:tc>
        <w:tc>
          <w:tcPr>
            <w:tcW w:w="993" w:type="dxa"/>
            <w:tcBorders>
              <w:top w:val="nil"/>
              <w:left w:val="nil"/>
              <w:bottom w:val="single" w:sz="4" w:space="0" w:color="auto"/>
              <w:right w:val="single" w:sz="4" w:space="0" w:color="auto"/>
            </w:tcBorders>
            <w:shd w:val="clear" w:color="auto" w:fill="auto"/>
          </w:tcPr>
          <w:p w14:paraId="79310B20" w14:textId="77777777" w:rsidR="00D50AE1" w:rsidRPr="005371FE" w:rsidRDefault="00D50AE1" w:rsidP="0039027D">
            <w:pPr>
              <w:spacing w:before="60" w:after="60"/>
              <w:jc w:val="right"/>
            </w:pPr>
            <w:r w:rsidRPr="005371FE">
              <w:t>513</w:t>
            </w:r>
          </w:p>
        </w:tc>
        <w:tc>
          <w:tcPr>
            <w:tcW w:w="993" w:type="dxa"/>
            <w:tcBorders>
              <w:top w:val="nil"/>
              <w:left w:val="nil"/>
              <w:bottom w:val="single" w:sz="4" w:space="0" w:color="auto"/>
              <w:right w:val="single" w:sz="4" w:space="0" w:color="auto"/>
            </w:tcBorders>
          </w:tcPr>
          <w:p w14:paraId="6984B6E5" w14:textId="77777777" w:rsidR="00D50AE1" w:rsidRPr="005371FE" w:rsidRDefault="00D50AE1" w:rsidP="0039027D">
            <w:pPr>
              <w:spacing w:before="60" w:after="60"/>
              <w:jc w:val="right"/>
              <w:rPr>
                <w:b/>
                <w:bCs/>
              </w:rPr>
            </w:pPr>
            <w:r w:rsidRPr="005371FE">
              <w:rPr>
                <w:b/>
                <w:bCs/>
              </w:rPr>
              <w:t>1,927</w:t>
            </w:r>
          </w:p>
        </w:tc>
      </w:tr>
      <w:tr w:rsidR="00D50AE1" w:rsidRPr="005371FE" w14:paraId="6E348457"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1BDB2A49" w14:textId="77777777" w:rsidR="00D50AE1" w:rsidRPr="005371FE" w:rsidRDefault="00D50AE1" w:rsidP="0039027D">
            <w:pPr>
              <w:spacing w:before="60" w:after="60"/>
            </w:pPr>
            <w:r w:rsidRPr="005371FE">
              <w:t>Coen</w:t>
            </w:r>
          </w:p>
        </w:tc>
        <w:tc>
          <w:tcPr>
            <w:tcW w:w="992" w:type="dxa"/>
            <w:tcBorders>
              <w:top w:val="nil"/>
              <w:left w:val="nil"/>
              <w:bottom w:val="single" w:sz="4" w:space="0" w:color="auto"/>
              <w:right w:val="single" w:sz="4" w:space="0" w:color="auto"/>
            </w:tcBorders>
            <w:shd w:val="clear" w:color="auto" w:fill="auto"/>
          </w:tcPr>
          <w:p w14:paraId="41F1E5B2" w14:textId="77777777" w:rsidR="00D50AE1" w:rsidRPr="005371FE" w:rsidRDefault="00D50AE1" w:rsidP="0039027D">
            <w:pPr>
              <w:spacing w:before="60" w:after="60"/>
              <w:jc w:val="right"/>
            </w:pPr>
            <w:r w:rsidRPr="005371FE">
              <w:t>61</w:t>
            </w:r>
          </w:p>
        </w:tc>
        <w:tc>
          <w:tcPr>
            <w:tcW w:w="992" w:type="dxa"/>
            <w:tcBorders>
              <w:top w:val="nil"/>
              <w:left w:val="nil"/>
              <w:bottom w:val="single" w:sz="4" w:space="0" w:color="auto"/>
              <w:right w:val="single" w:sz="4" w:space="0" w:color="auto"/>
            </w:tcBorders>
            <w:shd w:val="clear" w:color="auto" w:fill="auto"/>
          </w:tcPr>
          <w:p w14:paraId="7805B9D3" w14:textId="77777777" w:rsidR="00D50AE1" w:rsidRPr="005371FE" w:rsidRDefault="00D50AE1" w:rsidP="0039027D">
            <w:pPr>
              <w:spacing w:before="60" w:after="60"/>
              <w:jc w:val="right"/>
            </w:pPr>
            <w:r w:rsidRPr="005371FE">
              <w:t>60</w:t>
            </w:r>
          </w:p>
        </w:tc>
        <w:tc>
          <w:tcPr>
            <w:tcW w:w="992" w:type="dxa"/>
            <w:tcBorders>
              <w:top w:val="nil"/>
              <w:left w:val="nil"/>
              <w:bottom w:val="single" w:sz="4" w:space="0" w:color="auto"/>
              <w:right w:val="single" w:sz="4" w:space="0" w:color="auto"/>
            </w:tcBorders>
            <w:shd w:val="clear" w:color="auto" w:fill="auto"/>
          </w:tcPr>
          <w:p w14:paraId="0EB6BD88" w14:textId="77777777" w:rsidR="00D50AE1" w:rsidRPr="005371FE" w:rsidRDefault="00D50AE1" w:rsidP="0039027D">
            <w:pPr>
              <w:spacing w:before="60" w:after="60"/>
              <w:jc w:val="right"/>
            </w:pPr>
            <w:r w:rsidRPr="005371FE">
              <w:t>48</w:t>
            </w:r>
          </w:p>
        </w:tc>
        <w:tc>
          <w:tcPr>
            <w:tcW w:w="993" w:type="dxa"/>
            <w:tcBorders>
              <w:top w:val="nil"/>
              <w:left w:val="nil"/>
              <w:bottom w:val="single" w:sz="4" w:space="0" w:color="auto"/>
              <w:right w:val="single" w:sz="4" w:space="0" w:color="auto"/>
            </w:tcBorders>
            <w:shd w:val="clear" w:color="auto" w:fill="auto"/>
          </w:tcPr>
          <w:p w14:paraId="1391B0D9" w14:textId="77777777" w:rsidR="00D50AE1" w:rsidRPr="005371FE" w:rsidRDefault="00D50AE1" w:rsidP="0039027D">
            <w:pPr>
              <w:spacing w:before="60" w:after="60"/>
              <w:jc w:val="right"/>
            </w:pPr>
            <w:r w:rsidRPr="005371FE">
              <w:t>37</w:t>
            </w:r>
          </w:p>
        </w:tc>
        <w:tc>
          <w:tcPr>
            <w:tcW w:w="993" w:type="dxa"/>
            <w:tcBorders>
              <w:top w:val="nil"/>
              <w:left w:val="nil"/>
              <w:bottom w:val="single" w:sz="4" w:space="0" w:color="auto"/>
              <w:right w:val="single" w:sz="4" w:space="0" w:color="auto"/>
            </w:tcBorders>
          </w:tcPr>
          <w:p w14:paraId="573A2F46" w14:textId="77777777" w:rsidR="00D50AE1" w:rsidRPr="005371FE" w:rsidRDefault="00D50AE1" w:rsidP="0039027D">
            <w:pPr>
              <w:spacing w:before="60" w:after="60"/>
              <w:jc w:val="right"/>
              <w:rPr>
                <w:b/>
                <w:bCs/>
              </w:rPr>
            </w:pPr>
            <w:r w:rsidRPr="005371FE">
              <w:rPr>
                <w:b/>
                <w:bCs/>
              </w:rPr>
              <w:t>206</w:t>
            </w:r>
          </w:p>
        </w:tc>
      </w:tr>
      <w:tr w:rsidR="00D50AE1" w:rsidRPr="005371FE" w14:paraId="61477E5C"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6FC5FDBB" w14:textId="77777777" w:rsidR="00D50AE1" w:rsidRPr="005371FE" w:rsidRDefault="00D50AE1" w:rsidP="0039027D">
            <w:pPr>
              <w:spacing w:before="60" w:after="60"/>
            </w:pPr>
            <w:r w:rsidRPr="005371FE">
              <w:t>Doomadgee</w:t>
            </w:r>
          </w:p>
        </w:tc>
        <w:tc>
          <w:tcPr>
            <w:tcW w:w="992" w:type="dxa"/>
            <w:tcBorders>
              <w:top w:val="nil"/>
              <w:left w:val="nil"/>
              <w:bottom w:val="single" w:sz="4" w:space="0" w:color="auto"/>
              <w:right w:val="single" w:sz="4" w:space="0" w:color="auto"/>
            </w:tcBorders>
            <w:shd w:val="clear" w:color="auto" w:fill="auto"/>
          </w:tcPr>
          <w:p w14:paraId="19A3E027" w14:textId="77777777" w:rsidR="00D50AE1" w:rsidRPr="005371FE" w:rsidRDefault="00D50AE1" w:rsidP="0039027D">
            <w:pPr>
              <w:spacing w:before="60" w:after="60"/>
              <w:jc w:val="right"/>
            </w:pPr>
            <w:r w:rsidRPr="005371FE">
              <w:t>391</w:t>
            </w:r>
          </w:p>
        </w:tc>
        <w:tc>
          <w:tcPr>
            <w:tcW w:w="992" w:type="dxa"/>
            <w:tcBorders>
              <w:top w:val="nil"/>
              <w:left w:val="nil"/>
              <w:bottom w:val="single" w:sz="4" w:space="0" w:color="auto"/>
              <w:right w:val="single" w:sz="4" w:space="0" w:color="auto"/>
            </w:tcBorders>
            <w:shd w:val="clear" w:color="auto" w:fill="auto"/>
          </w:tcPr>
          <w:p w14:paraId="3EDAFD54" w14:textId="77777777" w:rsidR="00D50AE1" w:rsidRPr="005371FE" w:rsidRDefault="00D50AE1" w:rsidP="0039027D">
            <w:pPr>
              <w:spacing w:before="60" w:after="60"/>
              <w:jc w:val="right"/>
            </w:pPr>
            <w:r w:rsidRPr="005371FE">
              <w:t>346</w:t>
            </w:r>
          </w:p>
        </w:tc>
        <w:tc>
          <w:tcPr>
            <w:tcW w:w="992" w:type="dxa"/>
            <w:tcBorders>
              <w:top w:val="nil"/>
              <w:left w:val="nil"/>
              <w:bottom w:val="single" w:sz="4" w:space="0" w:color="auto"/>
              <w:right w:val="single" w:sz="4" w:space="0" w:color="auto"/>
            </w:tcBorders>
            <w:shd w:val="clear" w:color="auto" w:fill="auto"/>
          </w:tcPr>
          <w:p w14:paraId="72354C17" w14:textId="77777777" w:rsidR="00D50AE1" w:rsidRPr="005371FE" w:rsidRDefault="00D50AE1" w:rsidP="0039027D">
            <w:pPr>
              <w:spacing w:before="60" w:after="60"/>
              <w:jc w:val="right"/>
            </w:pPr>
            <w:r w:rsidRPr="005371FE">
              <w:t>278</w:t>
            </w:r>
          </w:p>
        </w:tc>
        <w:tc>
          <w:tcPr>
            <w:tcW w:w="993" w:type="dxa"/>
            <w:tcBorders>
              <w:top w:val="nil"/>
              <w:left w:val="nil"/>
              <w:bottom w:val="single" w:sz="4" w:space="0" w:color="auto"/>
              <w:right w:val="single" w:sz="4" w:space="0" w:color="auto"/>
            </w:tcBorders>
            <w:shd w:val="clear" w:color="auto" w:fill="auto"/>
          </w:tcPr>
          <w:p w14:paraId="01B500A0" w14:textId="77777777" w:rsidR="00D50AE1" w:rsidRPr="005371FE" w:rsidRDefault="00D50AE1" w:rsidP="0039027D">
            <w:pPr>
              <w:spacing w:before="60" w:after="60"/>
              <w:jc w:val="right"/>
            </w:pPr>
            <w:r w:rsidRPr="005371FE">
              <w:t>297</w:t>
            </w:r>
          </w:p>
        </w:tc>
        <w:tc>
          <w:tcPr>
            <w:tcW w:w="993" w:type="dxa"/>
            <w:tcBorders>
              <w:top w:val="nil"/>
              <w:left w:val="nil"/>
              <w:bottom w:val="single" w:sz="4" w:space="0" w:color="auto"/>
              <w:right w:val="single" w:sz="4" w:space="0" w:color="auto"/>
            </w:tcBorders>
          </w:tcPr>
          <w:p w14:paraId="17E5ADC1" w14:textId="77777777" w:rsidR="00D50AE1" w:rsidRPr="005371FE" w:rsidRDefault="00D50AE1" w:rsidP="0039027D">
            <w:pPr>
              <w:spacing w:before="60" w:after="60"/>
              <w:jc w:val="right"/>
              <w:rPr>
                <w:b/>
                <w:bCs/>
              </w:rPr>
            </w:pPr>
            <w:r w:rsidRPr="005371FE">
              <w:rPr>
                <w:b/>
                <w:bCs/>
              </w:rPr>
              <w:t>1,312</w:t>
            </w:r>
          </w:p>
        </w:tc>
      </w:tr>
      <w:tr w:rsidR="00D50AE1" w:rsidRPr="005371FE" w14:paraId="0B1D1D5E"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0EC77793" w14:textId="77777777" w:rsidR="00D50AE1" w:rsidRPr="005371FE" w:rsidRDefault="00D50AE1" w:rsidP="0039027D">
            <w:pPr>
              <w:spacing w:before="60" w:after="60"/>
            </w:pPr>
            <w:r w:rsidRPr="005371FE">
              <w:t>Hope Vale</w:t>
            </w:r>
          </w:p>
        </w:tc>
        <w:tc>
          <w:tcPr>
            <w:tcW w:w="992" w:type="dxa"/>
            <w:tcBorders>
              <w:top w:val="nil"/>
              <w:left w:val="nil"/>
              <w:bottom w:val="single" w:sz="4" w:space="0" w:color="auto"/>
              <w:right w:val="single" w:sz="4" w:space="0" w:color="auto"/>
            </w:tcBorders>
            <w:shd w:val="clear" w:color="auto" w:fill="auto"/>
          </w:tcPr>
          <w:p w14:paraId="15430850" w14:textId="77777777" w:rsidR="00D50AE1" w:rsidRPr="005371FE" w:rsidRDefault="00D50AE1" w:rsidP="0039027D">
            <w:pPr>
              <w:spacing w:before="60" w:after="60"/>
              <w:jc w:val="right"/>
            </w:pPr>
            <w:r w:rsidRPr="005371FE">
              <w:t>234</w:t>
            </w:r>
          </w:p>
        </w:tc>
        <w:tc>
          <w:tcPr>
            <w:tcW w:w="992" w:type="dxa"/>
            <w:tcBorders>
              <w:top w:val="nil"/>
              <w:left w:val="nil"/>
              <w:bottom w:val="single" w:sz="4" w:space="0" w:color="auto"/>
              <w:right w:val="single" w:sz="4" w:space="0" w:color="auto"/>
            </w:tcBorders>
            <w:shd w:val="clear" w:color="auto" w:fill="auto"/>
          </w:tcPr>
          <w:p w14:paraId="47A2AA99" w14:textId="77777777" w:rsidR="00D50AE1" w:rsidRPr="005371FE" w:rsidRDefault="00D50AE1" w:rsidP="0039027D">
            <w:pPr>
              <w:spacing w:before="60" w:after="60"/>
              <w:jc w:val="right"/>
            </w:pPr>
            <w:r w:rsidRPr="005371FE">
              <w:t>200</w:t>
            </w:r>
          </w:p>
        </w:tc>
        <w:tc>
          <w:tcPr>
            <w:tcW w:w="992" w:type="dxa"/>
            <w:tcBorders>
              <w:top w:val="nil"/>
              <w:left w:val="nil"/>
              <w:bottom w:val="single" w:sz="4" w:space="0" w:color="auto"/>
              <w:right w:val="single" w:sz="4" w:space="0" w:color="auto"/>
            </w:tcBorders>
            <w:shd w:val="clear" w:color="auto" w:fill="auto"/>
          </w:tcPr>
          <w:p w14:paraId="467778A3" w14:textId="77777777" w:rsidR="00D50AE1" w:rsidRPr="005371FE" w:rsidRDefault="00D50AE1" w:rsidP="0039027D">
            <w:pPr>
              <w:spacing w:before="60" w:after="60"/>
              <w:jc w:val="right"/>
            </w:pPr>
            <w:r w:rsidRPr="005371FE">
              <w:t>188</w:t>
            </w:r>
          </w:p>
        </w:tc>
        <w:tc>
          <w:tcPr>
            <w:tcW w:w="993" w:type="dxa"/>
            <w:tcBorders>
              <w:top w:val="nil"/>
              <w:left w:val="nil"/>
              <w:bottom w:val="single" w:sz="4" w:space="0" w:color="auto"/>
              <w:right w:val="single" w:sz="4" w:space="0" w:color="auto"/>
            </w:tcBorders>
            <w:shd w:val="clear" w:color="auto" w:fill="auto"/>
          </w:tcPr>
          <w:p w14:paraId="705BE2DF" w14:textId="77777777" w:rsidR="00D50AE1" w:rsidRPr="005371FE" w:rsidRDefault="00D50AE1" w:rsidP="0039027D">
            <w:pPr>
              <w:spacing w:before="60" w:after="60"/>
              <w:jc w:val="right"/>
            </w:pPr>
            <w:r w:rsidRPr="005371FE">
              <w:t>234</w:t>
            </w:r>
          </w:p>
        </w:tc>
        <w:tc>
          <w:tcPr>
            <w:tcW w:w="993" w:type="dxa"/>
            <w:tcBorders>
              <w:top w:val="nil"/>
              <w:left w:val="nil"/>
              <w:bottom w:val="single" w:sz="4" w:space="0" w:color="auto"/>
              <w:right w:val="single" w:sz="4" w:space="0" w:color="auto"/>
            </w:tcBorders>
          </w:tcPr>
          <w:p w14:paraId="101B872A" w14:textId="77777777" w:rsidR="00D50AE1" w:rsidRPr="005371FE" w:rsidRDefault="00D50AE1" w:rsidP="0039027D">
            <w:pPr>
              <w:spacing w:before="60" w:after="60"/>
              <w:jc w:val="right"/>
              <w:rPr>
                <w:b/>
                <w:bCs/>
              </w:rPr>
            </w:pPr>
            <w:r w:rsidRPr="005371FE">
              <w:rPr>
                <w:b/>
                <w:bCs/>
              </w:rPr>
              <w:t>856</w:t>
            </w:r>
          </w:p>
        </w:tc>
      </w:tr>
      <w:tr w:rsidR="00D50AE1" w:rsidRPr="005371FE" w14:paraId="688BA2D4"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76FC6115" w14:textId="77777777" w:rsidR="00D50AE1" w:rsidRPr="005371FE" w:rsidRDefault="00D50AE1" w:rsidP="0039027D">
            <w:pPr>
              <w:spacing w:before="60" w:after="60"/>
            </w:pPr>
            <w:r w:rsidRPr="005371FE">
              <w:t>Mossman Gorge</w:t>
            </w:r>
          </w:p>
        </w:tc>
        <w:tc>
          <w:tcPr>
            <w:tcW w:w="992" w:type="dxa"/>
            <w:tcBorders>
              <w:top w:val="nil"/>
              <w:left w:val="nil"/>
              <w:bottom w:val="single" w:sz="4" w:space="0" w:color="auto"/>
              <w:right w:val="single" w:sz="4" w:space="0" w:color="auto"/>
            </w:tcBorders>
            <w:shd w:val="clear" w:color="auto" w:fill="auto"/>
          </w:tcPr>
          <w:p w14:paraId="4B255CD6" w14:textId="77777777" w:rsidR="00D50AE1" w:rsidRPr="005371FE" w:rsidRDefault="00D50AE1" w:rsidP="0039027D">
            <w:pPr>
              <w:spacing w:before="60" w:after="60"/>
              <w:jc w:val="right"/>
            </w:pPr>
            <w:r w:rsidRPr="005371FE">
              <w:t>51</w:t>
            </w:r>
          </w:p>
        </w:tc>
        <w:tc>
          <w:tcPr>
            <w:tcW w:w="992" w:type="dxa"/>
            <w:tcBorders>
              <w:top w:val="nil"/>
              <w:left w:val="nil"/>
              <w:bottom w:val="single" w:sz="4" w:space="0" w:color="auto"/>
              <w:right w:val="single" w:sz="4" w:space="0" w:color="auto"/>
            </w:tcBorders>
            <w:shd w:val="clear" w:color="auto" w:fill="auto"/>
          </w:tcPr>
          <w:p w14:paraId="73676178" w14:textId="77777777" w:rsidR="00D50AE1" w:rsidRPr="005371FE" w:rsidRDefault="00D50AE1" w:rsidP="0039027D">
            <w:pPr>
              <w:spacing w:before="60" w:after="60"/>
              <w:jc w:val="right"/>
            </w:pPr>
            <w:r w:rsidRPr="005371FE">
              <w:t>51</w:t>
            </w:r>
          </w:p>
        </w:tc>
        <w:tc>
          <w:tcPr>
            <w:tcW w:w="992" w:type="dxa"/>
            <w:tcBorders>
              <w:top w:val="nil"/>
              <w:left w:val="nil"/>
              <w:bottom w:val="single" w:sz="4" w:space="0" w:color="auto"/>
              <w:right w:val="single" w:sz="4" w:space="0" w:color="auto"/>
            </w:tcBorders>
            <w:shd w:val="clear" w:color="auto" w:fill="auto"/>
          </w:tcPr>
          <w:p w14:paraId="60132FBA" w14:textId="77777777" w:rsidR="00D50AE1" w:rsidRPr="005371FE" w:rsidRDefault="00D50AE1" w:rsidP="0039027D">
            <w:pPr>
              <w:spacing w:before="60" w:after="60"/>
              <w:jc w:val="right"/>
            </w:pPr>
            <w:r w:rsidRPr="005371FE">
              <w:t>43</w:t>
            </w:r>
          </w:p>
        </w:tc>
        <w:tc>
          <w:tcPr>
            <w:tcW w:w="993" w:type="dxa"/>
            <w:tcBorders>
              <w:top w:val="nil"/>
              <w:left w:val="nil"/>
              <w:bottom w:val="single" w:sz="4" w:space="0" w:color="auto"/>
              <w:right w:val="single" w:sz="4" w:space="0" w:color="auto"/>
            </w:tcBorders>
            <w:shd w:val="clear" w:color="auto" w:fill="auto"/>
          </w:tcPr>
          <w:p w14:paraId="5B1AEB94" w14:textId="77777777" w:rsidR="00D50AE1" w:rsidRPr="005371FE" w:rsidRDefault="00D50AE1" w:rsidP="0039027D">
            <w:pPr>
              <w:spacing w:before="60" w:after="60"/>
              <w:jc w:val="right"/>
            </w:pPr>
            <w:r w:rsidRPr="005371FE">
              <w:t>63</w:t>
            </w:r>
          </w:p>
        </w:tc>
        <w:tc>
          <w:tcPr>
            <w:tcW w:w="993" w:type="dxa"/>
            <w:tcBorders>
              <w:top w:val="nil"/>
              <w:left w:val="nil"/>
              <w:bottom w:val="single" w:sz="4" w:space="0" w:color="auto"/>
              <w:right w:val="single" w:sz="4" w:space="0" w:color="auto"/>
            </w:tcBorders>
          </w:tcPr>
          <w:p w14:paraId="32CC7405" w14:textId="77777777" w:rsidR="00D50AE1" w:rsidRPr="005371FE" w:rsidRDefault="00D50AE1" w:rsidP="0039027D">
            <w:pPr>
              <w:spacing w:before="60" w:after="60"/>
              <w:jc w:val="right"/>
              <w:rPr>
                <w:b/>
                <w:bCs/>
              </w:rPr>
            </w:pPr>
            <w:r w:rsidRPr="005371FE">
              <w:rPr>
                <w:b/>
                <w:bCs/>
              </w:rPr>
              <w:t>208</w:t>
            </w:r>
          </w:p>
        </w:tc>
      </w:tr>
      <w:tr w:rsidR="00D50AE1" w:rsidRPr="005371FE" w14:paraId="5101C1B7"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4FF29600" w14:textId="77777777" w:rsidR="00D50AE1" w:rsidRPr="005371FE" w:rsidRDefault="00D50AE1" w:rsidP="0039027D">
            <w:pPr>
              <w:spacing w:before="60" w:after="60"/>
              <w:rPr>
                <w:b/>
                <w:bCs/>
              </w:rPr>
            </w:pPr>
            <w:r w:rsidRPr="005371FE">
              <w:rPr>
                <w:b/>
                <w:bCs/>
              </w:rPr>
              <w:t>Total</w:t>
            </w:r>
          </w:p>
        </w:tc>
        <w:tc>
          <w:tcPr>
            <w:tcW w:w="992" w:type="dxa"/>
            <w:tcBorders>
              <w:top w:val="nil"/>
              <w:left w:val="nil"/>
              <w:bottom w:val="single" w:sz="4" w:space="0" w:color="auto"/>
              <w:right w:val="single" w:sz="4" w:space="0" w:color="auto"/>
            </w:tcBorders>
            <w:shd w:val="clear" w:color="auto" w:fill="auto"/>
            <w:noWrap/>
          </w:tcPr>
          <w:p w14:paraId="287168ED" w14:textId="77777777" w:rsidR="00D50AE1" w:rsidRPr="005371FE" w:rsidRDefault="00D50AE1" w:rsidP="0039027D">
            <w:pPr>
              <w:spacing w:before="60" w:after="60"/>
              <w:jc w:val="right"/>
              <w:rPr>
                <w:b/>
                <w:bCs/>
              </w:rPr>
            </w:pPr>
            <w:r w:rsidRPr="005371FE">
              <w:rPr>
                <w:b/>
                <w:bCs/>
              </w:rPr>
              <w:t>1,181</w:t>
            </w:r>
          </w:p>
        </w:tc>
        <w:tc>
          <w:tcPr>
            <w:tcW w:w="992" w:type="dxa"/>
            <w:tcBorders>
              <w:top w:val="nil"/>
              <w:left w:val="nil"/>
              <w:bottom w:val="single" w:sz="4" w:space="0" w:color="auto"/>
              <w:right w:val="single" w:sz="4" w:space="0" w:color="auto"/>
            </w:tcBorders>
            <w:shd w:val="clear" w:color="auto" w:fill="auto"/>
            <w:noWrap/>
          </w:tcPr>
          <w:p w14:paraId="21D3074B" w14:textId="77777777" w:rsidR="00D50AE1" w:rsidRPr="005371FE" w:rsidRDefault="00D50AE1" w:rsidP="0039027D">
            <w:pPr>
              <w:spacing w:before="60" w:after="60"/>
              <w:jc w:val="right"/>
              <w:rPr>
                <w:b/>
                <w:bCs/>
              </w:rPr>
            </w:pPr>
            <w:r w:rsidRPr="005371FE">
              <w:rPr>
                <w:b/>
                <w:bCs/>
              </w:rPr>
              <w:t>1,125</w:t>
            </w:r>
          </w:p>
        </w:tc>
        <w:tc>
          <w:tcPr>
            <w:tcW w:w="992" w:type="dxa"/>
            <w:tcBorders>
              <w:top w:val="nil"/>
              <w:left w:val="nil"/>
              <w:bottom w:val="single" w:sz="4" w:space="0" w:color="auto"/>
              <w:right w:val="single" w:sz="4" w:space="0" w:color="auto"/>
            </w:tcBorders>
            <w:shd w:val="clear" w:color="auto" w:fill="auto"/>
            <w:noWrap/>
          </w:tcPr>
          <w:p w14:paraId="37CB8EC1" w14:textId="77777777" w:rsidR="00D50AE1" w:rsidRPr="005371FE" w:rsidRDefault="00D50AE1" w:rsidP="0039027D">
            <w:pPr>
              <w:spacing w:before="60" w:after="60"/>
              <w:jc w:val="right"/>
              <w:rPr>
                <w:b/>
                <w:bCs/>
              </w:rPr>
            </w:pPr>
            <w:r w:rsidRPr="005371FE">
              <w:rPr>
                <w:b/>
                <w:bCs/>
              </w:rPr>
              <w:t>1,059</w:t>
            </w:r>
          </w:p>
        </w:tc>
        <w:tc>
          <w:tcPr>
            <w:tcW w:w="993" w:type="dxa"/>
            <w:tcBorders>
              <w:top w:val="nil"/>
              <w:left w:val="nil"/>
              <w:bottom w:val="single" w:sz="4" w:space="0" w:color="auto"/>
              <w:right w:val="single" w:sz="4" w:space="0" w:color="auto"/>
            </w:tcBorders>
            <w:shd w:val="clear" w:color="auto" w:fill="auto"/>
            <w:noWrap/>
          </w:tcPr>
          <w:p w14:paraId="17305908" w14:textId="77777777" w:rsidR="00D50AE1" w:rsidRPr="005371FE" w:rsidRDefault="00D50AE1" w:rsidP="0039027D">
            <w:pPr>
              <w:spacing w:before="60" w:after="60"/>
              <w:jc w:val="right"/>
              <w:rPr>
                <w:b/>
                <w:bCs/>
              </w:rPr>
            </w:pPr>
            <w:r w:rsidRPr="005371FE">
              <w:rPr>
                <w:b/>
                <w:bCs/>
              </w:rPr>
              <w:t>1,144</w:t>
            </w:r>
          </w:p>
        </w:tc>
        <w:tc>
          <w:tcPr>
            <w:tcW w:w="993" w:type="dxa"/>
            <w:tcBorders>
              <w:top w:val="nil"/>
              <w:left w:val="nil"/>
              <w:bottom w:val="single" w:sz="4" w:space="0" w:color="auto"/>
              <w:right w:val="single" w:sz="4" w:space="0" w:color="auto"/>
            </w:tcBorders>
          </w:tcPr>
          <w:p w14:paraId="34D4565B" w14:textId="77777777" w:rsidR="00D50AE1" w:rsidRPr="005371FE" w:rsidRDefault="00D50AE1" w:rsidP="0039027D">
            <w:pPr>
              <w:spacing w:before="60" w:after="60"/>
              <w:jc w:val="right"/>
              <w:rPr>
                <w:b/>
                <w:bCs/>
              </w:rPr>
            </w:pPr>
            <w:r w:rsidRPr="005371FE">
              <w:rPr>
                <w:b/>
                <w:bCs/>
              </w:rPr>
              <w:t>4,509</w:t>
            </w:r>
          </w:p>
        </w:tc>
      </w:tr>
    </w:tbl>
    <w:p w14:paraId="4B716F75" w14:textId="47B93CAF" w:rsidR="00D50AE1" w:rsidRPr="005371FE" w:rsidRDefault="00D50AE1" w:rsidP="00D50AE1"/>
    <w:p w14:paraId="7B424781" w14:textId="0EFE9EB4" w:rsidR="00FD3DAE" w:rsidRPr="005371FE" w:rsidRDefault="00FD3DAE" w:rsidP="00D50AE1">
      <w:pPr>
        <w:rPr>
          <w:lang w:val="en-US"/>
        </w:rPr>
      </w:pPr>
      <w:r w:rsidRPr="005371FE">
        <w:rPr>
          <w:lang w:val="en-US"/>
        </w:rPr>
        <w:t xml:space="preserve">Since 2016-17 there has been a general trend </w:t>
      </w:r>
      <w:r w:rsidR="00482453" w:rsidRPr="005371FE">
        <w:rPr>
          <w:lang w:val="en-US"/>
        </w:rPr>
        <w:t>showing</w:t>
      </w:r>
      <w:r w:rsidRPr="005371FE">
        <w:rPr>
          <w:lang w:val="en-US"/>
        </w:rPr>
        <w:t xml:space="preserve"> a</w:t>
      </w:r>
      <w:r w:rsidR="00BB078E" w:rsidRPr="005371FE">
        <w:rPr>
          <w:lang w:val="en-US"/>
        </w:rPr>
        <w:t xml:space="preserve"> </w:t>
      </w:r>
      <w:r w:rsidRPr="005371FE">
        <w:rPr>
          <w:lang w:val="en-US"/>
        </w:rPr>
        <w:t>decrease in the total number of notices (within jurisdiction) received by the Commission from 7,781 to 4,509 in 2020-21.</w:t>
      </w:r>
      <w:r w:rsidR="00BB078E" w:rsidRPr="005371FE">
        <w:rPr>
          <w:rStyle w:val="FootnoteReference"/>
          <w:lang w:val="en-US"/>
        </w:rPr>
        <w:footnoteReference w:id="6"/>
      </w:r>
    </w:p>
    <w:p w14:paraId="1399D1E7" w14:textId="77777777" w:rsidR="00FD3DAE" w:rsidRPr="005371FE" w:rsidRDefault="00FD3DAE" w:rsidP="00D50AE1">
      <w:pPr>
        <w:rPr>
          <w:lang w:val="en-US"/>
        </w:rPr>
      </w:pPr>
    </w:p>
    <w:p w14:paraId="59CDBD82" w14:textId="0EC4173F" w:rsidR="00D50AE1" w:rsidRPr="005371FE" w:rsidRDefault="00293595" w:rsidP="00921F84">
      <w:pPr>
        <w:pStyle w:val="Heading5"/>
      </w:pPr>
      <w:r w:rsidRPr="005371FE">
        <w:t>Our clients have complex needs</w:t>
      </w:r>
      <w:r w:rsidR="00DE7B66">
        <w:t>.</w:t>
      </w:r>
    </w:p>
    <w:p w14:paraId="44EC148B" w14:textId="26089C1F" w:rsidR="00D50AE1" w:rsidRPr="005371FE" w:rsidRDefault="00D50AE1" w:rsidP="00D50AE1">
      <w:pPr>
        <w:rPr>
          <w:lang w:val="en-US"/>
        </w:rPr>
      </w:pPr>
      <w:r w:rsidRPr="005371FE">
        <w:rPr>
          <w:lang w:val="en-US"/>
        </w:rPr>
        <w:t xml:space="preserve">Over-crowded housing, high rates of Indigenous welfare dependency and multi-generational poverty have resulted in communities with high numbers of individuals and families with complex needs. Table </w:t>
      </w:r>
      <w:r w:rsidR="009D7BB5" w:rsidRPr="005371FE">
        <w:rPr>
          <w:lang w:val="en-US"/>
        </w:rPr>
        <w:t xml:space="preserve">4 </w:t>
      </w:r>
      <w:r w:rsidRPr="005371FE">
        <w:rPr>
          <w:lang w:val="en-US"/>
        </w:rPr>
        <w:t>provides some insight into the complexity of the issues faced by many clients</w:t>
      </w:r>
      <w:r w:rsidR="00C10EA1" w:rsidRPr="005371FE">
        <w:rPr>
          <w:lang w:val="en-US"/>
        </w:rPr>
        <w:t>.</w:t>
      </w:r>
      <w:r w:rsidRPr="005371FE">
        <w:rPr>
          <w:lang w:val="en-US"/>
        </w:rPr>
        <w:t xml:space="preserve"> During the financial year 716 clients (66 percent) were notified to the Commission with only one type of notice, whilst the remaining 361 clients (34 percent) received more than one type of notice.</w:t>
      </w:r>
    </w:p>
    <w:p w14:paraId="335A2B54" w14:textId="77777777" w:rsidR="00673170" w:rsidRPr="005371FE" w:rsidRDefault="00673170" w:rsidP="00D50AE1">
      <w:pPr>
        <w:rPr>
          <w:lang w:val="en-US"/>
        </w:rPr>
      </w:pPr>
    </w:p>
    <w:tbl>
      <w:tblPr>
        <w:tblStyle w:val="TableGrid"/>
        <w:tblW w:w="0" w:type="auto"/>
        <w:tblLook w:val="04A0" w:firstRow="1" w:lastRow="0" w:firstColumn="1" w:lastColumn="0" w:noHBand="0" w:noVBand="1"/>
      </w:tblPr>
      <w:tblGrid>
        <w:gridCol w:w="1394"/>
        <w:gridCol w:w="1045"/>
        <w:gridCol w:w="250"/>
        <w:gridCol w:w="5805"/>
      </w:tblGrid>
      <w:tr w:rsidR="004F110F" w:rsidRPr="005371FE" w14:paraId="52CF0EAD" w14:textId="77777777" w:rsidTr="00952945">
        <w:trPr>
          <w:trHeight w:hRule="exact" w:val="227"/>
        </w:trPr>
        <w:tc>
          <w:tcPr>
            <w:tcW w:w="2439" w:type="dxa"/>
            <w:gridSpan w:val="2"/>
            <w:vMerge w:val="restart"/>
            <w:tcBorders>
              <w:top w:val="single" w:sz="4" w:space="0" w:color="auto"/>
              <w:left w:val="single" w:sz="4" w:space="0" w:color="auto"/>
              <w:right w:val="single" w:sz="4" w:space="0" w:color="auto"/>
            </w:tcBorders>
            <w:shd w:val="clear" w:color="auto" w:fill="808080" w:themeFill="background1" w:themeFillShade="80"/>
          </w:tcPr>
          <w:p w14:paraId="4BE4AC6C" w14:textId="420A558D" w:rsidR="004F110F" w:rsidRPr="005371FE" w:rsidRDefault="004F110F" w:rsidP="00673170">
            <w:pPr>
              <w:spacing w:before="60" w:after="60" w:line="240" w:lineRule="auto"/>
              <w:rPr>
                <w:rFonts w:ascii="Helvetica" w:hAnsi="Helvetica" w:cs="Helvetica"/>
                <w:b/>
                <w:bCs/>
                <w:sz w:val="17"/>
                <w:szCs w:val="17"/>
                <w:lang w:val="en-US"/>
              </w:rPr>
            </w:pPr>
            <w:r w:rsidRPr="005371FE">
              <w:rPr>
                <w:rFonts w:ascii="Helvetica" w:hAnsi="Helvetica" w:cs="Helvetica"/>
                <w:b/>
                <w:bCs/>
                <w:color w:val="FFFFFF" w:themeColor="background1"/>
                <w:sz w:val="17"/>
                <w:szCs w:val="17"/>
                <w:lang w:val="en-US"/>
              </w:rPr>
              <w:lastRenderedPageBreak/>
              <w:t xml:space="preserve">Table 4: FRC clients by the </w:t>
            </w:r>
            <w:r w:rsidRPr="005371FE">
              <w:rPr>
                <w:rFonts w:ascii="Helvetica" w:hAnsi="Helvetica" w:cs="Helvetica"/>
                <w:b/>
                <w:bCs/>
                <w:color w:val="FFFFFF" w:themeColor="background1"/>
                <w:sz w:val="17"/>
                <w:szCs w:val="17"/>
                <w:lang w:val="en-US"/>
              </w:rPr>
              <w:br/>
              <w:t xml:space="preserve">              number of types of</w:t>
            </w:r>
            <w:r w:rsidRPr="005371FE">
              <w:rPr>
                <w:rFonts w:ascii="Helvetica" w:hAnsi="Helvetica" w:cs="Helvetica"/>
                <w:b/>
                <w:bCs/>
                <w:color w:val="FFFFFF" w:themeColor="background1"/>
                <w:sz w:val="17"/>
                <w:szCs w:val="17"/>
                <w:lang w:val="en-US"/>
              </w:rPr>
              <w:br/>
              <w:t xml:space="preserve">              notices 1 July 2020 </w:t>
            </w:r>
            <w:r w:rsidRPr="005371FE">
              <w:rPr>
                <w:rFonts w:ascii="Helvetica" w:hAnsi="Helvetica" w:cs="Helvetica"/>
                <w:b/>
                <w:bCs/>
                <w:color w:val="FFFFFF" w:themeColor="background1"/>
                <w:sz w:val="17"/>
                <w:szCs w:val="17"/>
                <w:lang w:val="en-US"/>
              </w:rPr>
              <w:br/>
              <w:t xml:space="preserve">              to 30 June 2021.</w:t>
            </w:r>
          </w:p>
        </w:tc>
        <w:tc>
          <w:tcPr>
            <w:tcW w:w="250" w:type="dxa"/>
            <w:vMerge w:val="restart"/>
            <w:tcBorders>
              <w:top w:val="nil"/>
              <w:left w:val="single" w:sz="4" w:space="0" w:color="auto"/>
              <w:right w:val="nil"/>
            </w:tcBorders>
          </w:tcPr>
          <w:p w14:paraId="1EB776C4" w14:textId="77777777" w:rsidR="004F110F" w:rsidRPr="005371FE" w:rsidRDefault="004F110F" w:rsidP="00345767">
            <w:pPr>
              <w:ind w:left="720" w:hanging="720"/>
              <w:rPr>
                <w:rFonts w:ascii="Helvetica" w:hAnsi="Helvetica" w:cs="Helvetica"/>
                <w:b/>
                <w:bCs/>
                <w:sz w:val="17"/>
                <w:szCs w:val="17"/>
                <w:lang w:val="en-US"/>
              </w:rPr>
            </w:pPr>
          </w:p>
        </w:tc>
        <w:tc>
          <w:tcPr>
            <w:tcW w:w="5805" w:type="dxa"/>
            <w:tcBorders>
              <w:top w:val="nil"/>
              <w:left w:val="nil"/>
              <w:bottom w:val="nil"/>
              <w:right w:val="nil"/>
            </w:tcBorders>
            <w:shd w:val="clear" w:color="auto" w:fill="auto"/>
            <w:vAlign w:val="center"/>
          </w:tcPr>
          <w:p w14:paraId="7F53F446" w14:textId="528F24FA" w:rsidR="004F110F" w:rsidRPr="005371FE" w:rsidRDefault="004F110F" w:rsidP="004F110F">
            <w:pPr>
              <w:spacing w:after="0" w:line="240" w:lineRule="auto"/>
              <w:rPr>
                <w:lang w:val="en-US"/>
              </w:rPr>
            </w:pPr>
          </w:p>
        </w:tc>
      </w:tr>
      <w:tr w:rsidR="004F110F" w:rsidRPr="005371FE" w14:paraId="1FABA8D6" w14:textId="77777777" w:rsidTr="00952945">
        <w:trPr>
          <w:trHeight w:val="300"/>
        </w:trPr>
        <w:tc>
          <w:tcPr>
            <w:tcW w:w="2439" w:type="dxa"/>
            <w:gridSpan w:val="2"/>
            <w:vMerge/>
            <w:tcBorders>
              <w:left w:val="single" w:sz="4" w:space="0" w:color="auto"/>
              <w:right w:val="single" w:sz="4" w:space="0" w:color="auto"/>
            </w:tcBorders>
            <w:shd w:val="clear" w:color="auto" w:fill="808080" w:themeFill="background1" w:themeFillShade="80"/>
          </w:tcPr>
          <w:p w14:paraId="75F6DE2B" w14:textId="77777777" w:rsidR="004F110F" w:rsidRPr="005371FE" w:rsidRDefault="004F110F" w:rsidP="00673170">
            <w:pPr>
              <w:spacing w:before="60" w:after="60" w:line="240" w:lineRule="auto"/>
              <w:rPr>
                <w:rFonts w:ascii="Helvetica" w:hAnsi="Helvetica" w:cs="Helvetica"/>
                <w:b/>
                <w:bCs/>
                <w:sz w:val="17"/>
                <w:szCs w:val="17"/>
                <w:lang w:val="en-US"/>
              </w:rPr>
            </w:pPr>
          </w:p>
        </w:tc>
        <w:tc>
          <w:tcPr>
            <w:tcW w:w="250" w:type="dxa"/>
            <w:vMerge/>
            <w:tcBorders>
              <w:left w:val="single" w:sz="4" w:space="0" w:color="auto"/>
              <w:right w:val="nil"/>
            </w:tcBorders>
          </w:tcPr>
          <w:p w14:paraId="1AB6210B" w14:textId="77777777" w:rsidR="004F110F" w:rsidRPr="005371FE" w:rsidRDefault="004F110F" w:rsidP="00345767">
            <w:pPr>
              <w:ind w:left="720" w:hanging="720"/>
              <w:rPr>
                <w:rFonts w:ascii="Helvetica" w:hAnsi="Helvetica" w:cs="Helvetica"/>
                <w:b/>
                <w:bCs/>
                <w:sz w:val="17"/>
                <w:szCs w:val="17"/>
                <w:lang w:val="en-US"/>
              </w:rPr>
            </w:pPr>
          </w:p>
        </w:tc>
        <w:tc>
          <w:tcPr>
            <w:tcW w:w="5805" w:type="dxa"/>
            <w:tcBorders>
              <w:top w:val="nil"/>
              <w:left w:val="nil"/>
              <w:bottom w:val="nil"/>
              <w:right w:val="nil"/>
            </w:tcBorders>
            <w:shd w:val="clear" w:color="auto" w:fill="808080" w:themeFill="background1" w:themeFillShade="80"/>
            <w:vAlign w:val="center"/>
          </w:tcPr>
          <w:p w14:paraId="581E5B91" w14:textId="588A74B1" w:rsidR="004F110F" w:rsidRPr="005371FE" w:rsidRDefault="004F110F" w:rsidP="004F110F">
            <w:pPr>
              <w:spacing w:before="60" w:line="240" w:lineRule="auto"/>
              <w:rPr>
                <w:rFonts w:ascii="Helvetica" w:hAnsi="Helvetica" w:cs="Helvetica"/>
                <w:b/>
                <w:bCs/>
                <w:color w:val="FFFFFF" w:themeColor="background1"/>
                <w:sz w:val="17"/>
                <w:szCs w:val="17"/>
                <w:lang w:val="en-US"/>
              </w:rPr>
            </w:pPr>
            <w:r w:rsidRPr="005371FE">
              <w:rPr>
                <w:rFonts w:ascii="Helvetica" w:hAnsi="Helvetica" w:cs="Helvetica"/>
                <w:b/>
                <w:bCs/>
                <w:color w:val="FFFFFF" w:themeColor="background1"/>
                <w:sz w:val="17"/>
                <w:szCs w:val="17"/>
                <w:lang w:val="en-US"/>
              </w:rPr>
              <w:t xml:space="preserve">Graph 2: Client allocation based on single and multiple types of </w:t>
            </w:r>
            <w:r w:rsidRPr="005371FE">
              <w:rPr>
                <w:rFonts w:ascii="Helvetica" w:hAnsi="Helvetica" w:cs="Helvetica"/>
                <w:b/>
                <w:bCs/>
                <w:color w:val="FFFFFF" w:themeColor="background1"/>
                <w:sz w:val="17"/>
                <w:szCs w:val="17"/>
                <w:lang w:val="en-US"/>
              </w:rPr>
              <w:br/>
            </w:r>
            <w:r w:rsidRPr="005371FE">
              <w:rPr>
                <w:rFonts w:ascii="Helvetica" w:hAnsi="Helvetica" w:cs="Helvetica"/>
                <w:b/>
                <w:bCs/>
                <w:color w:val="FFFFFF" w:themeColor="background1"/>
                <w:sz w:val="17"/>
                <w:szCs w:val="17"/>
                <w:lang w:val="en-US"/>
              </w:rPr>
              <w:tab/>
              <w:t>notices 2020-2021.</w:t>
            </w:r>
          </w:p>
        </w:tc>
      </w:tr>
      <w:tr w:rsidR="004F110F" w:rsidRPr="005371FE" w14:paraId="735AA4A9" w14:textId="77777777" w:rsidTr="00952945">
        <w:trPr>
          <w:trHeight w:hRule="exact" w:val="113"/>
        </w:trPr>
        <w:tc>
          <w:tcPr>
            <w:tcW w:w="2439" w:type="dxa"/>
            <w:gridSpan w:val="2"/>
            <w:vMerge/>
            <w:tcBorders>
              <w:left w:val="single" w:sz="4" w:space="0" w:color="auto"/>
              <w:right w:val="single" w:sz="4" w:space="0" w:color="auto"/>
            </w:tcBorders>
            <w:shd w:val="clear" w:color="auto" w:fill="808080" w:themeFill="background1" w:themeFillShade="80"/>
          </w:tcPr>
          <w:p w14:paraId="1778E772" w14:textId="77777777" w:rsidR="004F110F" w:rsidRPr="005371FE" w:rsidRDefault="004F110F" w:rsidP="00673170">
            <w:pPr>
              <w:spacing w:before="60" w:after="60" w:line="240" w:lineRule="auto"/>
              <w:rPr>
                <w:rFonts w:ascii="Helvetica" w:hAnsi="Helvetica" w:cs="Helvetica"/>
                <w:b/>
                <w:bCs/>
                <w:sz w:val="17"/>
                <w:szCs w:val="17"/>
                <w:lang w:val="en-US"/>
              </w:rPr>
            </w:pPr>
          </w:p>
        </w:tc>
        <w:tc>
          <w:tcPr>
            <w:tcW w:w="250" w:type="dxa"/>
            <w:vMerge/>
            <w:tcBorders>
              <w:left w:val="single" w:sz="4" w:space="0" w:color="auto"/>
              <w:bottom w:val="nil"/>
              <w:right w:val="nil"/>
            </w:tcBorders>
          </w:tcPr>
          <w:p w14:paraId="1453C1C1" w14:textId="77777777" w:rsidR="004F110F" w:rsidRPr="005371FE" w:rsidRDefault="004F110F" w:rsidP="00345767">
            <w:pPr>
              <w:ind w:left="720" w:hanging="720"/>
              <w:rPr>
                <w:rFonts w:ascii="Helvetica" w:hAnsi="Helvetica" w:cs="Helvetica"/>
                <w:b/>
                <w:bCs/>
                <w:sz w:val="17"/>
                <w:szCs w:val="17"/>
                <w:lang w:val="en-US"/>
              </w:rPr>
            </w:pPr>
          </w:p>
        </w:tc>
        <w:tc>
          <w:tcPr>
            <w:tcW w:w="5805" w:type="dxa"/>
            <w:tcBorders>
              <w:top w:val="nil"/>
              <w:left w:val="nil"/>
              <w:bottom w:val="nil"/>
              <w:right w:val="nil"/>
            </w:tcBorders>
            <w:shd w:val="clear" w:color="auto" w:fill="auto"/>
            <w:vAlign w:val="center"/>
          </w:tcPr>
          <w:p w14:paraId="6C3CCB93" w14:textId="77777777" w:rsidR="004F110F" w:rsidRPr="005371FE" w:rsidRDefault="004F110F" w:rsidP="004F110F">
            <w:pPr>
              <w:spacing w:after="0" w:line="240" w:lineRule="auto"/>
              <w:rPr>
                <w:rFonts w:ascii="Helvetica" w:hAnsi="Helvetica" w:cs="Helvetica"/>
                <w:b/>
                <w:bCs/>
                <w:color w:val="FFFFFF" w:themeColor="background1"/>
                <w:sz w:val="17"/>
                <w:szCs w:val="17"/>
                <w:lang w:val="en-US"/>
              </w:rPr>
            </w:pPr>
          </w:p>
        </w:tc>
      </w:tr>
      <w:tr w:rsidR="00D50AE1" w:rsidRPr="005371FE" w14:paraId="7EAB732B" w14:textId="77777777" w:rsidTr="004F110F">
        <w:tc>
          <w:tcPr>
            <w:tcW w:w="1394" w:type="dxa"/>
            <w:shd w:val="clear" w:color="auto" w:fill="808080" w:themeFill="background1" w:themeFillShade="80"/>
          </w:tcPr>
          <w:p w14:paraId="6C72D664" w14:textId="77777777" w:rsidR="00D50AE1" w:rsidRPr="005371FE" w:rsidRDefault="00D50AE1" w:rsidP="0039027D">
            <w:pPr>
              <w:spacing w:before="60" w:after="60"/>
              <w:jc w:val="center"/>
              <w:rPr>
                <w:lang w:val="en-US"/>
              </w:rPr>
            </w:pPr>
            <w:r w:rsidRPr="005371FE">
              <w:rPr>
                <w:rFonts w:eastAsiaTheme="minorHAnsi"/>
                <w:b/>
                <w:bCs/>
                <w:color w:val="FFFFFF" w:themeColor="background1"/>
                <w:lang w:eastAsia="en-US"/>
              </w:rPr>
              <w:t>Number of types of notices received</w:t>
            </w:r>
          </w:p>
        </w:tc>
        <w:tc>
          <w:tcPr>
            <w:tcW w:w="1045" w:type="dxa"/>
            <w:shd w:val="clear" w:color="auto" w:fill="808080" w:themeFill="background1" w:themeFillShade="80"/>
          </w:tcPr>
          <w:p w14:paraId="0C97A87A" w14:textId="77777777" w:rsidR="00D50AE1" w:rsidRPr="005371FE" w:rsidRDefault="00D50AE1" w:rsidP="0039027D">
            <w:pPr>
              <w:spacing w:before="60" w:after="60"/>
              <w:jc w:val="center"/>
              <w:rPr>
                <w:lang w:val="en-US"/>
              </w:rPr>
            </w:pPr>
            <w:r w:rsidRPr="005371FE">
              <w:rPr>
                <w:rFonts w:eastAsiaTheme="minorHAnsi"/>
                <w:b/>
                <w:bCs/>
                <w:color w:val="FFFFFF" w:themeColor="background1"/>
                <w:lang w:eastAsia="en-US"/>
              </w:rPr>
              <w:t>Number of clients</w:t>
            </w:r>
          </w:p>
        </w:tc>
        <w:tc>
          <w:tcPr>
            <w:tcW w:w="250" w:type="dxa"/>
            <w:tcBorders>
              <w:top w:val="nil"/>
              <w:bottom w:val="nil"/>
              <w:right w:val="nil"/>
            </w:tcBorders>
          </w:tcPr>
          <w:p w14:paraId="31270466" w14:textId="77777777" w:rsidR="00D50AE1" w:rsidRPr="005371FE" w:rsidRDefault="00D50AE1" w:rsidP="00345767">
            <w:pPr>
              <w:rPr>
                <w:noProof/>
                <w:lang w:val="en-US"/>
              </w:rPr>
            </w:pPr>
          </w:p>
        </w:tc>
        <w:tc>
          <w:tcPr>
            <w:tcW w:w="5805" w:type="dxa"/>
            <w:vMerge w:val="restart"/>
            <w:tcBorders>
              <w:top w:val="nil"/>
              <w:left w:val="nil"/>
              <w:bottom w:val="nil"/>
              <w:right w:val="nil"/>
            </w:tcBorders>
          </w:tcPr>
          <w:p w14:paraId="40E079BF" w14:textId="77777777" w:rsidR="00D50AE1" w:rsidRPr="005371FE" w:rsidRDefault="00D50AE1" w:rsidP="00345767">
            <w:pPr>
              <w:rPr>
                <w:lang w:val="en-US"/>
              </w:rPr>
            </w:pPr>
            <w:r w:rsidRPr="005371FE">
              <w:rPr>
                <w:noProof/>
                <w:lang w:val="en-US"/>
              </w:rPr>
              <w:drawing>
                <wp:anchor distT="0" distB="0" distL="114300" distR="114300" simplePos="0" relativeHeight="251672576" behindDoc="0" locked="0" layoutInCell="1" allowOverlap="1" wp14:anchorId="01A6F0A3" wp14:editId="3D3B022F">
                  <wp:simplePos x="0" y="0"/>
                  <wp:positionH relativeFrom="column">
                    <wp:posOffset>-59055</wp:posOffset>
                  </wp:positionH>
                  <wp:positionV relativeFrom="paragraph">
                    <wp:posOffset>2540</wp:posOffset>
                  </wp:positionV>
                  <wp:extent cx="3677920" cy="22193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77920" cy="2219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50AE1" w:rsidRPr="005371FE" w14:paraId="56CCD886" w14:textId="77777777" w:rsidTr="004F110F">
        <w:tc>
          <w:tcPr>
            <w:tcW w:w="1394" w:type="dxa"/>
          </w:tcPr>
          <w:p w14:paraId="126E3036" w14:textId="77777777" w:rsidR="00D50AE1" w:rsidRPr="005371FE" w:rsidRDefault="00D50AE1" w:rsidP="0039027D">
            <w:pPr>
              <w:spacing w:before="60" w:after="60"/>
              <w:jc w:val="center"/>
              <w:rPr>
                <w:lang w:val="en-US"/>
              </w:rPr>
            </w:pPr>
            <w:r w:rsidRPr="005371FE">
              <w:rPr>
                <w:rFonts w:eastAsiaTheme="minorHAnsi"/>
                <w:lang w:eastAsia="en-US"/>
              </w:rPr>
              <w:t>1</w:t>
            </w:r>
          </w:p>
        </w:tc>
        <w:tc>
          <w:tcPr>
            <w:tcW w:w="1045" w:type="dxa"/>
          </w:tcPr>
          <w:p w14:paraId="283C3733" w14:textId="77777777" w:rsidR="00D50AE1" w:rsidRPr="005371FE" w:rsidRDefault="00D50AE1" w:rsidP="0039027D">
            <w:pPr>
              <w:spacing w:before="60" w:after="60"/>
              <w:jc w:val="right"/>
              <w:rPr>
                <w:lang w:val="en-US"/>
              </w:rPr>
            </w:pPr>
            <w:r w:rsidRPr="005371FE">
              <w:t>716</w:t>
            </w:r>
          </w:p>
        </w:tc>
        <w:tc>
          <w:tcPr>
            <w:tcW w:w="250" w:type="dxa"/>
            <w:tcBorders>
              <w:top w:val="nil"/>
              <w:bottom w:val="nil"/>
              <w:right w:val="nil"/>
            </w:tcBorders>
          </w:tcPr>
          <w:p w14:paraId="291E601E" w14:textId="77777777" w:rsidR="00D50AE1" w:rsidRPr="005371FE" w:rsidRDefault="00D50AE1" w:rsidP="00345767">
            <w:pPr>
              <w:rPr>
                <w:lang w:val="en-US"/>
              </w:rPr>
            </w:pPr>
          </w:p>
        </w:tc>
        <w:tc>
          <w:tcPr>
            <w:tcW w:w="5805" w:type="dxa"/>
            <w:vMerge/>
            <w:tcBorders>
              <w:top w:val="nil"/>
              <w:left w:val="nil"/>
              <w:bottom w:val="nil"/>
              <w:right w:val="nil"/>
            </w:tcBorders>
          </w:tcPr>
          <w:p w14:paraId="0D5A2868" w14:textId="77777777" w:rsidR="00D50AE1" w:rsidRPr="005371FE" w:rsidRDefault="00D50AE1" w:rsidP="00345767">
            <w:pPr>
              <w:rPr>
                <w:lang w:val="en-US"/>
              </w:rPr>
            </w:pPr>
          </w:p>
        </w:tc>
      </w:tr>
      <w:tr w:rsidR="00D50AE1" w:rsidRPr="005371FE" w14:paraId="0E418109" w14:textId="77777777" w:rsidTr="004F110F">
        <w:tc>
          <w:tcPr>
            <w:tcW w:w="1394" w:type="dxa"/>
          </w:tcPr>
          <w:p w14:paraId="0B9B761B" w14:textId="77777777" w:rsidR="00D50AE1" w:rsidRPr="005371FE" w:rsidRDefault="00D50AE1" w:rsidP="0039027D">
            <w:pPr>
              <w:spacing w:before="60" w:after="60"/>
              <w:jc w:val="center"/>
              <w:rPr>
                <w:lang w:val="en-US"/>
              </w:rPr>
            </w:pPr>
            <w:r w:rsidRPr="005371FE">
              <w:rPr>
                <w:rFonts w:eastAsiaTheme="minorHAnsi"/>
                <w:lang w:eastAsia="en-US"/>
              </w:rPr>
              <w:t>2</w:t>
            </w:r>
          </w:p>
        </w:tc>
        <w:tc>
          <w:tcPr>
            <w:tcW w:w="1045" w:type="dxa"/>
          </w:tcPr>
          <w:p w14:paraId="660EB316" w14:textId="77777777" w:rsidR="00D50AE1" w:rsidRPr="005371FE" w:rsidRDefault="00D50AE1" w:rsidP="0039027D">
            <w:pPr>
              <w:spacing w:before="60" w:after="60"/>
              <w:jc w:val="right"/>
              <w:rPr>
                <w:lang w:val="en-US"/>
              </w:rPr>
            </w:pPr>
            <w:r w:rsidRPr="005371FE">
              <w:t>275</w:t>
            </w:r>
          </w:p>
        </w:tc>
        <w:tc>
          <w:tcPr>
            <w:tcW w:w="250" w:type="dxa"/>
            <w:tcBorders>
              <w:top w:val="nil"/>
              <w:bottom w:val="nil"/>
              <w:right w:val="nil"/>
            </w:tcBorders>
          </w:tcPr>
          <w:p w14:paraId="5CF9458E" w14:textId="77777777" w:rsidR="00D50AE1" w:rsidRPr="005371FE" w:rsidRDefault="00D50AE1" w:rsidP="00345767">
            <w:pPr>
              <w:rPr>
                <w:lang w:val="en-US"/>
              </w:rPr>
            </w:pPr>
          </w:p>
        </w:tc>
        <w:tc>
          <w:tcPr>
            <w:tcW w:w="5805" w:type="dxa"/>
            <w:vMerge/>
            <w:tcBorders>
              <w:top w:val="nil"/>
              <w:left w:val="nil"/>
              <w:bottom w:val="nil"/>
              <w:right w:val="nil"/>
            </w:tcBorders>
          </w:tcPr>
          <w:p w14:paraId="61EE4E5F" w14:textId="77777777" w:rsidR="00D50AE1" w:rsidRPr="005371FE" w:rsidRDefault="00D50AE1" w:rsidP="00345767">
            <w:pPr>
              <w:rPr>
                <w:lang w:val="en-US"/>
              </w:rPr>
            </w:pPr>
          </w:p>
        </w:tc>
      </w:tr>
      <w:tr w:rsidR="00D50AE1" w:rsidRPr="005371FE" w14:paraId="2C5DF6CD" w14:textId="77777777" w:rsidTr="004F110F">
        <w:tc>
          <w:tcPr>
            <w:tcW w:w="1394" w:type="dxa"/>
          </w:tcPr>
          <w:p w14:paraId="01FFE6AD" w14:textId="77777777" w:rsidR="00D50AE1" w:rsidRPr="005371FE" w:rsidRDefault="00D50AE1" w:rsidP="0039027D">
            <w:pPr>
              <w:spacing w:before="60" w:after="60"/>
              <w:jc w:val="center"/>
              <w:rPr>
                <w:lang w:val="en-US"/>
              </w:rPr>
            </w:pPr>
            <w:r w:rsidRPr="005371FE">
              <w:rPr>
                <w:rFonts w:eastAsiaTheme="minorHAnsi"/>
                <w:lang w:eastAsia="en-US"/>
              </w:rPr>
              <w:t>3</w:t>
            </w:r>
          </w:p>
        </w:tc>
        <w:tc>
          <w:tcPr>
            <w:tcW w:w="1045" w:type="dxa"/>
          </w:tcPr>
          <w:p w14:paraId="51413B5C" w14:textId="77777777" w:rsidR="00D50AE1" w:rsidRPr="005371FE" w:rsidRDefault="00D50AE1" w:rsidP="0039027D">
            <w:pPr>
              <w:spacing w:before="60" w:after="60"/>
              <w:jc w:val="right"/>
              <w:rPr>
                <w:lang w:val="en-US"/>
              </w:rPr>
            </w:pPr>
            <w:r w:rsidRPr="005371FE">
              <w:t>63</w:t>
            </w:r>
          </w:p>
        </w:tc>
        <w:tc>
          <w:tcPr>
            <w:tcW w:w="250" w:type="dxa"/>
            <w:tcBorders>
              <w:top w:val="nil"/>
              <w:bottom w:val="nil"/>
              <w:right w:val="nil"/>
            </w:tcBorders>
          </w:tcPr>
          <w:p w14:paraId="4E8F2153" w14:textId="77777777" w:rsidR="00D50AE1" w:rsidRPr="005371FE" w:rsidRDefault="00D50AE1" w:rsidP="00345767">
            <w:pPr>
              <w:rPr>
                <w:lang w:val="en-US"/>
              </w:rPr>
            </w:pPr>
          </w:p>
        </w:tc>
        <w:tc>
          <w:tcPr>
            <w:tcW w:w="5805" w:type="dxa"/>
            <w:vMerge/>
            <w:tcBorders>
              <w:top w:val="nil"/>
              <w:left w:val="nil"/>
              <w:bottom w:val="nil"/>
              <w:right w:val="nil"/>
            </w:tcBorders>
          </w:tcPr>
          <w:p w14:paraId="63FE4305" w14:textId="77777777" w:rsidR="00D50AE1" w:rsidRPr="005371FE" w:rsidRDefault="00D50AE1" w:rsidP="00345767">
            <w:pPr>
              <w:rPr>
                <w:lang w:val="en-US"/>
              </w:rPr>
            </w:pPr>
          </w:p>
        </w:tc>
      </w:tr>
      <w:tr w:rsidR="00D50AE1" w:rsidRPr="005371FE" w14:paraId="58008EDD" w14:textId="77777777" w:rsidTr="004F110F">
        <w:tc>
          <w:tcPr>
            <w:tcW w:w="1394" w:type="dxa"/>
          </w:tcPr>
          <w:p w14:paraId="2BD1E41A" w14:textId="77777777" w:rsidR="00D50AE1" w:rsidRPr="005371FE" w:rsidRDefault="00D50AE1" w:rsidP="0039027D">
            <w:pPr>
              <w:spacing w:before="60" w:after="60"/>
              <w:jc w:val="center"/>
              <w:rPr>
                <w:lang w:val="en-US"/>
              </w:rPr>
            </w:pPr>
            <w:r w:rsidRPr="005371FE">
              <w:rPr>
                <w:rFonts w:eastAsiaTheme="minorHAnsi"/>
                <w:lang w:eastAsia="en-US"/>
              </w:rPr>
              <w:t>4</w:t>
            </w:r>
          </w:p>
        </w:tc>
        <w:tc>
          <w:tcPr>
            <w:tcW w:w="1045" w:type="dxa"/>
          </w:tcPr>
          <w:p w14:paraId="2E2873D1" w14:textId="77777777" w:rsidR="00D50AE1" w:rsidRPr="005371FE" w:rsidRDefault="00D50AE1" w:rsidP="0039027D">
            <w:pPr>
              <w:spacing w:before="60" w:after="60"/>
              <w:jc w:val="right"/>
              <w:rPr>
                <w:lang w:val="en-US"/>
              </w:rPr>
            </w:pPr>
            <w:r w:rsidRPr="005371FE">
              <w:t>19</w:t>
            </w:r>
          </w:p>
        </w:tc>
        <w:tc>
          <w:tcPr>
            <w:tcW w:w="250" w:type="dxa"/>
            <w:tcBorders>
              <w:top w:val="nil"/>
              <w:bottom w:val="nil"/>
              <w:right w:val="nil"/>
            </w:tcBorders>
          </w:tcPr>
          <w:p w14:paraId="60EFDF82" w14:textId="77777777" w:rsidR="00D50AE1" w:rsidRPr="005371FE" w:rsidRDefault="00D50AE1" w:rsidP="00345767">
            <w:pPr>
              <w:rPr>
                <w:lang w:val="en-US"/>
              </w:rPr>
            </w:pPr>
          </w:p>
        </w:tc>
        <w:tc>
          <w:tcPr>
            <w:tcW w:w="5805" w:type="dxa"/>
            <w:vMerge/>
            <w:tcBorders>
              <w:top w:val="nil"/>
              <w:left w:val="nil"/>
              <w:bottom w:val="nil"/>
              <w:right w:val="nil"/>
            </w:tcBorders>
          </w:tcPr>
          <w:p w14:paraId="6D5E5C1C" w14:textId="77777777" w:rsidR="00D50AE1" w:rsidRPr="005371FE" w:rsidRDefault="00D50AE1" w:rsidP="00345767">
            <w:pPr>
              <w:rPr>
                <w:lang w:val="en-US"/>
              </w:rPr>
            </w:pPr>
          </w:p>
        </w:tc>
      </w:tr>
      <w:tr w:rsidR="00D50AE1" w:rsidRPr="005371FE" w14:paraId="44CCFA3F" w14:textId="77777777" w:rsidTr="004F110F">
        <w:tc>
          <w:tcPr>
            <w:tcW w:w="1394" w:type="dxa"/>
          </w:tcPr>
          <w:p w14:paraId="28759552" w14:textId="77777777" w:rsidR="00D50AE1" w:rsidRPr="005371FE" w:rsidRDefault="00D50AE1" w:rsidP="0039027D">
            <w:pPr>
              <w:spacing w:before="60" w:after="60"/>
              <w:jc w:val="center"/>
              <w:rPr>
                <w:lang w:val="en-US"/>
              </w:rPr>
            </w:pPr>
            <w:r w:rsidRPr="005371FE">
              <w:rPr>
                <w:rFonts w:eastAsiaTheme="minorHAnsi"/>
                <w:lang w:eastAsia="en-US"/>
              </w:rPr>
              <w:t>5</w:t>
            </w:r>
          </w:p>
        </w:tc>
        <w:tc>
          <w:tcPr>
            <w:tcW w:w="1045" w:type="dxa"/>
          </w:tcPr>
          <w:p w14:paraId="41EE26E2" w14:textId="77777777" w:rsidR="00D50AE1" w:rsidRPr="005371FE" w:rsidRDefault="00D50AE1" w:rsidP="0039027D">
            <w:pPr>
              <w:spacing w:before="60" w:after="60"/>
              <w:jc w:val="right"/>
              <w:rPr>
                <w:lang w:val="en-US"/>
              </w:rPr>
            </w:pPr>
            <w:r w:rsidRPr="005371FE">
              <w:t>4</w:t>
            </w:r>
          </w:p>
        </w:tc>
        <w:tc>
          <w:tcPr>
            <w:tcW w:w="250" w:type="dxa"/>
            <w:tcBorders>
              <w:top w:val="nil"/>
              <w:bottom w:val="nil"/>
              <w:right w:val="nil"/>
            </w:tcBorders>
          </w:tcPr>
          <w:p w14:paraId="68567980" w14:textId="77777777" w:rsidR="00D50AE1" w:rsidRPr="005371FE" w:rsidRDefault="00D50AE1" w:rsidP="00345767">
            <w:pPr>
              <w:rPr>
                <w:lang w:val="en-US"/>
              </w:rPr>
            </w:pPr>
          </w:p>
        </w:tc>
        <w:tc>
          <w:tcPr>
            <w:tcW w:w="5805" w:type="dxa"/>
            <w:vMerge/>
            <w:tcBorders>
              <w:top w:val="nil"/>
              <w:left w:val="nil"/>
              <w:bottom w:val="nil"/>
              <w:right w:val="nil"/>
            </w:tcBorders>
          </w:tcPr>
          <w:p w14:paraId="588015B1" w14:textId="77777777" w:rsidR="00D50AE1" w:rsidRPr="005371FE" w:rsidRDefault="00D50AE1" w:rsidP="00345767">
            <w:pPr>
              <w:rPr>
                <w:lang w:val="en-US"/>
              </w:rPr>
            </w:pPr>
          </w:p>
        </w:tc>
      </w:tr>
      <w:tr w:rsidR="00D50AE1" w:rsidRPr="005371FE" w14:paraId="01B467F2" w14:textId="77777777" w:rsidTr="004F110F">
        <w:tc>
          <w:tcPr>
            <w:tcW w:w="1394" w:type="dxa"/>
          </w:tcPr>
          <w:p w14:paraId="06A91FA7" w14:textId="77777777" w:rsidR="00D50AE1" w:rsidRPr="005371FE" w:rsidRDefault="00D50AE1" w:rsidP="0039027D">
            <w:pPr>
              <w:spacing w:before="60" w:after="60"/>
              <w:jc w:val="center"/>
              <w:rPr>
                <w:b/>
                <w:bCs/>
              </w:rPr>
            </w:pPr>
            <w:r w:rsidRPr="005371FE">
              <w:rPr>
                <w:b/>
                <w:bCs/>
              </w:rPr>
              <w:t>Total</w:t>
            </w:r>
          </w:p>
        </w:tc>
        <w:tc>
          <w:tcPr>
            <w:tcW w:w="1045" w:type="dxa"/>
          </w:tcPr>
          <w:p w14:paraId="212FF833" w14:textId="77777777" w:rsidR="00D50AE1" w:rsidRPr="005371FE" w:rsidRDefault="00D50AE1" w:rsidP="0039027D">
            <w:pPr>
              <w:spacing w:before="60" w:after="60"/>
              <w:jc w:val="right"/>
              <w:rPr>
                <w:b/>
                <w:bCs/>
              </w:rPr>
            </w:pPr>
            <w:r w:rsidRPr="005371FE">
              <w:rPr>
                <w:b/>
                <w:bCs/>
              </w:rPr>
              <w:t>1,077</w:t>
            </w:r>
          </w:p>
        </w:tc>
        <w:tc>
          <w:tcPr>
            <w:tcW w:w="250" w:type="dxa"/>
            <w:tcBorders>
              <w:top w:val="nil"/>
              <w:bottom w:val="nil"/>
              <w:right w:val="nil"/>
            </w:tcBorders>
          </w:tcPr>
          <w:p w14:paraId="48518EA6" w14:textId="77777777" w:rsidR="00D50AE1" w:rsidRPr="005371FE" w:rsidRDefault="00D50AE1" w:rsidP="00345767">
            <w:pPr>
              <w:rPr>
                <w:lang w:val="en-US"/>
              </w:rPr>
            </w:pPr>
          </w:p>
        </w:tc>
        <w:tc>
          <w:tcPr>
            <w:tcW w:w="5805" w:type="dxa"/>
            <w:vMerge/>
            <w:tcBorders>
              <w:top w:val="nil"/>
              <w:left w:val="nil"/>
              <w:bottom w:val="nil"/>
              <w:right w:val="nil"/>
            </w:tcBorders>
          </w:tcPr>
          <w:p w14:paraId="7BDA5323" w14:textId="77777777" w:rsidR="00D50AE1" w:rsidRPr="005371FE" w:rsidRDefault="00D50AE1" w:rsidP="00345767">
            <w:pPr>
              <w:rPr>
                <w:lang w:val="en-US"/>
              </w:rPr>
            </w:pPr>
          </w:p>
        </w:tc>
      </w:tr>
    </w:tbl>
    <w:p w14:paraId="010456B5" w14:textId="77777777" w:rsidR="00D50AE1" w:rsidRPr="005371FE" w:rsidRDefault="00D50AE1" w:rsidP="00D50AE1">
      <w:pPr>
        <w:rPr>
          <w:lang w:val="en-US"/>
        </w:rPr>
      </w:pPr>
    </w:p>
    <w:p w14:paraId="1E7EFC2E" w14:textId="6690193F" w:rsidR="00D50AE1" w:rsidRPr="005371FE" w:rsidRDefault="00D50AE1" w:rsidP="00D50AE1">
      <w:pPr>
        <w:rPr>
          <w:lang w:val="en-US"/>
        </w:rPr>
      </w:pPr>
      <w:r w:rsidRPr="005371FE">
        <w:rPr>
          <w:lang w:val="en-US"/>
        </w:rPr>
        <w:t xml:space="preserve">Investigations reveal the following information regarding the types of sole notices received by </w:t>
      </w:r>
      <w:r w:rsidR="00190795" w:rsidRPr="005371FE">
        <w:rPr>
          <w:lang w:val="en-US"/>
        </w:rPr>
        <w:t>FRC</w:t>
      </w:r>
      <w:r w:rsidRPr="005371FE">
        <w:rPr>
          <w:lang w:val="en-US"/>
        </w:rPr>
        <w:t xml:space="preserve"> clients during the reporting period:</w:t>
      </w:r>
    </w:p>
    <w:p w14:paraId="089D3172" w14:textId="77777777" w:rsidR="00D50AE1" w:rsidRPr="005371FE" w:rsidRDefault="00D50AE1" w:rsidP="00D50AE1">
      <w:pPr>
        <w:tabs>
          <w:tab w:val="decimal" w:pos="720"/>
        </w:tabs>
        <w:rPr>
          <w:lang w:val="en-US"/>
        </w:rPr>
      </w:pPr>
      <w:r w:rsidRPr="005371FE">
        <w:rPr>
          <w:lang w:val="en-US"/>
        </w:rPr>
        <w:tab/>
        <w:t>32 percent received a school attendance (EQ) notice</w:t>
      </w:r>
    </w:p>
    <w:p w14:paraId="117EA6B7" w14:textId="77777777" w:rsidR="00D50AE1" w:rsidRPr="005371FE" w:rsidRDefault="00D50AE1" w:rsidP="00D50AE1">
      <w:pPr>
        <w:tabs>
          <w:tab w:val="decimal" w:pos="720"/>
        </w:tabs>
        <w:rPr>
          <w:lang w:val="en-US"/>
        </w:rPr>
      </w:pPr>
      <w:r w:rsidRPr="005371FE">
        <w:rPr>
          <w:lang w:val="en-US"/>
        </w:rPr>
        <w:tab/>
        <w:t>21 percent received a Magistrate Court (MAG) notice</w:t>
      </w:r>
    </w:p>
    <w:p w14:paraId="42CE7077" w14:textId="77777777" w:rsidR="00D50AE1" w:rsidRPr="005371FE" w:rsidRDefault="00D50AE1" w:rsidP="00D50AE1">
      <w:pPr>
        <w:tabs>
          <w:tab w:val="decimal" w:pos="720"/>
        </w:tabs>
        <w:rPr>
          <w:lang w:val="en-US"/>
        </w:rPr>
      </w:pPr>
      <w:r w:rsidRPr="005371FE">
        <w:rPr>
          <w:lang w:val="en-US"/>
        </w:rPr>
        <w:tab/>
        <w:t>6 percent received a domestic violence order (DVO) notice</w:t>
      </w:r>
    </w:p>
    <w:p w14:paraId="04BD6D59" w14:textId="77777777" w:rsidR="00D50AE1" w:rsidRPr="005371FE" w:rsidRDefault="00D50AE1" w:rsidP="00D50AE1">
      <w:pPr>
        <w:tabs>
          <w:tab w:val="decimal" w:pos="720"/>
        </w:tabs>
        <w:rPr>
          <w:lang w:val="en-US"/>
        </w:rPr>
      </w:pPr>
      <w:r w:rsidRPr="005371FE">
        <w:rPr>
          <w:lang w:val="en-US"/>
        </w:rPr>
        <w:tab/>
        <w:t>5 percent received a child safety and welfare (CS) notice and</w:t>
      </w:r>
    </w:p>
    <w:p w14:paraId="72189E89" w14:textId="77777777" w:rsidR="00D50AE1" w:rsidRPr="005371FE" w:rsidRDefault="00D50AE1" w:rsidP="00D50AE1">
      <w:pPr>
        <w:tabs>
          <w:tab w:val="decimal" w:pos="720"/>
        </w:tabs>
        <w:rPr>
          <w:lang w:val="en-US"/>
        </w:rPr>
      </w:pPr>
      <w:r w:rsidRPr="005371FE">
        <w:rPr>
          <w:lang w:val="en-US"/>
        </w:rPr>
        <w:tab/>
        <w:t>1 percent received a housing tenancy breach (HT) notice.</w:t>
      </w:r>
    </w:p>
    <w:p w14:paraId="3586D83E" w14:textId="77777777" w:rsidR="00D50AE1" w:rsidRPr="005371FE" w:rsidRDefault="00D50AE1" w:rsidP="00D50AE1">
      <w:pPr>
        <w:rPr>
          <w:lang w:val="en-US"/>
        </w:rPr>
      </w:pPr>
      <w:r w:rsidRPr="005371FE">
        <w:rPr>
          <w:lang w:val="en-US"/>
        </w:rPr>
        <w:t>The remaining sole notices received for Commission clients were 3 clients with a District Court (DIS) notice, 5 clients with a DV breach (DVB) notice and 2 clients with a school enrolment breach (SEN) notice.</w:t>
      </w:r>
    </w:p>
    <w:p w14:paraId="1122A0B6" w14:textId="1F9F9499" w:rsidR="00D50AE1" w:rsidRPr="005371FE" w:rsidRDefault="00D50AE1" w:rsidP="00D50AE1">
      <w:pPr>
        <w:rPr>
          <w:lang w:val="en-US"/>
        </w:rPr>
      </w:pPr>
      <w:r w:rsidRPr="005371FE">
        <w:rPr>
          <w:lang w:val="en-US"/>
        </w:rPr>
        <w:t>Additional insight into the complexity of issues faced by clients can be seen</w:t>
      </w:r>
      <w:r w:rsidR="006415BC" w:rsidRPr="005371FE">
        <w:rPr>
          <w:lang w:val="en-US"/>
        </w:rPr>
        <w:t xml:space="preserve"> in the following table which shows</w:t>
      </w:r>
      <w:r w:rsidRPr="005371FE">
        <w:rPr>
          <w:lang w:val="en-US"/>
        </w:rPr>
        <w:t xml:space="preserve"> the combination of notices received for the 361 clients with more than one type of notice. </w:t>
      </w:r>
      <w:r w:rsidRPr="005371FE">
        <w:t>One can see that predominantly there is a nexus between Court convictions and domestic violence orders/breaches with education notices and child safety issues, and also a strong nexus between child safety issues and education notices.</w:t>
      </w:r>
    </w:p>
    <w:p w14:paraId="787C25F4" w14:textId="77777777" w:rsidR="00D50AE1" w:rsidRPr="005371FE" w:rsidRDefault="00D50AE1" w:rsidP="00D50AE1">
      <w:pPr>
        <w:rPr>
          <w:lang w:val="en-US"/>
        </w:rPr>
      </w:pPr>
    </w:p>
    <w:p w14:paraId="16E17370" w14:textId="77777777" w:rsidR="000367C9" w:rsidRPr="005371FE" w:rsidRDefault="000367C9" w:rsidP="004102BD">
      <w:pPr>
        <w:rPr>
          <w:lang w:val="en-US"/>
        </w:rPr>
      </w:pPr>
      <w:r w:rsidRPr="005371FE">
        <w:rPr>
          <w:lang w:val="en-US"/>
        </w:rPr>
        <w:br w:type="page"/>
      </w:r>
    </w:p>
    <w:p w14:paraId="4DC8F88D" w14:textId="1EAEA82C" w:rsidR="00D50AE1" w:rsidRPr="005371FE" w:rsidRDefault="00D50AE1" w:rsidP="00D50AE1">
      <w:pPr>
        <w:ind w:left="720" w:hanging="720"/>
        <w:rPr>
          <w:rFonts w:ascii="Helvetica" w:hAnsi="Helvetica" w:cs="Helvetica"/>
          <w:b/>
          <w:bCs/>
          <w:sz w:val="17"/>
          <w:szCs w:val="17"/>
          <w:lang w:val="en-US"/>
        </w:rPr>
      </w:pPr>
      <w:r w:rsidRPr="005371FE">
        <w:rPr>
          <w:rFonts w:ascii="Helvetica" w:hAnsi="Helvetica" w:cs="Helvetica"/>
          <w:b/>
          <w:bCs/>
          <w:sz w:val="17"/>
          <w:szCs w:val="17"/>
          <w:lang w:val="en-US"/>
        </w:rPr>
        <w:lastRenderedPageBreak/>
        <w:t xml:space="preserve">Table </w:t>
      </w:r>
      <w:r w:rsidR="000B4E0E" w:rsidRPr="005371FE">
        <w:rPr>
          <w:rFonts w:ascii="Helvetica" w:hAnsi="Helvetica" w:cs="Helvetica"/>
          <w:b/>
          <w:bCs/>
          <w:sz w:val="17"/>
          <w:szCs w:val="17"/>
          <w:lang w:val="en-US"/>
        </w:rPr>
        <w:t>5</w:t>
      </w:r>
      <w:r w:rsidRPr="005371FE">
        <w:rPr>
          <w:rFonts w:ascii="Helvetica" w:hAnsi="Helvetica" w:cs="Helvetica"/>
          <w:b/>
          <w:bCs/>
          <w:sz w:val="17"/>
          <w:szCs w:val="17"/>
          <w:lang w:val="en-US"/>
        </w:rPr>
        <w:t>: FRC clients by number of types of notices 1 July 2020 to 30 June 2021.</w:t>
      </w:r>
    </w:p>
    <w:tbl>
      <w:tblPr>
        <w:tblW w:w="85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89"/>
        <w:gridCol w:w="1394"/>
        <w:gridCol w:w="415"/>
        <w:gridCol w:w="2608"/>
        <w:gridCol w:w="1394"/>
      </w:tblGrid>
      <w:tr w:rsidR="00D50AE1" w:rsidRPr="005371FE" w14:paraId="43CB4FFC" w14:textId="77777777" w:rsidTr="00345767">
        <w:trPr>
          <w:trHeight w:val="655"/>
        </w:trPr>
        <w:tc>
          <w:tcPr>
            <w:tcW w:w="2689" w:type="dxa"/>
            <w:shd w:val="clear" w:color="auto" w:fill="808080" w:themeFill="background1" w:themeFillShade="80"/>
            <w:noWrap/>
            <w:hideMark/>
          </w:tcPr>
          <w:p w14:paraId="31F41D41" w14:textId="77777777" w:rsidR="00D50AE1" w:rsidRPr="005371FE" w:rsidRDefault="00D50AE1" w:rsidP="0039027D">
            <w:pPr>
              <w:spacing w:before="60" w:after="60"/>
              <w:rPr>
                <w:b/>
                <w:bCs/>
                <w:color w:val="FFFFFF" w:themeColor="background1"/>
                <w:lang w:val="en-US"/>
              </w:rPr>
            </w:pPr>
            <w:r w:rsidRPr="005371FE">
              <w:rPr>
                <w:b/>
                <w:bCs/>
                <w:color w:val="FFFFFF" w:themeColor="background1"/>
                <w:lang w:val="en-US"/>
              </w:rPr>
              <w:t>Type of notice/s</w:t>
            </w:r>
            <w:bookmarkStart w:id="4" w:name="_Ref82176337"/>
            <w:r w:rsidRPr="005371FE">
              <w:rPr>
                <w:rStyle w:val="FootnoteReference"/>
                <w:bCs/>
                <w:color w:val="FFFFFF" w:themeColor="background1"/>
                <w:lang w:val="en-US"/>
              </w:rPr>
              <w:footnoteReference w:id="7"/>
            </w:r>
            <w:bookmarkEnd w:id="4"/>
          </w:p>
        </w:tc>
        <w:tc>
          <w:tcPr>
            <w:tcW w:w="1417" w:type="dxa"/>
            <w:shd w:val="clear" w:color="auto" w:fill="808080" w:themeFill="background1" w:themeFillShade="80"/>
            <w:hideMark/>
          </w:tcPr>
          <w:p w14:paraId="7D130CE5" w14:textId="77777777" w:rsidR="00D50AE1" w:rsidRPr="005371FE" w:rsidRDefault="00D50AE1" w:rsidP="0039027D">
            <w:pPr>
              <w:spacing w:before="60" w:after="60"/>
              <w:jc w:val="center"/>
              <w:rPr>
                <w:b/>
                <w:bCs/>
                <w:color w:val="FFFFFF" w:themeColor="background1"/>
                <w:lang w:val="en-US"/>
              </w:rPr>
            </w:pPr>
            <w:r w:rsidRPr="005371FE">
              <w:rPr>
                <w:b/>
                <w:bCs/>
                <w:color w:val="FFFFFF" w:themeColor="background1"/>
                <w:lang w:val="en-US"/>
              </w:rPr>
              <w:t>Number of clients</w:t>
            </w:r>
          </w:p>
        </w:tc>
        <w:tc>
          <w:tcPr>
            <w:tcW w:w="425" w:type="dxa"/>
            <w:tcBorders>
              <w:top w:val="nil"/>
              <w:bottom w:val="nil"/>
            </w:tcBorders>
            <w:shd w:val="clear" w:color="auto" w:fill="auto"/>
          </w:tcPr>
          <w:p w14:paraId="5EE29591" w14:textId="77777777" w:rsidR="00D50AE1" w:rsidRPr="005371FE" w:rsidRDefault="00D50AE1" w:rsidP="0039027D">
            <w:pPr>
              <w:spacing w:before="60" w:after="60"/>
              <w:rPr>
                <w:b/>
                <w:bCs/>
                <w:color w:val="FFFFFF" w:themeColor="background1"/>
                <w:lang w:val="en-US"/>
              </w:rPr>
            </w:pPr>
          </w:p>
        </w:tc>
        <w:tc>
          <w:tcPr>
            <w:tcW w:w="2693" w:type="dxa"/>
            <w:shd w:val="clear" w:color="auto" w:fill="808080" w:themeFill="background1" w:themeFillShade="80"/>
          </w:tcPr>
          <w:p w14:paraId="3590B691" w14:textId="3D447759" w:rsidR="00D50AE1" w:rsidRPr="005371FE" w:rsidRDefault="00D50AE1" w:rsidP="0039027D">
            <w:pPr>
              <w:spacing w:before="60" w:after="60"/>
              <w:rPr>
                <w:b/>
                <w:bCs/>
                <w:color w:val="FFFFFF" w:themeColor="background1"/>
                <w:lang w:val="en-US"/>
              </w:rPr>
            </w:pPr>
            <w:r w:rsidRPr="005371FE">
              <w:rPr>
                <w:b/>
                <w:bCs/>
                <w:color w:val="FFFFFF" w:themeColor="background1"/>
                <w:lang w:val="en-US"/>
              </w:rPr>
              <w:t>Type of notice/s</w:t>
            </w:r>
            <w:r w:rsidRPr="005371FE">
              <w:rPr>
                <w:b/>
                <w:bCs/>
                <w:color w:val="FFFFFF" w:themeColor="background1"/>
                <w:vertAlign w:val="superscript"/>
                <w:lang w:val="en-US"/>
              </w:rPr>
              <w:fldChar w:fldCharType="begin"/>
            </w:r>
            <w:r w:rsidRPr="005371FE">
              <w:rPr>
                <w:b/>
                <w:bCs/>
                <w:color w:val="FFFFFF" w:themeColor="background1"/>
                <w:vertAlign w:val="superscript"/>
                <w:lang w:val="en-US"/>
              </w:rPr>
              <w:instrText xml:space="preserve"> NOTEREF _Ref82176337 \h  \* MERGEFORMAT </w:instrText>
            </w:r>
            <w:r w:rsidRPr="005371FE">
              <w:rPr>
                <w:b/>
                <w:bCs/>
                <w:color w:val="FFFFFF" w:themeColor="background1"/>
                <w:vertAlign w:val="superscript"/>
                <w:lang w:val="en-US"/>
              </w:rPr>
            </w:r>
            <w:r w:rsidRPr="005371FE">
              <w:rPr>
                <w:b/>
                <w:bCs/>
                <w:color w:val="FFFFFF" w:themeColor="background1"/>
                <w:vertAlign w:val="superscript"/>
                <w:lang w:val="en-US"/>
              </w:rPr>
              <w:fldChar w:fldCharType="separate"/>
            </w:r>
            <w:r w:rsidR="00290228">
              <w:rPr>
                <w:b/>
                <w:bCs/>
                <w:color w:val="FFFFFF" w:themeColor="background1"/>
                <w:vertAlign w:val="superscript"/>
                <w:lang w:val="en-US"/>
              </w:rPr>
              <w:t>4</w:t>
            </w:r>
            <w:r w:rsidRPr="005371FE">
              <w:rPr>
                <w:b/>
                <w:bCs/>
                <w:color w:val="FFFFFF" w:themeColor="background1"/>
                <w:vertAlign w:val="superscript"/>
                <w:lang w:val="en-US"/>
              </w:rPr>
              <w:fldChar w:fldCharType="end"/>
            </w:r>
          </w:p>
        </w:tc>
        <w:tc>
          <w:tcPr>
            <w:tcW w:w="1417" w:type="dxa"/>
            <w:shd w:val="clear" w:color="auto" w:fill="808080" w:themeFill="background1" w:themeFillShade="80"/>
          </w:tcPr>
          <w:p w14:paraId="0BB898D1" w14:textId="77777777" w:rsidR="00D50AE1" w:rsidRPr="005371FE" w:rsidRDefault="00D50AE1" w:rsidP="0039027D">
            <w:pPr>
              <w:spacing w:before="60" w:after="60"/>
              <w:jc w:val="center"/>
              <w:rPr>
                <w:b/>
                <w:bCs/>
                <w:color w:val="FFFFFF" w:themeColor="background1"/>
                <w:lang w:val="en-US"/>
              </w:rPr>
            </w:pPr>
            <w:r w:rsidRPr="005371FE">
              <w:rPr>
                <w:b/>
                <w:bCs/>
                <w:color w:val="FFFFFF" w:themeColor="background1"/>
                <w:lang w:val="en-US"/>
              </w:rPr>
              <w:t>Number of clients</w:t>
            </w:r>
          </w:p>
        </w:tc>
      </w:tr>
      <w:tr w:rsidR="00D50AE1" w:rsidRPr="005371FE" w14:paraId="232CDD9D" w14:textId="77777777" w:rsidTr="00345767">
        <w:trPr>
          <w:trHeight w:val="300"/>
        </w:trPr>
        <w:tc>
          <w:tcPr>
            <w:tcW w:w="2689" w:type="dxa"/>
            <w:shd w:val="clear" w:color="auto" w:fill="auto"/>
            <w:hideMark/>
          </w:tcPr>
          <w:p w14:paraId="69C84A04" w14:textId="77777777" w:rsidR="00D50AE1" w:rsidRPr="005371FE" w:rsidRDefault="00D50AE1" w:rsidP="0039027D">
            <w:pPr>
              <w:spacing w:before="60" w:after="60"/>
              <w:rPr>
                <w:lang w:val="en-US"/>
              </w:rPr>
            </w:pPr>
            <w:r w:rsidRPr="005371FE">
              <w:rPr>
                <w:rFonts w:ascii="Verdana" w:hAnsi="Verdana" w:cs="Calibri"/>
                <w:color w:val="000000"/>
              </w:rPr>
              <w:t>CS, DVB, DVO, EQ</w:t>
            </w:r>
          </w:p>
        </w:tc>
        <w:tc>
          <w:tcPr>
            <w:tcW w:w="1417" w:type="dxa"/>
            <w:shd w:val="clear" w:color="auto" w:fill="auto"/>
          </w:tcPr>
          <w:p w14:paraId="43CC62A1"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12F098E7" w14:textId="77777777" w:rsidR="00D50AE1" w:rsidRPr="005371FE" w:rsidRDefault="00D50AE1" w:rsidP="0039027D">
            <w:pPr>
              <w:spacing w:before="60" w:after="60"/>
              <w:rPr>
                <w:lang w:val="en-US"/>
              </w:rPr>
            </w:pPr>
          </w:p>
        </w:tc>
        <w:tc>
          <w:tcPr>
            <w:tcW w:w="2693" w:type="dxa"/>
          </w:tcPr>
          <w:p w14:paraId="3326844D" w14:textId="77777777" w:rsidR="00D50AE1" w:rsidRPr="005371FE" w:rsidRDefault="00D50AE1" w:rsidP="0039027D">
            <w:pPr>
              <w:spacing w:before="60" w:after="60"/>
              <w:rPr>
                <w:lang w:val="en-US"/>
              </w:rPr>
            </w:pPr>
            <w:r w:rsidRPr="005371FE">
              <w:rPr>
                <w:rFonts w:ascii="Verdana" w:hAnsi="Verdana" w:cs="Calibri"/>
                <w:color w:val="000000"/>
              </w:rPr>
              <w:t>DVB, DVO, EQ</w:t>
            </w:r>
          </w:p>
        </w:tc>
        <w:tc>
          <w:tcPr>
            <w:tcW w:w="1417" w:type="dxa"/>
          </w:tcPr>
          <w:p w14:paraId="67AE4228" w14:textId="77777777" w:rsidR="00D50AE1" w:rsidRPr="005371FE" w:rsidRDefault="00D50AE1" w:rsidP="0039027D">
            <w:pPr>
              <w:spacing w:before="60" w:after="60"/>
              <w:jc w:val="right"/>
              <w:rPr>
                <w:lang w:val="en-US"/>
              </w:rPr>
            </w:pPr>
            <w:r w:rsidRPr="005371FE">
              <w:rPr>
                <w:rFonts w:ascii="Verdana" w:hAnsi="Verdana" w:cs="Calibri"/>
                <w:color w:val="000000"/>
              </w:rPr>
              <w:t>1</w:t>
            </w:r>
          </w:p>
        </w:tc>
      </w:tr>
      <w:tr w:rsidR="00D50AE1" w:rsidRPr="005371FE" w14:paraId="00312E7A" w14:textId="77777777" w:rsidTr="00345767">
        <w:trPr>
          <w:trHeight w:val="300"/>
        </w:trPr>
        <w:tc>
          <w:tcPr>
            <w:tcW w:w="2689" w:type="dxa"/>
            <w:shd w:val="clear" w:color="auto" w:fill="auto"/>
            <w:hideMark/>
          </w:tcPr>
          <w:p w14:paraId="0B3E84CA" w14:textId="77777777" w:rsidR="00D50AE1" w:rsidRPr="005371FE" w:rsidRDefault="00D50AE1" w:rsidP="0039027D">
            <w:pPr>
              <w:spacing w:before="60" w:after="60"/>
              <w:rPr>
                <w:lang w:val="en-US"/>
              </w:rPr>
            </w:pPr>
            <w:r w:rsidRPr="005371FE">
              <w:rPr>
                <w:rFonts w:ascii="Verdana" w:hAnsi="Verdana" w:cs="Calibri"/>
                <w:color w:val="000000"/>
              </w:rPr>
              <w:t>CS, DVB, DVO, EQ, MAG</w:t>
            </w:r>
          </w:p>
        </w:tc>
        <w:tc>
          <w:tcPr>
            <w:tcW w:w="1417" w:type="dxa"/>
            <w:shd w:val="clear" w:color="auto" w:fill="auto"/>
          </w:tcPr>
          <w:p w14:paraId="7878E80F" w14:textId="77777777" w:rsidR="00D50AE1" w:rsidRPr="005371FE" w:rsidRDefault="00D50AE1" w:rsidP="0039027D">
            <w:pPr>
              <w:spacing w:before="60" w:after="60"/>
              <w:jc w:val="right"/>
              <w:rPr>
                <w:lang w:val="en-US"/>
              </w:rPr>
            </w:pPr>
            <w:r w:rsidRPr="005371FE">
              <w:rPr>
                <w:rFonts w:ascii="Verdana" w:hAnsi="Verdana" w:cs="Calibri"/>
                <w:color w:val="000000"/>
              </w:rPr>
              <w:t>4</w:t>
            </w:r>
          </w:p>
        </w:tc>
        <w:tc>
          <w:tcPr>
            <w:tcW w:w="425" w:type="dxa"/>
            <w:tcBorders>
              <w:top w:val="nil"/>
              <w:bottom w:val="nil"/>
            </w:tcBorders>
          </w:tcPr>
          <w:p w14:paraId="516B8DDF" w14:textId="77777777" w:rsidR="00D50AE1" w:rsidRPr="005371FE" w:rsidRDefault="00D50AE1" w:rsidP="0039027D">
            <w:pPr>
              <w:spacing w:before="60" w:after="60"/>
              <w:rPr>
                <w:lang w:val="en-US"/>
              </w:rPr>
            </w:pPr>
          </w:p>
        </w:tc>
        <w:tc>
          <w:tcPr>
            <w:tcW w:w="2693" w:type="dxa"/>
          </w:tcPr>
          <w:p w14:paraId="262E78C2" w14:textId="77777777" w:rsidR="00D50AE1" w:rsidRPr="005371FE" w:rsidRDefault="00D50AE1" w:rsidP="0039027D">
            <w:pPr>
              <w:spacing w:before="60" w:after="60"/>
              <w:rPr>
                <w:lang w:val="en-US"/>
              </w:rPr>
            </w:pPr>
            <w:r w:rsidRPr="005371FE">
              <w:rPr>
                <w:rFonts w:ascii="Verdana" w:hAnsi="Verdana" w:cs="Calibri"/>
                <w:color w:val="000000"/>
              </w:rPr>
              <w:t>DVB, DVO, EQ, MAG</w:t>
            </w:r>
          </w:p>
        </w:tc>
        <w:tc>
          <w:tcPr>
            <w:tcW w:w="1417" w:type="dxa"/>
          </w:tcPr>
          <w:p w14:paraId="5FDB6EA9" w14:textId="77777777" w:rsidR="00D50AE1" w:rsidRPr="005371FE" w:rsidRDefault="00D50AE1" w:rsidP="0039027D">
            <w:pPr>
              <w:spacing w:before="60" w:after="60"/>
              <w:jc w:val="right"/>
              <w:rPr>
                <w:lang w:val="en-US"/>
              </w:rPr>
            </w:pPr>
            <w:r w:rsidRPr="005371FE">
              <w:rPr>
                <w:rFonts w:ascii="Verdana" w:hAnsi="Verdana" w:cs="Calibri"/>
                <w:color w:val="000000"/>
              </w:rPr>
              <w:t>7</w:t>
            </w:r>
          </w:p>
        </w:tc>
      </w:tr>
      <w:tr w:rsidR="00D50AE1" w:rsidRPr="005371FE" w14:paraId="561D4768" w14:textId="77777777" w:rsidTr="00345767">
        <w:trPr>
          <w:trHeight w:val="300"/>
        </w:trPr>
        <w:tc>
          <w:tcPr>
            <w:tcW w:w="2689" w:type="dxa"/>
            <w:shd w:val="clear" w:color="auto" w:fill="auto"/>
            <w:hideMark/>
          </w:tcPr>
          <w:p w14:paraId="79D0B311" w14:textId="77777777" w:rsidR="00D50AE1" w:rsidRPr="005371FE" w:rsidRDefault="00D50AE1" w:rsidP="0039027D">
            <w:pPr>
              <w:spacing w:before="60" w:after="60"/>
              <w:rPr>
                <w:lang w:val="en-US"/>
              </w:rPr>
            </w:pPr>
            <w:r w:rsidRPr="005371FE">
              <w:rPr>
                <w:rFonts w:ascii="Verdana" w:hAnsi="Verdana" w:cs="Calibri"/>
                <w:color w:val="000000"/>
              </w:rPr>
              <w:t>CS, DVB, DVO, MAG</w:t>
            </w:r>
          </w:p>
        </w:tc>
        <w:tc>
          <w:tcPr>
            <w:tcW w:w="1417" w:type="dxa"/>
            <w:shd w:val="clear" w:color="auto" w:fill="auto"/>
          </w:tcPr>
          <w:p w14:paraId="56728E95" w14:textId="77777777" w:rsidR="00D50AE1" w:rsidRPr="005371FE" w:rsidRDefault="00D50AE1" w:rsidP="0039027D">
            <w:pPr>
              <w:spacing w:before="60" w:after="60"/>
              <w:jc w:val="right"/>
              <w:rPr>
                <w:lang w:val="en-US"/>
              </w:rPr>
            </w:pPr>
            <w:r w:rsidRPr="005371FE">
              <w:rPr>
                <w:rFonts w:ascii="Verdana" w:hAnsi="Verdana" w:cs="Calibri"/>
                <w:color w:val="000000"/>
              </w:rPr>
              <w:t>3</w:t>
            </w:r>
          </w:p>
        </w:tc>
        <w:tc>
          <w:tcPr>
            <w:tcW w:w="425" w:type="dxa"/>
            <w:tcBorders>
              <w:top w:val="nil"/>
              <w:bottom w:val="nil"/>
            </w:tcBorders>
          </w:tcPr>
          <w:p w14:paraId="03D4D8A7" w14:textId="77777777" w:rsidR="00D50AE1" w:rsidRPr="005371FE" w:rsidRDefault="00D50AE1" w:rsidP="0039027D">
            <w:pPr>
              <w:spacing w:before="60" w:after="60"/>
              <w:rPr>
                <w:lang w:val="en-US"/>
              </w:rPr>
            </w:pPr>
          </w:p>
        </w:tc>
        <w:tc>
          <w:tcPr>
            <w:tcW w:w="2693" w:type="dxa"/>
          </w:tcPr>
          <w:p w14:paraId="17882F13" w14:textId="77777777" w:rsidR="00D50AE1" w:rsidRPr="005371FE" w:rsidRDefault="00D50AE1" w:rsidP="0039027D">
            <w:pPr>
              <w:spacing w:before="60" w:after="60"/>
              <w:rPr>
                <w:lang w:val="en-US"/>
              </w:rPr>
            </w:pPr>
            <w:r w:rsidRPr="005371FE">
              <w:rPr>
                <w:rFonts w:ascii="Verdana" w:hAnsi="Verdana" w:cs="Calibri"/>
                <w:color w:val="000000"/>
              </w:rPr>
              <w:t>DVB, DVO, MAG</w:t>
            </w:r>
          </w:p>
        </w:tc>
        <w:tc>
          <w:tcPr>
            <w:tcW w:w="1417" w:type="dxa"/>
          </w:tcPr>
          <w:p w14:paraId="5E82AC6A" w14:textId="77777777" w:rsidR="00D50AE1" w:rsidRPr="005371FE" w:rsidRDefault="00D50AE1" w:rsidP="0039027D">
            <w:pPr>
              <w:spacing w:before="60" w:after="60"/>
              <w:jc w:val="right"/>
              <w:rPr>
                <w:lang w:val="en-US"/>
              </w:rPr>
            </w:pPr>
            <w:r w:rsidRPr="005371FE">
              <w:rPr>
                <w:rFonts w:ascii="Verdana" w:hAnsi="Verdana" w:cs="Calibri"/>
                <w:color w:val="000000"/>
              </w:rPr>
              <w:t>8</w:t>
            </w:r>
          </w:p>
        </w:tc>
      </w:tr>
      <w:tr w:rsidR="00D50AE1" w:rsidRPr="005371FE" w14:paraId="27FDB80F" w14:textId="77777777" w:rsidTr="00345767">
        <w:trPr>
          <w:trHeight w:val="300"/>
        </w:trPr>
        <w:tc>
          <w:tcPr>
            <w:tcW w:w="2689" w:type="dxa"/>
            <w:shd w:val="clear" w:color="auto" w:fill="auto"/>
            <w:hideMark/>
          </w:tcPr>
          <w:p w14:paraId="3C494603" w14:textId="77777777" w:rsidR="00D50AE1" w:rsidRPr="005371FE" w:rsidRDefault="00D50AE1" w:rsidP="0039027D">
            <w:pPr>
              <w:spacing w:before="60" w:after="60"/>
              <w:rPr>
                <w:lang w:val="en-US"/>
              </w:rPr>
            </w:pPr>
            <w:r w:rsidRPr="005371FE">
              <w:rPr>
                <w:rFonts w:ascii="Verdana" w:hAnsi="Verdana" w:cs="Calibri"/>
                <w:color w:val="000000"/>
              </w:rPr>
              <w:t>CS, DVB, EQ, MAG</w:t>
            </w:r>
          </w:p>
        </w:tc>
        <w:tc>
          <w:tcPr>
            <w:tcW w:w="1417" w:type="dxa"/>
            <w:shd w:val="clear" w:color="auto" w:fill="auto"/>
          </w:tcPr>
          <w:p w14:paraId="620FA3C6"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0D0AD619" w14:textId="77777777" w:rsidR="00D50AE1" w:rsidRPr="005371FE" w:rsidRDefault="00D50AE1" w:rsidP="0039027D">
            <w:pPr>
              <w:spacing w:before="60" w:after="60"/>
              <w:rPr>
                <w:lang w:val="en-US"/>
              </w:rPr>
            </w:pPr>
          </w:p>
        </w:tc>
        <w:tc>
          <w:tcPr>
            <w:tcW w:w="2693" w:type="dxa"/>
          </w:tcPr>
          <w:p w14:paraId="73C43786" w14:textId="77777777" w:rsidR="00D50AE1" w:rsidRPr="005371FE" w:rsidRDefault="00D50AE1" w:rsidP="0039027D">
            <w:pPr>
              <w:spacing w:before="60" w:after="60"/>
              <w:rPr>
                <w:lang w:val="en-US"/>
              </w:rPr>
            </w:pPr>
            <w:r w:rsidRPr="005371FE">
              <w:rPr>
                <w:rFonts w:ascii="Verdana" w:hAnsi="Verdana" w:cs="Calibri"/>
                <w:color w:val="000000"/>
              </w:rPr>
              <w:t>DVB, EQ</w:t>
            </w:r>
          </w:p>
        </w:tc>
        <w:tc>
          <w:tcPr>
            <w:tcW w:w="1417" w:type="dxa"/>
          </w:tcPr>
          <w:p w14:paraId="49930398" w14:textId="77777777" w:rsidR="00D50AE1" w:rsidRPr="005371FE" w:rsidRDefault="00D50AE1" w:rsidP="0039027D">
            <w:pPr>
              <w:spacing w:before="60" w:after="60"/>
              <w:jc w:val="right"/>
              <w:rPr>
                <w:lang w:val="en-US"/>
              </w:rPr>
            </w:pPr>
            <w:r w:rsidRPr="005371FE">
              <w:rPr>
                <w:rFonts w:ascii="Verdana" w:hAnsi="Verdana" w:cs="Calibri"/>
                <w:color w:val="000000"/>
              </w:rPr>
              <w:t>1</w:t>
            </w:r>
          </w:p>
        </w:tc>
      </w:tr>
      <w:tr w:rsidR="00D50AE1" w:rsidRPr="005371FE" w14:paraId="4CF131B6" w14:textId="77777777" w:rsidTr="00345767">
        <w:trPr>
          <w:trHeight w:val="300"/>
        </w:trPr>
        <w:tc>
          <w:tcPr>
            <w:tcW w:w="2689" w:type="dxa"/>
            <w:shd w:val="clear" w:color="auto" w:fill="auto"/>
          </w:tcPr>
          <w:p w14:paraId="4B8AE91F" w14:textId="77777777" w:rsidR="00D50AE1" w:rsidRPr="005371FE" w:rsidRDefault="00D50AE1" w:rsidP="0039027D">
            <w:pPr>
              <w:spacing w:before="60" w:after="60"/>
              <w:rPr>
                <w:lang w:val="en-US"/>
              </w:rPr>
            </w:pPr>
            <w:r w:rsidRPr="005371FE">
              <w:rPr>
                <w:rFonts w:ascii="Verdana" w:hAnsi="Verdana" w:cs="Calibri"/>
                <w:color w:val="000000"/>
              </w:rPr>
              <w:t>CS, DVO</w:t>
            </w:r>
          </w:p>
        </w:tc>
        <w:tc>
          <w:tcPr>
            <w:tcW w:w="1417" w:type="dxa"/>
            <w:shd w:val="clear" w:color="auto" w:fill="auto"/>
          </w:tcPr>
          <w:p w14:paraId="2B1E23A7" w14:textId="77777777" w:rsidR="00D50AE1" w:rsidRPr="005371FE" w:rsidRDefault="00D50AE1" w:rsidP="0039027D">
            <w:pPr>
              <w:spacing w:before="60" w:after="60"/>
              <w:jc w:val="right"/>
              <w:rPr>
                <w:lang w:val="en-US"/>
              </w:rPr>
            </w:pPr>
            <w:r w:rsidRPr="005371FE">
              <w:rPr>
                <w:rFonts w:ascii="Verdana" w:hAnsi="Verdana" w:cs="Calibri"/>
                <w:color w:val="000000"/>
              </w:rPr>
              <w:t>2</w:t>
            </w:r>
          </w:p>
        </w:tc>
        <w:tc>
          <w:tcPr>
            <w:tcW w:w="425" w:type="dxa"/>
            <w:tcBorders>
              <w:top w:val="nil"/>
              <w:bottom w:val="nil"/>
            </w:tcBorders>
          </w:tcPr>
          <w:p w14:paraId="3E4A8BE5" w14:textId="77777777" w:rsidR="00D50AE1" w:rsidRPr="005371FE" w:rsidRDefault="00D50AE1" w:rsidP="0039027D">
            <w:pPr>
              <w:spacing w:before="60" w:after="60"/>
              <w:rPr>
                <w:lang w:val="en-US"/>
              </w:rPr>
            </w:pPr>
          </w:p>
        </w:tc>
        <w:tc>
          <w:tcPr>
            <w:tcW w:w="2693" w:type="dxa"/>
          </w:tcPr>
          <w:p w14:paraId="4CE59BF2" w14:textId="77777777" w:rsidR="00D50AE1" w:rsidRPr="005371FE" w:rsidRDefault="00D50AE1" w:rsidP="0039027D">
            <w:pPr>
              <w:spacing w:before="60" w:after="60"/>
              <w:rPr>
                <w:lang w:val="en-US"/>
              </w:rPr>
            </w:pPr>
            <w:r w:rsidRPr="005371FE">
              <w:rPr>
                <w:rFonts w:ascii="Verdana" w:hAnsi="Verdana" w:cs="Calibri"/>
                <w:color w:val="000000"/>
              </w:rPr>
              <w:t>DVB, EQ, HT, MAG</w:t>
            </w:r>
          </w:p>
        </w:tc>
        <w:tc>
          <w:tcPr>
            <w:tcW w:w="1417" w:type="dxa"/>
          </w:tcPr>
          <w:p w14:paraId="1F9C5EE5" w14:textId="77777777" w:rsidR="00D50AE1" w:rsidRPr="005371FE" w:rsidRDefault="00D50AE1" w:rsidP="0039027D">
            <w:pPr>
              <w:spacing w:before="60" w:after="60"/>
              <w:jc w:val="right"/>
              <w:rPr>
                <w:lang w:val="en-US"/>
              </w:rPr>
            </w:pPr>
            <w:r w:rsidRPr="005371FE">
              <w:rPr>
                <w:rFonts w:ascii="Verdana" w:hAnsi="Verdana" w:cs="Calibri"/>
                <w:color w:val="000000"/>
              </w:rPr>
              <w:t>2</w:t>
            </w:r>
          </w:p>
        </w:tc>
      </w:tr>
      <w:tr w:rsidR="00D50AE1" w:rsidRPr="005371FE" w14:paraId="1F0D853F" w14:textId="77777777" w:rsidTr="00345767">
        <w:trPr>
          <w:trHeight w:val="300"/>
        </w:trPr>
        <w:tc>
          <w:tcPr>
            <w:tcW w:w="2689" w:type="dxa"/>
            <w:shd w:val="clear" w:color="auto" w:fill="auto"/>
          </w:tcPr>
          <w:p w14:paraId="5C0CE7A3" w14:textId="77777777" w:rsidR="00D50AE1" w:rsidRPr="005371FE" w:rsidRDefault="00D50AE1" w:rsidP="0039027D">
            <w:pPr>
              <w:spacing w:before="60" w:after="60"/>
              <w:rPr>
                <w:lang w:val="en-US"/>
              </w:rPr>
            </w:pPr>
            <w:r w:rsidRPr="005371FE">
              <w:rPr>
                <w:rFonts w:ascii="Verdana" w:hAnsi="Verdana" w:cs="Calibri"/>
                <w:color w:val="000000"/>
              </w:rPr>
              <w:t>CS, DVO, EQ</w:t>
            </w:r>
          </w:p>
        </w:tc>
        <w:tc>
          <w:tcPr>
            <w:tcW w:w="1417" w:type="dxa"/>
            <w:shd w:val="clear" w:color="auto" w:fill="auto"/>
          </w:tcPr>
          <w:p w14:paraId="761F2DDB" w14:textId="77777777" w:rsidR="00D50AE1" w:rsidRPr="005371FE" w:rsidRDefault="00D50AE1" w:rsidP="0039027D">
            <w:pPr>
              <w:spacing w:before="60" w:after="60"/>
              <w:jc w:val="right"/>
              <w:rPr>
                <w:lang w:val="en-US"/>
              </w:rPr>
            </w:pPr>
            <w:r w:rsidRPr="005371FE">
              <w:rPr>
                <w:rFonts w:ascii="Verdana" w:hAnsi="Verdana" w:cs="Calibri"/>
                <w:color w:val="000000"/>
              </w:rPr>
              <w:t>3</w:t>
            </w:r>
          </w:p>
        </w:tc>
        <w:tc>
          <w:tcPr>
            <w:tcW w:w="425" w:type="dxa"/>
            <w:tcBorders>
              <w:top w:val="nil"/>
              <w:bottom w:val="nil"/>
            </w:tcBorders>
          </w:tcPr>
          <w:p w14:paraId="252F1C01" w14:textId="77777777" w:rsidR="00D50AE1" w:rsidRPr="005371FE" w:rsidRDefault="00D50AE1" w:rsidP="0039027D">
            <w:pPr>
              <w:spacing w:before="60" w:after="60"/>
              <w:rPr>
                <w:lang w:val="en-US"/>
              </w:rPr>
            </w:pPr>
          </w:p>
        </w:tc>
        <w:tc>
          <w:tcPr>
            <w:tcW w:w="2693" w:type="dxa"/>
          </w:tcPr>
          <w:p w14:paraId="1B520624" w14:textId="77777777" w:rsidR="00D50AE1" w:rsidRPr="005371FE" w:rsidRDefault="00D50AE1" w:rsidP="0039027D">
            <w:pPr>
              <w:spacing w:before="60" w:after="60"/>
              <w:rPr>
                <w:lang w:val="en-US"/>
              </w:rPr>
            </w:pPr>
            <w:r w:rsidRPr="005371FE">
              <w:rPr>
                <w:rFonts w:ascii="Verdana" w:hAnsi="Verdana" w:cs="Calibri"/>
                <w:color w:val="000000"/>
              </w:rPr>
              <w:t>DVB, EQ, MAG</w:t>
            </w:r>
          </w:p>
        </w:tc>
        <w:tc>
          <w:tcPr>
            <w:tcW w:w="1417" w:type="dxa"/>
          </w:tcPr>
          <w:p w14:paraId="34C25A43" w14:textId="77777777" w:rsidR="00D50AE1" w:rsidRPr="005371FE" w:rsidRDefault="00D50AE1" w:rsidP="0039027D">
            <w:pPr>
              <w:spacing w:before="60" w:after="60"/>
              <w:jc w:val="right"/>
              <w:rPr>
                <w:lang w:val="en-US"/>
              </w:rPr>
            </w:pPr>
            <w:r w:rsidRPr="005371FE">
              <w:rPr>
                <w:rFonts w:ascii="Verdana" w:hAnsi="Verdana" w:cs="Calibri"/>
                <w:color w:val="000000"/>
              </w:rPr>
              <w:t>7</w:t>
            </w:r>
          </w:p>
        </w:tc>
      </w:tr>
      <w:tr w:rsidR="00D50AE1" w:rsidRPr="005371FE" w14:paraId="43C06FD5" w14:textId="77777777" w:rsidTr="00345767">
        <w:trPr>
          <w:trHeight w:val="300"/>
        </w:trPr>
        <w:tc>
          <w:tcPr>
            <w:tcW w:w="2689" w:type="dxa"/>
            <w:shd w:val="clear" w:color="auto" w:fill="auto"/>
            <w:hideMark/>
          </w:tcPr>
          <w:p w14:paraId="64BD919C" w14:textId="77777777" w:rsidR="00D50AE1" w:rsidRPr="005371FE" w:rsidRDefault="00D50AE1" w:rsidP="0039027D">
            <w:pPr>
              <w:spacing w:before="60" w:after="60"/>
              <w:rPr>
                <w:lang w:val="en-US"/>
              </w:rPr>
            </w:pPr>
            <w:r w:rsidRPr="005371FE">
              <w:rPr>
                <w:rFonts w:ascii="Verdana" w:hAnsi="Verdana" w:cs="Calibri"/>
                <w:color w:val="000000"/>
              </w:rPr>
              <w:t>CS, DVO, EQ, MAG</w:t>
            </w:r>
          </w:p>
        </w:tc>
        <w:tc>
          <w:tcPr>
            <w:tcW w:w="1417" w:type="dxa"/>
            <w:shd w:val="clear" w:color="auto" w:fill="auto"/>
          </w:tcPr>
          <w:p w14:paraId="5787F1B3" w14:textId="77777777" w:rsidR="00D50AE1" w:rsidRPr="005371FE" w:rsidRDefault="00D50AE1" w:rsidP="0039027D">
            <w:pPr>
              <w:spacing w:before="60" w:after="60"/>
              <w:jc w:val="right"/>
              <w:rPr>
                <w:lang w:val="en-US"/>
              </w:rPr>
            </w:pPr>
            <w:r w:rsidRPr="005371FE">
              <w:rPr>
                <w:rFonts w:ascii="Verdana" w:hAnsi="Verdana" w:cs="Calibri"/>
                <w:color w:val="000000"/>
              </w:rPr>
              <w:t>3</w:t>
            </w:r>
          </w:p>
        </w:tc>
        <w:tc>
          <w:tcPr>
            <w:tcW w:w="425" w:type="dxa"/>
            <w:tcBorders>
              <w:top w:val="nil"/>
              <w:bottom w:val="nil"/>
            </w:tcBorders>
          </w:tcPr>
          <w:p w14:paraId="15504CAD" w14:textId="77777777" w:rsidR="00D50AE1" w:rsidRPr="005371FE" w:rsidRDefault="00D50AE1" w:rsidP="0039027D">
            <w:pPr>
              <w:spacing w:before="60" w:after="60"/>
              <w:rPr>
                <w:lang w:val="en-US"/>
              </w:rPr>
            </w:pPr>
          </w:p>
        </w:tc>
        <w:tc>
          <w:tcPr>
            <w:tcW w:w="2693" w:type="dxa"/>
          </w:tcPr>
          <w:p w14:paraId="449A4ADC" w14:textId="77777777" w:rsidR="00D50AE1" w:rsidRPr="005371FE" w:rsidRDefault="00D50AE1" w:rsidP="0039027D">
            <w:pPr>
              <w:spacing w:before="60" w:after="60"/>
              <w:rPr>
                <w:lang w:val="en-US"/>
              </w:rPr>
            </w:pPr>
            <w:r w:rsidRPr="005371FE">
              <w:rPr>
                <w:rFonts w:ascii="Verdana" w:hAnsi="Verdana" w:cs="Calibri"/>
                <w:color w:val="000000"/>
              </w:rPr>
              <w:t>DVB, HT, MAG</w:t>
            </w:r>
          </w:p>
        </w:tc>
        <w:tc>
          <w:tcPr>
            <w:tcW w:w="1417" w:type="dxa"/>
          </w:tcPr>
          <w:p w14:paraId="6E36B4BC" w14:textId="77777777" w:rsidR="00D50AE1" w:rsidRPr="005371FE" w:rsidRDefault="00D50AE1" w:rsidP="0039027D">
            <w:pPr>
              <w:spacing w:before="60" w:after="60"/>
              <w:jc w:val="right"/>
              <w:rPr>
                <w:lang w:val="en-US"/>
              </w:rPr>
            </w:pPr>
            <w:r w:rsidRPr="005371FE">
              <w:rPr>
                <w:rFonts w:ascii="Verdana" w:hAnsi="Verdana" w:cs="Calibri"/>
                <w:color w:val="000000"/>
              </w:rPr>
              <w:t>2</w:t>
            </w:r>
          </w:p>
        </w:tc>
      </w:tr>
      <w:tr w:rsidR="00D50AE1" w:rsidRPr="005371FE" w14:paraId="7A982461" w14:textId="77777777" w:rsidTr="00345767">
        <w:trPr>
          <w:trHeight w:val="300"/>
        </w:trPr>
        <w:tc>
          <w:tcPr>
            <w:tcW w:w="2689" w:type="dxa"/>
            <w:shd w:val="clear" w:color="auto" w:fill="auto"/>
            <w:hideMark/>
          </w:tcPr>
          <w:p w14:paraId="488F08A2" w14:textId="77777777" w:rsidR="00D50AE1" w:rsidRPr="005371FE" w:rsidRDefault="00D50AE1" w:rsidP="0039027D">
            <w:pPr>
              <w:spacing w:before="60" w:after="60"/>
              <w:rPr>
                <w:lang w:val="en-US"/>
              </w:rPr>
            </w:pPr>
            <w:r w:rsidRPr="005371FE">
              <w:rPr>
                <w:rFonts w:ascii="Verdana" w:hAnsi="Verdana" w:cs="Calibri"/>
                <w:color w:val="000000"/>
              </w:rPr>
              <w:t>CS, DVO, MAG</w:t>
            </w:r>
          </w:p>
        </w:tc>
        <w:tc>
          <w:tcPr>
            <w:tcW w:w="1417" w:type="dxa"/>
            <w:shd w:val="clear" w:color="auto" w:fill="auto"/>
          </w:tcPr>
          <w:p w14:paraId="324B08EB" w14:textId="77777777" w:rsidR="00D50AE1" w:rsidRPr="005371FE" w:rsidRDefault="00D50AE1" w:rsidP="0039027D">
            <w:pPr>
              <w:spacing w:before="60" w:after="60"/>
              <w:jc w:val="right"/>
              <w:rPr>
                <w:lang w:val="en-US"/>
              </w:rPr>
            </w:pPr>
            <w:r w:rsidRPr="005371FE">
              <w:rPr>
                <w:rFonts w:ascii="Verdana" w:hAnsi="Verdana" w:cs="Calibri"/>
                <w:color w:val="000000"/>
              </w:rPr>
              <w:t>2</w:t>
            </w:r>
          </w:p>
        </w:tc>
        <w:tc>
          <w:tcPr>
            <w:tcW w:w="425" w:type="dxa"/>
            <w:tcBorders>
              <w:top w:val="nil"/>
              <w:bottom w:val="nil"/>
            </w:tcBorders>
          </w:tcPr>
          <w:p w14:paraId="03A1DF97" w14:textId="77777777" w:rsidR="00D50AE1" w:rsidRPr="005371FE" w:rsidRDefault="00D50AE1" w:rsidP="0039027D">
            <w:pPr>
              <w:spacing w:before="60" w:after="60"/>
              <w:rPr>
                <w:lang w:val="en-US"/>
              </w:rPr>
            </w:pPr>
          </w:p>
        </w:tc>
        <w:tc>
          <w:tcPr>
            <w:tcW w:w="2693" w:type="dxa"/>
          </w:tcPr>
          <w:p w14:paraId="740B4A84" w14:textId="77777777" w:rsidR="00D50AE1" w:rsidRPr="005371FE" w:rsidRDefault="00D50AE1" w:rsidP="0039027D">
            <w:pPr>
              <w:spacing w:before="60" w:after="60"/>
              <w:rPr>
                <w:lang w:val="en-US"/>
              </w:rPr>
            </w:pPr>
            <w:r w:rsidRPr="005371FE">
              <w:rPr>
                <w:rFonts w:ascii="Verdana" w:hAnsi="Verdana" w:cs="Calibri"/>
                <w:color w:val="000000"/>
              </w:rPr>
              <w:t>DVB, MAG</w:t>
            </w:r>
          </w:p>
        </w:tc>
        <w:tc>
          <w:tcPr>
            <w:tcW w:w="1417" w:type="dxa"/>
          </w:tcPr>
          <w:p w14:paraId="70369FAA" w14:textId="77777777" w:rsidR="00D50AE1" w:rsidRPr="005371FE" w:rsidRDefault="00D50AE1" w:rsidP="0039027D">
            <w:pPr>
              <w:spacing w:before="60" w:after="60"/>
              <w:jc w:val="right"/>
              <w:rPr>
                <w:lang w:val="en-US"/>
              </w:rPr>
            </w:pPr>
            <w:r w:rsidRPr="005371FE">
              <w:rPr>
                <w:rFonts w:ascii="Verdana" w:hAnsi="Verdana" w:cs="Calibri"/>
                <w:color w:val="000000"/>
              </w:rPr>
              <w:t>30</w:t>
            </w:r>
          </w:p>
        </w:tc>
      </w:tr>
      <w:tr w:rsidR="00D50AE1" w:rsidRPr="005371FE" w14:paraId="030497AB" w14:textId="77777777" w:rsidTr="00345767">
        <w:trPr>
          <w:trHeight w:val="300"/>
        </w:trPr>
        <w:tc>
          <w:tcPr>
            <w:tcW w:w="2689" w:type="dxa"/>
            <w:shd w:val="clear" w:color="auto" w:fill="auto"/>
            <w:hideMark/>
          </w:tcPr>
          <w:p w14:paraId="39B8A589" w14:textId="77777777" w:rsidR="00D50AE1" w:rsidRPr="005371FE" w:rsidRDefault="00D50AE1" w:rsidP="0039027D">
            <w:pPr>
              <w:spacing w:before="60" w:after="60"/>
              <w:rPr>
                <w:lang w:val="en-US"/>
              </w:rPr>
            </w:pPr>
            <w:r w:rsidRPr="005371FE">
              <w:rPr>
                <w:rFonts w:ascii="Verdana" w:hAnsi="Verdana" w:cs="Calibri"/>
                <w:color w:val="000000"/>
              </w:rPr>
              <w:t>CS, EQ</w:t>
            </w:r>
          </w:p>
        </w:tc>
        <w:tc>
          <w:tcPr>
            <w:tcW w:w="1417" w:type="dxa"/>
            <w:shd w:val="clear" w:color="auto" w:fill="auto"/>
          </w:tcPr>
          <w:p w14:paraId="7BB33BD4" w14:textId="77777777" w:rsidR="00D50AE1" w:rsidRPr="005371FE" w:rsidRDefault="00D50AE1" w:rsidP="0039027D">
            <w:pPr>
              <w:spacing w:before="60" w:after="60"/>
              <w:jc w:val="right"/>
              <w:rPr>
                <w:lang w:val="en-US"/>
              </w:rPr>
            </w:pPr>
            <w:r w:rsidRPr="005371FE">
              <w:rPr>
                <w:rFonts w:ascii="Verdana" w:hAnsi="Verdana" w:cs="Calibri"/>
                <w:color w:val="000000"/>
              </w:rPr>
              <w:t>85</w:t>
            </w:r>
          </w:p>
        </w:tc>
        <w:tc>
          <w:tcPr>
            <w:tcW w:w="425" w:type="dxa"/>
            <w:tcBorders>
              <w:top w:val="nil"/>
              <w:bottom w:val="nil"/>
            </w:tcBorders>
          </w:tcPr>
          <w:p w14:paraId="260B23A9" w14:textId="77777777" w:rsidR="00D50AE1" w:rsidRPr="005371FE" w:rsidRDefault="00D50AE1" w:rsidP="0039027D">
            <w:pPr>
              <w:spacing w:before="60" w:after="60"/>
              <w:rPr>
                <w:lang w:val="en-US"/>
              </w:rPr>
            </w:pPr>
          </w:p>
        </w:tc>
        <w:tc>
          <w:tcPr>
            <w:tcW w:w="2693" w:type="dxa"/>
          </w:tcPr>
          <w:p w14:paraId="1463D6C0" w14:textId="77777777" w:rsidR="00D50AE1" w:rsidRPr="005371FE" w:rsidRDefault="00D50AE1" w:rsidP="0039027D">
            <w:pPr>
              <w:spacing w:before="60" w:after="60"/>
              <w:rPr>
                <w:lang w:val="en-US"/>
              </w:rPr>
            </w:pPr>
            <w:r w:rsidRPr="005371FE">
              <w:rPr>
                <w:rFonts w:ascii="Verdana" w:hAnsi="Verdana" w:cs="Calibri"/>
                <w:color w:val="000000"/>
              </w:rPr>
              <w:t>DVO, EQ</w:t>
            </w:r>
          </w:p>
        </w:tc>
        <w:tc>
          <w:tcPr>
            <w:tcW w:w="1417" w:type="dxa"/>
          </w:tcPr>
          <w:p w14:paraId="55323ABF" w14:textId="77777777" w:rsidR="00D50AE1" w:rsidRPr="005371FE" w:rsidRDefault="00D50AE1" w:rsidP="0039027D">
            <w:pPr>
              <w:spacing w:before="60" w:after="60"/>
              <w:jc w:val="right"/>
              <w:rPr>
                <w:lang w:val="en-US"/>
              </w:rPr>
            </w:pPr>
            <w:r w:rsidRPr="005371FE">
              <w:rPr>
                <w:rFonts w:ascii="Verdana" w:hAnsi="Verdana" w:cs="Calibri"/>
                <w:color w:val="000000"/>
              </w:rPr>
              <w:t>10</w:t>
            </w:r>
          </w:p>
        </w:tc>
      </w:tr>
      <w:tr w:rsidR="00D50AE1" w:rsidRPr="005371FE" w14:paraId="797E88CC" w14:textId="77777777" w:rsidTr="00345767">
        <w:trPr>
          <w:trHeight w:val="300"/>
        </w:trPr>
        <w:tc>
          <w:tcPr>
            <w:tcW w:w="2689" w:type="dxa"/>
            <w:shd w:val="clear" w:color="auto" w:fill="auto"/>
            <w:hideMark/>
          </w:tcPr>
          <w:p w14:paraId="623B2C46" w14:textId="77777777" w:rsidR="00D50AE1" w:rsidRPr="005371FE" w:rsidRDefault="00D50AE1" w:rsidP="0039027D">
            <w:pPr>
              <w:spacing w:before="60" w:after="60"/>
              <w:rPr>
                <w:lang w:val="en-US"/>
              </w:rPr>
            </w:pPr>
            <w:r w:rsidRPr="005371FE">
              <w:rPr>
                <w:rFonts w:ascii="Verdana" w:hAnsi="Verdana" w:cs="Calibri"/>
                <w:color w:val="000000"/>
              </w:rPr>
              <w:t>CS, EQ, HT</w:t>
            </w:r>
          </w:p>
        </w:tc>
        <w:tc>
          <w:tcPr>
            <w:tcW w:w="1417" w:type="dxa"/>
            <w:shd w:val="clear" w:color="auto" w:fill="auto"/>
          </w:tcPr>
          <w:p w14:paraId="131E5945"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0E535C66" w14:textId="77777777" w:rsidR="00D50AE1" w:rsidRPr="005371FE" w:rsidRDefault="00D50AE1" w:rsidP="0039027D">
            <w:pPr>
              <w:spacing w:before="60" w:after="60"/>
              <w:rPr>
                <w:lang w:val="en-US"/>
              </w:rPr>
            </w:pPr>
          </w:p>
        </w:tc>
        <w:tc>
          <w:tcPr>
            <w:tcW w:w="2693" w:type="dxa"/>
          </w:tcPr>
          <w:p w14:paraId="2F0C6E9A" w14:textId="77777777" w:rsidR="00D50AE1" w:rsidRPr="005371FE" w:rsidRDefault="00D50AE1" w:rsidP="0039027D">
            <w:pPr>
              <w:spacing w:before="60" w:after="60"/>
              <w:rPr>
                <w:lang w:val="en-US"/>
              </w:rPr>
            </w:pPr>
            <w:r w:rsidRPr="005371FE">
              <w:rPr>
                <w:rFonts w:ascii="Verdana" w:hAnsi="Verdana" w:cs="Calibri"/>
                <w:color w:val="000000"/>
              </w:rPr>
              <w:t>DVO, EQ, HT, MAG</w:t>
            </w:r>
          </w:p>
        </w:tc>
        <w:tc>
          <w:tcPr>
            <w:tcW w:w="1417" w:type="dxa"/>
          </w:tcPr>
          <w:p w14:paraId="0AFBD09B" w14:textId="77777777" w:rsidR="00D50AE1" w:rsidRPr="005371FE" w:rsidRDefault="00D50AE1" w:rsidP="0039027D">
            <w:pPr>
              <w:spacing w:before="60" w:after="60"/>
              <w:jc w:val="right"/>
              <w:rPr>
                <w:lang w:val="en-US"/>
              </w:rPr>
            </w:pPr>
            <w:r w:rsidRPr="005371FE">
              <w:rPr>
                <w:rFonts w:ascii="Verdana" w:hAnsi="Verdana" w:cs="Calibri"/>
                <w:color w:val="000000"/>
              </w:rPr>
              <w:t>1</w:t>
            </w:r>
          </w:p>
        </w:tc>
      </w:tr>
      <w:tr w:rsidR="00D50AE1" w:rsidRPr="005371FE" w14:paraId="0858CEF4" w14:textId="77777777" w:rsidTr="00345767">
        <w:trPr>
          <w:trHeight w:val="300"/>
        </w:trPr>
        <w:tc>
          <w:tcPr>
            <w:tcW w:w="2689" w:type="dxa"/>
            <w:shd w:val="clear" w:color="auto" w:fill="auto"/>
            <w:hideMark/>
          </w:tcPr>
          <w:p w14:paraId="0652E6AF" w14:textId="77777777" w:rsidR="00D50AE1" w:rsidRPr="005371FE" w:rsidRDefault="00D50AE1" w:rsidP="0039027D">
            <w:pPr>
              <w:spacing w:before="60" w:after="60"/>
              <w:rPr>
                <w:lang w:val="en-US"/>
              </w:rPr>
            </w:pPr>
            <w:r w:rsidRPr="005371FE">
              <w:rPr>
                <w:rFonts w:ascii="Verdana" w:hAnsi="Verdana" w:cs="Calibri"/>
                <w:color w:val="000000"/>
              </w:rPr>
              <w:t>CS, EQ, MAG</w:t>
            </w:r>
          </w:p>
        </w:tc>
        <w:tc>
          <w:tcPr>
            <w:tcW w:w="1417" w:type="dxa"/>
            <w:shd w:val="clear" w:color="auto" w:fill="auto"/>
          </w:tcPr>
          <w:p w14:paraId="356882B2" w14:textId="77777777" w:rsidR="00D50AE1" w:rsidRPr="005371FE" w:rsidRDefault="00D50AE1" w:rsidP="0039027D">
            <w:pPr>
              <w:spacing w:before="60" w:after="60"/>
              <w:jc w:val="right"/>
              <w:rPr>
                <w:lang w:val="en-US"/>
              </w:rPr>
            </w:pPr>
            <w:r w:rsidRPr="005371FE">
              <w:rPr>
                <w:rFonts w:ascii="Verdana" w:hAnsi="Verdana" w:cs="Calibri"/>
                <w:color w:val="000000"/>
              </w:rPr>
              <w:t>13</w:t>
            </w:r>
          </w:p>
        </w:tc>
        <w:tc>
          <w:tcPr>
            <w:tcW w:w="425" w:type="dxa"/>
            <w:tcBorders>
              <w:top w:val="nil"/>
              <w:bottom w:val="nil"/>
            </w:tcBorders>
          </w:tcPr>
          <w:p w14:paraId="056AA635" w14:textId="77777777" w:rsidR="00D50AE1" w:rsidRPr="005371FE" w:rsidRDefault="00D50AE1" w:rsidP="0039027D">
            <w:pPr>
              <w:spacing w:before="60" w:after="60"/>
              <w:rPr>
                <w:lang w:val="en-US"/>
              </w:rPr>
            </w:pPr>
          </w:p>
        </w:tc>
        <w:tc>
          <w:tcPr>
            <w:tcW w:w="2693" w:type="dxa"/>
          </w:tcPr>
          <w:p w14:paraId="6776F3ED" w14:textId="77777777" w:rsidR="00D50AE1" w:rsidRPr="005371FE" w:rsidRDefault="00D50AE1" w:rsidP="0039027D">
            <w:pPr>
              <w:spacing w:before="60" w:after="60"/>
              <w:rPr>
                <w:lang w:val="en-US"/>
              </w:rPr>
            </w:pPr>
            <w:r w:rsidRPr="005371FE">
              <w:rPr>
                <w:rFonts w:ascii="Verdana" w:hAnsi="Verdana" w:cs="Calibri"/>
                <w:color w:val="000000"/>
              </w:rPr>
              <w:t>DVO, EQ, MAG</w:t>
            </w:r>
          </w:p>
        </w:tc>
        <w:tc>
          <w:tcPr>
            <w:tcW w:w="1417" w:type="dxa"/>
          </w:tcPr>
          <w:p w14:paraId="5978BF89" w14:textId="77777777" w:rsidR="00D50AE1" w:rsidRPr="005371FE" w:rsidRDefault="00D50AE1" w:rsidP="0039027D">
            <w:pPr>
              <w:spacing w:before="60" w:after="60"/>
              <w:jc w:val="right"/>
              <w:rPr>
                <w:lang w:val="en-US"/>
              </w:rPr>
            </w:pPr>
            <w:r w:rsidRPr="005371FE">
              <w:rPr>
                <w:rFonts w:ascii="Verdana" w:hAnsi="Verdana" w:cs="Calibri"/>
                <w:color w:val="000000"/>
              </w:rPr>
              <w:t>17</w:t>
            </w:r>
          </w:p>
        </w:tc>
      </w:tr>
      <w:tr w:rsidR="00D50AE1" w:rsidRPr="005371FE" w14:paraId="6A7B70AA" w14:textId="77777777" w:rsidTr="00345767">
        <w:trPr>
          <w:trHeight w:val="300"/>
        </w:trPr>
        <w:tc>
          <w:tcPr>
            <w:tcW w:w="2689" w:type="dxa"/>
            <w:shd w:val="clear" w:color="auto" w:fill="auto"/>
            <w:hideMark/>
          </w:tcPr>
          <w:p w14:paraId="5208147F" w14:textId="77777777" w:rsidR="00D50AE1" w:rsidRPr="005371FE" w:rsidRDefault="00D50AE1" w:rsidP="0039027D">
            <w:pPr>
              <w:spacing w:before="60" w:after="60"/>
              <w:rPr>
                <w:lang w:val="en-US"/>
              </w:rPr>
            </w:pPr>
            <w:r w:rsidRPr="005371FE">
              <w:rPr>
                <w:rFonts w:ascii="Verdana" w:hAnsi="Verdana" w:cs="Calibri"/>
                <w:color w:val="000000"/>
              </w:rPr>
              <w:t>CS, EQ, SEN</w:t>
            </w:r>
          </w:p>
        </w:tc>
        <w:tc>
          <w:tcPr>
            <w:tcW w:w="1417" w:type="dxa"/>
            <w:shd w:val="clear" w:color="auto" w:fill="auto"/>
          </w:tcPr>
          <w:p w14:paraId="1B072C46" w14:textId="77777777" w:rsidR="00D50AE1" w:rsidRPr="005371FE" w:rsidRDefault="00D50AE1" w:rsidP="0039027D">
            <w:pPr>
              <w:spacing w:before="60" w:after="60"/>
              <w:jc w:val="right"/>
              <w:rPr>
                <w:lang w:val="en-US"/>
              </w:rPr>
            </w:pPr>
            <w:r w:rsidRPr="005371FE">
              <w:rPr>
                <w:rFonts w:ascii="Verdana" w:hAnsi="Verdana" w:cs="Calibri"/>
                <w:color w:val="000000"/>
              </w:rPr>
              <w:t>2</w:t>
            </w:r>
          </w:p>
        </w:tc>
        <w:tc>
          <w:tcPr>
            <w:tcW w:w="425" w:type="dxa"/>
            <w:tcBorders>
              <w:top w:val="nil"/>
              <w:bottom w:val="nil"/>
            </w:tcBorders>
          </w:tcPr>
          <w:p w14:paraId="7D3A2EA0" w14:textId="77777777" w:rsidR="00D50AE1" w:rsidRPr="005371FE" w:rsidRDefault="00D50AE1" w:rsidP="0039027D">
            <w:pPr>
              <w:spacing w:before="60" w:after="60"/>
              <w:rPr>
                <w:lang w:val="en-US"/>
              </w:rPr>
            </w:pPr>
          </w:p>
        </w:tc>
        <w:tc>
          <w:tcPr>
            <w:tcW w:w="2693" w:type="dxa"/>
          </w:tcPr>
          <w:p w14:paraId="3C1BAEFB" w14:textId="77777777" w:rsidR="00D50AE1" w:rsidRPr="005371FE" w:rsidRDefault="00D50AE1" w:rsidP="0039027D">
            <w:pPr>
              <w:spacing w:before="60" w:after="60"/>
              <w:rPr>
                <w:lang w:val="en-US"/>
              </w:rPr>
            </w:pPr>
            <w:r w:rsidRPr="005371FE">
              <w:rPr>
                <w:rFonts w:ascii="Verdana" w:hAnsi="Verdana" w:cs="Calibri"/>
                <w:color w:val="000000"/>
              </w:rPr>
              <w:t>DVO, HT</w:t>
            </w:r>
          </w:p>
        </w:tc>
        <w:tc>
          <w:tcPr>
            <w:tcW w:w="1417" w:type="dxa"/>
          </w:tcPr>
          <w:p w14:paraId="0D149A98" w14:textId="77777777" w:rsidR="00D50AE1" w:rsidRPr="005371FE" w:rsidRDefault="00D50AE1" w:rsidP="0039027D">
            <w:pPr>
              <w:spacing w:before="60" w:after="60"/>
              <w:jc w:val="right"/>
              <w:rPr>
                <w:lang w:val="en-US"/>
              </w:rPr>
            </w:pPr>
            <w:r w:rsidRPr="005371FE">
              <w:rPr>
                <w:rFonts w:ascii="Verdana" w:hAnsi="Verdana" w:cs="Calibri"/>
                <w:color w:val="000000"/>
              </w:rPr>
              <w:t>1</w:t>
            </w:r>
          </w:p>
        </w:tc>
      </w:tr>
      <w:tr w:rsidR="00D50AE1" w:rsidRPr="005371FE" w14:paraId="14405794" w14:textId="77777777" w:rsidTr="00345767">
        <w:trPr>
          <w:trHeight w:val="300"/>
        </w:trPr>
        <w:tc>
          <w:tcPr>
            <w:tcW w:w="2689" w:type="dxa"/>
            <w:shd w:val="clear" w:color="auto" w:fill="auto"/>
            <w:hideMark/>
          </w:tcPr>
          <w:p w14:paraId="1C9E137C" w14:textId="77777777" w:rsidR="00D50AE1" w:rsidRPr="005371FE" w:rsidRDefault="00D50AE1" w:rsidP="0039027D">
            <w:pPr>
              <w:spacing w:before="60" w:after="60"/>
              <w:rPr>
                <w:lang w:val="en-US"/>
              </w:rPr>
            </w:pPr>
            <w:r w:rsidRPr="005371FE">
              <w:rPr>
                <w:rFonts w:ascii="Verdana" w:hAnsi="Verdana" w:cs="Calibri"/>
                <w:color w:val="000000"/>
              </w:rPr>
              <w:t>CS, MAG</w:t>
            </w:r>
          </w:p>
        </w:tc>
        <w:tc>
          <w:tcPr>
            <w:tcW w:w="1417" w:type="dxa"/>
            <w:shd w:val="clear" w:color="auto" w:fill="auto"/>
          </w:tcPr>
          <w:p w14:paraId="775E3AD5" w14:textId="77777777" w:rsidR="00D50AE1" w:rsidRPr="005371FE" w:rsidRDefault="00D50AE1" w:rsidP="0039027D">
            <w:pPr>
              <w:spacing w:before="60" w:after="60"/>
              <w:jc w:val="right"/>
              <w:rPr>
                <w:lang w:val="en-US"/>
              </w:rPr>
            </w:pPr>
            <w:r w:rsidRPr="005371FE">
              <w:rPr>
                <w:rFonts w:ascii="Verdana" w:hAnsi="Verdana" w:cs="Calibri"/>
                <w:color w:val="000000"/>
              </w:rPr>
              <w:t>7</w:t>
            </w:r>
          </w:p>
        </w:tc>
        <w:tc>
          <w:tcPr>
            <w:tcW w:w="425" w:type="dxa"/>
            <w:tcBorders>
              <w:top w:val="nil"/>
              <w:bottom w:val="nil"/>
            </w:tcBorders>
          </w:tcPr>
          <w:p w14:paraId="750405D2" w14:textId="77777777" w:rsidR="00D50AE1" w:rsidRPr="005371FE" w:rsidRDefault="00D50AE1" w:rsidP="0039027D">
            <w:pPr>
              <w:spacing w:before="60" w:after="60"/>
              <w:rPr>
                <w:lang w:val="en-US"/>
              </w:rPr>
            </w:pPr>
          </w:p>
        </w:tc>
        <w:tc>
          <w:tcPr>
            <w:tcW w:w="2693" w:type="dxa"/>
          </w:tcPr>
          <w:p w14:paraId="366040A7" w14:textId="77777777" w:rsidR="00D50AE1" w:rsidRPr="005371FE" w:rsidRDefault="00D50AE1" w:rsidP="0039027D">
            <w:pPr>
              <w:spacing w:before="60" w:after="60"/>
              <w:rPr>
                <w:lang w:val="en-US"/>
              </w:rPr>
            </w:pPr>
            <w:r w:rsidRPr="005371FE">
              <w:rPr>
                <w:rFonts w:ascii="Verdana" w:hAnsi="Verdana" w:cs="Calibri"/>
                <w:color w:val="000000"/>
              </w:rPr>
              <w:t>DVO, MAG</w:t>
            </w:r>
          </w:p>
        </w:tc>
        <w:tc>
          <w:tcPr>
            <w:tcW w:w="1417" w:type="dxa"/>
          </w:tcPr>
          <w:p w14:paraId="259D07C8" w14:textId="77777777" w:rsidR="00D50AE1" w:rsidRPr="005371FE" w:rsidRDefault="00D50AE1" w:rsidP="0039027D">
            <w:pPr>
              <w:spacing w:before="60" w:after="60"/>
              <w:jc w:val="right"/>
              <w:rPr>
                <w:lang w:val="en-US"/>
              </w:rPr>
            </w:pPr>
            <w:r w:rsidRPr="005371FE">
              <w:rPr>
                <w:rFonts w:ascii="Verdana" w:hAnsi="Verdana" w:cs="Calibri"/>
                <w:color w:val="000000"/>
              </w:rPr>
              <w:t>60</w:t>
            </w:r>
          </w:p>
        </w:tc>
      </w:tr>
      <w:tr w:rsidR="00D50AE1" w:rsidRPr="005371FE" w14:paraId="2BED7757" w14:textId="77777777" w:rsidTr="00345767">
        <w:trPr>
          <w:trHeight w:val="300"/>
        </w:trPr>
        <w:tc>
          <w:tcPr>
            <w:tcW w:w="2689" w:type="dxa"/>
            <w:shd w:val="clear" w:color="auto" w:fill="auto"/>
          </w:tcPr>
          <w:p w14:paraId="036C8D08" w14:textId="77777777" w:rsidR="00D50AE1" w:rsidRPr="005371FE" w:rsidRDefault="00D50AE1" w:rsidP="0039027D">
            <w:pPr>
              <w:spacing w:before="60" w:after="60"/>
              <w:rPr>
                <w:lang w:val="en-US"/>
              </w:rPr>
            </w:pPr>
            <w:r w:rsidRPr="005371FE">
              <w:rPr>
                <w:rFonts w:ascii="Verdana" w:hAnsi="Verdana" w:cs="Calibri"/>
                <w:color w:val="000000"/>
              </w:rPr>
              <w:t>CS, MAG, SEN</w:t>
            </w:r>
          </w:p>
        </w:tc>
        <w:tc>
          <w:tcPr>
            <w:tcW w:w="1417" w:type="dxa"/>
            <w:shd w:val="clear" w:color="auto" w:fill="auto"/>
          </w:tcPr>
          <w:p w14:paraId="766B0B39"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039A8711" w14:textId="77777777" w:rsidR="00D50AE1" w:rsidRPr="005371FE" w:rsidRDefault="00D50AE1" w:rsidP="0039027D">
            <w:pPr>
              <w:spacing w:before="60" w:after="60"/>
              <w:rPr>
                <w:lang w:val="en-US"/>
              </w:rPr>
            </w:pPr>
          </w:p>
        </w:tc>
        <w:tc>
          <w:tcPr>
            <w:tcW w:w="2693" w:type="dxa"/>
          </w:tcPr>
          <w:p w14:paraId="5A3C464E" w14:textId="77777777" w:rsidR="00D50AE1" w:rsidRPr="005371FE" w:rsidRDefault="00D50AE1" w:rsidP="0039027D">
            <w:pPr>
              <w:spacing w:before="60" w:after="60"/>
              <w:rPr>
                <w:lang w:val="en-US"/>
              </w:rPr>
            </w:pPr>
            <w:r w:rsidRPr="005371FE">
              <w:rPr>
                <w:rFonts w:ascii="Verdana" w:hAnsi="Verdana" w:cs="Calibri"/>
                <w:color w:val="000000"/>
              </w:rPr>
              <w:t>DVO, SEN</w:t>
            </w:r>
          </w:p>
        </w:tc>
        <w:tc>
          <w:tcPr>
            <w:tcW w:w="1417" w:type="dxa"/>
          </w:tcPr>
          <w:p w14:paraId="556201D7" w14:textId="77777777" w:rsidR="00D50AE1" w:rsidRPr="005371FE" w:rsidRDefault="00D50AE1" w:rsidP="0039027D">
            <w:pPr>
              <w:spacing w:before="60" w:after="60"/>
              <w:jc w:val="right"/>
              <w:rPr>
                <w:lang w:val="en-US"/>
              </w:rPr>
            </w:pPr>
            <w:r w:rsidRPr="005371FE">
              <w:rPr>
                <w:rFonts w:ascii="Verdana" w:hAnsi="Verdana" w:cs="Calibri"/>
                <w:color w:val="000000"/>
              </w:rPr>
              <w:t>1</w:t>
            </w:r>
          </w:p>
        </w:tc>
      </w:tr>
      <w:tr w:rsidR="00D50AE1" w:rsidRPr="005371FE" w14:paraId="34F86F20" w14:textId="77777777" w:rsidTr="00345767">
        <w:trPr>
          <w:trHeight w:val="300"/>
        </w:trPr>
        <w:tc>
          <w:tcPr>
            <w:tcW w:w="2689" w:type="dxa"/>
            <w:shd w:val="clear" w:color="auto" w:fill="auto"/>
            <w:hideMark/>
          </w:tcPr>
          <w:p w14:paraId="5007FD1A" w14:textId="77777777" w:rsidR="00D50AE1" w:rsidRPr="005371FE" w:rsidRDefault="00D50AE1" w:rsidP="0039027D">
            <w:pPr>
              <w:spacing w:before="60" w:after="60"/>
              <w:rPr>
                <w:lang w:val="en-US"/>
              </w:rPr>
            </w:pPr>
            <w:r w:rsidRPr="005371FE">
              <w:rPr>
                <w:rFonts w:ascii="Verdana" w:hAnsi="Verdana" w:cs="Calibri"/>
                <w:color w:val="000000"/>
              </w:rPr>
              <w:t>DIS, DVB</w:t>
            </w:r>
          </w:p>
        </w:tc>
        <w:tc>
          <w:tcPr>
            <w:tcW w:w="1417" w:type="dxa"/>
            <w:shd w:val="clear" w:color="auto" w:fill="auto"/>
          </w:tcPr>
          <w:p w14:paraId="5D85A6A2"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6B568D09" w14:textId="77777777" w:rsidR="00D50AE1" w:rsidRPr="005371FE" w:rsidRDefault="00D50AE1" w:rsidP="0039027D">
            <w:pPr>
              <w:spacing w:before="60" w:after="60"/>
              <w:rPr>
                <w:lang w:val="en-US"/>
              </w:rPr>
            </w:pPr>
          </w:p>
        </w:tc>
        <w:tc>
          <w:tcPr>
            <w:tcW w:w="2693" w:type="dxa"/>
          </w:tcPr>
          <w:p w14:paraId="726D7998" w14:textId="77777777" w:rsidR="00D50AE1" w:rsidRPr="005371FE" w:rsidRDefault="00D50AE1" w:rsidP="0039027D">
            <w:pPr>
              <w:spacing w:before="60" w:after="60"/>
              <w:rPr>
                <w:lang w:val="en-US"/>
              </w:rPr>
            </w:pPr>
            <w:r w:rsidRPr="005371FE">
              <w:rPr>
                <w:rFonts w:ascii="Verdana" w:hAnsi="Verdana" w:cs="Calibri"/>
                <w:color w:val="000000"/>
              </w:rPr>
              <w:t>EQ, HT</w:t>
            </w:r>
          </w:p>
        </w:tc>
        <w:tc>
          <w:tcPr>
            <w:tcW w:w="1417" w:type="dxa"/>
          </w:tcPr>
          <w:p w14:paraId="6CDEA8A3" w14:textId="77777777" w:rsidR="00D50AE1" w:rsidRPr="005371FE" w:rsidRDefault="00D50AE1" w:rsidP="0039027D">
            <w:pPr>
              <w:spacing w:before="60" w:after="60"/>
              <w:jc w:val="right"/>
              <w:rPr>
                <w:lang w:val="en-US"/>
              </w:rPr>
            </w:pPr>
            <w:r w:rsidRPr="005371FE">
              <w:rPr>
                <w:rFonts w:ascii="Verdana" w:hAnsi="Verdana" w:cs="Calibri"/>
                <w:color w:val="000000"/>
              </w:rPr>
              <w:t>7</w:t>
            </w:r>
          </w:p>
        </w:tc>
      </w:tr>
      <w:tr w:rsidR="00D50AE1" w:rsidRPr="005371FE" w14:paraId="61ABA5A0" w14:textId="77777777" w:rsidTr="00345767">
        <w:trPr>
          <w:trHeight w:val="300"/>
        </w:trPr>
        <w:tc>
          <w:tcPr>
            <w:tcW w:w="2689" w:type="dxa"/>
            <w:shd w:val="clear" w:color="auto" w:fill="auto"/>
            <w:hideMark/>
          </w:tcPr>
          <w:p w14:paraId="39CBE67B" w14:textId="77777777" w:rsidR="00D50AE1" w:rsidRPr="005371FE" w:rsidRDefault="00D50AE1" w:rsidP="0039027D">
            <w:pPr>
              <w:spacing w:before="60" w:after="60"/>
              <w:rPr>
                <w:lang w:val="en-US"/>
              </w:rPr>
            </w:pPr>
            <w:r w:rsidRPr="005371FE">
              <w:rPr>
                <w:rFonts w:ascii="Verdana" w:hAnsi="Verdana" w:cs="Calibri"/>
                <w:color w:val="000000"/>
              </w:rPr>
              <w:t>DIS, DVB, SEN</w:t>
            </w:r>
          </w:p>
        </w:tc>
        <w:tc>
          <w:tcPr>
            <w:tcW w:w="1417" w:type="dxa"/>
            <w:shd w:val="clear" w:color="auto" w:fill="auto"/>
          </w:tcPr>
          <w:p w14:paraId="5E55DDF0"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1F30378D" w14:textId="77777777" w:rsidR="00D50AE1" w:rsidRPr="005371FE" w:rsidRDefault="00D50AE1" w:rsidP="0039027D">
            <w:pPr>
              <w:spacing w:before="60" w:after="60"/>
              <w:rPr>
                <w:lang w:val="en-US"/>
              </w:rPr>
            </w:pPr>
          </w:p>
        </w:tc>
        <w:tc>
          <w:tcPr>
            <w:tcW w:w="2693" w:type="dxa"/>
          </w:tcPr>
          <w:p w14:paraId="17CFDD43" w14:textId="77777777" w:rsidR="00D50AE1" w:rsidRPr="005371FE" w:rsidRDefault="00D50AE1" w:rsidP="0039027D">
            <w:pPr>
              <w:spacing w:before="60" w:after="60"/>
              <w:rPr>
                <w:lang w:val="en-US"/>
              </w:rPr>
            </w:pPr>
            <w:r w:rsidRPr="005371FE">
              <w:rPr>
                <w:rFonts w:ascii="Verdana" w:hAnsi="Verdana" w:cs="Calibri"/>
                <w:color w:val="000000"/>
              </w:rPr>
              <w:t>EQ, HT, MAG</w:t>
            </w:r>
          </w:p>
        </w:tc>
        <w:tc>
          <w:tcPr>
            <w:tcW w:w="1417" w:type="dxa"/>
          </w:tcPr>
          <w:p w14:paraId="1C68204B" w14:textId="77777777" w:rsidR="00D50AE1" w:rsidRPr="005371FE" w:rsidRDefault="00D50AE1" w:rsidP="0039027D">
            <w:pPr>
              <w:spacing w:before="60" w:after="60"/>
              <w:jc w:val="right"/>
              <w:rPr>
                <w:lang w:val="en-US"/>
              </w:rPr>
            </w:pPr>
            <w:r w:rsidRPr="005371FE">
              <w:rPr>
                <w:rFonts w:ascii="Verdana" w:hAnsi="Verdana" w:cs="Calibri"/>
                <w:color w:val="000000"/>
              </w:rPr>
              <w:t>2</w:t>
            </w:r>
          </w:p>
        </w:tc>
      </w:tr>
      <w:tr w:rsidR="00D50AE1" w:rsidRPr="005371FE" w14:paraId="492B4F4C" w14:textId="77777777" w:rsidTr="00345767">
        <w:trPr>
          <w:trHeight w:val="300"/>
        </w:trPr>
        <w:tc>
          <w:tcPr>
            <w:tcW w:w="2689" w:type="dxa"/>
            <w:shd w:val="clear" w:color="auto" w:fill="auto"/>
          </w:tcPr>
          <w:p w14:paraId="10FDD6CD" w14:textId="77777777" w:rsidR="00D50AE1" w:rsidRPr="005371FE" w:rsidRDefault="00D50AE1" w:rsidP="0039027D">
            <w:pPr>
              <w:spacing w:before="60" w:after="60"/>
              <w:rPr>
                <w:lang w:val="en-US"/>
              </w:rPr>
            </w:pPr>
            <w:r w:rsidRPr="005371FE">
              <w:rPr>
                <w:rFonts w:ascii="Verdana" w:hAnsi="Verdana" w:cs="Calibri"/>
                <w:color w:val="000000"/>
              </w:rPr>
              <w:t>DIS, DVO, EQ</w:t>
            </w:r>
          </w:p>
        </w:tc>
        <w:tc>
          <w:tcPr>
            <w:tcW w:w="1417" w:type="dxa"/>
            <w:shd w:val="clear" w:color="auto" w:fill="auto"/>
          </w:tcPr>
          <w:p w14:paraId="75262A9F"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543DFFC9" w14:textId="77777777" w:rsidR="00D50AE1" w:rsidRPr="005371FE" w:rsidRDefault="00D50AE1" w:rsidP="0039027D">
            <w:pPr>
              <w:spacing w:before="60" w:after="60"/>
              <w:rPr>
                <w:lang w:val="en-US"/>
              </w:rPr>
            </w:pPr>
          </w:p>
        </w:tc>
        <w:tc>
          <w:tcPr>
            <w:tcW w:w="2693" w:type="dxa"/>
          </w:tcPr>
          <w:p w14:paraId="698A9CC1" w14:textId="77777777" w:rsidR="00D50AE1" w:rsidRPr="005371FE" w:rsidRDefault="00D50AE1" w:rsidP="0039027D">
            <w:pPr>
              <w:spacing w:before="60" w:after="60"/>
              <w:rPr>
                <w:lang w:val="en-US"/>
              </w:rPr>
            </w:pPr>
            <w:r w:rsidRPr="005371FE">
              <w:rPr>
                <w:rFonts w:ascii="Verdana" w:hAnsi="Verdana" w:cs="Calibri"/>
                <w:color w:val="000000"/>
              </w:rPr>
              <w:t>EQ, MAG</w:t>
            </w:r>
          </w:p>
        </w:tc>
        <w:tc>
          <w:tcPr>
            <w:tcW w:w="1417" w:type="dxa"/>
          </w:tcPr>
          <w:p w14:paraId="05AC970C" w14:textId="77777777" w:rsidR="00D50AE1" w:rsidRPr="005371FE" w:rsidRDefault="00D50AE1" w:rsidP="0039027D">
            <w:pPr>
              <w:spacing w:before="60" w:after="60"/>
              <w:jc w:val="right"/>
              <w:rPr>
                <w:lang w:val="en-US"/>
              </w:rPr>
            </w:pPr>
            <w:r w:rsidRPr="005371FE">
              <w:rPr>
                <w:rFonts w:ascii="Verdana" w:hAnsi="Verdana" w:cs="Calibri"/>
                <w:color w:val="000000"/>
              </w:rPr>
              <w:t>55</w:t>
            </w:r>
          </w:p>
        </w:tc>
      </w:tr>
      <w:tr w:rsidR="00D50AE1" w:rsidRPr="005371FE" w14:paraId="398F2F5C" w14:textId="77777777" w:rsidTr="00345767">
        <w:trPr>
          <w:trHeight w:val="300"/>
        </w:trPr>
        <w:tc>
          <w:tcPr>
            <w:tcW w:w="2689" w:type="dxa"/>
            <w:shd w:val="clear" w:color="auto" w:fill="auto"/>
          </w:tcPr>
          <w:p w14:paraId="1D8DE955" w14:textId="77777777" w:rsidR="00D50AE1" w:rsidRPr="005371FE" w:rsidRDefault="00D50AE1" w:rsidP="0039027D">
            <w:pPr>
              <w:spacing w:before="60" w:after="60"/>
              <w:rPr>
                <w:lang w:val="en-US"/>
              </w:rPr>
            </w:pPr>
            <w:r w:rsidRPr="005371FE">
              <w:rPr>
                <w:rFonts w:ascii="Verdana" w:hAnsi="Verdana" w:cs="Calibri"/>
                <w:color w:val="000000"/>
              </w:rPr>
              <w:t>DIS, DVO, EQ, MAG</w:t>
            </w:r>
          </w:p>
        </w:tc>
        <w:tc>
          <w:tcPr>
            <w:tcW w:w="1417" w:type="dxa"/>
            <w:shd w:val="clear" w:color="auto" w:fill="auto"/>
          </w:tcPr>
          <w:p w14:paraId="683D29BC"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0D76F28F" w14:textId="77777777" w:rsidR="00D50AE1" w:rsidRPr="005371FE" w:rsidRDefault="00D50AE1" w:rsidP="0039027D">
            <w:pPr>
              <w:spacing w:before="60" w:after="60"/>
              <w:rPr>
                <w:lang w:val="en-US"/>
              </w:rPr>
            </w:pPr>
          </w:p>
        </w:tc>
        <w:tc>
          <w:tcPr>
            <w:tcW w:w="2693" w:type="dxa"/>
          </w:tcPr>
          <w:p w14:paraId="27440296" w14:textId="77777777" w:rsidR="00D50AE1" w:rsidRPr="005371FE" w:rsidRDefault="00D50AE1" w:rsidP="0039027D">
            <w:pPr>
              <w:spacing w:before="60" w:after="60"/>
              <w:rPr>
                <w:lang w:val="en-US"/>
              </w:rPr>
            </w:pPr>
            <w:r w:rsidRPr="005371FE">
              <w:rPr>
                <w:rFonts w:ascii="Verdana" w:hAnsi="Verdana" w:cs="Calibri"/>
                <w:color w:val="000000"/>
              </w:rPr>
              <w:t>EQ, SEN</w:t>
            </w:r>
          </w:p>
        </w:tc>
        <w:tc>
          <w:tcPr>
            <w:tcW w:w="1417" w:type="dxa"/>
          </w:tcPr>
          <w:p w14:paraId="7723F587" w14:textId="77777777" w:rsidR="00D50AE1" w:rsidRPr="005371FE" w:rsidRDefault="00D50AE1" w:rsidP="0039027D">
            <w:pPr>
              <w:spacing w:before="60" w:after="60"/>
              <w:jc w:val="right"/>
              <w:rPr>
                <w:lang w:val="en-US"/>
              </w:rPr>
            </w:pPr>
            <w:r w:rsidRPr="005371FE">
              <w:rPr>
                <w:rFonts w:ascii="Verdana" w:hAnsi="Verdana" w:cs="Calibri"/>
                <w:color w:val="000000"/>
              </w:rPr>
              <w:t>4</w:t>
            </w:r>
          </w:p>
        </w:tc>
      </w:tr>
      <w:tr w:rsidR="00D50AE1" w:rsidRPr="005371FE" w14:paraId="42F342BD" w14:textId="77777777" w:rsidTr="00345767">
        <w:trPr>
          <w:trHeight w:val="300"/>
        </w:trPr>
        <w:tc>
          <w:tcPr>
            <w:tcW w:w="2689" w:type="dxa"/>
            <w:shd w:val="clear" w:color="auto" w:fill="auto"/>
          </w:tcPr>
          <w:p w14:paraId="4518A4E1" w14:textId="77777777" w:rsidR="00D50AE1" w:rsidRPr="005371FE" w:rsidRDefault="00D50AE1" w:rsidP="0039027D">
            <w:pPr>
              <w:spacing w:before="60" w:after="60"/>
              <w:rPr>
                <w:lang w:val="en-US"/>
              </w:rPr>
            </w:pPr>
            <w:r w:rsidRPr="005371FE">
              <w:rPr>
                <w:rFonts w:ascii="Verdana" w:hAnsi="Verdana" w:cs="Calibri"/>
                <w:color w:val="000000"/>
              </w:rPr>
              <w:t>DIS, EQ, MAG</w:t>
            </w:r>
          </w:p>
        </w:tc>
        <w:tc>
          <w:tcPr>
            <w:tcW w:w="1417" w:type="dxa"/>
            <w:shd w:val="clear" w:color="auto" w:fill="auto"/>
          </w:tcPr>
          <w:p w14:paraId="5D7A1804" w14:textId="77777777" w:rsidR="00D50AE1" w:rsidRPr="005371FE" w:rsidRDefault="00D50AE1" w:rsidP="0039027D">
            <w:pPr>
              <w:spacing w:before="60" w:after="60"/>
              <w:jc w:val="right"/>
              <w:rPr>
                <w:lang w:val="en-US"/>
              </w:rPr>
            </w:pPr>
            <w:r w:rsidRPr="005371FE">
              <w:rPr>
                <w:rFonts w:ascii="Verdana" w:hAnsi="Verdana" w:cs="Calibri"/>
                <w:color w:val="000000"/>
              </w:rPr>
              <w:t>2</w:t>
            </w:r>
          </w:p>
        </w:tc>
        <w:tc>
          <w:tcPr>
            <w:tcW w:w="425" w:type="dxa"/>
            <w:tcBorders>
              <w:top w:val="nil"/>
              <w:bottom w:val="nil"/>
            </w:tcBorders>
          </w:tcPr>
          <w:p w14:paraId="2FF827D9" w14:textId="77777777" w:rsidR="00D50AE1" w:rsidRPr="005371FE" w:rsidRDefault="00D50AE1" w:rsidP="0039027D">
            <w:pPr>
              <w:spacing w:before="60" w:after="60"/>
              <w:rPr>
                <w:lang w:val="en-US"/>
              </w:rPr>
            </w:pPr>
          </w:p>
        </w:tc>
        <w:tc>
          <w:tcPr>
            <w:tcW w:w="2693" w:type="dxa"/>
          </w:tcPr>
          <w:p w14:paraId="5E1D73DE" w14:textId="77777777" w:rsidR="00D50AE1" w:rsidRPr="005371FE" w:rsidRDefault="00D50AE1" w:rsidP="0039027D">
            <w:pPr>
              <w:spacing w:before="60" w:after="60"/>
              <w:rPr>
                <w:lang w:val="en-US"/>
              </w:rPr>
            </w:pPr>
            <w:r w:rsidRPr="005371FE">
              <w:rPr>
                <w:rFonts w:ascii="Verdana" w:hAnsi="Verdana" w:cs="Calibri"/>
                <w:color w:val="000000"/>
              </w:rPr>
              <w:t>HT, MAG</w:t>
            </w:r>
          </w:p>
        </w:tc>
        <w:tc>
          <w:tcPr>
            <w:tcW w:w="1417" w:type="dxa"/>
          </w:tcPr>
          <w:p w14:paraId="2AF2E2CB" w14:textId="77777777" w:rsidR="00D50AE1" w:rsidRPr="005371FE" w:rsidRDefault="00D50AE1" w:rsidP="0039027D">
            <w:pPr>
              <w:spacing w:before="60" w:after="60"/>
              <w:jc w:val="right"/>
              <w:rPr>
                <w:lang w:val="en-US"/>
              </w:rPr>
            </w:pPr>
            <w:r w:rsidRPr="005371FE">
              <w:rPr>
                <w:rFonts w:ascii="Verdana" w:hAnsi="Verdana" w:cs="Calibri"/>
                <w:color w:val="000000"/>
              </w:rPr>
              <w:t>4</w:t>
            </w:r>
          </w:p>
        </w:tc>
      </w:tr>
      <w:tr w:rsidR="00D50AE1" w:rsidRPr="005371FE" w14:paraId="7840AC51" w14:textId="77777777" w:rsidTr="00345767">
        <w:trPr>
          <w:trHeight w:val="300"/>
        </w:trPr>
        <w:tc>
          <w:tcPr>
            <w:tcW w:w="2689" w:type="dxa"/>
            <w:shd w:val="clear" w:color="auto" w:fill="auto"/>
          </w:tcPr>
          <w:p w14:paraId="095420F5" w14:textId="77777777" w:rsidR="00D50AE1" w:rsidRPr="005371FE" w:rsidRDefault="00D50AE1" w:rsidP="0039027D">
            <w:pPr>
              <w:spacing w:before="60" w:after="60"/>
              <w:rPr>
                <w:lang w:val="en-US"/>
              </w:rPr>
            </w:pPr>
            <w:r w:rsidRPr="005371FE">
              <w:rPr>
                <w:rFonts w:ascii="Verdana" w:hAnsi="Verdana" w:cs="Calibri"/>
                <w:color w:val="000000"/>
              </w:rPr>
              <w:t>DIS, MAG</w:t>
            </w:r>
          </w:p>
        </w:tc>
        <w:tc>
          <w:tcPr>
            <w:tcW w:w="1417" w:type="dxa"/>
            <w:shd w:val="clear" w:color="auto" w:fill="auto"/>
          </w:tcPr>
          <w:p w14:paraId="7B8117BD" w14:textId="77777777" w:rsidR="00D50AE1" w:rsidRPr="005371FE" w:rsidRDefault="00D50AE1" w:rsidP="0039027D">
            <w:pPr>
              <w:spacing w:before="60" w:after="60"/>
              <w:jc w:val="right"/>
              <w:rPr>
                <w:lang w:val="en-US"/>
              </w:rPr>
            </w:pPr>
            <w:r w:rsidRPr="005371FE">
              <w:rPr>
                <w:rFonts w:ascii="Verdana" w:hAnsi="Verdana" w:cs="Calibri"/>
                <w:color w:val="000000"/>
              </w:rPr>
              <w:t>2</w:t>
            </w:r>
          </w:p>
        </w:tc>
        <w:tc>
          <w:tcPr>
            <w:tcW w:w="425" w:type="dxa"/>
            <w:tcBorders>
              <w:top w:val="nil"/>
              <w:bottom w:val="nil"/>
            </w:tcBorders>
          </w:tcPr>
          <w:p w14:paraId="2278AB78" w14:textId="77777777" w:rsidR="00D50AE1" w:rsidRPr="005371FE" w:rsidRDefault="00D50AE1" w:rsidP="0039027D">
            <w:pPr>
              <w:spacing w:before="60" w:after="60"/>
              <w:rPr>
                <w:lang w:val="en-US"/>
              </w:rPr>
            </w:pPr>
          </w:p>
        </w:tc>
        <w:tc>
          <w:tcPr>
            <w:tcW w:w="2693" w:type="dxa"/>
          </w:tcPr>
          <w:p w14:paraId="0A56CD2D" w14:textId="77777777" w:rsidR="00D50AE1" w:rsidRPr="005371FE" w:rsidRDefault="00D50AE1" w:rsidP="0039027D">
            <w:pPr>
              <w:spacing w:before="60" w:after="60"/>
              <w:rPr>
                <w:lang w:val="en-US"/>
              </w:rPr>
            </w:pPr>
            <w:r w:rsidRPr="005371FE">
              <w:rPr>
                <w:rFonts w:ascii="Verdana" w:hAnsi="Verdana" w:cs="Calibri"/>
                <w:color w:val="000000"/>
              </w:rPr>
              <w:t>MAG, SEN</w:t>
            </w:r>
          </w:p>
        </w:tc>
        <w:tc>
          <w:tcPr>
            <w:tcW w:w="1417" w:type="dxa"/>
          </w:tcPr>
          <w:p w14:paraId="3F09DBC3" w14:textId="77777777" w:rsidR="00D50AE1" w:rsidRPr="005371FE" w:rsidRDefault="00D50AE1" w:rsidP="0039027D">
            <w:pPr>
              <w:spacing w:before="60" w:after="60"/>
              <w:jc w:val="right"/>
              <w:rPr>
                <w:lang w:val="en-US"/>
              </w:rPr>
            </w:pPr>
            <w:r w:rsidRPr="005371FE">
              <w:rPr>
                <w:rFonts w:ascii="Verdana" w:hAnsi="Verdana" w:cs="Calibri"/>
                <w:color w:val="000000"/>
              </w:rPr>
              <w:t>1</w:t>
            </w:r>
          </w:p>
        </w:tc>
      </w:tr>
      <w:tr w:rsidR="00D50AE1" w:rsidRPr="005371FE" w14:paraId="5A6BA80A" w14:textId="77777777" w:rsidTr="00345767">
        <w:trPr>
          <w:trHeight w:val="300"/>
        </w:trPr>
        <w:tc>
          <w:tcPr>
            <w:tcW w:w="2689" w:type="dxa"/>
            <w:shd w:val="clear" w:color="auto" w:fill="auto"/>
          </w:tcPr>
          <w:p w14:paraId="641F8F84" w14:textId="77777777" w:rsidR="00D50AE1" w:rsidRPr="005371FE" w:rsidRDefault="00D50AE1" w:rsidP="0039027D">
            <w:pPr>
              <w:spacing w:before="60" w:after="60"/>
              <w:rPr>
                <w:lang w:val="en-US"/>
              </w:rPr>
            </w:pPr>
            <w:r w:rsidRPr="005371FE">
              <w:rPr>
                <w:rFonts w:ascii="Verdana" w:hAnsi="Verdana" w:cs="Calibri"/>
                <w:color w:val="000000"/>
              </w:rPr>
              <w:t>DVB, DVO</w:t>
            </w:r>
          </w:p>
        </w:tc>
        <w:tc>
          <w:tcPr>
            <w:tcW w:w="1417" w:type="dxa"/>
            <w:shd w:val="clear" w:color="auto" w:fill="auto"/>
          </w:tcPr>
          <w:p w14:paraId="29D1B0F8" w14:textId="77777777" w:rsidR="00D50AE1" w:rsidRPr="005371FE" w:rsidRDefault="00D50AE1" w:rsidP="0039027D">
            <w:pPr>
              <w:spacing w:before="60" w:after="60"/>
              <w:jc w:val="right"/>
              <w:rPr>
                <w:lang w:val="en-US"/>
              </w:rPr>
            </w:pPr>
            <w:r w:rsidRPr="005371FE">
              <w:rPr>
                <w:rFonts w:ascii="Verdana" w:hAnsi="Verdana" w:cs="Calibri"/>
                <w:color w:val="000000"/>
              </w:rPr>
              <w:t>4</w:t>
            </w:r>
          </w:p>
        </w:tc>
        <w:tc>
          <w:tcPr>
            <w:tcW w:w="425" w:type="dxa"/>
            <w:tcBorders>
              <w:top w:val="nil"/>
              <w:bottom w:val="nil"/>
            </w:tcBorders>
          </w:tcPr>
          <w:p w14:paraId="6C7ED0CA" w14:textId="77777777" w:rsidR="00D50AE1" w:rsidRPr="005371FE" w:rsidRDefault="00D50AE1" w:rsidP="0039027D">
            <w:pPr>
              <w:spacing w:before="60" w:after="60"/>
              <w:rPr>
                <w:lang w:val="en-US"/>
              </w:rPr>
            </w:pPr>
          </w:p>
        </w:tc>
        <w:tc>
          <w:tcPr>
            <w:tcW w:w="2693" w:type="dxa"/>
          </w:tcPr>
          <w:p w14:paraId="581CC626" w14:textId="77777777" w:rsidR="00D50AE1" w:rsidRPr="005371FE" w:rsidRDefault="00D50AE1" w:rsidP="0039027D">
            <w:pPr>
              <w:spacing w:before="60" w:after="60"/>
              <w:rPr>
                <w:lang w:val="en-US"/>
              </w:rPr>
            </w:pPr>
          </w:p>
        </w:tc>
        <w:tc>
          <w:tcPr>
            <w:tcW w:w="1417" w:type="dxa"/>
          </w:tcPr>
          <w:p w14:paraId="62EA87E1" w14:textId="77777777" w:rsidR="00D50AE1" w:rsidRPr="005371FE" w:rsidRDefault="00D50AE1" w:rsidP="0039027D">
            <w:pPr>
              <w:spacing w:before="60" w:after="60"/>
              <w:jc w:val="right"/>
              <w:rPr>
                <w:lang w:val="en-US"/>
              </w:rPr>
            </w:pPr>
          </w:p>
        </w:tc>
      </w:tr>
      <w:tr w:rsidR="00D50AE1" w:rsidRPr="005371FE" w14:paraId="4E710ACF" w14:textId="77777777" w:rsidTr="00345767">
        <w:trPr>
          <w:trHeight w:val="300"/>
        </w:trPr>
        <w:tc>
          <w:tcPr>
            <w:tcW w:w="2689" w:type="dxa"/>
            <w:shd w:val="clear" w:color="auto" w:fill="auto"/>
          </w:tcPr>
          <w:p w14:paraId="6F1A77A6" w14:textId="77777777" w:rsidR="00D50AE1" w:rsidRPr="005371FE" w:rsidRDefault="00D50AE1" w:rsidP="0039027D">
            <w:pPr>
              <w:spacing w:before="60" w:after="60"/>
              <w:rPr>
                <w:b/>
                <w:bCs/>
                <w:lang w:val="en-US"/>
              </w:rPr>
            </w:pPr>
            <w:r w:rsidRPr="005371FE">
              <w:rPr>
                <w:b/>
                <w:bCs/>
                <w:lang w:val="en-US"/>
              </w:rPr>
              <w:t>Total</w:t>
            </w:r>
          </w:p>
        </w:tc>
        <w:tc>
          <w:tcPr>
            <w:tcW w:w="1417" w:type="dxa"/>
            <w:shd w:val="clear" w:color="auto" w:fill="auto"/>
          </w:tcPr>
          <w:p w14:paraId="656D0A59" w14:textId="77777777" w:rsidR="00D50AE1" w:rsidRPr="005371FE" w:rsidRDefault="00D50AE1" w:rsidP="0039027D">
            <w:pPr>
              <w:spacing w:before="60" w:after="60"/>
              <w:jc w:val="right"/>
              <w:rPr>
                <w:lang w:val="en-US"/>
              </w:rPr>
            </w:pPr>
          </w:p>
        </w:tc>
        <w:tc>
          <w:tcPr>
            <w:tcW w:w="425" w:type="dxa"/>
            <w:tcBorders>
              <w:top w:val="nil"/>
              <w:bottom w:val="nil"/>
            </w:tcBorders>
          </w:tcPr>
          <w:p w14:paraId="2332D9AA" w14:textId="77777777" w:rsidR="00D50AE1" w:rsidRPr="005371FE" w:rsidRDefault="00D50AE1" w:rsidP="0039027D">
            <w:pPr>
              <w:spacing w:before="60" w:after="60"/>
              <w:rPr>
                <w:lang w:val="en-US"/>
              </w:rPr>
            </w:pPr>
          </w:p>
        </w:tc>
        <w:tc>
          <w:tcPr>
            <w:tcW w:w="2693" w:type="dxa"/>
          </w:tcPr>
          <w:p w14:paraId="70D526B9" w14:textId="77777777" w:rsidR="00D50AE1" w:rsidRPr="005371FE" w:rsidRDefault="00D50AE1" w:rsidP="0039027D">
            <w:pPr>
              <w:spacing w:before="60" w:after="60"/>
              <w:rPr>
                <w:lang w:val="en-US"/>
              </w:rPr>
            </w:pPr>
          </w:p>
        </w:tc>
        <w:tc>
          <w:tcPr>
            <w:tcW w:w="1417" w:type="dxa"/>
          </w:tcPr>
          <w:p w14:paraId="3C3B6A7D" w14:textId="77777777" w:rsidR="00D50AE1" w:rsidRPr="005371FE" w:rsidRDefault="00D50AE1" w:rsidP="0039027D">
            <w:pPr>
              <w:spacing w:before="60" w:after="60"/>
              <w:jc w:val="right"/>
              <w:rPr>
                <w:b/>
                <w:bCs/>
                <w:lang w:val="en-US"/>
              </w:rPr>
            </w:pPr>
            <w:r w:rsidRPr="005371FE">
              <w:rPr>
                <w:b/>
                <w:bCs/>
                <w:lang w:val="en-US"/>
              </w:rPr>
              <w:t>361</w:t>
            </w:r>
          </w:p>
        </w:tc>
      </w:tr>
    </w:tbl>
    <w:p w14:paraId="61B89963" w14:textId="77777777" w:rsidR="00D50AE1" w:rsidRPr="005371FE" w:rsidRDefault="00D50AE1" w:rsidP="00D50AE1">
      <w:pPr>
        <w:rPr>
          <w:lang w:val="en-US"/>
        </w:rPr>
      </w:pPr>
    </w:p>
    <w:p w14:paraId="5DE2958C" w14:textId="09D4CECA" w:rsidR="00D50AE1" w:rsidRPr="005371FE" w:rsidRDefault="00D50AE1" w:rsidP="00DD0DB4">
      <w:pPr>
        <w:pStyle w:val="Heading3"/>
        <w:rPr>
          <w:lang w:val="en-US"/>
        </w:rPr>
      </w:pPr>
      <w:r w:rsidRPr="005371FE">
        <w:t xml:space="preserve">The FRC </w:t>
      </w:r>
      <w:r w:rsidR="00660EF4" w:rsidRPr="005371FE">
        <w:t xml:space="preserve">improves community wellbeing by </w:t>
      </w:r>
      <w:r w:rsidRPr="005371FE">
        <w:t>support</w:t>
      </w:r>
      <w:r w:rsidR="00660EF4" w:rsidRPr="005371FE">
        <w:t>ing</w:t>
      </w:r>
      <w:r w:rsidRPr="005371FE">
        <w:t xml:space="preserve"> the restoration of socially responsible standards of behaviour.</w:t>
      </w:r>
    </w:p>
    <w:p w14:paraId="5D80E04C" w14:textId="1A5216F9" w:rsidR="00E06891" w:rsidRPr="005371FE" w:rsidRDefault="00C3390B" w:rsidP="00D50AE1">
      <w:bookmarkStart w:id="5" w:name="_Hlk76996843"/>
      <w:r w:rsidRPr="005371FE">
        <w:t>The FRC uses conferences as</w:t>
      </w:r>
      <w:r w:rsidR="00A91BB3" w:rsidRPr="005371FE">
        <w:t xml:space="preserve"> a</w:t>
      </w:r>
      <w:r w:rsidRPr="005371FE">
        <w:t xml:space="preserve"> forum to discuss with clients the issues </w:t>
      </w:r>
      <w:r w:rsidR="00A91BB3" w:rsidRPr="005371FE">
        <w:t>outlined in</w:t>
      </w:r>
      <w:r w:rsidRPr="005371FE">
        <w:t xml:space="preserve"> an agency notice</w:t>
      </w:r>
      <w:r w:rsidR="00A91BB3" w:rsidRPr="005371FE">
        <w:t>/s</w:t>
      </w:r>
      <w:r w:rsidR="00801AD5" w:rsidRPr="005371FE">
        <w:t>. Conferences</w:t>
      </w:r>
      <w:r w:rsidRPr="005371FE">
        <w:t xml:space="preserve"> </w:t>
      </w:r>
      <w:r w:rsidR="00A91BB3" w:rsidRPr="005371FE">
        <w:t>are held in a manner which facilitates early intervention and encourages clients to take personal responsibility for their actions. From 1 July 2020 to 30 June 2021 a total of 1,491 conferences were held relating to 665 clients.</w:t>
      </w:r>
    </w:p>
    <w:p w14:paraId="5A481F14" w14:textId="77777777" w:rsidR="00CE1F49" w:rsidRPr="005371FE" w:rsidRDefault="00CE1F49" w:rsidP="00D50AE1">
      <w:pPr>
        <w:rPr>
          <w:lang w:val="en-US"/>
        </w:rPr>
      </w:pPr>
    </w:p>
    <w:p w14:paraId="333998AE" w14:textId="747D4E75" w:rsidR="00D50AE1" w:rsidRPr="005371FE" w:rsidRDefault="00863E0B" w:rsidP="00863E0B">
      <w:pPr>
        <w:rPr>
          <w:rFonts w:ascii="Helvetica" w:hAnsi="Helvetica" w:cs="Helvetica"/>
          <w:b/>
          <w:bCs/>
          <w:sz w:val="17"/>
          <w:szCs w:val="17"/>
          <w:lang w:val="en-US"/>
        </w:rPr>
      </w:pPr>
      <w:r w:rsidRPr="005371FE">
        <w:rPr>
          <w:rFonts w:ascii="Helvetica" w:hAnsi="Helvetica" w:cs="Helvetica"/>
          <w:b/>
          <w:bCs/>
          <w:sz w:val="17"/>
          <w:szCs w:val="17"/>
          <w:lang w:val="en-US"/>
        </w:rPr>
        <w:lastRenderedPageBreak/>
        <w:t>T</w:t>
      </w:r>
      <w:r w:rsidR="00D50AE1" w:rsidRPr="005371FE">
        <w:rPr>
          <w:rFonts w:ascii="Helvetica" w:hAnsi="Helvetica" w:cs="Helvetica"/>
          <w:b/>
          <w:bCs/>
          <w:sz w:val="17"/>
          <w:szCs w:val="17"/>
          <w:lang w:val="en-US"/>
        </w:rPr>
        <w:t xml:space="preserve">able </w:t>
      </w:r>
      <w:r w:rsidR="000B4E0E" w:rsidRPr="005371FE">
        <w:rPr>
          <w:rFonts w:ascii="Helvetica" w:hAnsi="Helvetica" w:cs="Helvetica"/>
          <w:b/>
          <w:bCs/>
          <w:sz w:val="17"/>
          <w:szCs w:val="17"/>
          <w:lang w:val="en-US"/>
        </w:rPr>
        <w:t>6</w:t>
      </w:r>
      <w:r w:rsidR="00D50AE1" w:rsidRPr="005371FE">
        <w:rPr>
          <w:rFonts w:ascii="Helvetica" w:hAnsi="Helvetica" w:cs="Helvetica"/>
          <w:b/>
          <w:bCs/>
          <w:sz w:val="17"/>
          <w:szCs w:val="17"/>
          <w:lang w:val="en-US"/>
        </w:rPr>
        <w:t>: Conferences by community and quarter</w:t>
      </w:r>
      <w:r w:rsidR="002B48D7" w:rsidRPr="005371FE">
        <w:rPr>
          <w:rFonts w:ascii="Helvetica" w:hAnsi="Helvetica" w:cs="Helvetica"/>
          <w:b/>
          <w:bCs/>
          <w:sz w:val="17"/>
          <w:szCs w:val="17"/>
          <w:lang w:val="en-US"/>
        </w:rPr>
        <w:t xml:space="preserve"> </w:t>
      </w:r>
      <w:r w:rsidR="00D50AE1" w:rsidRPr="005371FE">
        <w:rPr>
          <w:rFonts w:ascii="Helvetica" w:hAnsi="Helvetica" w:cs="Helvetica"/>
          <w:b/>
          <w:bCs/>
          <w:sz w:val="17"/>
          <w:szCs w:val="17"/>
          <w:lang w:val="en-US"/>
        </w:rPr>
        <w:t>1 July 2020 to 30 June 2021.</w:t>
      </w:r>
    </w:p>
    <w:tbl>
      <w:tblPr>
        <w:tblW w:w="6198" w:type="dxa"/>
        <w:tblLayout w:type="fixed"/>
        <w:tblLook w:val="04A0" w:firstRow="1" w:lastRow="0" w:firstColumn="1" w:lastColumn="0" w:noHBand="0" w:noVBand="1"/>
      </w:tblPr>
      <w:tblGrid>
        <w:gridCol w:w="2119"/>
        <w:gridCol w:w="815"/>
        <w:gridCol w:w="816"/>
        <w:gridCol w:w="816"/>
        <w:gridCol w:w="816"/>
        <w:gridCol w:w="816"/>
      </w:tblGrid>
      <w:tr w:rsidR="00625549" w:rsidRPr="005371FE" w14:paraId="2A0BEE12" w14:textId="3766C81F" w:rsidTr="00625549">
        <w:trPr>
          <w:trHeight w:val="284"/>
        </w:trPr>
        <w:tc>
          <w:tcPr>
            <w:tcW w:w="2119"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3A3243A" w14:textId="77777777" w:rsidR="00625549" w:rsidRPr="005371FE" w:rsidRDefault="00625549" w:rsidP="00345767">
            <w:pPr>
              <w:rPr>
                <w:b/>
                <w:bCs/>
                <w:color w:val="FFFFFF" w:themeColor="background1"/>
              </w:rPr>
            </w:pPr>
            <w:r w:rsidRPr="005371FE">
              <w:rPr>
                <w:b/>
                <w:bCs/>
                <w:color w:val="FFFFFF" w:themeColor="background1"/>
              </w:rPr>
              <w:t>Conferences</w:t>
            </w:r>
          </w:p>
        </w:tc>
        <w:tc>
          <w:tcPr>
            <w:tcW w:w="815" w:type="dxa"/>
            <w:tcBorders>
              <w:top w:val="single" w:sz="4" w:space="0" w:color="auto"/>
              <w:left w:val="nil"/>
              <w:bottom w:val="single" w:sz="4" w:space="0" w:color="auto"/>
              <w:right w:val="single" w:sz="4" w:space="0" w:color="auto"/>
            </w:tcBorders>
            <w:shd w:val="clear" w:color="auto" w:fill="808080" w:themeFill="background1" w:themeFillShade="80"/>
            <w:hideMark/>
          </w:tcPr>
          <w:p w14:paraId="64B196D1" w14:textId="268B8310" w:rsidR="00625549" w:rsidRPr="005371FE" w:rsidRDefault="00625549" w:rsidP="00345767">
            <w:pPr>
              <w:jc w:val="right"/>
              <w:rPr>
                <w:b/>
                <w:bCs/>
                <w:color w:val="FFFFFF" w:themeColor="background1"/>
              </w:rPr>
            </w:pPr>
            <w:r w:rsidRPr="005371FE">
              <w:rPr>
                <w:b/>
                <w:bCs/>
                <w:color w:val="FFFFFF" w:themeColor="background1"/>
              </w:rPr>
              <w:t>Qtr 49</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hideMark/>
          </w:tcPr>
          <w:p w14:paraId="0BF3B049" w14:textId="2F6AE2F5" w:rsidR="00625549" w:rsidRPr="005371FE" w:rsidRDefault="00625549" w:rsidP="00345767">
            <w:pPr>
              <w:jc w:val="right"/>
              <w:rPr>
                <w:b/>
                <w:bCs/>
                <w:color w:val="FFFFFF" w:themeColor="background1"/>
              </w:rPr>
            </w:pPr>
            <w:r w:rsidRPr="005371FE">
              <w:rPr>
                <w:b/>
                <w:bCs/>
                <w:color w:val="FFFFFF" w:themeColor="background1"/>
              </w:rPr>
              <w:t>Qtr 50</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hideMark/>
          </w:tcPr>
          <w:p w14:paraId="1EBEAAA0" w14:textId="199BCEE9" w:rsidR="00625549" w:rsidRPr="005371FE" w:rsidRDefault="00625549" w:rsidP="00345767">
            <w:pPr>
              <w:jc w:val="right"/>
              <w:rPr>
                <w:b/>
                <w:bCs/>
                <w:color w:val="FFFFFF" w:themeColor="background1"/>
              </w:rPr>
            </w:pPr>
            <w:r w:rsidRPr="005371FE">
              <w:rPr>
                <w:b/>
                <w:bCs/>
                <w:color w:val="FFFFFF" w:themeColor="background1"/>
              </w:rPr>
              <w:t>Qtr 51</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hideMark/>
          </w:tcPr>
          <w:p w14:paraId="13A48841" w14:textId="62FA26E3" w:rsidR="00625549" w:rsidRPr="005371FE" w:rsidRDefault="00625549" w:rsidP="00345767">
            <w:pPr>
              <w:jc w:val="right"/>
              <w:rPr>
                <w:b/>
                <w:bCs/>
                <w:color w:val="FFFFFF" w:themeColor="background1"/>
              </w:rPr>
            </w:pPr>
            <w:r w:rsidRPr="005371FE">
              <w:rPr>
                <w:b/>
                <w:bCs/>
                <w:color w:val="FFFFFF" w:themeColor="background1"/>
              </w:rPr>
              <w:t>Qtr 52</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7D182EAA" w14:textId="526FD04A" w:rsidR="00625549" w:rsidRPr="005371FE" w:rsidRDefault="00625549" w:rsidP="00345767">
            <w:pPr>
              <w:jc w:val="right"/>
              <w:rPr>
                <w:b/>
                <w:bCs/>
                <w:color w:val="FFFFFF" w:themeColor="background1"/>
              </w:rPr>
            </w:pPr>
            <w:r w:rsidRPr="005371FE">
              <w:rPr>
                <w:b/>
                <w:bCs/>
                <w:color w:val="FFFFFF" w:themeColor="background1"/>
              </w:rPr>
              <w:t>Total</w:t>
            </w:r>
          </w:p>
        </w:tc>
      </w:tr>
      <w:tr w:rsidR="00625549" w:rsidRPr="005371FE" w14:paraId="230316BE" w14:textId="23C3350F" w:rsidTr="00625549">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26B8F4D1" w14:textId="77777777" w:rsidR="00625549" w:rsidRPr="005371FE" w:rsidRDefault="00625549" w:rsidP="00625549">
            <w:pPr>
              <w:spacing w:before="60" w:after="60"/>
            </w:pPr>
            <w:r w:rsidRPr="005371FE">
              <w:t>Aurukun</w:t>
            </w:r>
          </w:p>
        </w:tc>
        <w:tc>
          <w:tcPr>
            <w:tcW w:w="815" w:type="dxa"/>
            <w:tcBorders>
              <w:top w:val="nil"/>
              <w:left w:val="nil"/>
              <w:bottom w:val="single" w:sz="4" w:space="0" w:color="auto"/>
              <w:right w:val="single" w:sz="4" w:space="0" w:color="auto"/>
            </w:tcBorders>
            <w:shd w:val="clear" w:color="auto" w:fill="auto"/>
            <w:noWrap/>
          </w:tcPr>
          <w:p w14:paraId="2094CC52" w14:textId="77777777" w:rsidR="00625549" w:rsidRPr="005371FE" w:rsidRDefault="00625549" w:rsidP="00625549">
            <w:pPr>
              <w:spacing w:before="60" w:after="60"/>
              <w:jc w:val="right"/>
            </w:pPr>
            <w:r w:rsidRPr="005371FE">
              <w:t>140</w:t>
            </w:r>
          </w:p>
        </w:tc>
        <w:tc>
          <w:tcPr>
            <w:tcW w:w="816" w:type="dxa"/>
            <w:tcBorders>
              <w:top w:val="nil"/>
              <w:left w:val="nil"/>
              <w:bottom w:val="single" w:sz="4" w:space="0" w:color="auto"/>
              <w:right w:val="single" w:sz="4" w:space="0" w:color="auto"/>
            </w:tcBorders>
            <w:shd w:val="clear" w:color="auto" w:fill="auto"/>
            <w:noWrap/>
          </w:tcPr>
          <w:p w14:paraId="076F29D4" w14:textId="77777777" w:rsidR="00625549" w:rsidRPr="005371FE" w:rsidRDefault="00625549" w:rsidP="00625549">
            <w:pPr>
              <w:spacing w:before="60" w:after="60"/>
              <w:jc w:val="right"/>
            </w:pPr>
            <w:r w:rsidRPr="005371FE">
              <w:t>212</w:t>
            </w:r>
          </w:p>
        </w:tc>
        <w:tc>
          <w:tcPr>
            <w:tcW w:w="816" w:type="dxa"/>
            <w:tcBorders>
              <w:top w:val="nil"/>
              <w:left w:val="nil"/>
              <w:bottom w:val="single" w:sz="4" w:space="0" w:color="auto"/>
              <w:right w:val="single" w:sz="4" w:space="0" w:color="auto"/>
            </w:tcBorders>
            <w:shd w:val="clear" w:color="auto" w:fill="auto"/>
            <w:noWrap/>
          </w:tcPr>
          <w:p w14:paraId="4EA45ACB" w14:textId="77777777" w:rsidR="00625549" w:rsidRPr="005371FE" w:rsidRDefault="00625549" w:rsidP="00625549">
            <w:pPr>
              <w:spacing w:before="60" w:after="60"/>
              <w:jc w:val="right"/>
            </w:pPr>
            <w:r w:rsidRPr="005371FE">
              <w:t>145</w:t>
            </w:r>
          </w:p>
        </w:tc>
        <w:tc>
          <w:tcPr>
            <w:tcW w:w="816" w:type="dxa"/>
            <w:tcBorders>
              <w:top w:val="nil"/>
              <w:left w:val="nil"/>
              <w:bottom w:val="single" w:sz="4" w:space="0" w:color="auto"/>
              <w:right w:val="single" w:sz="4" w:space="0" w:color="auto"/>
            </w:tcBorders>
            <w:shd w:val="clear" w:color="auto" w:fill="auto"/>
            <w:noWrap/>
          </w:tcPr>
          <w:p w14:paraId="123C011B" w14:textId="77777777" w:rsidR="00625549" w:rsidRPr="005371FE" w:rsidRDefault="00625549" w:rsidP="00625549">
            <w:pPr>
              <w:spacing w:before="60" w:after="60"/>
              <w:jc w:val="right"/>
            </w:pPr>
            <w:r w:rsidRPr="005371FE">
              <w:t>145</w:t>
            </w:r>
          </w:p>
        </w:tc>
        <w:tc>
          <w:tcPr>
            <w:tcW w:w="816" w:type="dxa"/>
            <w:tcBorders>
              <w:top w:val="nil"/>
              <w:left w:val="nil"/>
              <w:bottom w:val="single" w:sz="4" w:space="0" w:color="auto"/>
              <w:right w:val="single" w:sz="4" w:space="0" w:color="auto"/>
            </w:tcBorders>
          </w:tcPr>
          <w:p w14:paraId="12D73953" w14:textId="37117C71" w:rsidR="00625549" w:rsidRPr="005371FE" w:rsidRDefault="00625549" w:rsidP="00625549">
            <w:pPr>
              <w:spacing w:before="60" w:after="60"/>
              <w:jc w:val="right"/>
            </w:pPr>
            <w:r w:rsidRPr="005371FE">
              <w:rPr>
                <w:rFonts w:cs="Arial"/>
                <w:b/>
                <w:bCs/>
                <w:szCs w:val="20"/>
              </w:rPr>
              <w:t>642</w:t>
            </w:r>
          </w:p>
        </w:tc>
      </w:tr>
      <w:tr w:rsidR="00625549" w:rsidRPr="005371FE" w14:paraId="68098FF1" w14:textId="65BED375" w:rsidTr="00625549">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488C37C3" w14:textId="77777777" w:rsidR="00625549" w:rsidRPr="005371FE" w:rsidRDefault="00625549" w:rsidP="00625549">
            <w:pPr>
              <w:spacing w:before="60" w:after="60"/>
            </w:pPr>
            <w:r w:rsidRPr="005371FE">
              <w:t>Coen</w:t>
            </w:r>
          </w:p>
        </w:tc>
        <w:tc>
          <w:tcPr>
            <w:tcW w:w="815" w:type="dxa"/>
            <w:tcBorders>
              <w:top w:val="nil"/>
              <w:left w:val="nil"/>
              <w:bottom w:val="single" w:sz="4" w:space="0" w:color="auto"/>
              <w:right w:val="single" w:sz="4" w:space="0" w:color="auto"/>
            </w:tcBorders>
            <w:shd w:val="clear" w:color="auto" w:fill="auto"/>
            <w:noWrap/>
          </w:tcPr>
          <w:p w14:paraId="46440B48" w14:textId="77777777" w:rsidR="00625549" w:rsidRPr="005371FE" w:rsidRDefault="00625549" w:rsidP="00625549">
            <w:pPr>
              <w:spacing w:before="60" w:after="60"/>
              <w:jc w:val="right"/>
            </w:pPr>
            <w:r w:rsidRPr="005371FE">
              <w:t>15</w:t>
            </w:r>
          </w:p>
        </w:tc>
        <w:tc>
          <w:tcPr>
            <w:tcW w:w="816" w:type="dxa"/>
            <w:tcBorders>
              <w:top w:val="nil"/>
              <w:left w:val="nil"/>
              <w:bottom w:val="single" w:sz="4" w:space="0" w:color="auto"/>
              <w:right w:val="single" w:sz="4" w:space="0" w:color="auto"/>
            </w:tcBorders>
            <w:shd w:val="clear" w:color="auto" w:fill="auto"/>
            <w:noWrap/>
          </w:tcPr>
          <w:p w14:paraId="3B71A206" w14:textId="77777777" w:rsidR="00625549" w:rsidRPr="005371FE" w:rsidRDefault="00625549" w:rsidP="00625549">
            <w:pPr>
              <w:spacing w:before="60" w:after="60"/>
              <w:jc w:val="right"/>
            </w:pPr>
            <w:r w:rsidRPr="005371FE">
              <w:t>19</w:t>
            </w:r>
          </w:p>
        </w:tc>
        <w:tc>
          <w:tcPr>
            <w:tcW w:w="816" w:type="dxa"/>
            <w:tcBorders>
              <w:top w:val="nil"/>
              <w:left w:val="nil"/>
              <w:bottom w:val="single" w:sz="4" w:space="0" w:color="auto"/>
              <w:right w:val="single" w:sz="4" w:space="0" w:color="auto"/>
            </w:tcBorders>
            <w:shd w:val="clear" w:color="auto" w:fill="auto"/>
            <w:noWrap/>
          </w:tcPr>
          <w:p w14:paraId="116183FE" w14:textId="77777777" w:rsidR="00625549" w:rsidRPr="005371FE" w:rsidRDefault="00625549" w:rsidP="00625549">
            <w:pPr>
              <w:spacing w:before="60" w:after="60"/>
              <w:jc w:val="right"/>
            </w:pPr>
            <w:r w:rsidRPr="005371FE">
              <w:t>9</w:t>
            </w:r>
          </w:p>
        </w:tc>
        <w:tc>
          <w:tcPr>
            <w:tcW w:w="816" w:type="dxa"/>
            <w:tcBorders>
              <w:top w:val="nil"/>
              <w:left w:val="nil"/>
              <w:bottom w:val="single" w:sz="4" w:space="0" w:color="auto"/>
              <w:right w:val="single" w:sz="4" w:space="0" w:color="auto"/>
            </w:tcBorders>
            <w:shd w:val="clear" w:color="auto" w:fill="auto"/>
            <w:noWrap/>
          </w:tcPr>
          <w:p w14:paraId="65116982" w14:textId="77777777" w:rsidR="00625549" w:rsidRPr="005371FE" w:rsidRDefault="00625549" w:rsidP="00625549">
            <w:pPr>
              <w:spacing w:before="60" w:after="60"/>
              <w:jc w:val="right"/>
            </w:pPr>
            <w:r w:rsidRPr="005371FE">
              <w:t>26</w:t>
            </w:r>
          </w:p>
        </w:tc>
        <w:tc>
          <w:tcPr>
            <w:tcW w:w="816" w:type="dxa"/>
            <w:tcBorders>
              <w:top w:val="nil"/>
              <w:left w:val="nil"/>
              <w:bottom w:val="single" w:sz="4" w:space="0" w:color="auto"/>
              <w:right w:val="single" w:sz="4" w:space="0" w:color="auto"/>
            </w:tcBorders>
          </w:tcPr>
          <w:p w14:paraId="64C31315" w14:textId="34DFDBC9" w:rsidR="00625549" w:rsidRPr="005371FE" w:rsidRDefault="00625549" w:rsidP="00625549">
            <w:pPr>
              <w:spacing w:before="60" w:after="60"/>
              <w:jc w:val="right"/>
            </w:pPr>
            <w:r w:rsidRPr="005371FE">
              <w:rPr>
                <w:rFonts w:cs="Arial"/>
                <w:b/>
                <w:bCs/>
                <w:szCs w:val="20"/>
              </w:rPr>
              <w:t>69</w:t>
            </w:r>
          </w:p>
        </w:tc>
      </w:tr>
      <w:tr w:rsidR="00625549" w:rsidRPr="005371FE" w14:paraId="6270D0E0" w14:textId="2ABFF5D4" w:rsidTr="00625549">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51E40A15" w14:textId="77777777" w:rsidR="00625549" w:rsidRPr="005371FE" w:rsidRDefault="00625549" w:rsidP="00625549">
            <w:pPr>
              <w:spacing w:before="60" w:after="60"/>
            </w:pPr>
            <w:r w:rsidRPr="005371FE">
              <w:t>Doomadgee</w:t>
            </w:r>
          </w:p>
        </w:tc>
        <w:tc>
          <w:tcPr>
            <w:tcW w:w="815" w:type="dxa"/>
            <w:tcBorders>
              <w:top w:val="nil"/>
              <w:left w:val="nil"/>
              <w:bottom w:val="single" w:sz="4" w:space="0" w:color="auto"/>
              <w:right w:val="single" w:sz="4" w:space="0" w:color="auto"/>
            </w:tcBorders>
            <w:shd w:val="clear" w:color="auto" w:fill="auto"/>
            <w:noWrap/>
          </w:tcPr>
          <w:p w14:paraId="3463B94C" w14:textId="77777777" w:rsidR="00625549" w:rsidRPr="005371FE" w:rsidRDefault="00625549" w:rsidP="00625549">
            <w:pPr>
              <w:spacing w:before="60" w:after="60"/>
              <w:jc w:val="right"/>
            </w:pPr>
            <w:r w:rsidRPr="005371FE">
              <w:t>101</w:t>
            </w:r>
          </w:p>
        </w:tc>
        <w:tc>
          <w:tcPr>
            <w:tcW w:w="816" w:type="dxa"/>
            <w:tcBorders>
              <w:top w:val="nil"/>
              <w:left w:val="nil"/>
              <w:bottom w:val="single" w:sz="4" w:space="0" w:color="auto"/>
              <w:right w:val="single" w:sz="4" w:space="0" w:color="auto"/>
            </w:tcBorders>
            <w:shd w:val="clear" w:color="auto" w:fill="auto"/>
            <w:noWrap/>
          </w:tcPr>
          <w:p w14:paraId="70C86123" w14:textId="77777777" w:rsidR="00625549" w:rsidRPr="005371FE" w:rsidRDefault="00625549" w:rsidP="00625549">
            <w:pPr>
              <w:spacing w:before="60" w:after="60"/>
              <w:jc w:val="right"/>
            </w:pPr>
            <w:r w:rsidRPr="005371FE">
              <w:t>117</w:t>
            </w:r>
          </w:p>
        </w:tc>
        <w:tc>
          <w:tcPr>
            <w:tcW w:w="816" w:type="dxa"/>
            <w:tcBorders>
              <w:top w:val="nil"/>
              <w:left w:val="nil"/>
              <w:bottom w:val="single" w:sz="4" w:space="0" w:color="auto"/>
              <w:right w:val="single" w:sz="4" w:space="0" w:color="auto"/>
            </w:tcBorders>
            <w:shd w:val="clear" w:color="auto" w:fill="auto"/>
            <w:noWrap/>
          </w:tcPr>
          <w:p w14:paraId="52437553" w14:textId="77777777" w:rsidR="00625549" w:rsidRPr="005371FE" w:rsidRDefault="00625549" w:rsidP="00625549">
            <w:pPr>
              <w:spacing w:before="60" w:after="60"/>
              <w:jc w:val="right"/>
            </w:pPr>
            <w:r w:rsidRPr="005371FE">
              <w:t>117</w:t>
            </w:r>
          </w:p>
        </w:tc>
        <w:tc>
          <w:tcPr>
            <w:tcW w:w="816" w:type="dxa"/>
            <w:tcBorders>
              <w:top w:val="nil"/>
              <w:left w:val="nil"/>
              <w:bottom w:val="single" w:sz="4" w:space="0" w:color="auto"/>
              <w:right w:val="single" w:sz="4" w:space="0" w:color="auto"/>
            </w:tcBorders>
            <w:shd w:val="clear" w:color="auto" w:fill="auto"/>
            <w:noWrap/>
          </w:tcPr>
          <w:p w14:paraId="00F8C381" w14:textId="77777777" w:rsidR="00625549" w:rsidRPr="005371FE" w:rsidRDefault="00625549" w:rsidP="00625549">
            <w:pPr>
              <w:spacing w:before="60" w:after="60"/>
              <w:jc w:val="right"/>
            </w:pPr>
            <w:r w:rsidRPr="005371FE">
              <w:t>93</w:t>
            </w:r>
          </w:p>
        </w:tc>
        <w:tc>
          <w:tcPr>
            <w:tcW w:w="816" w:type="dxa"/>
            <w:tcBorders>
              <w:top w:val="nil"/>
              <w:left w:val="nil"/>
              <w:bottom w:val="single" w:sz="4" w:space="0" w:color="auto"/>
              <w:right w:val="single" w:sz="4" w:space="0" w:color="auto"/>
            </w:tcBorders>
          </w:tcPr>
          <w:p w14:paraId="2146A0C2" w14:textId="0AFF749B" w:rsidR="00625549" w:rsidRPr="005371FE" w:rsidRDefault="00625549" w:rsidP="00625549">
            <w:pPr>
              <w:spacing w:before="60" w:after="60"/>
              <w:jc w:val="right"/>
            </w:pPr>
            <w:r w:rsidRPr="005371FE">
              <w:rPr>
                <w:rFonts w:cs="Arial"/>
                <w:b/>
                <w:bCs/>
                <w:szCs w:val="20"/>
              </w:rPr>
              <w:t>428</w:t>
            </w:r>
          </w:p>
        </w:tc>
      </w:tr>
      <w:tr w:rsidR="00625549" w:rsidRPr="005371FE" w14:paraId="05FE6164" w14:textId="2D91E4AE" w:rsidTr="00625549">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1D0A173E" w14:textId="77777777" w:rsidR="00625549" w:rsidRPr="005371FE" w:rsidRDefault="00625549" w:rsidP="00625549">
            <w:pPr>
              <w:spacing w:before="60" w:after="60"/>
            </w:pPr>
            <w:r w:rsidRPr="005371FE">
              <w:t>Hope Vale</w:t>
            </w:r>
          </w:p>
        </w:tc>
        <w:tc>
          <w:tcPr>
            <w:tcW w:w="815" w:type="dxa"/>
            <w:tcBorders>
              <w:top w:val="nil"/>
              <w:left w:val="nil"/>
              <w:bottom w:val="single" w:sz="4" w:space="0" w:color="auto"/>
              <w:right w:val="single" w:sz="4" w:space="0" w:color="auto"/>
            </w:tcBorders>
            <w:shd w:val="clear" w:color="auto" w:fill="auto"/>
            <w:noWrap/>
          </w:tcPr>
          <w:p w14:paraId="272A59C0" w14:textId="77777777" w:rsidR="00625549" w:rsidRPr="005371FE" w:rsidRDefault="00625549" w:rsidP="00625549">
            <w:pPr>
              <w:spacing w:before="60" w:after="60"/>
              <w:jc w:val="right"/>
            </w:pPr>
            <w:r w:rsidRPr="005371FE">
              <w:t>57</w:t>
            </w:r>
          </w:p>
        </w:tc>
        <w:tc>
          <w:tcPr>
            <w:tcW w:w="816" w:type="dxa"/>
            <w:tcBorders>
              <w:top w:val="nil"/>
              <w:left w:val="nil"/>
              <w:bottom w:val="single" w:sz="4" w:space="0" w:color="auto"/>
              <w:right w:val="single" w:sz="4" w:space="0" w:color="auto"/>
            </w:tcBorders>
            <w:shd w:val="clear" w:color="auto" w:fill="auto"/>
            <w:noWrap/>
          </w:tcPr>
          <w:p w14:paraId="1EC1E562" w14:textId="77777777" w:rsidR="00625549" w:rsidRPr="005371FE" w:rsidRDefault="00625549" w:rsidP="00625549">
            <w:pPr>
              <w:spacing w:before="60" w:after="60"/>
              <w:jc w:val="right"/>
            </w:pPr>
            <w:r w:rsidRPr="005371FE">
              <w:t>56</w:t>
            </w:r>
          </w:p>
        </w:tc>
        <w:tc>
          <w:tcPr>
            <w:tcW w:w="816" w:type="dxa"/>
            <w:tcBorders>
              <w:top w:val="nil"/>
              <w:left w:val="nil"/>
              <w:bottom w:val="single" w:sz="4" w:space="0" w:color="auto"/>
              <w:right w:val="single" w:sz="4" w:space="0" w:color="auto"/>
            </w:tcBorders>
            <w:shd w:val="clear" w:color="auto" w:fill="auto"/>
            <w:noWrap/>
          </w:tcPr>
          <w:p w14:paraId="0F8990C9" w14:textId="77777777" w:rsidR="00625549" w:rsidRPr="005371FE" w:rsidRDefault="00625549" w:rsidP="00625549">
            <w:pPr>
              <w:spacing w:before="60" w:after="60"/>
              <w:jc w:val="right"/>
            </w:pPr>
            <w:r w:rsidRPr="005371FE">
              <w:t>74</w:t>
            </w:r>
          </w:p>
        </w:tc>
        <w:tc>
          <w:tcPr>
            <w:tcW w:w="816" w:type="dxa"/>
            <w:tcBorders>
              <w:top w:val="nil"/>
              <w:left w:val="nil"/>
              <w:bottom w:val="single" w:sz="4" w:space="0" w:color="auto"/>
              <w:right w:val="single" w:sz="4" w:space="0" w:color="auto"/>
            </w:tcBorders>
            <w:shd w:val="clear" w:color="auto" w:fill="auto"/>
            <w:noWrap/>
          </w:tcPr>
          <w:p w14:paraId="2B841AA1" w14:textId="77777777" w:rsidR="00625549" w:rsidRPr="005371FE" w:rsidRDefault="00625549" w:rsidP="00625549">
            <w:pPr>
              <w:spacing w:before="60" w:after="60"/>
              <w:jc w:val="right"/>
            </w:pPr>
            <w:r w:rsidRPr="005371FE">
              <w:t>60</w:t>
            </w:r>
          </w:p>
        </w:tc>
        <w:tc>
          <w:tcPr>
            <w:tcW w:w="816" w:type="dxa"/>
            <w:tcBorders>
              <w:top w:val="nil"/>
              <w:left w:val="nil"/>
              <w:bottom w:val="single" w:sz="4" w:space="0" w:color="auto"/>
              <w:right w:val="single" w:sz="4" w:space="0" w:color="auto"/>
            </w:tcBorders>
          </w:tcPr>
          <w:p w14:paraId="50FEB583" w14:textId="052915D6" w:rsidR="00625549" w:rsidRPr="005371FE" w:rsidRDefault="00625549" w:rsidP="00625549">
            <w:pPr>
              <w:spacing w:before="60" w:after="60"/>
              <w:jc w:val="right"/>
            </w:pPr>
            <w:r w:rsidRPr="005371FE">
              <w:rPr>
                <w:rFonts w:cs="Arial"/>
                <w:b/>
                <w:bCs/>
                <w:szCs w:val="20"/>
              </w:rPr>
              <w:t>247</w:t>
            </w:r>
          </w:p>
        </w:tc>
      </w:tr>
      <w:tr w:rsidR="00625549" w:rsidRPr="005371FE" w14:paraId="5C0B19AE" w14:textId="5686354F" w:rsidTr="00625549">
        <w:trPr>
          <w:trHeight w:val="284"/>
        </w:trPr>
        <w:tc>
          <w:tcPr>
            <w:tcW w:w="2119" w:type="dxa"/>
            <w:tcBorders>
              <w:top w:val="nil"/>
              <w:left w:val="single" w:sz="4" w:space="0" w:color="auto"/>
              <w:bottom w:val="single" w:sz="4" w:space="0" w:color="auto"/>
              <w:right w:val="single" w:sz="4" w:space="0" w:color="auto"/>
            </w:tcBorders>
            <w:shd w:val="clear" w:color="auto" w:fill="auto"/>
            <w:noWrap/>
          </w:tcPr>
          <w:p w14:paraId="0AEAF713" w14:textId="77777777" w:rsidR="00625549" w:rsidRPr="005371FE" w:rsidRDefault="00625549" w:rsidP="00625549">
            <w:pPr>
              <w:spacing w:before="60" w:after="60"/>
            </w:pPr>
            <w:r w:rsidRPr="005371FE">
              <w:t>Mossman Gorge</w:t>
            </w:r>
          </w:p>
        </w:tc>
        <w:tc>
          <w:tcPr>
            <w:tcW w:w="815" w:type="dxa"/>
            <w:tcBorders>
              <w:top w:val="nil"/>
              <w:left w:val="nil"/>
              <w:bottom w:val="single" w:sz="4" w:space="0" w:color="auto"/>
              <w:right w:val="single" w:sz="4" w:space="0" w:color="auto"/>
            </w:tcBorders>
            <w:shd w:val="clear" w:color="auto" w:fill="auto"/>
            <w:noWrap/>
          </w:tcPr>
          <w:p w14:paraId="73153ACA" w14:textId="77777777" w:rsidR="00625549" w:rsidRPr="005371FE" w:rsidRDefault="00625549" w:rsidP="00625549">
            <w:pPr>
              <w:spacing w:before="60" w:after="60"/>
              <w:jc w:val="right"/>
            </w:pPr>
            <w:r w:rsidRPr="005371FE">
              <w:t>18</w:t>
            </w:r>
          </w:p>
        </w:tc>
        <w:tc>
          <w:tcPr>
            <w:tcW w:w="816" w:type="dxa"/>
            <w:tcBorders>
              <w:top w:val="nil"/>
              <w:left w:val="nil"/>
              <w:bottom w:val="single" w:sz="4" w:space="0" w:color="auto"/>
              <w:right w:val="single" w:sz="4" w:space="0" w:color="auto"/>
            </w:tcBorders>
            <w:shd w:val="clear" w:color="auto" w:fill="auto"/>
            <w:noWrap/>
          </w:tcPr>
          <w:p w14:paraId="107D3BA4" w14:textId="77777777" w:rsidR="00625549" w:rsidRPr="005371FE" w:rsidRDefault="00625549" w:rsidP="00625549">
            <w:pPr>
              <w:spacing w:before="60" w:after="60"/>
              <w:jc w:val="right"/>
            </w:pPr>
            <w:r w:rsidRPr="005371FE">
              <w:t>20</w:t>
            </w:r>
          </w:p>
        </w:tc>
        <w:tc>
          <w:tcPr>
            <w:tcW w:w="816" w:type="dxa"/>
            <w:tcBorders>
              <w:top w:val="nil"/>
              <w:left w:val="nil"/>
              <w:bottom w:val="single" w:sz="4" w:space="0" w:color="auto"/>
              <w:right w:val="single" w:sz="4" w:space="0" w:color="auto"/>
            </w:tcBorders>
            <w:shd w:val="clear" w:color="auto" w:fill="auto"/>
            <w:noWrap/>
          </w:tcPr>
          <w:p w14:paraId="2F65B78E" w14:textId="77777777" w:rsidR="00625549" w:rsidRPr="005371FE" w:rsidRDefault="00625549" w:rsidP="00625549">
            <w:pPr>
              <w:spacing w:before="60" w:after="60"/>
              <w:jc w:val="right"/>
            </w:pPr>
            <w:r w:rsidRPr="005371FE">
              <w:t>26</w:t>
            </w:r>
          </w:p>
        </w:tc>
        <w:tc>
          <w:tcPr>
            <w:tcW w:w="816" w:type="dxa"/>
            <w:tcBorders>
              <w:top w:val="nil"/>
              <w:left w:val="nil"/>
              <w:bottom w:val="single" w:sz="4" w:space="0" w:color="auto"/>
              <w:right w:val="single" w:sz="4" w:space="0" w:color="auto"/>
            </w:tcBorders>
            <w:shd w:val="clear" w:color="auto" w:fill="auto"/>
            <w:noWrap/>
          </w:tcPr>
          <w:p w14:paraId="6C3F862B" w14:textId="77777777" w:rsidR="00625549" w:rsidRPr="005371FE" w:rsidRDefault="00625549" w:rsidP="00625549">
            <w:pPr>
              <w:spacing w:before="60" w:after="60"/>
              <w:jc w:val="right"/>
            </w:pPr>
            <w:r w:rsidRPr="005371FE">
              <w:t>41</w:t>
            </w:r>
          </w:p>
        </w:tc>
        <w:tc>
          <w:tcPr>
            <w:tcW w:w="816" w:type="dxa"/>
            <w:tcBorders>
              <w:top w:val="nil"/>
              <w:left w:val="nil"/>
              <w:bottom w:val="single" w:sz="4" w:space="0" w:color="auto"/>
              <w:right w:val="single" w:sz="4" w:space="0" w:color="auto"/>
            </w:tcBorders>
          </w:tcPr>
          <w:p w14:paraId="75B805EA" w14:textId="143756B6" w:rsidR="00625549" w:rsidRPr="005371FE" w:rsidRDefault="00625549" w:rsidP="00625549">
            <w:pPr>
              <w:spacing w:before="60" w:after="60"/>
              <w:jc w:val="right"/>
            </w:pPr>
            <w:r w:rsidRPr="005371FE">
              <w:rPr>
                <w:rFonts w:cs="Arial"/>
                <w:b/>
                <w:bCs/>
                <w:szCs w:val="20"/>
              </w:rPr>
              <w:t>105</w:t>
            </w:r>
          </w:p>
        </w:tc>
      </w:tr>
      <w:tr w:rsidR="00625549" w:rsidRPr="005371FE" w14:paraId="3B244A18" w14:textId="2FC7E9A1" w:rsidTr="00625549">
        <w:trPr>
          <w:trHeight w:val="284"/>
        </w:trPr>
        <w:tc>
          <w:tcPr>
            <w:tcW w:w="2119" w:type="dxa"/>
            <w:tcBorders>
              <w:top w:val="single" w:sz="4" w:space="0" w:color="auto"/>
              <w:left w:val="single" w:sz="4" w:space="0" w:color="auto"/>
              <w:bottom w:val="single" w:sz="4" w:space="0" w:color="auto"/>
              <w:right w:val="single" w:sz="4" w:space="0" w:color="auto"/>
            </w:tcBorders>
            <w:shd w:val="clear" w:color="auto" w:fill="auto"/>
            <w:noWrap/>
          </w:tcPr>
          <w:p w14:paraId="30E4FE01" w14:textId="77777777" w:rsidR="00625549" w:rsidRPr="005371FE" w:rsidRDefault="00625549" w:rsidP="00625549">
            <w:pPr>
              <w:spacing w:before="60" w:after="60"/>
              <w:rPr>
                <w:b/>
                <w:bCs/>
              </w:rPr>
            </w:pPr>
            <w:r w:rsidRPr="005371FE">
              <w:rPr>
                <w:b/>
                <w:bCs/>
              </w:rPr>
              <w:t>Total</w:t>
            </w:r>
          </w:p>
        </w:tc>
        <w:tc>
          <w:tcPr>
            <w:tcW w:w="815" w:type="dxa"/>
            <w:tcBorders>
              <w:top w:val="single" w:sz="4" w:space="0" w:color="auto"/>
              <w:left w:val="nil"/>
              <w:bottom w:val="single" w:sz="4" w:space="0" w:color="auto"/>
              <w:right w:val="single" w:sz="4" w:space="0" w:color="auto"/>
            </w:tcBorders>
            <w:shd w:val="clear" w:color="auto" w:fill="auto"/>
            <w:noWrap/>
          </w:tcPr>
          <w:p w14:paraId="5BF14560" w14:textId="77777777" w:rsidR="00625549" w:rsidRPr="005371FE" w:rsidRDefault="00625549" w:rsidP="00625549">
            <w:pPr>
              <w:spacing w:before="60" w:after="60"/>
              <w:jc w:val="right"/>
              <w:rPr>
                <w:b/>
                <w:bCs/>
              </w:rPr>
            </w:pPr>
            <w:r w:rsidRPr="005371FE">
              <w:rPr>
                <w:b/>
                <w:bCs/>
              </w:rPr>
              <w:t>331</w:t>
            </w:r>
          </w:p>
        </w:tc>
        <w:tc>
          <w:tcPr>
            <w:tcW w:w="816" w:type="dxa"/>
            <w:tcBorders>
              <w:top w:val="single" w:sz="4" w:space="0" w:color="auto"/>
              <w:left w:val="nil"/>
              <w:bottom w:val="single" w:sz="4" w:space="0" w:color="auto"/>
              <w:right w:val="single" w:sz="4" w:space="0" w:color="auto"/>
            </w:tcBorders>
            <w:shd w:val="clear" w:color="auto" w:fill="auto"/>
            <w:noWrap/>
          </w:tcPr>
          <w:p w14:paraId="51FF6BFC" w14:textId="77777777" w:rsidR="00625549" w:rsidRPr="005371FE" w:rsidRDefault="00625549" w:rsidP="00625549">
            <w:pPr>
              <w:spacing w:before="60" w:after="60"/>
              <w:jc w:val="right"/>
              <w:rPr>
                <w:b/>
                <w:bCs/>
              </w:rPr>
            </w:pPr>
            <w:r w:rsidRPr="005371FE">
              <w:rPr>
                <w:b/>
                <w:bCs/>
              </w:rPr>
              <w:t>424</w:t>
            </w:r>
          </w:p>
        </w:tc>
        <w:tc>
          <w:tcPr>
            <w:tcW w:w="816" w:type="dxa"/>
            <w:tcBorders>
              <w:top w:val="single" w:sz="4" w:space="0" w:color="auto"/>
              <w:left w:val="nil"/>
              <w:bottom w:val="single" w:sz="4" w:space="0" w:color="auto"/>
              <w:right w:val="single" w:sz="4" w:space="0" w:color="auto"/>
            </w:tcBorders>
            <w:shd w:val="clear" w:color="auto" w:fill="auto"/>
            <w:noWrap/>
          </w:tcPr>
          <w:p w14:paraId="4EDE82E7" w14:textId="77777777" w:rsidR="00625549" w:rsidRPr="005371FE" w:rsidRDefault="00625549" w:rsidP="00625549">
            <w:pPr>
              <w:spacing w:before="60" w:after="60"/>
              <w:jc w:val="right"/>
              <w:rPr>
                <w:b/>
                <w:bCs/>
              </w:rPr>
            </w:pPr>
            <w:r w:rsidRPr="005371FE">
              <w:rPr>
                <w:b/>
                <w:bCs/>
              </w:rPr>
              <w:t>371</w:t>
            </w:r>
          </w:p>
        </w:tc>
        <w:tc>
          <w:tcPr>
            <w:tcW w:w="816" w:type="dxa"/>
            <w:tcBorders>
              <w:top w:val="single" w:sz="4" w:space="0" w:color="auto"/>
              <w:left w:val="nil"/>
              <w:bottom w:val="single" w:sz="4" w:space="0" w:color="auto"/>
              <w:right w:val="single" w:sz="4" w:space="0" w:color="auto"/>
            </w:tcBorders>
            <w:shd w:val="clear" w:color="auto" w:fill="auto"/>
            <w:noWrap/>
          </w:tcPr>
          <w:p w14:paraId="4950C863" w14:textId="77777777" w:rsidR="00625549" w:rsidRPr="005371FE" w:rsidRDefault="00625549" w:rsidP="00625549">
            <w:pPr>
              <w:spacing w:before="60" w:after="60"/>
              <w:jc w:val="right"/>
              <w:rPr>
                <w:b/>
                <w:bCs/>
              </w:rPr>
            </w:pPr>
            <w:r w:rsidRPr="005371FE">
              <w:rPr>
                <w:b/>
                <w:bCs/>
              </w:rPr>
              <w:t>365</w:t>
            </w:r>
          </w:p>
        </w:tc>
        <w:tc>
          <w:tcPr>
            <w:tcW w:w="816" w:type="dxa"/>
            <w:tcBorders>
              <w:top w:val="single" w:sz="4" w:space="0" w:color="auto"/>
              <w:left w:val="nil"/>
              <w:bottom w:val="single" w:sz="4" w:space="0" w:color="auto"/>
              <w:right w:val="single" w:sz="4" w:space="0" w:color="auto"/>
            </w:tcBorders>
          </w:tcPr>
          <w:p w14:paraId="235A96A3" w14:textId="2A063ECA" w:rsidR="00625549" w:rsidRPr="005371FE" w:rsidRDefault="00625549" w:rsidP="00625549">
            <w:pPr>
              <w:spacing w:before="60" w:after="60"/>
              <w:jc w:val="right"/>
              <w:rPr>
                <w:b/>
                <w:bCs/>
              </w:rPr>
            </w:pPr>
            <w:r w:rsidRPr="005371FE">
              <w:rPr>
                <w:rFonts w:cs="Arial"/>
                <w:b/>
                <w:bCs/>
                <w:szCs w:val="20"/>
              </w:rPr>
              <w:t>1,491</w:t>
            </w:r>
          </w:p>
        </w:tc>
      </w:tr>
      <w:bookmarkEnd w:id="5"/>
    </w:tbl>
    <w:p w14:paraId="666CF356" w14:textId="77777777" w:rsidR="00E031F7" w:rsidRPr="005371FE" w:rsidRDefault="00E031F7" w:rsidP="00D50AE1"/>
    <w:p w14:paraId="4E8CE1A0" w14:textId="30DFB6AB" w:rsidR="00D50AE1" w:rsidRPr="005371FE" w:rsidRDefault="00D50AE1" w:rsidP="00D50AE1">
      <w:r w:rsidRPr="005371FE">
        <w:t>Conferences during the financial year resulted in 271 agreements to attend community support services (an increase of 1,078 percent when compared to 2019-20), 1 CIM agreement, 157 orders made to attend community support services and 93 CIM orders issued (a 58 percent decrease from the previous reporting period).</w:t>
      </w:r>
      <w:r w:rsidR="00DB5C52" w:rsidRPr="005371FE">
        <w:t xml:space="preserve"> </w:t>
      </w:r>
      <w:r w:rsidRPr="005371FE">
        <w:t>As a subset of the total number of conferences conducted for the financial year, 207 DV conferences were conducted in Aurukun, Coen, Hope Vale and Mossman Gorge.</w:t>
      </w:r>
    </w:p>
    <w:p w14:paraId="0DB88DAC" w14:textId="77777777" w:rsidR="00D50AE1" w:rsidRPr="005371FE" w:rsidRDefault="00D50AE1" w:rsidP="009E548D">
      <w:pPr>
        <w:rPr>
          <w:lang w:val="en-US"/>
        </w:rPr>
      </w:pPr>
    </w:p>
    <w:p w14:paraId="78B029C5" w14:textId="2CACB28C" w:rsidR="00D50AE1" w:rsidRPr="005371FE" w:rsidRDefault="00863E0B" w:rsidP="00921F84">
      <w:pPr>
        <w:pStyle w:val="Heading5"/>
      </w:pPr>
      <w:r w:rsidRPr="005371FE">
        <w:t>Clients on c</w:t>
      </w:r>
      <w:r w:rsidR="00D50AE1" w:rsidRPr="005371FE">
        <w:t>onditional income managemen</w:t>
      </w:r>
      <w:r w:rsidRPr="005371FE">
        <w:t>t</w:t>
      </w:r>
    </w:p>
    <w:p w14:paraId="193F696C" w14:textId="1CA10099" w:rsidR="00D50AE1" w:rsidRPr="005371FE" w:rsidRDefault="00D50AE1" w:rsidP="00D50AE1">
      <w:r w:rsidRPr="005371FE">
        <w:t>From 1 July 2020 to 30 June 2021, there was a total of 94 CIMs relating to 90 clients, a decrease of 45 percent from the 165 clients on CIM in 2019-20.</w:t>
      </w:r>
    </w:p>
    <w:p w14:paraId="67A0AE78" w14:textId="77777777" w:rsidR="00CE1F49" w:rsidRPr="005371FE" w:rsidRDefault="00CE1F49" w:rsidP="00D50AE1"/>
    <w:p w14:paraId="74729EF8" w14:textId="5B04789D" w:rsidR="007B4487" w:rsidRPr="005371FE" w:rsidRDefault="007B4487" w:rsidP="007B4487">
      <w:r w:rsidRPr="005371FE">
        <w:rPr>
          <w:rFonts w:ascii="Helvetica" w:hAnsi="Helvetica" w:cs="Helvetica"/>
          <w:b/>
          <w:bCs/>
          <w:sz w:val="17"/>
          <w:szCs w:val="17"/>
          <w:lang w:val="en-US"/>
        </w:rPr>
        <w:t xml:space="preserve">Table </w:t>
      </w:r>
      <w:r w:rsidR="000B4E0E" w:rsidRPr="005371FE">
        <w:rPr>
          <w:rFonts w:ascii="Helvetica" w:hAnsi="Helvetica" w:cs="Helvetica"/>
          <w:b/>
          <w:bCs/>
          <w:sz w:val="17"/>
          <w:szCs w:val="17"/>
          <w:lang w:val="en-US"/>
        </w:rPr>
        <w:t>7</w:t>
      </w:r>
      <w:r w:rsidRPr="005371FE">
        <w:rPr>
          <w:rFonts w:ascii="Helvetica" w:hAnsi="Helvetica" w:cs="Helvetica"/>
          <w:b/>
          <w:bCs/>
          <w:sz w:val="17"/>
          <w:szCs w:val="17"/>
          <w:lang w:val="en-US"/>
        </w:rPr>
        <w:t>: Conditional income management by community and quarter 1 July 2020 to 30 June 2021.</w:t>
      </w:r>
    </w:p>
    <w:tbl>
      <w:tblPr>
        <w:tblW w:w="6198" w:type="dxa"/>
        <w:tblLayout w:type="fixed"/>
        <w:tblLook w:val="04A0" w:firstRow="1" w:lastRow="0" w:firstColumn="1" w:lastColumn="0" w:noHBand="0" w:noVBand="1"/>
      </w:tblPr>
      <w:tblGrid>
        <w:gridCol w:w="2119"/>
        <w:gridCol w:w="815"/>
        <w:gridCol w:w="816"/>
        <w:gridCol w:w="816"/>
        <w:gridCol w:w="816"/>
        <w:gridCol w:w="816"/>
      </w:tblGrid>
      <w:tr w:rsidR="0033657D" w:rsidRPr="005371FE" w14:paraId="607DB4CF" w14:textId="47E7D762" w:rsidTr="0033657D">
        <w:trPr>
          <w:trHeight w:val="255"/>
        </w:trPr>
        <w:tc>
          <w:tcPr>
            <w:tcW w:w="2119"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6C4981AF" w14:textId="6FFFCC68" w:rsidR="0033657D" w:rsidRPr="005371FE" w:rsidRDefault="0033657D" w:rsidP="0039027D">
            <w:pPr>
              <w:spacing w:before="60" w:after="60"/>
              <w:rPr>
                <w:b/>
                <w:bCs/>
                <w:color w:val="FFFFFF" w:themeColor="background1"/>
              </w:rPr>
            </w:pPr>
            <w:r w:rsidRPr="005371FE">
              <w:rPr>
                <w:b/>
                <w:bCs/>
                <w:color w:val="FFFFFF" w:themeColor="background1"/>
              </w:rPr>
              <w:t>Number of CIMs</w:t>
            </w:r>
          </w:p>
        </w:tc>
        <w:tc>
          <w:tcPr>
            <w:tcW w:w="815" w:type="dxa"/>
            <w:tcBorders>
              <w:top w:val="single" w:sz="4" w:space="0" w:color="auto"/>
              <w:left w:val="nil"/>
              <w:bottom w:val="single" w:sz="4" w:space="0" w:color="auto"/>
              <w:right w:val="single" w:sz="4" w:space="0" w:color="auto"/>
            </w:tcBorders>
            <w:shd w:val="clear" w:color="auto" w:fill="808080" w:themeFill="background1" w:themeFillShade="80"/>
            <w:hideMark/>
          </w:tcPr>
          <w:p w14:paraId="5B00FE80" w14:textId="77777777" w:rsidR="0033657D" w:rsidRPr="005371FE" w:rsidRDefault="0033657D" w:rsidP="0039027D">
            <w:pPr>
              <w:spacing w:before="60" w:after="60"/>
              <w:jc w:val="right"/>
              <w:rPr>
                <w:b/>
                <w:bCs/>
                <w:color w:val="FFFFFF" w:themeColor="background1"/>
              </w:rPr>
            </w:pPr>
            <w:r w:rsidRPr="005371FE">
              <w:rPr>
                <w:b/>
                <w:bCs/>
                <w:color w:val="FFFFFF" w:themeColor="background1"/>
              </w:rPr>
              <w:t>Qtr 49</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hideMark/>
          </w:tcPr>
          <w:p w14:paraId="50304BF1" w14:textId="77777777" w:rsidR="0033657D" w:rsidRPr="005371FE" w:rsidRDefault="0033657D" w:rsidP="0039027D">
            <w:pPr>
              <w:spacing w:before="60" w:after="60"/>
              <w:jc w:val="right"/>
              <w:rPr>
                <w:b/>
                <w:bCs/>
                <w:color w:val="FFFFFF" w:themeColor="background1"/>
              </w:rPr>
            </w:pPr>
            <w:r w:rsidRPr="005371FE">
              <w:rPr>
                <w:b/>
                <w:bCs/>
                <w:color w:val="FFFFFF" w:themeColor="background1"/>
              </w:rPr>
              <w:t>Qtr 50</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hideMark/>
          </w:tcPr>
          <w:p w14:paraId="67DE356A" w14:textId="77777777" w:rsidR="0033657D" w:rsidRPr="005371FE" w:rsidRDefault="0033657D" w:rsidP="0039027D">
            <w:pPr>
              <w:spacing w:before="60" w:after="60"/>
              <w:jc w:val="right"/>
              <w:rPr>
                <w:b/>
                <w:bCs/>
                <w:color w:val="FFFFFF" w:themeColor="background1"/>
              </w:rPr>
            </w:pPr>
            <w:r w:rsidRPr="005371FE">
              <w:rPr>
                <w:b/>
                <w:bCs/>
                <w:color w:val="FFFFFF" w:themeColor="background1"/>
              </w:rPr>
              <w:t>Qtr 51</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hideMark/>
          </w:tcPr>
          <w:p w14:paraId="52B40DAE" w14:textId="77777777" w:rsidR="0033657D" w:rsidRPr="005371FE" w:rsidRDefault="0033657D" w:rsidP="0039027D">
            <w:pPr>
              <w:spacing w:before="60" w:after="60"/>
              <w:jc w:val="right"/>
              <w:rPr>
                <w:b/>
                <w:bCs/>
                <w:color w:val="FFFFFF" w:themeColor="background1"/>
              </w:rPr>
            </w:pPr>
            <w:r w:rsidRPr="005371FE">
              <w:rPr>
                <w:b/>
                <w:bCs/>
                <w:color w:val="FFFFFF" w:themeColor="background1"/>
              </w:rPr>
              <w:t>Qtr 52</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243EA711" w14:textId="3D4543D3" w:rsidR="0033657D" w:rsidRPr="005371FE" w:rsidRDefault="0033657D" w:rsidP="0039027D">
            <w:pPr>
              <w:spacing w:before="60" w:after="60"/>
              <w:jc w:val="right"/>
              <w:rPr>
                <w:b/>
                <w:bCs/>
                <w:color w:val="FFFFFF" w:themeColor="background1"/>
              </w:rPr>
            </w:pPr>
            <w:r w:rsidRPr="005371FE">
              <w:rPr>
                <w:b/>
                <w:bCs/>
                <w:color w:val="FFFFFF" w:themeColor="background1"/>
              </w:rPr>
              <w:t>Total</w:t>
            </w:r>
          </w:p>
        </w:tc>
      </w:tr>
      <w:tr w:rsidR="0033657D" w:rsidRPr="005371FE" w14:paraId="06BBADF2" w14:textId="129BF033" w:rsidTr="0033657D">
        <w:trPr>
          <w:trHeight w:val="255"/>
        </w:trPr>
        <w:tc>
          <w:tcPr>
            <w:tcW w:w="2119" w:type="dxa"/>
            <w:tcBorders>
              <w:top w:val="nil"/>
              <w:left w:val="single" w:sz="4" w:space="0" w:color="auto"/>
              <w:bottom w:val="single" w:sz="4" w:space="0" w:color="auto"/>
              <w:right w:val="single" w:sz="4" w:space="0" w:color="auto"/>
            </w:tcBorders>
            <w:shd w:val="clear" w:color="auto" w:fill="auto"/>
            <w:noWrap/>
            <w:hideMark/>
          </w:tcPr>
          <w:p w14:paraId="518E58EB" w14:textId="77777777" w:rsidR="0033657D" w:rsidRPr="005371FE" w:rsidRDefault="0033657D" w:rsidP="0033657D">
            <w:pPr>
              <w:spacing w:before="60" w:after="60"/>
            </w:pPr>
            <w:r w:rsidRPr="005371FE">
              <w:t>Aurukun</w:t>
            </w:r>
          </w:p>
        </w:tc>
        <w:tc>
          <w:tcPr>
            <w:tcW w:w="815" w:type="dxa"/>
            <w:tcBorders>
              <w:top w:val="nil"/>
              <w:left w:val="nil"/>
              <w:bottom w:val="single" w:sz="4" w:space="0" w:color="auto"/>
              <w:right w:val="single" w:sz="4" w:space="0" w:color="auto"/>
            </w:tcBorders>
            <w:shd w:val="clear" w:color="auto" w:fill="auto"/>
            <w:noWrap/>
          </w:tcPr>
          <w:p w14:paraId="5CF6028A" w14:textId="77777777" w:rsidR="0033657D" w:rsidRPr="005371FE" w:rsidRDefault="0033657D" w:rsidP="0033657D">
            <w:pPr>
              <w:spacing w:before="60" w:after="60"/>
              <w:jc w:val="right"/>
            </w:pPr>
            <w:r w:rsidRPr="005371FE">
              <w:t>14</w:t>
            </w:r>
          </w:p>
        </w:tc>
        <w:tc>
          <w:tcPr>
            <w:tcW w:w="816" w:type="dxa"/>
            <w:tcBorders>
              <w:top w:val="nil"/>
              <w:left w:val="nil"/>
              <w:bottom w:val="single" w:sz="4" w:space="0" w:color="auto"/>
              <w:right w:val="single" w:sz="4" w:space="0" w:color="auto"/>
            </w:tcBorders>
            <w:shd w:val="clear" w:color="auto" w:fill="auto"/>
            <w:noWrap/>
          </w:tcPr>
          <w:p w14:paraId="64CC59CC" w14:textId="77777777" w:rsidR="0033657D" w:rsidRPr="005371FE" w:rsidRDefault="0033657D" w:rsidP="0033657D">
            <w:pPr>
              <w:spacing w:before="60" w:after="60"/>
              <w:jc w:val="right"/>
            </w:pPr>
            <w:r w:rsidRPr="005371FE">
              <w:t>14</w:t>
            </w:r>
          </w:p>
        </w:tc>
        <w:tc>
          <w:tcPr>
            <w:tcW w:w="816" w:type="dxa"/>
            <w:tcBorders>
              <w:top w:val="nil"/>
              <w:left w:val="nil"/>
              <w:bottom w:val="single" w:sz="4" w:space="0" w:color="auto"/>
              <w:right w:val="single" w:sz="4" w:space="0" w:color="auto"/>
            </w:tcBorders>
            <w:shd w:val="clear" w:color="auto" w:fill="auto"/>
            <w:noWrap/>
          </w:tcPr>
          <w:p w14:paraId="0E9DD602" w14:textId="77777777" w:rsidR="0033657D" w:rsidRPr="005371FE" w:rsidRDefault="0033657D" w:rsidP="0033657D">
            <w:pPr>
              <w:spacing w:before="60" w:after="60"/>
              <w:jc w:val="right"/>
            </w:pPr>
            <w:r w:rsidRPr="005371FE">
              <w:t>4</w:t>
            </w:r>
          </w:p>
        </w:tc>
        <w:tc>
          <w:tcPr>
            <w:tcW w:w="816" w:type="dxa"/>
            <w:tcBorders>
              <w:top w:val="nil"/>
              <w:left w:val="nil"/>
              <w:bottom w:val="single" w:sz="4" w:space="0" w:color="auto"/>
              <w:right w:val="single" w:sz="4" w:space="0" w:color="auto"/>
            </w:tcBorders>
            <w:shd w:val="clear" w:color="auto" w:fill="auto"/>
            <w:noWrap/>
          </w:tcPr>
          <w:p w14:paraId="5827B79C" w14:textId="77777777" w:rsidR="0033657D" w:rsidRPr="005371FE" w:rsidRDefault="0033657D" w:rsidP="0033657D">
            <w:pPr>
              <w:spacing w:before="60" w:after="60"/>
              <w:jc w:val="right"/>
            </w:pPr>
            <w:r w:rsidRPr="005371FE">
              <w:t>8</w:t>
            </w:r>
          </w:p>
        </w:tc>
        <w:tc>
          <w:tcPr>
            <w:tcW w:w="816" w:type="dxa"/>
            <w:tcBorders>
              <w:top w:val="nil"/>
              <w:left w:val="nil"/>
              <w:bottom w:val="single" w:sz="4" w:space="0" w:color="auto"/>
              <w:right w:val="single" w:sz="4" w:space="0" w:color="auto"/>
            </w:tcBorders>
          </w:tcPr>
          <w:p w14:paraId="035A90C6" w14:textId="62DD3C9A" w:rsidR="0033657D" w:rsidRPr="005371FE" w:rsidRDefault="0033657D" w:rsidP="0033657D">
            <w:pPr>
              <w:spacing w:before="60" w:after="60"/>
              <w:jc w:val="right"/>
            </w:pPr>
            <w:r w:rsidRPr="005371FE">
              <w:rPr>
                <w:rFonts w:cs="Arial"/>
                <w:b/>
                <w:bCs/>
                <w:szCs w:val="20"/>
              </w:rPr>
              <w:t>40</w:t>
            </w:r>
          </w:p>
        </w:tc>
      </w:tr>
      <w:tr w:rsidR="0033657D" w:rsidRPr="005371FE" w14:paraId="7981626F" w14:textId="4470B0E7" w:rsidTr="0033657D">
        <w:trPr>
          <w:trHeight w:val="255"/>
        </w:trPr>
        <w:tc>
          <w:tcPr>
            <w:tcW w:w="2119" w:type="dxa"/>
            <w:tcBorders>
              <w:top w:val="nil"/>
              <w:left w:val="single" w:sz="4" w:space="0" w:color="auto"/>
              <w:bottom w:val="single" w:sz="4" w:space="0" w:color="auto"/>
              <w:right w:val="single" w:sz="4" w:space="0" w:color="auto"/>
            </w:tcBorders>
            <w:shd w:val="clear" w:color="auto" w:fill="auto"/>
            <w:noWrap/>
            <w:hideMark/>
          </w:tcPr>
          <w:p w14:paraId="690CE152" w14:textId="77777777" w:rsidR="0033657D" w:rsidRPr="005371FE" w:rsidRDefault="0033657D" w:rsidP="0033657D">
            <w:pPr>
              <w:spacing w:before="60" w:after="60"/>
            </w:pPr>
            <w:r w:rsidRPr="005371FE">
              <w:t>Coen</w:t>
            </w:r>
          </w:p>
        </w:tc>
        <w:tc>
          <w:tcPr>
            <w:tcW w:w="815" w:type="dxa"/>
            <w:tcBorders>
              <w:top w:val="nil"/>
              <w:left w:val="nil"/>
              <w:bottom w:val="single" w:sz="4" w:space="0" w:color="auto"/>
              <w:right w:val="single" w:sz="4" w:space="0" w:color="auto"/>
            </w:tcBorders>
            <w:shd w:val="clear" w:color="auto" w:fill="auto"/>
            <w:noWrap/>
          </w:tcPr>
          <w:p w14:paraId="2E2D00C6" w14:textId="77777777" w:rsidR="0033657D" w:rsidRPr="005371FE" w:rsidRDefault="0033657D" w:rsidP="0033657D">
            <w:pPr>
              <w:spacing w:before="60" w:after="60"/>
              <w:jc w:val="right"/>
            </w:pPr>
            <w:r w:rsidRPr="005371FE">
              <w:t>3</w:t>
            </w:r>
          </w:p>
        </w:tc>
        <w:tc>
          <w:tcPr>
            <w:tcW w:w="816" w:type="dxa"/>
            <w:tcBorders>
              <w:top w:val="nil"/>
              <w:left w:val="nil"/>
              <w:bottom w:val="single" w:sz="4" w:space="0" w:color="auto"/>
              <w:right w:val="single" w:sz="4" w:space="0" w:color="auto"/>
            </w:tcBorders>
            <w:shd w:val="clear" w:color="auto" w:fill="auto"/>
            <w:noWrap/>
          </w:tcPr>
          <w:p w14:paraId="0F837AAF" w14:textId="77777777" w:rsidR="0033657D" w:rsidRPr="005371FE" w:rsidRDefault="0033657D" w:rsidP="0033657D">
            <w:pPr>
              <w:spacing w:before="60" w:after="60"/>
              <w:jc w:val="right"/>
            </w:pPr>
            <w:r w:rsidRPr="005371FE">
              <w:t>2</w:t>
            </w:r>
          </w:p>
        </w:tc>
        <w:tc>
          <w:tcPr>
            <w:tcW w:w="816" w:type="dxa"/>
            <w:tcBorders>
              <w:top w:val="nil"/>
              <w:left w:val="nil"/>
              <w:bottom w:val="single" w:sz="4" w:space="0" w:color="auto"/>
              <w:right w:val="single" w:sz="4" w:space="0" w:color="auto"/>
            </w:tcBorders>
            <w:shd w:val="clear" w:color="auto" w:fill="auto"/>
            <w:noWrap/>
          </w:tcPr>
          <w:p w14:paraId="42063B61" w14:textId="77777777" w:rsidR="0033657D" w:rsidRPr="005371FE" w:rsidRDefault="0033657D" w:rsidP="0033657D">
            <w:pPr>
              <w:spacing w:before="60" w:after="60"/>
              <w:jc w:val="right"/>
            </w:pPr>
            <w:r w:rsidRPr="005371FE">
              <w:t>0</w:t>
            </w:r>
          </w:p>
        </w:tc>
        <w:tc>
          <w:tcPr>
            <w:tcW w:w="816" w:type="dxa"/>
            <w:tcBorders>
              <w:top w:val="nil"/>
              <w:left w:val="nil"/>
              <w:bottom w:val="single" w:sz="4" w:space="0" w:color="auto"/>
              <w:right w:val="single" w:sz="4" w:space="0" w:color="auto"/>
            </w:tcBorders>
            <w:shd w:val="clear" w:color="auto" w:fill="auto"/>
            <w:noWrap/>
          </w:tcPr>
          <w:p w14:paraId="0420CDBC" w14:textId="77777777" w:rsidR="0033657D" w:rsidRPr="005371FE" w:rsidRDefault="0033657D" w:rsidP="0033657D">
            <w:pPr>
              <w:spacing w:before="60" w:after="60"/>
              <w:jc w:val="right"/>
            </w:pPr>
            <w:r w:rsidRPr="005371FE">
              <w:t>3</w:t>
            </w:r>
          </w:p>
        </w:tc>
        <w:tc>
          <w:tcPr>
            <w:tcW w:w="816" w:type="dxa"/>
            <w:tcBorders>
              <w:top w:val="nil"/>
              <w:left w:val="nil"/>
              <w:bottom w:val="single" w:sz="4" w:space="0" w:color="auto"/>
              <w:right w:val="single" w:sz="4" w:space="0" w:color="auto"/>
            </w:tcBorders>
          </w:tcPr>
          <w:p w14:paraId="323F77DE" w14:textId="5C6ABD28" w:rsidR="0033657D" w:rsidRPr="005371FE" w:rsidRDefault="0033657D" w:rsidP="0033657D">
            <w:pPr>
              <w:spacing w:before="60" w:after="60"/>
              <w:jc w:val="right"/>
            </w:pPr>
            <w:r w:rsidRPr="005371FE">
              <w:rPr>
                <w:rFonts w:cs="Arial"/>
                <w:b/>
                <w:bCs/>
                <w:szCs w:val="20"/>
              </w:rPr>
              <w:t>8</w:t>
            </w:r>
          </w:p>
        </w:tc>
      </w:tr>
      <w:tr w:rsidR="0033657D" w:rsidRPr="005371FE" w14:paraId="17D58F15" w14:textId="47E65358" w:rsidTr="0033657D">
        <w:trPr>
          <w:trHeight w:val="255"/>
        </w:trPr>
        <w:tc>
          <w:tcPr>
            <w:tcW w:w="2119" w:type="dxa"/>
            <w:tcBorders>
              <w:top w:val="nil"/>
              <w:left w:val="single" w:sz="4" w:space="0" w:color="auto"/>
              <w:bottom w:val="single" w:sz="4" w:space="0" w:color="auto"/>
              <w:right w:val="single" w:sz="4" w:space="0" w:color="auto"/>
            </w:tcBorders>
            <w:shd w:val="clear" w:color="auto" w:fill="auto"/>
            <w:noWrap/>
            <w:hideMark/>
          </w:tcPr>
          <w:p w14:paraId="73AA44EA" w14:textId="77777777" w:rsidR="0033657D" w:rsidRPr="005371FE" w:rsidRDefault="0033657D" w:rsidP="0033657D">
            <w:pPr>
              <w:spacing w:before="60" w:after="60"/>
            </w:pPr>
            <w:r w:rsidRPr="005371FE">
              <w:t>Doomadgee</w:t>
            </w:r>
          </w:p>
        </w:tc>
        <w:tc>
          <w:tcPr>
            <w:tcW w:w="815" w:type="dxa"/>
            <w:tcBorders>
              <w:top w:val="nil"/>
              <w:left w:val="nil"/>
              <w:bottom w:val="single" w:sz="4" w:space="0" w:color="auto"/>
              <w:right w:val="single" w:sz="4" w:space="0" w:color="auto"/>
            </w:tcBorders>
            <w:shd w:val="clear" w:color="auto" w:fill="auto"/>
            <w:noWrap/>
          </w:tcPr>
          <w:p w14:paraId="6622CA4E" w14:textId="77777777" w:rsidR="0033657D" w:rsidRPr="005371FE" w:rsidRDefault="0033657D" w:rsidP="0033657D">
            <w:pPr>
              <w:spacing w:before="60" w:after="60"/>
              <w:jc w:val="right"/>
            </w:pPr>
            <w:r w:rsidRPr="005371FE">
              <w:t>8</w:t>
            </w:r>
          </w:p>
        </w:tc>
        <w:tc>
          <w:tcPr>
            <w:tcW w:w="816" w:type="dxa"/>
            <w:tcBorders>
              <w:top w:val="nil"/>
              <w:left w:val="nil"/>
              <w:bottom w:val="single" w:sz="4" w:space="0" w:color="auto"/>
              <w:right w:val="single" w:sz="4" w:space="0" w:color="auto"/>
            </w:tcBorders>
            <w:shd w:val="clear" w:color="auto" w:fill="auto"/>
            <w:noWrap/>
          </w:tcPr>
          <w:p w14:paraId="5FB7F191" w14:textId="77777777" w:rsidR="0033657D" w:rsidRPr="005371FE" w:rsidRDefault="0033657D" w:rsidP="0033657D">
            <w:pPr>
              <w:spacing w:before="60" w:after="60"/>
              <w:jc w:val="right"/>
            </w:pPr>
            <w:r w:rsidRPr="005371FE">
              <w:t>6</w:t>
            </w:r>
          </w:p>
        </w:tc>
        <w:tc>
          <w:tcPr>
            <w:tcW w:w="816" w:type="dxa"/>
            <w:tcBorders>
              <w:top w:val="nil"/>
              <w:left w:val="nil"/>
              <w:bottom w:val="single" w:sz="4" w:space="0" w:color="auto"/>
              <w:right w:val="single" w:sz="4" w:space="0" w:color="auto"/>
            </w:tcBorders>
            <w:shd w:val="clear" w:color="auto" w:fill="auto"/>
            <w:noWrap/>
          </w:tcPr>
          <w:p w14:paraId="2EBB42B6" w14:textId="77777777" w:rsidR="0033657D" w:rsidRPr="005371FE" w:rsidRDefault="0033657D" w:rsidP="0033657D">
            <w:pPr>
              <w:spacing w:before="60" w:after="60"/>
              <w:jc w:val="right"/>
            </w:pPr>
            <w:r w:rsidRPr="005371FE">
              <w:t>2</w:t>
            </w:r>
          </w:p>
        </w:tc>
        <w:tc>
          <w:tcPr>
            <w:tcW w:w="816" w:type="dxa"/>
            <w:tcBorders>
              <w:top w:val="nil"/>
              <w:left w:val="nil"/>
              <w:bottom w:val="single" w:sz="4" w:space="0" w:color="auto"/>
              <w:right w:val="single" w:sz="4" w:space="0" w:color="auto"/>
            </w:tcBorders>
            <w:shd w:val="clear" w:color="auto" w:fill="auto"/>
            <w:noWrap/>
          </w:tcPr>
          <w:p w14:paraId="60FAFD55" w14:textId="77777777" w:rsidR="0033657D" w:rsidRPr="005371FE" w:rsidRDefault="0033657D" w:rsidP="0033657D">
            <w:pPr>
              <w:spacing w:before="60" w:after="60"/>
              <w:jc w:val="right"/>
            </w:pPr>
            <w:r w:rsidRPr="005371FE">
              <w:t>7</w:t>
            </w:r>
          </w:p>
        </w:tc>
        <w:tc>
          <w:tcPr>
            <w:tcW w:w="816" w:type="dxa"/>
            <w:tcBorders>
              <w:top w:val="nil"/>
              <w:left w:val="nil"/>
              <w:bottom w:val="single" w:sz="4" w:space="0" w:color="auto"/>
              <w:right w:val="single" w:sz="4" w:space="0" w:color="auto"/>
            </w:tcBorders>
          </w:tcPr>
          <w:p w14:paraId="6A182CAF" w14:textId="05E77FE0" w:rsidR="0033657D" w:rsidRPr="005371FE" w:rsidRDefault="0033657D" w:rsidP="0033657D">
            <w:pPr>
              <w:spacing w:before="60" w:after="60"/>
              <w:jc w:val="right"/>
            </w:pPr>
            <w:r w:rsidRPr="005371FE">
              <w:rPr>
                <w:rFonts w:cs="Arial"/>
                <w:b/>
                <w:bCs/>
                <w:szCs w:val="20"/>
              </w:rPr>
              <w:t>23</w:t>
            </w:r>
          </w:p>
        </w:tc>
      </w:tr>
      <w:tr w:rsidR="0033657D" w:rsidRPr="005371FE" w14:paraId="0840814A" w14:textId="3C772DFC" w:rsidTr="0033657D">
        <w:trPr>
          <w:trHeight w:val="255"/>
        </w:trPr>
        <w:tc>
          <w:tcPr>
            <w:tcW w:w="2119" w:type="dxa"/>
            <w:tcBorders>
              <w:top w:val="nil"/>
              <w:left w:val="single" w:sz="4" w:space="0" w:color="auto"/>
              <w:bottom w:val="single" w:sz="4" w:space="0" w:color="auto"/>
              <w:right w:val="single" w:sz="4" w:space="0" w:color="auto"/>
            </w:tcBorders>
            <w:shd w:val="clear" w:color="auto" w:fill="auto"/>
            <w:noWrap/>
            <w:hideMark/>
          </w:tcPr>
          <w:p w14:paraId="76DECD00" w14:textId="77777777" w:rsidR="0033657D" w:rsidRPr="005371FE" w:rsidRDefault="0033657D" w:rsidP="0033657D">
            <w:pPr>
              <w:spacing w:before="60" w:after="60"/>
            </w:pPr>
            <w:r w:rsidRPr="005371FE">
              <w:t>Hope Vale</w:t>
            </w:r>
          </w:p>
        </w:tc>
        <w:tc>
          <w:tcPr>
            <w:tcW w:w="815" w:type="dxa"/>
            <w:tcBorders>
              <w:top w:val="nil"/>
              <w:left w:val="nil"/>
              <w:bottom w:val="single" w:sz="4" w:space="0" w:color="auto"/>
              <w:right w:val="single" w:sz="4" w:space="0" w:color="auto"/>
            </w:tcBorders>
            <w:shd w:val="clear" w:color="auto" w:fill="auto"/>
            <w:noWrap/>
          </w:tcPr>
          <w:p w14:paraId="5C6B77ED" w14:textId="77777777" w:rsidR="0033657D" w:rsidRPr="005371FE" w:rsidRDefault="0033657D" w:rsidP="0033657D">
            <w:pPr>
              <w:spacing w:before="60" w:after="60"/>
              <w:jc w:val="right"/>
            </w:pPr>
            <w:r w:rsidRPr="005371FE">
              <w:t>6</w:t>
            </w:r>
          </w:p>
        </w:tc>
        <w:tc>
          <w:tcPr>
            <w:tcW w:w="816" w:type="dxa"/>
            <w:tcBorders>
              <w:top w:val="nil"/>
              <w:left w:val="nil"/>
              <w:bottom w:val="single" w:sz="4" w:space="0" w:color="auto"/>
              <w:right w:val="single" w:sz="4" w:space="0" w:color="auto"/>
            </w:tcBorders>
            <w:shd w:val="clear" w:color="auto" w:fill="auto"/>
            <w:noWrap/>
          </w:tcPr>
          <w:p w14:paraId="21E4B3EA" w14:textId="77777777" w:rsidR="0033657D" w:rsidRPr="005371FE" w:rsidRDefault="0033657D" w:rsidP="0033657D">
            <w:pPr>
              <w:spacing w:before="60" w:after="60"/>
              <w:jc w:val="right"/>
            </w:pPr>
            <w:r w:rsidRPr="005371FE">
              <w:t>0</w:t>
            </w:r>
          </w:p>
        </w:tc>
        <w:tc>
          <w:tcPr>
            <w:tcW w:w="816" w:type="dxa"/>
            <w:tcBorders>
              <w:top w:val="nil"/>
              <w:left w:val="nil"/>
              <w:bottom w:val="single" w:sz="4" w:space="0" w:color="auto"/>
              <w:right w:val="single" w:sz="4" w:space="0" w:color="auto"/>
            </w:tcBorders>
            <w:shd w:val="clear" w:color="auto" w:fill="auto"/>
            <w:noWrap/>
          </w:tcPr>
          <w:p w14:paraId="5DD6D24D" w14:textId="77777777" w:rsidR="0033657D" w:rsidRPr="005371FE" w:rsidRDefault="0033657D" w:rsidP="0033657D">
            <w:pPr>
              <w:spacing w:before="60" w:after="60"/>
              <w:jc w:val="right"/>
            </w:pPr>
            <w:r w:rsidRPr="005371FE">
              <w:t>2</w:t>
            </w:r>
          </w:p>
        </w:tc>
        <w:tc>
          <w:tcPr>
            <w:tcW w:w="816" w:type="dxa"/>
            <w:tcBorders>
              <w:top w:val="nil"/>
              <w:left w:val="nil"/>
              <w:bottom w:val="single" w:sz="4" w:space="0" w:color="auto"/>
              <w:right w:val="single" w:sz="4" w:space="0" w:color="auto"/>
            </w:tcBorders>
            <w:shd w:val="clear" w:color="auto" w:fill="auto"/>
            <w:noWrap/>
          </w:tcPr>
          <w:p w14:paraId="154EB9F4" w14:textId="77777777" w:rsidR="0033657D" w:rsidRPr="005371FE" w:rsidRDefault="0033657D" w:rsidP="0033657D">
            <w:pPr>
              <w:spacing w:before="60" w:after="60"/>
              <w:jc w:val="right"/>
            </w:pPr>
            <w:r w:rsidRPr="005371FE">
              <w:t>4</w:t>
            </w:r>
          </w:p>
        </w:tc>
        <w:tc>
          <w:tcPr>
            <w:tcW w:w="816" w:type="dxa"/>
            <w:tcBorders>
              <w:top w:val="nil"/>
              <w:left w:val="nil"/>
              <w:bottom w:val="single" w:sz="4" w:space="0" w:color="auto"/>
              <w:right w:val="single" w:sz="4" w:space="0" w:color="auto"/>
            </w:tcBorders>
          </w:tcPr>
          <w:p w14:paraId="432BF26A" w14:textId="1D216DC6" w:rsidR="0033657D" w:rsidRPr="005371FE" w:rsidRDefault="0033657D" w:rsidP="0033657D">
            <w:pPr>
              <w:spacing w:before="60" w:after="60"/>
              <w:jc w:val="right"/>
            </w:pPr>
            <w:r w:rsidRPr="005371FE">
              <w:rPr>
                <w:rFonts w:cs="Arial"/>
                <w:b/>
                <w:bCs/>
                <w:szCs w:val="20"/>
              </w:rPr>
              <w:t>12</w:t>
            </w:r>
          </w:p>
        </w:tc>
      </w:tr>
      <w:tr w:rsidR="0033657D" w:rsidRPr="005371FE" w14:paraId="18F31884" w14:textId="07FFAC7F" w:rsidTr="0033657D">
        <w:trPr>
          <w:trHeight w:val="255"/>
        </w:trPr>
        <w:tc>
          <w:tcPr>
            <w:tcW w:w="2119" w:type="dxa"/>
            <w:tcBorders>
              <w:top w:val="nil"/>
              <w:left w:val="single" w:sz="4" w:space="0" w:color="auto"/>
              <w:bottom w:val="single" w:sz="4" w:space="0" w:color="auto"/>
              <w:right w:val="single" w:sz="4" w:space="0" w:color="auto"/>
            </w:tcBorders>
            <w:shd w:val="clear" w:color="auto" w:fill="auto"/>
            <w:noWrap/>
          </w:tcPr>
          <w:p w14:paraId="2DAC977A" w14:textId="77777777" w:rsidR="0033657D" w:rsidRPr="005371FE" w:rsidRDefault="0033657D" w:rsidP="0033657D">
            <w:pPr>
              <w:spacing w:before="60" w:after="60"/>
            </w:pPr>
            <w:r w:rsidRPr="005371FE">
              <w:t>Mossman Gorge</w:t>
            </w:r>
          </w:p>
        </w:tc>
        <w:tc>
          <w:tcPr>
            <w:tcW w:w="815" w:type="dxa"/>
            <w:tcBorders>
              <w:top w:val="nil"/>
              <w:left w:val="nil"/>
              <w:bottom w:val="single" w:sz="4" w:space="0" w:color="auto"/>
              <w:right w:val="single" w:sz="4" w:space="0" w:color="auto"/>
            </w:tcBorders>
            <w:shd w:val="clear" w:color="auto" w:fill="auto"/>
            <w:noWrap/>
          </w:tcPr>
          <w:p w14:paraId="513BE183" w14:textId="77777777" w:rsidR="0033657D" w:rsidRPr="005371FE" w:rsidRDefault="0033657D" w:rsidP="0033657D">
            <w:pPr>
              <w:spacing w:before="60" w:after="60"/>
              <w:jc w:val="right"/>
            </w:pPr>
            <w:r w:rsidRPr="005371FE">
              <w:t>4</w:t>
            </w:r>
          </w:p>
        </w:tc>
        <w:tc>
          <w:tcPr>
            <w:tcW w:w="816" w:type="dxa"/>
            <w:tcBorders>
              <w:top w:val="nil"/>
              <w:left w:val="nil"/>
              <w:bottom w:val="single" w:sz="4" w:space="0" w:color="auto"/>
              <w:right w:val="single" w:sz="4" w:space="0" w:color="auto"/>
            </w:tcBorders>
            <w:shd w:val="clear" w:color="auto" w:fill="auto"/>
            <w:noWrap/>
          </w:tcPr>
          <w:p w14:paraId="01472F4B" w14:textId="77777777" w:rsidR="0033657D" w:rsidRPr="005371FE" w:rsidRDefault="0033657D" w:rsidP="0033657D">
            <w:pPr>
              <w:spacing w:before="60" w:after="60"/>
              <w:jc w:val="right"/>
            </w:pPr>
            <w:r w:rsidRPr="005371FE">
              <w:t>0</w:t>
            </w:r>
          </w:p>
        </w:tc>
        <w:tc>
          <w:tcPr>
            <w:tcW w:w="816" w:type="dxa"/>
            <w:tcBorders>
              <w:top w:val="nil"/>
              <w:left w:val="nil"/>
              <w:bottom w:val="single" w:sz="4" w:space="0" w:color="auto"/>
              <w:right w:val="single" w:sz="4" w:space="0" w:color="auto"/>
            </w:tcBorders>
            <w:shd w:val="clear" w:color="auto" w:fill="auto"/>
            <w:noWrap/>
          </w:tcPr>
          <w:p w14:paraId="22EDF56A" w14:textId="77777777" w:rsidR="0033657D" w:rsidRPr="005371FE" w:rsidRDefault="0033657D" w:rsidP="0033657D">
            <w:pPr>
              <w:spacing w:before="60" w:after="60"/>
              <w:jc w:val="right"/>
            </w:pPr>
            <w:r w:rsidRPr="005371FE">
              <w:t>4</w:t>
            </w:r>
          </w:p>
        </w:tc>
        <w:tc>
          <w:tcPr>
            <w:tcW w:w="816" w:type="dxa"/>
            <w:tcBorders>
              <w:top w:val="nil"/>
              <w:left w:val="nil"/>
              <w:bottom w:val="single" w:sz="4" w:space="0" w:color="auto"/>
              <w:right w:val="single" w:sz="4" w:space="0" w:color="auto"/>
            </w:tcBorders>
            <w:shd w:val="clear" w:color="auto" w:fill="auto"/>
            <w:noWrap/>
          </w:tcPr>
          <w:p w14:paraId="1DEC9A95" w14:textId="77777777" w:rsidR="0033657D" w:rsidRPr="005371FE" w:rsidRDefault="0033657D" w:rsidP="0033657D">
            <w:pPr>
              <w:spacing w:before="60" w:after="60"/>
              <w:jc w:val="right"/>
            </w:pPr>
            <w:r w:rsidRPr="005371FE">
              <w:t>3</w:t>
            </w:r>
          </w:p>
        </w:tc>
        <w:tc>
          <w:tcPr>
            <w:tcW w:w="816" w:type="dxa"/>
            <w:tcBorders>
              <w:top w:val="nil"/>
              <w:left w:val="nil"/>
              <w:bottom w:val="single" w:sz="4" w:space="0" w:color="auto"/>
              <w:right w:val="single" w:sz="4" w:space="0" w:color="auto"/>
            </w:tcBorders>
          </w:tcPr>
          <w:p w14:paraId="76892B65" w14:textId="267CFDA7" w:rsidR="0033657D" w:rsidRPr="005371FE" w:rsidRDefault="0033657D" w:rsidP="0033657D">
            <w:pPr>
              <w:spacing w:before="60" w:after="60"/>
              <w:jc w:val="right"/>
            </w:pPr>
            <w:r w:rsidRPr="005371FE">
              <w:rPr>
                <w:rFonts w:cs="Arial"/>
                <w:b/>
                <w:bCs/>
                <w:szCs w:val="20"/>
              </w:rPr>
              <w:t>11</w:t>
            </w:r>
          </w:p>
        </w:tc>
      </w:tr>
      <w:tr w:rsidR="0033657D" w:rsidRPr="005371FE" w14:paraId="492BCFFF" w14:textId="0752C8CA" w:rsidTr="0033657D">
        <w:trPr>
          <w:trHeight w:val="255"/>
        </w:trPr>
        <w:tc>
          <w:tcPr>
            <w:tcW w:w="2119" w:type="dxa"/>
            <w:tcBorders>
              <w:top w:val="single" w:sz="4" w:space="0" w:color="auto"/>
              <w:left w:val="single" w:sz="4" w:space="0" w:color="auto"/>
              <w:bottom w:val="single" w:sz="4" w:space="0" w:color="auto"/>
              <w:right w:val="single" w:sz="4" w:space="0" w:color="auto"/>
            </w:tcBorders>
            <w:shd w:val="clear" w:color="auto" w:fill="auto"/>
            <w:noWrap/>
          </w:tcPr>
          <w:p w14:paraId="41003BA2" w14:textId="77777777" w:rsidR="0033657D" w:rsidRPr="005371FE" w:rsidRDefault="0033657D" w:rsidP="0033657D">
            <w:pPr>
              <w:spacing w:before="60" w:after="60"/>
              <w:rPr>
                <w:b/>
                <w:bCs/>
              </w:rPr>
            </w:pPr>
            <w:r w:rsidRPr="005371FE">
              <w:rPr>
                <w:b/>
                <w:bCs/>
              </w:rPr>
              <w:t>Total</w:t>
            </w:r>
          </w:p>
        </w:tc>
        <w:tc>
          <w:tcPr>
            <w:tcW w:w="815" w:type="dxa"/>
            <w:tcBorders>
              <w:top w:val="single" w:sz="4" w:space="0" w:color="auto"/>
              <w:left w:val="nil"/>
              <w:bottom w:val="single" w:sz="4" w:space="0" w:color="auto"/>
              <w:right w:val="single" w:sz="4" w:space="0" w:color="auto"/>
            </w:tcBorders>
            <w:shd w:val="clear" w:color="auto" w:fill="auto"/>
            <w:noWrap/>
          </w:tcPr>
          <w:p w14:paraId="40FC9679" w14:textId="77777777" w:rsidR="0033657D" w:rsidRPr="005371FE" w:rsidRDefault="0033657D" w:rsidP="0033657D">
            <w:pPr>
              <w:spacing w:before="60" w:after="60"/>
              <w:jc w:val="right"/>
              <w:rPr>
                <w:b/>
                <w:bCs/>
              </w:rPr>
            </w:pPr>
            <w:r w:rsidRPr="005371FE">
              <w:rPr>
                <w:b/>
                <w:bCs/>
              </w:rPr>
              <w:t>35</w:t>
            </w:r>
          </w:p>
        </w:tc>
        <w:tc>
          <w:tcPr>
            <w:tcW w:w="816" w:type="dxa"/>
            <w:tcBorders>
              <w:top w:val="single" w:sz="4" w:space="0" w:color="auto"/>
              <w:left w:val="nil"/>
              <w:bottom w:val="single" w:sz="4" w:space="0" w:color="auto"/>
              <w:right w:val="single" w:sz="4" w:space="0" w:color="auto"/>
            </w:tcBorders>
            <w:shd w:val="clear" w:color="auto" w:fill="auto"/>
            <w:noWrap/>
          </w:tcPr>
          <w:p w14:paraId="35256F3B" w14:textId="77777777" w:rsidR="0033657D" w:rsidRPr="005371FE" w:rsidRDefault="0033657D" w:rsidP="0033657D">
            <w:pPr>
              <w:spacing w:before="60" w:after="60"/>
              <w:jc w:val="right"/>
              <w:rPr>
                <w:b/>
                <w:bCs/>
              </w:rPr>
            </w:pPr>
            <w:r w:rsidRPr="005371FE">
              <w:rPr>
                <w:b/>
                <w:bCs/>
              </w:rPr>
              <w:t>22</w:t>
            </w:r>
          </w:p>
        </w:tc>
        <w:tc>
          <w:tcPr>
            <w:tcW w:w="816" w:type="dxa"/>
            <w:tcBorders>
              <w:top w:val="single" w:sz="4" w:space="0" w:color="auto"/>
              <w:left w:val="nil"/>
              <w:bottom w:val="single" w:sz="4" w:space="0" w:color="auto"/>
              <w:right w:val="single" w:sz="4" w:space="0" w:color="auto"/>
            </w:tcBorders>
            <w:shd w:val="clear" w:color="auto" w:fill="auto"/>
            <w:noWrap/>
          </w:tcPr>
          <w:p w14:paraId="78290B03" w14:textId="77777777" w:rsidR="0033657D" w:rsidRPr="005371FE" w:rsidRDefault="0033657D" w:rsidP="0033657D">
            <w:pPr>
              <w:spacing w:before="60" w:after="60"/>
              <w:jc w:val="right"/>
              <w:rPr>
                <w:b/>
                <w:bCs/>
              </w:rPr>
            </w:pPr>
            <w:r w:rsidRPr="005371FE">
              <w:rPr>
                <w:b/>
                <w:bCs/>
              </w:rPr>
              <w:t>12</w:t>
            </w:r>
          </w:p>
        </w:tc>
        <w:tc>
          <w:tcPr>
            <w:tcW w:w="816" w:type="dxa"/>
            <w:tcBorders>
              <w:top w:val="single" w:sz="4" w:space="0" w:color="auto"/>
              <w:left w:val="nil"/>
              <w:bottom w:val="single" w:sz="4" w:space="0" w:color="auto"/>
              <w:right w:val="single" w:sz="4" w:space="0" w:color="auto"/>
            </w:tcBorders>
            <w:shd w:val="clear" w:color="auto" w:fill="auto"/>
            <w:noWrap/>
          </w:tcPr>
          <w:p w14:paraId="59987776" w14:textId="77777777" w:rsidR="0033657D" w:rsidRPr="005371FE" w:rsidRDefault="0033657D" w:rsidP="0033657D">
            <w:pPr>
              <w:spacing w:before="60" w:after="60"/>
              <w:jc w:val="right"/>
              <w:rPr>
                <w:b/>
                <w:bCs/>
              </w:rPr>
            </w:pPr>
            <w:r w:rsidRPr="005371FE">
              <w:rPr>
                <w:b/>
                <w:bCs/>
              </w:rPr>
              <w:t>25</w:t>
            </w:r>
          </w:p>
        </w:tc>
        <w:tc>
          <w:tcPr>
            <w:tcW w:w="816" w:type="dxa"/>
            <w:tcBorders>
              <w:top w:val="single" w:sz="4" w:space="0" w:color="auto"/>
              <w:left w:val="nil"/>
              <w:bottom w:val="single" w:sz="4" w:space="0" w:color="auto"/>
              <w:right w:val="single" w:sz="4" w:space="0" w:color="auto"/>
            </w:tcBorders>
          </w:tcPr>
          <w:p w14:paraId="0DEDB40B" w14:textId="241BB667" w:rsidR="0033657D" w:rsidRPr="005371FE" w:rsidRDefault="0033657D" w:rsidP="0033657D">
            <w:pPr>
              <w:spacing w:before="60" w:after="60"/>
              <w:jc w:val="right"/>
              <w:rPr>
                <w:b/>
                <w:bCs/>
              </w:rPr>
            </w:pPr>
            <w:r w:rsidRPr="005371FE">
              <w:rPr>
                <w:rFonts w:cs="Arial"/>
                <w:b/>
                <w:bCs/>
                <w:szCs w:val="20"/>
              </w:rPr>
              <w:t>94</w:t>
            </w:r>
          </w:p>
        </w:tc>
      </w:tr>
    </w:tbl>
    <w:p w14:paraId="48A452D6" w14:textId="77777777" w:rsidR="00507584" w:rsidRDefault="00507584" w:rsidP="000C2E99"/>
    <w:p w14:paraId="173BBB34" w14:textId="09964060" w:rsidR="002B48D7" w:rsidRPr="005371FE" w:rsidRDefault="00D50AE1" w:rsidP="000C2E99">
      <w:r w:rsidRPr="005371FE">
        <w:t>As of 30 June 2021, there were 65 clients subject to a current CIM with 54 percent at 60% and 54 percent for a 12-month duration.</w:t>
      </w:r>
      <w:r w:rsidR="005F3FAE" w:rsidRPr="005371FE">
        <w:t xml:space="preserve"> </w:t>
      </w:r>
      <w:r w:rsidR="002B48D7" w:rsidRPr="005371FE">
        <w:t>As a subset of the total number of CIMs in the financial year, 9 CIMs were made</w:t>
      </w:r>
      <w:r w:rsidR="00507584">
        <w:t xml:space="preserve"> at conference</w:t>
      </w:r>
      <w:r w:rsidR="002B48D7" w:rsidRPr="005371FE">
        <w:t xml:space="preserve"> in relation to DV </w:t>
      </w:r>
      <w:r w:rsidR="00507584">
        <w:t>notifying behaviours</w:t>
      </w:r>
      <w:r w:rsidR="002B48D7" w:rsidRPr="005371FE">
        <w:t>.</w:t>
      </w:r>
    </w:p>
    <w:p w14:paraId="2FD3250C" w14:textId="77777777" w:rsidR="00507584" w:rsidRDefault="00507584">
      <w:pPr>
        <w:spacing w:after="160" w:line="259" w:lineRule="auto"/>
      </w:pPr>
      <w:r>
        <w:br w:type="page"/>
      </w:r>
    </w:p>
    <w:p w14:paraId="44908E75" w14:textId="630AC923" w:rsidR="006664F5" w:rsidRPr="005371FE" w:rsidRDefault="006664F5" w:rsidP="000C2E99">
      <w:r w:rsidRPr="005371FE">
        <w:lastRenderedPageBreak/>
        <w:t>Since the transition of the BasicsCard to the CDC on 17 March 2021 the Commission has processed 31 CIMs as follows:</w:t>
      </w:r>
    </w:p>
    <w:p w14:paraId="6F587659" w14:textId="5565570F" w:rsidR="00D50AE1" w:rsidRPr="005371FE" w:rsidRDefault="00D50AE1" w:rsidP="00836142">
      <w:pPr>
        <w:spacing w:after="160" w:line="259"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7"/>
        <w:gridCol w:w="236"/>
        <w:gridCol w:w="4167"/>
      </w:tblGrid>
      <w:tr w:rsidR="00932777" w:rsidRPr="005371FE" w14:paraId="2317199B" w14:textId="77777777" w:rsidTr="0048665E">
        <w:trPr>
          <w:trHeight w:val="567"/>
        </w:trPr>
        <w:tc>
          <w:tcPr>
            <w:tcW w:w="4167" w:type="dxa"/>
            <w:shd w:val="clear" w:color="auto" w:fill="808080" w:themeFill="background1" w:themeFillShade="80"/>
          </w:tcPr>
          <w:p w14:paraId="2B83F4BA" w14:textId="3A2021FB" w:rsidR="00932777" w:rsidRPr="005371FE" w:rsidRDefault="00932777" w:rsidP="00F46583">
            <w:pPr>
              <w:spacing w:before="60" w:after="60" w:line="240" w:lineRule="auto"/>
              <w:rPr>
                <w:color w:val="FFFFFF" w:themeColor="background1"/>
              </w:rPr>
            </w:pPr>
            <w:r w:rsidRPr="005371FE">
              <w:rPr>
                <w:rFonts w:ascii="Helvetica" w:hAnsi="Helvetica" w:cs="Helvetica"/>
                <w:b/>
                <w:bCs/>
                <w:color w:val="FFFFFF" w:themeColor="background1"/>
                <w:sz w:val="17"/>
                <w:szCs w:val="17"/>
                <w:lang w:val="en-US"/>
              </w:rPr>
              <w:t xml:space="preserve">Graph 3: Breakdown of CDC CIMs by duration </w:t>
            </w:r>
            <w:r w:rsidRPr="005371FE">
              <w:rPr>
                <w:rFonts w:ascii="Helvetica" w:hAnsi="Helvetica" w:cs="Helvetica"/>
                <w:b/>
                <w:bCs/>
                <w:color w:val="FFFFFF" w:themeColor="background1"/>
                <w:sz w:val="17"/>
                <w:szCs w:val="17"/>
                <w:lang w:val="en-US"/>
              </w:rPr>
              <w:br/>
            </w:r>
            <w:r w:rsidRPr="005371FE">
              <w:rPr>
                <w:rFonts w:ascii="Helvetica" w:hAnsi="Helvetica" w:cs="Helvetica"/>
                <w:b/>
                <w:bCs/>
                <w:color w:val="FFFFFF" w:themeColor="background1"/>
                <w:sz w:val="17"/>
                <w:szCs w:val="17"/>
                <w:lang w:val="en-US"/>
              </w:rPr>
              <w:tab/>
              <w:t>17 March 2021 – 30 June 2021.</w:t>
            </w:r>
          </w:p>
        </w:tc>
        <w:tc>
          <w:tcPr>
            <w:tcW w:w="170" w:type="dxa"/>
            <w:shd w:val="clear" w:color="auto" w:fill="auto"/>
          </w:tcPr>
          <w:p w14:paraId="185C7934" w14:textId="77777777" w:rsidR="00932777" w:rsidRPr="005371FE" w:rsidRDefault="00932777" w:rsidP="00F46583">
            <w:pPr>
              <w:spacing w:before="60" w:after="60" w:line="240" w:lineRule="auto"/>
              <w:rPr>
                <w:rFonts w:ascii="Helvetica" w:hAnsi="Helvetica" w:cs="Helvetica"/>
                <w:b/>
                <w:bCs/>
                <w:color w:val="FFFFFF" w:themeColor="background1"/>
                <w:sz w:val="17"/>
                <w:szCs w:val="17"/>
                <w:lang w:val="en-US"/>
              </w:rPr>
            </w:pPr>
          </w:p>
        </w:tc>
        <w:tc>
          <w:tcPr>
            <w:tcW w:w="4167" w:type="dxa"/>
            <w:shd w:val="clear" w:color="auto" w:fill="808080" w:themeFill="background1" w:themeFillShade="80"/>
          </w:tcPr>
          <w:p w14:paraId="00504942" w14:textId="1F9E562B" w:rsidR="00932777" w:rsidRPr="005371FE" w:rsidRDefault="00932777" w:rsidP="00F46583">
            <w:pPr>
              <w:spacing w:before="60" w:after="60" w:line="240" w:lineRule="auto"/>
              <w:rPr>
                <w:color w:val="FFFFFF" w:themeColor="background1"/>
              </w:rPr>
            </w:pPr>
            <w:r w:rsidRPr="005371FE">
              <w:rPr>
                <w:rFonts w:ascii="Helvetica" w:hAnsi="Helvetica" w:cs="Helvetica"/>
                <w:b/>
                <w:bCs/>
                <w:color w:val="FFFFFF" w:themeColor="background1"/>
                <w:sz w:val="17"/>
                <w:szCs w:val="17"/>
                <w:lang w:val="en-US"/>
              </w:rPr>
              <w:t xml:space="preserve">Graph 4: Breakdown of CDC CIMs by percentage </w:t>
            </w:r>
            <w:r w:rsidRPr="005371FE">
              <w:rPr>
                <w:rFonts w:ascii="Helvetica" w:hAnsi="Helvetica" w:cs="Helvetica"/>
                <w:b/>
                <w:bCs/>
                <w:color w:val="FFFFFF" w:themeColor="background1"/>
                <w:sz w:val="17"/>
                <w:szCs w:val="17"/>
                <w:lang w:val="en-US"/>
              </w:rPr>
              <w:br/>
            </w:r>
            <w:r w:rsidRPr="005371FE">
              <w:rPr>
                <w:rFonts w:ascii="Helvetica" w:hAnsi="Helvetica" w:cs="Helvetica"/>
                <w:b/>
                <w:bCs/>
                <w:color w:val="FFFFFF" w:themeColor="background1"/>
                <w:sz w:val="17"/>
                <w:szCs w:val="17"/>
                <w:lang w:val="en-US"/>
              </w:rPr>
              <w:tab/>
              <w:t>17 March 2021 – 30 June 2021.</w:t>
            </w:r>
          </w:p>
        </w:tc>
      </w:tr>
      <w:tr w:rsidR="00932777" w:rsidRPr="005371FE" w14:paraId="697E738D" w14:textId="77777777" w:rsidTr="0048665E">
        <w:trPr>
          <w:trHeight w:val="4354"/>
        </w:trPr>
        <w:tc>
          <w:tcPr>
            <w:tcW w:w="4167" w:type="dxa"/>
          </w:tcPr>
          <w:p w14:paraId="33862D9B" w14:textId="44D5BB29" w:rsidR="00932777" w:rsidRPr="005371FE" w:rsidRDefault="00932777" w:rsidP="00990DAD">
            <w:r w:rsidRPr="005371FE">
              <w:rPr>
                <w:noProof/>
              </w:rPr>
              <w:drawing>
                <wp:anchor distT="0" distB="0" distL="114300" distR="114300" simplePos="0" relativeHeight="251688960" behindDoc="0" locked="0" layoutInCell="1" allowOverlap="1" wp14:anchorId="285BE42E" wp14:editId="6F9CB85C">
                  <wp:simplePos x="0" y="0"/>
                  <wp:positionH relativeFrom="margin">
                    <wp:posOffset>-72389</wp:posOffset>
                  </wp:positionH>
                  <wp:positionV relativeFrom="page">
                    <wp:posOffset>-24129</wp:posOffset>
                  </wp:positionV>
                  <wp:extent cx="2609850" cy="2686050"/>
                  <wp:effectExtent l="0" t="0" r="0" b="0"/>
                  <wp:wrapNone/>
                  <wp:docPr id="10" name="Chart 10">
                    <a:extLst xmlns:a="http://schemas.openxmlformats.org/drawingml/2006/main">
                      <a:ext uri="{FF2B5EF4-FFF2-40B4-BE49-F238E27FC236}">
                        <a16:creationId xmlns:a16="http://schemas.microsoft.com/office/drawing/2014/main" id="{DF87BC9B-AD46-45A9-B486-5FB092D058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170" w:type="dxa"/>
          </w:tcPr>
          <w:p w14:paraId="2B52D640" w14:textId="77777777" w:rsidR="00932777" w:rsidRPr="005371FE" w:rsidRDefault="00932777" w:rsidP="00990DAD">
            <w:pPr>
              <w:rPr>
                <w:noProof/>
              </w:rPr>
            </w:pPr>
          </w:p>
        </w:tc>
        <w:tc>
          <w:tcPr>
            <w:tcW w:w="4167" w:type="dxa"/>
          </w:tcPr>
          <w:p w14:paraId="3D907251" w14:textId="2EA2819B" w:rsidR="00932777" w:rsidRPr="005371FE" w:rsidRDefault="00932777" w:rsidP="00990DAD">
            <w:r w:rsidRPr="005371FE">
              <w:rPr>
                <w:noProof/>
              </w:rPr>
              <w:drawing>
                <wp:anchor distT="0" distB="0" distL="114300" distR="114300" simplePos="0" relativeHeight="251689984" behindDoc="0" locked="0" layoutInCell="1" allowOverlap="1" wp14:anchorId="04B09D86" wp14:editId="47CAAFAF">
                  <wp:simplePos x="0" y="0"/>
                  <wp:positionH relativeFrom="column">
                    <wp:posOffset>-100965</wp:posOffset>
                  </wp:positionH>
                  <wp:positionV relativeFrom="paragraph">
                    <wp:posOffset>-5080</wp:posOffset>
                  </wp:positionV>
                  <wp:extent cx="2638425" cy="2647950"/>
                  <wp:effectExtent l="0" t="0" r="0" b="0"/>
                  <wp:wrapNone/>
                  <wp:docPr id="12" name="Chart 12">
                    <a:extLst xmlns:a="http://schemas.openxmlformats.org/drawingml/2006/main">
                      <a:ext uri="{FF2B5EF4-FFF2-40B4-BE49-F238E27FC236}">
                        <a16:creationId xmlns:a16="http://schemas.microsoft.com/office/drawing/2014/main" id="{3E256DA5-E19F-4065-A726-112DE1649B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r>
    </w:tbl>
    <w:p w14:paraId="21353E58" w14:textId="56D93625" w:rsidR="000C145A" w:rsidRPr="005371FE" w:rsidRDefault="00A36679" w:rsidP="00D50AE1">
      <w:r w:rsidRPr="005371FE">
        <w:t>The above</w:t>
      </w:r>
      <w:r w:rsidR="00E06891" w:rsidRPr="005371FE">
        <w:t xml:space="preserve"> statistical information</w:t>
      </w:r>
      <w:r w:rsidRPr="005371FE">
        <w:t xml:space="preserve"> demonstrates the</w:t>
      </w:r>
      <w:r w:rsidR="00E06891" w:rsidRPr="005371FE">
        <w:t xml:space="preserve"> FRC’s continued use of</w:t>
      </w:r>
      <w:r w:rsidRPr="005371FE">
        <w:t xml:space="preserve"> CIM </w:t>
      </w:r>
      <w:r w:rsidR="00E06891" w:rsidRPr="005371FE">
        <w:t>is proportionate to the client’s circumstances</w:t>
      </w:r>
      <w:r w:rsidRPr="005371FE">
        <w:t xml:space="preserve"> </w:t>
      </w:r>
      <w:r w:rsidR="004F0E96" w:rsidRPr="005371FE">
        <w:t xml:space="preserve">and </w:t>
      </w:r>
      <w:r w:rsidR="00B81952" w:rsidRPr="005371FE">
        <w:t xml:space="preserve">that CIM is used to </w:t>
      </w:r>
      <w:r w:rsidR="004F0E96" w:rsidRPr="005371FE">
        <w:t>encourage personal responsibility</w:t>
      </w:r>
      <w:r w:rsidR="00B81952" w:rsidRPr="005371FE">
        <w:t xml:space="preserve"> with t</w:t>
      </w:r>
      <w:r w:rsidRPr="005371FE">
        <w:t>erms and percentage</w:t>
      </w:r>
      <w:r w:rsidR="007D5604" w:rsidRPr="005371FE">
        <w:t>s</w:t>
      </w:r>
      <w:r w:rsidRPr="005371FE">
        <w:t xml:space="preserve"> of CIM orders and agreements adjusted according to the client</w:t>
      </w:r>
      <w:r w:rsidR="007D5604" w:rsidRPr="005371FE">
        <w:t>’</w:t>
      </w:r>
      <w:r w:rsidRPr="005371FE">
        <w:t>s progress or lack thereof.</w:t>
      </w:r>
      <w:r w:rsidR="00BF4596" w:rsidRPr="005371FE">
        <w:t xml:space="preserve"> During</w:t>
      </w:r>
      <w:r w:rsidR="00E73EDF" w:rsidRPr="005371FE">
        <w:t xml:space="preserve"> the 2020-21 </w:t>
      </w:r>
      <w:r w:rsidR="00BF4596" w:rsidRPr="005371FE">
        <w:t xml:space="preserve">reporting period CIM clients were more likely to have 60 percent of the welfare payments income managed, for </w:t>
      </w:r>
      <w:r w:rsidR="00B81952" w:rsidRPr="005371FE">
        <w:t xml:space="preserve">a </w:t>
      </w:r>
      <w:r w:rsidR="00BF4596" w:rsidRPr="005371FE">
        <w:t>period</w:t>
      </w:r>
      <w:r w:rsidR="00B81952" w:rsidRPr="005371FE">
        <w:t xml:space="preserve"> of</w:t>
      </w:r>
      <w:r w:rsidR="00BF4596" w:rsidRPr="005371FE">
        <w:t xml:space="preserve"> 6 months or less.</w:t>
      </w:r>
    </w:p>
    <w:p w14:paraId="508A0673" w14:textId="77777777" w:rsidR="009E548D" w:rsidRPr="005371FE" w:rsidRDefault="009E548D" w:rsidP="00D50AE1"/>
    <w:p w14:paraId="47F8395A" w14:textId="6B1AAA04" w:rsidR="00D50AE1" w:rsidRPr="005371FE" w:rsidRDefault="00863E0B" w:rsidP="00921F84">
      <w:pPr>
        <w:pStyle w:val="Heading5"/>
      </w:pPr>
      <w:r w:rsidRPr="005371FE">
        <w:t>Clients on v</w:t>
      </w:r>
      <w:r w:rsidR="00D50AE1" w:rsidRPr="005371FE">
        <w:t>oluntary income management</w:t>
      </w:r>
    </w:p>
    <w:p w14:paraId="18BCFB34" w14:textId="28D28DA5" w:rsidR="00D50AE1" w:rsidRPr="005371FE" w:rsidRDefault="00D50AE1" w:rsidP="00D50AE1">
      <w:r w:rsidRPr="005371FE">
        <w:t>The Commission processed 94 VIM agreements (an increase of 370 percent from 2019-20) for 89 clients. Since the commencement of the Commission 228 clients (148 female and 80 male) have had an active VIM agreement. As of 30 June 2021, there were 79 clients on a current VIM, with 75 percent at 60% and 53 percent for a 12-month duration.</w:t>
      </w:r>
    </w:p>
    <w:p w14:paraId="25C9A010" w14:textId="77777777" w:rsidR="007D5604" w:rsidRPr="005371FE" w:rsidRDefault="007D5604">
      <w:pPr>
        <w:spacing w:after="160" w:line="259" w:lineRule="auto"/>
      </w:pPr>
      <w:r w:rsidRPr="005371FE">
        <w:br w:type="page"/>
      </w:r>
    </w:p>
    <w:p w14:paraId="24FDB4A3" w14:textId="5A8E7274" w:rsidR="00D50AE1" w:rsidRPr="005371FE" w:rsidRDefault="00D50AE1" w:rsidP="00D50AE1">
      <w:r w:rsidRPr="005371FE">
        <w:lastRenderedPageBreak/>
        <w:t>Since the transition of the BasicsCard to the CDC on 17 March 2021 the Commission has processed 79 VIM agreements for 74 clients as follows:</w:t>
      </w:r>
    </w:p>
    <w:p w14:paraId="5F4FF1B1" w14:textId="1F03EE91" w:rsidR="00535717" w:rsidRPr="005371FE" w:rsidRDefault="00535717" w:rsidP="00535717">
      <w:pPr>
        <w:spacing w:after="160" w:line="259" w:lineRule="auto"/>
        <w:rPr>
          <w:lang w:val="en-US"/>
        </w:rPr>
      </w:pP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8"/>
        <w:gridCol w:w="225"/>
        <w:gridCol w:w="4224"/>
      </w:tblGrid>
      <w:tr w:rsidR="00A35C01" w:rsidRPr="005371FE" w14:paraId="695190B6" w14:textId="77777777" w:rsidTr="00D5588D">
        <w:trPr>
          <w:trHeight w:val="567"/>
        </w:trPr>
        <w:tc>
          <w:tcPr>
            <w:tcW w:w="4142" w:type="dxa"/>
            <w:shd w:val="clear" w:color="auto" w:fill="808080" w:themeFill="background1" w:themeFillShade="80"/>
          </w:tcPr>
          <w:p w14:paraId="623E11DB" w14:textId="6F613446" w:rsidR="00A35C01" w:rsidRPr="005371FE" w:rsidRDefault="00A35C01" w:rsidP="00884451">
            <w:pPr>
              <w:spacing w:before="60" w:after="60" w:line="240" w:lineRule="auto"/>
              <w:rPr>
                <w:noProof/>
                <w:color w:val="FFFFFF" w:themeColor="background1"/>
              </w:rPr>
            </w:pPr>
            <w:r w:rsidRPr="005371FE">
              <w:rPr>
                <w:rFonts w:ascii="Helvetica" w:hAnsi="Helvetica" w:cs="Helvetica"/>
                <w:b/>
                <w:bCs/>
                <w:color w:val="FFFFFF" w:themeColor="background1"/>
                <w:sz w:val="17"/>
                <w:szCs w:val="17"/>
                <w:lang w:val="en-US"/>
              </w:rPr>
              <w:t xml:space="preserve">Graph 5: Breakdown of CDC VIMs by duration </w:t>
            </w:r>
            <w:r w:rsidRPr="005371FE">
              <w:rPr>
                <w:rFonts w:ascii="Helvetica" w:hAnsi="Helvetica" w:cs="Helvetica"/>
                <w:b/>
                <w:bCs/>
                <w:color w:val="FFFFFF" w:themeColor="background1"/>
                <w:sz w:val="17"/>
                <w:szCs w:val="17"/>
                <w:lang w:val="en-US"/>
              </w:rPr>
              <w:br/>
            </w:r>
            <w:r w:rsidRPr="005371FE">
              <w:rPr>
                <w:rFonts w:ascii="Helvetica" w:hAnsi="Helvetica" w:cs="Helvetica"/>
                <w:b/>
                <w:bCs/>
                <w:color w:val="FFFFFF" w:themeColor="background1"/>
                <w:sz w:val="17"/>
                <w:szCs w:val="17"/>
                <w:lang w:val="en-US"/>
              </w:rPr>
              <w:tab/>
              <w:t>17 March 2021 – 30 June 2021.</w:t>
            </w:r>
          </w:p>
        </w:tc>
        <w:tc>
          <w:tcPr>
            <w:tcW w:w="170" w:type="dxa"/>
            <w:shd w:val="clear" w:color="auto" w:fill="auto"/>
          </w:tcPr>
          <w:p w14:paraId="308ACB91" w14:textId="77777777" w:rsidR="00A35C01" w:rsidRPr="005371FE" w:rsidRDefault="00A35C01" w:rsidP="00884451">
            <w:pPr>
              <w:spacing w:before="60" w:after="60" w:line="240" w:lineRule="auto"/>
              <w:rPr>
                <w:rFonts w:ascii="Helvetica" w:hAnsi="Helvetica" w:cs="Helvetica"/>
                <w:b/>
                <w:bCs/>
                <w:color w:val="FFFFFF" w:themeColor="background1"/>
                <w:sz w:val="17"/>
                <w:szCs w:val="17"/>
                <w:lang w:val="en-US"/>
              </w:rPr>
            </w:pPr>
          </w:p>
        </w:tc>
        <w:tc>
          <w:tcPr>
            <w:tcW w:w="4167" w:type="dxa"/>
            <w:shd w:val="clear" w:color="auto" w:fill="808080" w:themeFill="background1" w:themeFillShade="80"/>
          </w:tcPr>
          <w:p w14:paraId="023FEC1C" w14:textId="727E4A57" w:rsidR="00A35C01" w:rsidRPr="005371FE" w:rsidRDefault="00A35C01" w:rsidP="00884451">
            <w:pPr>
              <w:spacing w:before="60" w:after="60" w:line="240" w:lineRule="auto"/>
              <w:rPr>
                <w:noProof/>
                <w:color w:val="FFFFFF" w:themeColor="background1"/>
              </w:rPr>
            </w:pPr>
            <w:r w:rsidRPr="005371FE">
              <w:rPr>
                <w:rFonts w:ascii="Helvetica" w:hAnsi="Helvetica" w:cs="Helvetica"/>
                <w:b/>
                <w:bCs/>
                <w:color w:val="FFFFFF" w:themeColor="background1"/>
                <w:sz w:val="17"/>
                <w:szCs w:val="17"/>
                <w:lang w:val="en-US"/>
              </w:rPr>
              <w:t>Graph 6: Breakdown of CDC VIMs by percentage</w:t>
            </w:r>
            <w:r w:rsidRPr="005371FE">
              <w:rPr>
                <w:rFonts w:ascii="Helvetica" w:hAnsi="Helvetica" w:cs="Helvetica"/>
                <w:b/>
                <w:bCs/>
                <w:color w:val="FFFFFF" w:themeColor="background1"/>
                <w:sz w:val="17"/>
                <w:szCs w:val="17"/>
                <w:lang w:val="en-US"/>
              </w:rPr>
              <w:tab/>
              <w:t>17 March 2021 – 30 June 2021.</w:t>
            </w:r>
          </w:p>
        </w:tc>
      </w:tr>
      <w:tr w:rsidR="00A35C01" w:rsidRPr="005371FE" w14:paraId="7A4F343B" w14:textId="77777777" w:rsidTr="00D5588D">
        <w:trPr>
          <w:trHeight w:val="4354"/>
        </w:trPr>
        <w:tc>
          <w:tcPr>
            <w:tcW w:w="4142" w:type="dxa"/>
          </w:tcPr>
          <w:p w14:paraId="6DFDF8A6" w14:textId="1A563B4E" w:rsidR="00A35C01" w:rsidRPr="005371FE" w:rsidRDefault="00A35C01" w:rsidP="0091460E">
            <w:r w:rsidRPr="005371FE">
              <w:rPr>
                <w:noProof/>
              </w:rPr>
              <w:drawing>
                <wp:anchor distT="0" distB="0" distL="114300" distR="114300" simplePos="0" relativeHeight="251685888" behindDoc="0" locked="0" layoutInCell="1" allowOverlap="1" wp14:anchorId="3DE16759" wp14:editId="28CF3C95">
                  <wp:simplePos x="0" y="0"/>
                  <wp:positionH relativeFrom="column">
                    <wp:posOffset>-72390</wp:posOffset>
                  </wp:positionH>
                  <wp:positionV relativeFrom="paragraph">
                    <wp:posOffset>-14605</wp:posOffset>
                  </wp:positionV>
                  <wp:extent cx="2590800" cy="2657475"/>
                  <wp:effectExtent l="0" t="0" r="0" b="0"/>
                  <wp:wrapNone/>
                  <wp:docPr id="17" name="Chart 17">
                    <a:extLst xmlns:a="http://schemas.openxmlformats.org/drawingml/2006/main">
                      <a:ext uri="{FF2B5EF4-FFF2-40B4-BE49-F238E27FC236}">
                        <a16:creationId xmlns:a16="http://schemas.microsoft.com/office/drawing/2014/main" id="{19902455-9A01-4377-9886-8FA0FA1CD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170" w:type="dxa"/>
          </w:tcPr>
          <w:p w14:paraId="1E30F24A" w14:textId="77777777" w:rsidR="00A35C01" w:rsidRPr="005371FE" w:rsidRDefault="00A35C01" w:rsidP="0091460E">
            <w:pPr>
              <w:rPr>
                <w:noProof/>
              </w:rPr>
            </w:pPr>
          </w:p>
        </w:tc>
        <w:tc>
          <w:tcPr>
            <w:tcW w:w="4167" w:type="dxa"/>
          </w:tcPr>
          <w:p w14:paraId="4338EFAA" w14:textId="57B036BE" w:rsidR="00A35C01" w:rsidRPr="005371FE" w:rsidRDefault="00A35C01" w:rsidP="0091460E">
            <w:r w:rsidRPr="005371FE">
              <w:rPr>
                <w:noProof/>
              </w:rPr>
              <w:drawing>
                <wp:anchor distT="0" distB="0" distL="114300" distR="114300" simplePos="0" relativeHeight="251686912" behindDoc="0" locked="0" layoutInCell="1" allowOverlap="1" wp14:anchorId="739CEE93" wp14:editId="618AF44D">
                  <wp:simplePos x="0" y="0"/>
                  <wp:positionH relativeFrom="column">
                    <wp:posOffset>-109856</wp:posOffset>
                  </wp:positionH>
                  <wp:positionV relativeFrom="paragraph">
                    <wp:posOffset>-5080</wp:posOffset>
                  </wp:positionV>
                  <wp:extent cx="2676525" cy="2657475"/>
                  <wp:effectExtent l="0" t="0" r="0" b="0"/>
                  <wp:wrapNone/>
                  <wp:docPr id="18" name="Chart 18">
                    <a:extLst xmlns:a="http://schemas.openxmlformats.org/drawingml/2006/main">
                      <a:ext uri="{FF2B5EF4-FFF2-40B4-BE49-F238E27FC236}">
                        <a16:creationId xmlns:a16="http://schemas.microsoft.com/office/drawing/2014/main" id="{43A9DFE4-EF79-4357-B75F-1CD9435F27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r>
    </w:tbl>
    <w:p w14:paraId="5567E03D" w14:textId="06D55BAD" w:rsidR="007B4487" w:rsidRPr="005371FE" w:rsidRDefault="007B4487" w:rsidP="007B4487">
      <w:bookmarkStart w:id="6" w:name="_Hlk79047369"/>
      <w:r w:rsidRPr="005371FE">
        <w:t>Out of the 74 clients who entered into a VIM agreement under the new CDC program, 65 still ha</w:t>
      </w:r>
      <w:r w:rsidR="007B32C7" w:rsidRPr="005371FE">
        <w:t>d</w:t>
      </w:r>
      <w:r w:rsidRPr="005371FE">
        <w:t xml:space="preserve"> a current VIM at the end of the financial year and there were nine clients who either entered into a new VIM agreement on the completion of their existing agreement or ended their agreement prior to the end of the financial year. For these nine clients:</w:t>
      </w:r>
    </w:p>
    <w:p w14:paraId="0D125888" w14:textId="5B72CC6C" w:rsidR="007B4487" w:rsidRPr="005371FE" w:rsidRDefault="007B4487" w:rsidP="007B4487">
      <w:pPr>
        <w:pStyle w:val="ListParagraph"/>
        <w:numPr>
          <w:ilvl w:val="0"/>
          <w:numId w:val="30"/>
        </w:numPr>
        <w:spacing w:after="120" w:line="260" w:lineRule="exact"/>
        <w:ind w:left="714" w:hanging="357"/>
      </w:pPr>
      <w:r w:rsidRPr="005371FE">
        <w:t>56 percent entered into a further VIM agreement on completion of their original VIM, again at 60% but extended from 3 to 12 months</w:t>
      </w:r>
    </w:p>
    <w:p w14:paraId="13DB211E" w14:textId="16A90DD2" w:rsidR="007B4487" w:rsidRPr="005371FE" w:rsidRDefault="007B4487" w:rsidP="007B4487">
      <w:pPr>
        <w:pStyle w:val="ListParagraph"/>
        <w:numPr>
          <w:ilvl w:val="0"/>
          <w:numId w:val="30"/>
        </w:numPr>
        <w:spacing w:after="120" w:line="260" w:lineRule="exact"/>
        <w:ind w:left="714" w:hanging="357"/>
      </w:pPr>
      <w:r w:rsidRPr="005371FE">
        <w:t>33 percent decided not to renew their VIM agreements</w:t>
      </w:r>
    </w:p>
    <w:p w14:paraId="589228DB" w14:textId="7FCD9333" w:rsidR="007B4487" w:rsidRPr="005371FE" w:rsidRDefault="007B4487" w:rsidP="007B4487">
      <w:pPr>
        <w:pStyle w:val="ListParagraph"/>
        <w:numPr>
          <w:ilvl w:val="0"/>
          <w:numId w:val="30"/>
        </w:numPr>
        <w:spacing w:after="120" w:line="260" w:lineRule="exact"/>
        <w:ind w:left="714" w:hanging="357"/>
      </w:pPr>
      <w:r w:rsidRPr="005371FE">
        <w:t>11 percent ended their VIM via a voluntary amend/end application.</w:t>
      </w:r>
    </w:p>
    <w:p w14:paraId="07543776" w14:textId="77777777" w:rsidR="000C145A" w:rsidRPr="005371FE" w:rsidRDefault="000C145A" w:rsidP="006B799D"/>
    <w:bookmarkEnd w:id="6"/>
    <w:p w14:paraId="6BFAD0A9" w14:textId="3FC5AD9C" w:rsidR="00D50AE1" w:rsidRPr="005371FE" w:rsidRDefault="00D50AE1" w:rsidP="000C145A">
      <w:pPr>
        <w:spacing w:after="160" w:line="259" w:lineRule="auto"/>
      </w:pPr>
      <w:r w:rsidRPr="005371FE">
        <w:t>As of 30 June 2021, there were more clients on a VIM than a CIM</w:t>
      </w:r>
      <w:r w:rsidR="00973B5F" w:rsidRPr="005371FE">
        <w:t>, demonstrating that the FRC is achieving its strategic objective of encouraging community member</w:t>
      </w:r>
      <w:r w:rsidR="007505D4" w:rsidRPr="005371FE">
        <w:t>s</w:t>
      </w:r>
      <w:r w:rsidR="00973B5F" w:rsidRPr="005371FE">
        <w:t xml:space="preserve"> to resume primary responsibility for their wellbeing and that of their families</w:t>
      </w:r>
      <w:r w:rsidRPr="005371FE">
        <w:t xml:space="preserve">. </w:t>
      </w:r>
      <w:r w:rsidR="00A62A18" w:rsidRPr="005371FE">
        <w:rPr>
          <w:lang w:eastAsia="en-AU"/>
        </w:rPr>
        <w:t xml:space="preserve">Further details about the uptake of voluntary income management by community members across all FRC communities through the successful </w:t>
      </w:r>
      <w:r w:rsidR="007D5604" w:rsidRPr="005371FE">
        <w:rPr>
          <w:lang w:eastAsia="en-AU"/>
        </w:rPr>
        <w:t>transition to</w:t>
      </w:r>
      <w:r w:rsidR="00A62A18" w:rsidRPr="005371FE">
        <w:rPr>
          <w:lang w:eastAsia="en-AU"/>
        </w:rPr>
        <w:t xml:space="preserve"> the CDC can be found in the Significant events and achievements section of this report.</w:t>
      </w:r>
    </w:p>
    <w:p w14:paraId="47336C21" w14:textId="77777777" w:rsidR="00D50AE1" w:rsidRPr="005371FE" w:rsidRDefault="00D50AE1" w:rsidP="00D50AE1"/>
    <w:p w14:paraId="0BE06CB4" w14:textId="77777777" w:rsidR="007852B2" w:rsidRPr="005371FE" w:rsidRDefault="007852B2" w:rsidP="00244EA2">
      <w:r w:rsidRPr="005371FE">
        <w:br w:type="page"/>
      </w:r>
    </w:p>
    <w:p w14:paraId="1AC8025C" w14:textId="7AF7B4CF" w:rsidR="00D50AE1" w:rsidRPr="005371FE" w:rsidRDefault="00D50AE1" w:rsidP="001F5A59">
      <w:pPr>
        <w:pStyle w:val="Heading3"/>
      </w:pPr>
      <w:r w:rsidRPr="005371FE">
        <w:lastRenderedPageBreak/>
        <w:t xml:space="preserve">The FRC </w:t>
      </w:r>
      <w:r w:rsidR="00F52EFE" w:rsidRPr="005371FE">
        <w:t xml:space="preserve">improves community responsibility by </w:t>
      </w:r>
      <w:r w:rsidRPr="005371FE">
        <w:t>build</w:t>
      </w:r>
      <w:r w:rsidR="00F52EFE" w:rsidRPr="005371FE">
        <w:t>ing</w:t>
      </w:r>
      <w:r w:rsidRPr="005371FE">
        <w:t xml:space="preserve"> partnerships and help</w:t>
      </w:r>
      <w:r w:rsidR="00F52EFE" w:rsidRPr="005371FE">
        <w:t>ing</w:t>
      </w:r>
      <w:r w:rsidRPr="005371FE">
        <w:t xml:space="preserve"> people to resume primary responsibility</w:t>
      </w:r>
      <w:r w:rsidR="00F52EFE" w:rsidRPr="005371FE">
        <w:t>.</w:t>
      </w:r>
    </w:p>
    <w:p w14:paraId="060F4B22" w14:textId="77777777" w:rsidR="00D50AE1" w:rsidRPr="005371FE" w:rsidRDefault="00D50AE1" w:rsidP="007852B2"/>
    <w:p w14:paraId="13C20450" w14:textId="697E82A8" w:rsidR="00D50AE1" w:rsidRPr="005371FE" w:rsidRDefault="00D50AE1" w:rsidP="00921F84">
      <w:pPr>
        <w:pStyle w:val="Heading5"/>
      </w:pPr>
      <w:r w:rsidRPr="005371FE">
        <w:t xml:space="preserve">Referrals </w:t>
      </w:r>
      <w:r w:rsidR="00461730" w:rsidRPr="005371FE">
        <w:t xml:space="preserve">help build </w:t>
      </w:r>
      <w:r w:rsidR="00487E7C" w:rsidRPr="005371FE">
        <w:t xml:space="preserve">individual </w:t>
      </w:r>
      <w:r w:rsidR="00461730" w:rsidRPr="005371FE">
        <w:t>client capa</w:t>
      </w:r>
      <w:r w:rsidR="00487E7C" w:rsidRPr="005371FE">
        <w:t>bilities</w:t>
      </w:r>
      <w:r w:rsidR="00507584">
        <w:t>.</w:t>
      </w:r>
    </w:p>
    <w:p w14:paraId="33D2DA9A" w14:textId="77777777" w:rsidR="002B48D7" w:rsidRPr="005371FE" w:rsidRDefault="002B48D7" w:rsidP="002B48D7">
      <w:r w:rsidRPr="005371FE">
        <w:t>Referrals to service providers are an integral part of achieving the Commission’s strategic outcomes of improved community wellbeing and responsibility. During this reporting period 519 referrals were made (inclusive of FRAs and Orders) to attend support services for 359 clients. This is the highest number of clients referred since the commencement of the Commission.</w:t>
      </w:r>
    </w:p>
    <w:p w14:paraId="4B83CF1C" w14:textId="49379206" w:rsidR="002B48D7" w:rsidRPr="005371FE" w:rsidRDefault="002B48D7" w:rsidP="002B48D7">
      <w:r w:rsidRPr="005371FE">
        <w:t>The number of referrals from FRAs and Orders for the financial year represents a 29 percent increase from the previous reporting period of 402 referrals.</w:t>
      </w:r>
      <w:r w:rsidR="00461730" w:rsidRPr="005371FE">
        <w:t xml:space="preserve"> </w:t>
      </w:r>
      <w:r w:rsidRPr="005371FE">
        <w:t>As a subset of the total number of these referrals in the financial year, 110 referrals were made in relation to DV conferences.</w:t>
      </w:r>
    </w:p>
    <w:p w14:paraId="73E9BFE7" w14:textId="1C8D826E" w:rsidR="00863E0B" w:rsidRPr="005371FE" w:rsidRDefault="00863E0B" w:rsidP="007852B2"/>
    <w:p w14:paraId="152C23F1" w14:textId="55940935" w:rsidR="00D50AE1" w:rsidRPr="005371FE" w:rsidRDefault="00D50AE1" w:rsidP="000D07EA">
      <w:pPr>
        <w:spacing w:after="160" w:line="259" w:lineRule="auto"/>
        <w:rPr>
          <w:lang w:val="en-US"/>
        </w:rPr>
      </w:pPr>
      <w:r w:rsidRPr="005371FE">
        <w:rPr>
          <w:rFonts w:ascii="Helvetica" w:hAnsi="Helvetica" w:cs="Helvetica"/>
          <w:b/>
          <w:bCs/>
          <w:sz w:val="17"/>
          <w:szCs w:val="17"/>
          <w:lang w:val="en-US"/>
        </w:rPr>
        <w:t>Table 8: FRC referral pathways by referral type and quarter 1 July 2020 to 30 June 2021.</w:t>
      </w:r>
    </w:p>
    <w:tbl>
      <w:tblPr>
        <w:tblW w:w="8588" w:type="dxa"/>
        <w:tblLayout w:type="fixed"/>
        <w:tblLook w:val="04A0" w:firstRow="1" w:lastRow="0" w:firstColumn="1" w:lastColumn="0" w:noHBand="0" w:noVBand="1"/>
      </w:tblPr>
      <w:tblGrid>
        <w:gridCol w:w="3898"/>
        <w:gridCol w:w="938"/>
        <w:gridCol w:w="938"/>
        <w:gridCol w:w="938"/>
        <w:gridCol w:w="938"/>
        <w:gridCol w:w="938"/>
      </w:tblGrid>
      <w:tr w:rsidR="000A0CCE" w:rsidRPr="005371FE" w14:paraId="35DEB87D" w14:textId="1F18BA7C" w:rsidTr="000A0CCE">
        <w:trPr>
          <w:trHeight w:val="394"/>
        </w:trPr>
        <w:tc>
          <w:tcPr>
            <w:tcW w:w="389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596B94D7" w14:textId="77777777" w:rsidR="000A0CCE" w:rsidRPr="005371FE" w:rsidRDefault="000A0CCE" w:rsidP="0039027D">
            <w:pPr>
              <w:spacing w:before="60" w:after="60"/>
              <w:rPr>
                <w:rFonts w:cs="Arial"/>
                <w:b/>
                <w:bCs/>
                <w:color w:val="FFFFFF" w:themeColor="background1"/>
                <w:szCs w:val="20"/>
              </w:rPr>
            </w:pPr>
            <w:r w:rsidRPr="005371FE">
              <w:rPr>
                <w:rFonts w:cs="Arial"/>
                <w:b/>
                <w:bCs/>
                <w:color w:val="FFFFFF" w:themeColor="background1"/>
                <w:szCs w:val="20"/>
              </w:rPr>
              <w:t>Referral type</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hideMark/>
          </w:tcPr>
          <w:p w14:paraId="0F39D01A" w14:textId="77777777" w:rsidR="000A0CCE" w:rsidRPr="005371FE" w:rsidRDefault="000A0CCE" w:rsidP="0039027D">
            <w:pPr>
              <w:spacing w:before="60" w:after="60"/>
              <w:jc w:val="right"/>
              <w:rPr>
                <w:rFonts w:cs="Arial"/>
                <w:b/>
                <w:bCs/>
                <w:color w:val="FFFFFF" w:themeColor="background1"/>
                <w:szCs w:val="20"/>
              </w:rPr>
            </w:pPr>
            <w:r w:rsidRPr="005371FE">
              <w:rPr>
                <w:rFonts w:cs="Arial"/>
                <w:b/>
                <w:bCs/>
                <w:color w:val="FFFFFF" w:themeColor="background1"/>
                <w:szCs w:val="20"/>
              </w:rPr>
              <w:t>Qtr 49</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hideMark/>
          </w:tcPr>
          <w:p w14:paraId="37F140AD" w14:textId="77777777" w:rsidR="000A0CCE" w:rsidRPr="005371FE" w:rsidRDefault="000A0CCE" w:rsidP="0039027D">
            <w:pPr>
              <w:spacing w:before="60" w:after="60"/>
              <w:jc w:val="right"/>
              <w:rPr>
                <w:rFonts w:cs="Arial"/>
                <w:b/>
                <w:bCs/>
                <w:color w:val="FFFFFF" w:themeColor="background1"/>
                <w:szCs w:val="20"/>
              </w:rPr>
            </w:pPr>
            <w:r w:rsidRPr="005371FE">
              <w:rPr>
                <w:rFonts w:cs="Arial"/>
                <w:b/>
                <w:bCs/>
                <w:color w:val="FFFFFF" w:themeColor="background1"/>
                <w:szCs w:val="20"/>
              </w:rPr>
              <w:t>Qtr 50</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hideMark/>
          </w:tcPr>
          <w:p w14:paraId="3D4AEE69" w14:textId="77777777" w:rsidR="000A0CCE" w:rsidRPr="005371FE" w:rsidRDefault="000A0CCE" w:rsidP="0039027D">
            <w:pPr>
              <w:spacing w:before="60" w:after="60"/>
              <w:jc w:val="right"/>
              <w:rPr>
                <w:rFonts w:cs="Arial"/>
                <w:b/>
                <w:bCs/>
                <w:color w:val="FFFFFF" w:themeColor="background1"/>
                <w:szCs w:val="20"/>
              </w:rPr>
            </w:pPr>
            <w:r w:rsidRPr="005371FE">
              <w:rPr>
                <w:rFonts w:cs="Arial"/>
                <w:b/>
                <w:bCs/>
                <w:color w:val="FFFFFF" w:themeColor="background1"/>
                <w:szCs w:val="20"/>
              </w:rPr>
              <w:t>Qtr 51</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hideMark/>
          </w:tcPr>
          <w:p w14:paraId="7EA90982" w14:textId="77777777" w:rsidR="000A0CCE" w:rsidRPr="005371FE" w:rsidRDefault="000A0CCE" w:rsidP="0039027D">
            <w:pPr>
              <w:spacing w:before="60" w:after="60"/>
              <w:jc w:val="right"/>
              <w:rPr>
                <w:rFonts w:cs="Arial"/>
                <w:b/>
                <w:bCs/>
                <w:color w:val="FFFFFF" w:themeColor="background1"/>
                <w:szCs w:val="20"/>
              </w:rPr>
            </w:pPr>
            <w:r w:rsidRPr="005371FE">
              <w:rPr>
                <w:rFonts w:cs="Arial"/>
                <w:b/>
                <w:bCs/>
                <w:color w:val="FFFFFF" w:themeColor="background1"/>
                <w:szCs w:val="20"/>
              </w:rPr>
              <w:t>Qtr 52</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12B6FBDE" w14:textId="0446CCA6" w:rsidR="000A0CCE" w:rsidRPr="005371FE" w:rsidRDefault="000A0CCE" w:rsidP="0039027D">
            <w:pPr>
              <w:spacing w:before="60" w:after="60"/>
              <w:jc w:val="right"/>
              <w:rPr>
                <w:rFonts w:cs="Arial"/>
                <w:b/>
                <w:bCs/>
                <w:color w:val="FFFFFF" w:themeColor="background1"/>
                <w:szCs w:val="20"/>
              </w:rPr>
            </w:pPr>
            <w:r w:rsidRPr="005371FE">
              <w:rPr>
                <w:b/>
                <w:bCs/>
                <w:color w:val="FFFFFF" w:themeColor="background1"/>
              </w:rPr>
              <w:t>Total</w:t>
            </w:r>
          </w:p>
        </w:tc>
      </w:tr>
      <w:tr w:rsidR="000A0CCE" w:rsidRPr="005371FE" w14:paraId="5DE1E585" w14:textId="10E93ECE"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C585B6B" w14:textId="77777777" w:rsidR="000A0CCE" w:rsidRPr="005371FE" w:rsidRDefault="000A0CCE" w:rsidP="000A0CCE">
            <w:pPr>
              <w:spacing w:before="60" w:after="60"/>
              <w:rPr>
                <w:rFonts w:cs="Arial"/>
                <w:szCs w:val="20"/>
              </w:rPr>
            </w:pPr>
            <w:r w:rsidRPr="005371FE">
              <w:rPr>
                <w:rFonts w:cs="Arial"/>
                <w:szCs w:val="20"/>
              </w:rPr>
              <w:t>BBNAC</w:t>
            </w:r>
          </w:p>
        </w:tc>
        <w:tc>
          <w:tcPr>
            <w:tcW w:w="938" w:type="dxa"/>
            <w:tcBorders>
              <w:top w:val="nil"/>
              <w:left w:val="nil"/>
              <w:bottom w:val="single" w:sz="4" w:space="0" w:color="auto"/>
              <w:right w:val="single" w:sz="4" w:space="0" w:color="auto"/>
            </w:tcBorders>
            <w:shd w:val="clear" w:color="auto" w:fill="auto"/>
            <w:noWrap/>
          </w:tcPr>
          <w:p w14:paraId="24B7E0B4"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3D342226"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140ECD98" w14:textId="77777777" w:rsidR="000A0CCE" w:rsidRPr="005371FE" w:rsidRDefault="000A0CCE" w:rsidP="000A0CCE">
            <w:pPr>
              <w:spacing w:before="60" w:after="60"/>
              <w:jc w:val="right"/>
              <w:rPr>
                <w:rFonts w:cs="Arial"/>
                <w:szCs w:val="20"/>
              </w:rPr>
            </w:pPr>
            <w:r w:rsidRPr="005371FE">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16F20621"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vAlign w:val="bottom"/>
          </w:tcPr>
          <w:p w14:paraId="5F1B1F6E" w14:textId="32A22B64" w:rsidR="000A0CCE" w:rsidRPr="005371FE" w:rsidRDefault="000A0CCE" w:rsidP="000A0CCE">
            <w:pPr>
              <w:spacing w:before="60" w:after="60"/>
              <w:jc w:val="right"/>
              <w:rPr>
                <w:rFonts w:cs="Arial"/>
                <w:szCs w:val="20"/>
              </w:rPr>
            </w:pPr>
            <w:r w:rsidRPr="005371FE">
              <w:rPr>
                <w:rFonts w:cs="Arial"/>
                <w:b/>
                <w:bCs/>
                <w:szCs w:val="20"/>
              </w:rPr>
              <w:t>1</w:t>
            </w:r>
          </w:p>
        </w:tc>
      </w:tr>
      <w:tr w:rsidR="000A0CCE" w:rsidRPr="005371FE" w14:paraId="620D4417" w14:textId="2E919A73"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E2F0EBC" w14:textId="77777777" w:rsidR="000A0CCE" w:rsidRPr="005371FE" w:rsidRDefault="000A0CCE" w:rsidP="000A0CCE">
            <w:pPr>
              <w:spacing w:before="60" w:after="60"/>
              <w:rPr>
                <w:rFonts w:cs="Arial"/>
                <w:szCs w:val="20"/>
              </w:rPr>
            </w:pPr>
            <w:r w:rsidRPr="005371FE">
              <w:rPr>
                <w:rFonts w:cs="Arial"/>
                <w:szCs w:val="20"/>
              </w:rPr>
              <w:t>Cape York Employment</w:t>
            </w:r>
          </w:p>
        </w:tc>
        <w:tc>
          <w:tcPr>
            <w:tcW w:w="938" w:type="dxa"/>
            <w:tcBorders>
              <w:top w:val="nil"/>
              <w:left w:val="nil"/>
              <w:bottom w:val="single" w:sz="4" w:space="0" w:color="auto"/>
              <w:right w:val="single" w:sz="4" w:space="0" w:color="auto"/>
            </w:tcBorders>
            <w:shd w:val="clear" w:color="auto" w:fill="auto"/>
            <w:noWrap/>
          </w:tcPr>
          <w:p w14:paraId="2E551FF5"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12B7D5CB"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319193C8" w14:textId="77777777" w:rsidR="000A0CCE" w:rsidRPr="005371FE" w:rsidRDefault="000A0CCE" w:rsidP="000A0CCE">
            <w:pPr>
              <w:spacing w:before="60" w:after="60"/>
              <w:jc w:val="right"/>
              <w:rPr>
                <w:rFonts w:cs="Arial"/>
                <w:szCs w:val="20"/>
              </w:rPr>
            </w:pPr>
            <w:r w:rsidRPr="005371FE">
              <w:rPr>
                <w:rFonts w:cs="Arial"/>
                <w:szCs w:val="20"/>
              </w:rPr>
              <w:t>4</w:t>
            </w:r>
          </w:p>
        </w:tc>
        <w:tc>
          <w:tcPr>
            <w:tcW w:w="938" w:type="dxa"/>
            <w:tcBorders>
              <w:top w:val="nil"/>
              <w:left w:val="nil"/>
              <w:bottom w:val="single" w:sz="4" w:space="0" w:color="auto"/>
              <w:right w:val="single" w:sz="4" w:space="0" w:color="auto"/>
            </w:tcBorders>
            <w:shd w:val="clear" w:color="auto" w:fill="auto"/>
            <w:noWrap/>
          </w:tcPr>
          <w:p w14:paraId="38DF1AA0" w14:textId="77777777" w:rsidR="000A0CCE" w:rsidRPr="005371FE" w:rsidRDefault="000A0CCE" w:rsidP="000A0CCE">
            <w:pPr>
              <w:spacing w:before="60" w:after="60"/>
              <w:jc w:val="right"/>
              <w:rPr>
                <w:rFonts w:cs="Arial"/>
                <w:szCs w:val="20"/>
              </w:rPr>
            </w:pPr>
            <w:r w:rsidRPr="005371FE">
              <w:rPr>
                <w:rFonts w:cs="Arial"/>
                <w:szCs w:val="20"/>
              </w:rPr>
              <w:t>3</w:t>
            </w:r>
          </w:p>
        </w:tc>
        <w:tc>
          <w:tcPr>
            <w:tcW w:w="938" w:type="dxa"/>
            <w:tcBorders>
              <w:top w:val="nil"/>
              <w:left w:val="nil"/>
              <w:bottom w:val="single" w:sz="4" w:space="0" w:color="auto"/>
              <w:right w:val="single" w:sz="4" w:space="0" w:color="auto"/>
            </w:tcBorders>
            <w:vAlign w:val="bottom"/>
          </w:tcPr>
          <w:p w14:paraId="22DEFF4D" w14:textId="126764E9" w:rsidR="000A0CCE" w:rsidRPr="005371FE" w:rsidRDefault="000A0CCE" w:rsidP="000A0CCE">
            <w:pPr>
              <w:spacing w:before="60" w:after="60"/>
              <w:jc w:val="right"/>
              <w:rPr>
                <w:rFonts w:cs="Arial"/>
                <w:szCs w:val="20"/>
              </w:rPr>
            </w:pPr>
            <w:r w:rsidRPr="005371FE">
              <w:rPr>
                <w:rFonts w:cs="Arial"/>
                <w:b/>
                <w:bCs/>
                <w:szCs w:val="20"/>
              </w:rPr>
              <w:t>7</w:t>
            </w:r>
          </w:p>
        </w:tc>
      </w:tr>
      <w:tr w:rsidR="000A0CCE" w:rsidRPr="005371FE" w14:paraId="3043C982" w14:textId="5FF4F86C"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1FA09A3" w14:textId="77777777" w:rsidR="000A0CCE" w:rsidRPr="005371FE" w:rsidRDefault="000A0CCE" w:rsidP="000A0CCE">
            <w:pPr>
              <w:spacing w:before="60" w:after="60"/>
              <w:rPr>
                <w:rFonts w:cs="Arial"/>
                <w:szCs w:val="20"/>
              </w:rPr>
            </w:pPr>
            <w:r w:rsidRPr="005371FE">
              <w:rPr>
                <w:rFonts w:cs="Arial"/>
                <w:szCs w:val="20"/>
              </w:rPr>
              <w:t>CRAC</w:t>
            </w:r>
          </w:p>
        </w:tc>
        <w:tc>
          <w:tcPr>
            <w:tcW w:w="938" w:type="dxa"/>
            <w:tcBorders>
              <w:top w:val="nil"/>
              <w:left w:val="nil"/>
              <w:bottom w:val="single" w:sz="4" w:space="0" w:color="auto"/>
              <w:right w:val="single" w:sz="4" w:space="0" w:color="auto"/>
            </w:tcBorders>
            <w:shd w:val="clear" w:color="auto" w:fill="auto"/>
            <w:noWrap/>
          </w:tcPr>
          <w:p w14:paraId="60507F8A"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0B39BC5C"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40FBC620" w14:textId="77777777" w:rsidR="000A0CCE" w:rsidRPr="005371FE" w:rsidRDefault="000A0CCE" w:rsidP="000A0CCE">
            <w:pPr>
              <w:spacing w:before="60" w:after="60"/>
              <w:jc w:val="right"/>
              <w:rPr>
                <w:rFonts w:cs="Arial"/>
                <w:szCs w:val="20"/>
              </w:rPr>
            </w:pPr>
            <w:r w:rsidRPr="005371FE">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15EC9604"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vAlign w:val="bottom"/>
          </w:tcPr>
          <w:p w14:paraId="53EB4410" w14:textId="2397005C" w:rsidR="000A0CCE" w:rsidRPr="005371FE" w:rsidRDefault="000A0CCE" w:rsidP="000A0CCE">
            <w:pPr>
              <w:spacing w:before="60" w:after="60"/>
              <w:jc w:val="right"/>
              <w:rPr>
                <w:rFonts w:cs="Arial"/>
                <w:szCs w:val="20"/>
              </w:rPr>
            </w:pPr>
            <w:r w:rsidRPr="005371FE">
              <w:rPr>
                <w:rFonts w:cs="Arial"/>
                <w:b/>
                <w:bCs/>
                <w:szCs w:val="20"/>
              </w:rPr>
              <w:t>1</w:t>
            </w:r>
          </w:p>
        </w:tc>
      </w:tr>
      <w:tr w:rsidR="000A0CCE" w:rsidRPr="005371FE" w14:paraId="6A6EF6A0" w14:textId="039F0B2F"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3964097" w14:textId="77777777" w:rsidR="000A0CCE" w:rsidRPr="005371FE" w:rsidRDefault="000A0CCE" w:rsidP="000A0CCE">
            <w:pPr>
              <w:spacing w:before="60" w:after="60"/>
              <w:rPr>
                <w:rFonts w:cs="Arial"/>
                <w:szCs w:val="20"/>
              </w:rPr>
            </w:pPr>
            <w:r w:rsidRPr="005371FE">
              <w:rPr>
                <w:rFonts w:cs="Arial"/>
                <w:szCs w:val="20"/>
              </w:rPr>
              <w:t>Cooktown District Community Centre</w:t>
            </w:r>
          </w:p>
        </w:tc>
        <w:tc>
          <w:tcPr>
            <w:tcW w:w="938" w:type="dxa"/>
            <w:tcBorders>
              <w:top w:val="nil"/>
              <w:left w:val="nil"/>
              <w:bottom w:val="single" w:sz="4" w:space="0" w:color="auto"/>
              <w:right w:val="single" w:sz="4" w:space="0" w:color="auto"/>
            </w:tcBorders>
            <w:shd w:val="clear" w:color="auto" w:fill="auto"/>
            <w:noWrap/>
          </w:tcPr>
          <w:p w14:paraId="2638BBD2"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698A2E65"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7522C0FD"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5152A41E" w14:textId="77777777" w:rsidR="000A0CCE" w:rsidRPr="005371FE" w:rsidRDefault="000A0CCE" w:rsidP="000A0CCE">
            <w:pPr>
              <w:spacing w:before="60" w:after="60"/>
              <w:jc w:val="right"/>
              <w:rPr>
                <w:rFonts w:cs="Arial"/>
                <w:szCs w:val="20"/>
              </w:rPr>
            </w:pPr>
            <w:r w:rsidRPr="005371FE">
              <w:rPr>
                <w:rFonts w:cs="Arial"/>
                <w:szCs w:val="20"/>
              </w:rPr>
              <w:t>3</w:t>
            </w:r>
          </w:p>
        </w:tc>
        <w:tc>
          <w:tcPr>
            <w:tcW w:w="938" w:type="dxa"/>
            <w:tcBorders>
              <w:top w:val="nil"/>
              <w:left w:val="nil"/>
              <w:bottom w:val="single" w:sz="4" w:space="0" w:color="auto"/>
              <w:right w:val="single" w:sz="4" w:space="0" w:color="auto"/>
            </w:tcBorders>
            <w:vAlign w:val="bottom"/>
          </w:tcPr>
          <w:p w14:paraId="077CB6BC" w14:textId="72F5885C" w:rsidR="000A0CCE" w:rsidRPr="005371FE" w:rsidRDefault="000A0CCE" w:rsidP="000A0CCE">
            <w:pPr>
              <w:spacing w:before="60" w:after="60"/>
              <w:jc w:val="right"/>
              <w:rPr>
                <w:rFonts w:cs="Arial"/>
                <w:szCs w:val="20"/>
              </w:rPr>
            </w:pPr>
            <w:r w:rsidRPr="005371FE">
              <w:rPr>
                <w:rFonts w:cs="Arial"/>
                <w:b/>
                <w:bCs/>
                <w:szCs w:val="20"/>
              </w:rPr>
              <w:t>3</w:t>
            </w:r>
          </w:p>
        </w:tc>
      </w:tr>
      <w:tr w:rsidR="000A0CCE" w:rsidRPr="005371FE" w14:paraId="41E5CB17" w14:textId="567B07A9"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DF84F43" w14:textId="77777777" w:rsidR="000A0CCE" w:rsidRPr="005371FE" w:rsidRDefault="000A0CCE" w:rsidP="000A0CCE">
            <w:pPr>
              <w:spacing w:before="60" w:after="60"/>
              <w:rPr>
                <w:rFonts w:cs="Arial"/>
                <w:szCs w:val="20"/>
              </w:rPr>
            </w:pPr>
            <w:r w:rsidRPr="005371FE">
              <w:rPr>
                <w:rFonts w:cs="Arial"/>
                <w:szCs w:val="20"/>
              </w:rPr>
              <w:t>Gungarde (Family Wellbeing Services)</w:t>
            </w:r>
          </w:p>
        </w:tc>
        <w:tc>
          <w:tcPr>
            <w:tcW w:w="938" w:type="dxa"/>
            <w:tcBorders>
              <w:top w:val="nil"/>
              <w:left w:val="nil"/>
              <w:bottom w:val="single" w:sz="4" w:space="0" w:color="auto"/>
              <w:right w:val="single" w:sz="4" w:space="0" w:color="auto"/>
            </w:tcBorders>
            <w:shd w:val="clear" w:color="auto" w:fill="auto"/>
            <w:noWrap/>
          </w:tcPr>
          <w:p w14:paraId="7A058FD5" w14:textId="77777777" w:rsidR="000A0CCE" w:rsidRPr="005371FE" w:rsidRDefault="000A0CCE" w:rsidP="000A0CCE">
            <w:pPr>
              <w:spacing w:before="60" w:after="60"/>
              <w:jc w:val="right"/>
              <w:rPr>
                <w:rFonts w:cs="Arial"/>
                <w:szCs w:val="20"/>
              </w:rPr>
            </w:pPr>
            <w:r w:rsidRPr="005371FE">
              <w:rPr>
                <w:rFonts w:cs="Arial"/>
                <w:szCs w:val="20"/>
              </w:rPr>
              <w:t>5</w:t>
            </w:r>
          </w:p>
        </w:tc>
        <w:tc>
          <w:tcPr>
            <w:tcW w:w="938" w:type="dxa"/>
            <w:tcBorders>
              <w:top w:val="nil"/>
              <w:left w:val="nil"/>
              <w:bottom w:val="single" w:sz="4" w:space="0" w:color="auto"/>
              <w:right w:val="single" w:sz="4" w:space="0" w:color="auto"/>
            </w:tcBorders>
            <w:shd w:val="clear" w:color="auto" w:fill="auto"/>
            <w:noWrap/>
          </w:tcPr>
          <w:p w14:paraId="426BDE0F" w14:textId="77777777" w:rsidR="000A0CCE" w:rsidRPr="005371FE" w:rsidRDefault="000A0CCE" w:rsidP="000A0CCE">
            <w:pPr>
              <w:spacing w:before="60" w:after="60"/>
              <w:jc w:val="right"/>
              <w:rPr>
                <w:rFonts w:cs="Arial"/>
                <w:szCs w:val="20"/>
              </w:rPr>
            </w:pPr>
            <w:r w:rsidRPr="005371FE">
              <w:rPr>
                <w:rFonts w:cs="Arial"/>
                <w:szCs w:val="20"/>
              </w:rPr>
              <w:t>3</w:t>
            </w:r>
          </w:p>
        </w:tc>
        <w:tc>
          <w:tcPr>
            <w:tcW w:w="938" w:type="dxa"/>
            <w:tcBorders>
              <w:top w:val="nil"/>
              <w:left w:val="nil"/>
              <w:bottom w:val="single" w:sz="4" w:space="0" w:color="auto"/>
              <w:right w:val="single" w:sz="4" w:space="0" w:color="auto"/>
            </w:tcBorders>
            <w:shd w:val="clear" w:color="auto" w:fill="auto"/>
            <w:noWrap/>
          </w:tcPr>
          <w:p w14:paraId="3F32ACB5"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shd w:val="clear" w:color="auto" w:fill="auto"/>
            <w:noWrap/>
          </w:tcPr>
          <w:p w14:paraId="16186BA1" w14:textId="77777777" w:rsidR="000A0CCE" w:rsidRPr="005371FE" w:rsidRDefault="000A0CCE" w:rsidP="000A0CCE">
            <w:pPr>
              <w:spacing w:before="60" w:after="60"/>
              <w:jc w:val="right"/>
              <w:rPr>
                <w:rFonts w:cs="Arial"/>
                <w:szCs w:val="20"/>
              </w:rPr>
            </w:pPr>
            <w:r w:rsidRPr="005371FE">
              <w:rPr>
                <w:rFonts w:cs="Arial"/>
                <w:szCs w:val="20"/>
              </w:rPr>
              <w:t>3</w:t>
            </w:r>
          </w:p>
        </w:tc>
        <w:tc>
          <w:tcPr>
            <w:tcW w:w="938" w:type="dxa"/>
            <w:tcBorders>
              <w:top w:val="nil"/>
              <w:left w:val="nil"/>
              <w:bottom w:val="single" w:sz="4" w:space="0" w:color="auto"/>
              <w:right w:val="single" w:sz="4" w:space="0" w:color="auto"/>
            </w:tcBorders>
            <w:vAlign w:val="bottom"/>
          </w:tcPr>
          <w:p w14:paraId="48E1D588" w14:textId="507D2170" w:rsidR="000A0CCE" w:rsidRPr="005371FE" w:rsidRDefault="000A0CCE" w:rsidP="000A0CCE">
            <w:pPr>
              <w:spacing w:before="60" w:after="60"/>
              <w:jc w:val="right"/>
              <w:rPr>
                <w:rFonts w:cs="Arial"/>
                <w:szCs w:val="20"/>
              </w:rPr>
            </w:pPr>
            <w:r w:rsidRPr="005371FE">
              <w:rPr>
                <w:rFonts w:cs="Arial"/>
                <w:b/>
                <w:bCs/>
                <w:szCs w:val="20"/>
              </w:rPr>
              <w:t>13</w:t>
            </w:r>
          </w:p>
        </w:tc>
      </w:tr>
      <w:tr w:rsidR="000A0CCE" w:rsidRPr="005371FE" w14:paraId="5B16E41A" w14:textId="1AC994E8"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27AD15C3" w14:textId="77777777" w:rsidR="000A0CCE" w:rsidRPr="005371FE" w:rsidRDefault="000A0CCE" w:rsidP="000A0CCE">
            <w:pPr>
              <w:spacing w:before="60" w:after="60"/>
              <w:rPr>
                <w:rFonts w:cs="Arial"/>
                <w:szCs w:val="20"/>
              </w:rPr>
            </w:pPr>
            <w:r w:rsidRPr="005371FE">
              <w:rPr>
                <w:rFonts w:cs="Arial"/>
                <w:szCs w:val="20"/>
              </w:rPr>
              <w:t>Mossman Elders Justice Group</w:t>
            </w:r>
          </w:p>
        </w:tc>
        <w:tc>
          <w:tcPr>
            <w:tcW w:w="938" w:type="dxa"/>
            <w:tcBorders>
              <w:top w:val="nil"/>
              <w:left w:val="nil"/>
              <w:bottom w:val="single" w:sz="4" w:space="0" w:color="auto"/>
              <w:right w:val="single" w:sz="4" w:space="0" w:color="auto"/>
            </w:tcBorders>
            <w:shd w:val="clear" w:color="auto" w:fill="auto"/>
            <w:noWrap/>
          </w:tcPr>
          <w:p w14:paraId="36289C9A"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4F0C93B7"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308BB02B"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79F22F8B" w14:textId="77777777" w:rsidR="000A0CCE" w:rsidRPr="005371FE" w:rsidRDefault="000A0CCE" w:rsidP="000A0CCE">
            <w:pPr>
              <w:spacing w:before="60" w:after="60"/>
              <w:jc w:val="right"/>
              <w:rPr>
                <w:rFonts w:cs="Arial"/>
                <w:szCs w:val="20"/>
              </w:rPr>
            </w:pPr>
            <w:r w:rsidRPr="005371FE">
              <w:rPr>
                <w:rFonts w:cs="Arial"/>
                <w:szCs w:val="20"/>
              </w:rPr>
              <w:t>1</w:t>
            </w:r>
          </w:p>
        </w:tc>
        <w:tc>
          <w:tcPr>
            <w:tcW w:w="938" w:type="dxa"/>
            <w:tcBorders>
              <w:top w:val="nil"/>
              <w:left w:val="nil"/>
              <w:bottom w:val="single" w:sz="4" w:space="0" w:color="auto"/>
              <w:right w:val="single" w:sz="4" w:space="0" w:color="auto"/>
            </w:tcBorders>
            <w:vAlign w:val="bottom"/>
          </w:tcPr>
          <w:p w14:paraId="42623B3C" w14:textId="6B78B4CE" w:rsidR="000A0CCE" w:rsidRPr="005371FE" w:rsidRDefault="000A0CCE" w:rsidP="000A0CCE">
            <w:pPr>
              <w:spacing w:before="60" w:after="60"/>
              <w:jc w:val="right"/>
              <w:rPr>
                <w:rFonts w:cs="Arial"/>
                <w:szCs w:val="20"/>
              </w:rPr>
            </w:pPr>
            <w:r w:rsidRPr="005371FE">
              <w:rPr>
                <w:rFonts w:cs="Arial"/>
                <w:b/>
                <w:bCs/>
                <w:szCs w:val="20"/>
              </w:rPr>
              <w:t>1</w:t>
            </w:r>
          </w:p>
        </w:tc>
      </w:tr>
      <w:tr w:rsidR="000A0CCE" w:rsidRPr="005371FE" w14:paraId="5418BE1C" w14:textId="4D87340E"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183995FC" w14:textId="77777777" w:rsidR="000A0CCE" w:rsidRPr="005371FE" w:rsidRDefault="000A0CCE" w:rsidP="000A0CCE">
            <w:pPr>
              <w:spacing w:before="60" w:after="60"/>
              <w:rPr>
                <w:rFonts w:cs="Arial"/>
                <w:szCs w:val="20"/>
              </w:rPr>
            </w:pPr>
            <w:r w:rsidRPr="005371FE">
              <w:rPr>
                <w:rFonts w:cs="Arial"/>
                <w:szCs w:val="20"/>
              </w:rPr>
              <w:t>Mossman Support Services</w:t>
            </w:r>
          </w:p>
        </w:tc>
        <w:tc>
          <w:tcPr>
            <w:tcW w:w="938" w:type="dxa"/>
            <w:tcBorders>
              <w:top w:val="nil"/>
              <w:left w:val="nil"/>
              <w:bottom w:val="single" w:sz="4" w:space="0" w:color="auto"/>
              <w:right w:val="single" w:sz="4" w:space="0" w:color="auto"/>
            </w:tcBorders>
            <w:shd w:val="clear" w:color="auto" w:fill="auto"/>
            <w:noWrap/>
          </w:tcPr>
          <w:p w14:paraId="743BA488"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2F23FA41" w14:textId="77777777" w:rsidR="000A0CCE" w:rsidRPr="005371FE" w:rsidRDefault="000A0CCE" w:rsidP="000A0CCE">
            <w:pPr>
              <w:spacing w:before="60" w:after="60"/>
              <w:jc w:val="right"/>
              <w:rPr>
                <w:rFonts w:cs="Arial"/>
                <w:szCs w:val="20"/>
              </w:rPr>
            </w:pPr>
            <w:r w:rsidRPr="005371FE">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12446B67"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65D91573"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vAlign w:val="bottom"/>
          </w:tcPr>
          <w:p w14:paraId="56E4CCF5" w14:textId="10BD2AFD" w:rsidR="000A0CCE" w:rsidRPr="005371FE" w:rsidRDefault="000A0CCE" w:rsidP="000A0CCE">
            <w:pPr>
              <w:spacing w:before="60" w:after="60"/>
              <w:jc w:val="right"/>
              <w:rPr>
                <w:rFonts w:cs="Arial"/>
                <w:szCs w:val="20"/>
              </w:rPr>
            </w:pPr>
            <w:r w:rsidRPr="005371FE">
              <w:rPr>
                <w:rFonts w:cs="Arial"/>
                <w:b/>
                <w:bCs/>
                <w:szCs w:val="20"/>
              </w:rPr>
              <w:t>3</w:t>
            </w:r>
          </w:p>
        </w:tc>
      </w:tr>
      <w:tr w:rsidR="000A0CCE" w:rsidRPr="005371FE" w14:paraId="52D12CFE" w14:textId="2297C4F9"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54421023" w14:textId="77777777" w:rsidR="000A0CCE" w:rsidRPr="005371FE" w:rsidRDefault="000A0CCE" w:rsidP="000A0CCE">
            <w:pPr>
              <w:spacing w:before="60" w:after="60"/>
              <w:rPr>
                <w:rFonts w:cs="Arial"/>
                <w:szCs w:val="20"/>
              </w:rPr>
            </w:pPr>
            <w:r w:rsidRPr="005371FE">
              <w:rPr>
                <w:rFonts w:cs="Arial"/>
                <w:szCs w:val="20"/>
              </w:rPr>
              <w:t>MPower</w:t>
            </w:r>
          </w:p>
        </w:tc>
        <w:tc>
          <w:tcPr>
            <w:tcW w:w="938" w:type="dxa"/>
            <w:tcBorders>
              <w:top w:val="nil"/>
              <w:left w:val="nil"/>
              <w:bottom w:val="single" w:sz="4" w:space="0" w:color="auto"/>
              <w:right w:val="single" w:sz="4" w:space="0" w:color="auto"/>
            </w:tcBorders>
            <w:shd w:val="clear" w:color="auto" w:fill="auto"/>
            <w:noWrap/>
          </w:tcPr>
          <w:p w14:paraId="0571F200" w14:textId="77777777" w:rsidR="000A0CCE" w:rsidRPr="005371FE" w:rsidRDefault="000A0CCE" w:rsidP="000A0CCE">
            <w:pPr>
              <w:spacing w:before="60" w:after="60"/>
              <w:jc w:val="right"/>
              <w:rPr>
                <w:rFonts w:cs="Arial"/>
                <w:szCs w:val="20"/>
              </w:rPr>
            </w:pPr>
            <w:r w:rsidRPr="005371FE">
              <w:rPr>
                <w:rFonts w:cs="Arial"/>
                <w:szCs w:val="20"/>
              </w:rPr>
              <w:t>8</w:t>
            </w:r>
          </w:p>
        </w:tc>
        <w:tc>
          <w:tcPr>
            <w:tcW w:w="938" w:type="dxa"/>
            <w:tcBorders>
              <w:top w:val="nil"/>
              <w:left w:val="nil"/>
              <w:bottom w:val="single" w:sz="4" w:space="0" w:color="auto"/>
              <w:right w:val="single" w:sz="4" w:space="0" w:color="auto"/>
            </w:tcBorders>
            <w:shd w:val="clear" w:color="auto" w:fill="auto"/>
            <w:noWrap/>
          </w:tcPr>
          <w:p w14:paraId="7F5D90F6" w14:textId="77777777" w:rsidR="000A0CCE" w:rsidRPr="005371FE" w:rsidRDefault="000A0CCE" w:rsidP="000A0CCE">
            <w:pPr>
              <w:spacing w:before="60" w:after="60"/>
              <w:jc w:val="right"/>
              <w:rPr>
                <w:rFonts w:cs="Arial"/>
                <w:szCs w:val="20"/>
              </w:rPr>
            </w:pPr>
            <w:r w:rsidRPr="005371FE">
              <w:rPr>
                <w:rFonts w:cs="Arial"/>
                <w:szCs w:val="20"/>
              </w:rPr>
              <w:t>23</w:t>
            </w:r>
          </w:p>
        </w:tc>
        <w:tc>
          <w:tcPr>
            <w:tcW w:w="938" w:type="dxa"/>
            <w:tcBorders>
              <w:top w:val="nil"/>
              <w:left w:val="nil"/>
              <w:bottom w:val="single" w:sz="4" w:space="0" w:color="auto"/>
              <w:right w:val="single" w:sz="4" w:space="0" w:color="auto"/>
            </w:tcBorders>
            <w:shd w:val="clear" w:color="auto" w:fill="auto"/>
            <w:noWrap/>
          </w:tcPr>
          <w:p w14:paraId="438F1897" w14:textId="77777777" w:rsidR="000A0CCE" w:rsidRPr="005371FE" w:rsidRDefault="000A0CCE" w:rsidP="000A0CCE">
            <w:pPr>
              <w:spacing w:before="60" w:after="60"/>
              <w:jc w:val="right"/>
              <w:rPr>
                <w:rFonts w:cs="Arial"/>
                <w:szCs w:val="20"/>
              </w:rPr>
            </w:pPr>
            <w:r w:rsidRPr="005371FE">
              <w:rPr>
                <w:rFonts w:cs="Arial"/>
                <w:szCs w:val="20"/>
              </w:rPr>
              <w:t>22</w:t>
            </w:r>
          </w:p>
        </w:tc>
        <w:tc>
          <w:tcPr>
            <w:tcW w:w="938" w:type="dxa"/>
            <w:tcBorders>
              <w:top w:val="nil"/>
              <w:left w:val="nil"/>
              <w:bottom w:val="single" w:sz="4" w:space="0" w:color="auto"/>
              <w:right w:val="single" w:sz="4" w:space="0" w:color="auto"/>
            </w:tcBorders>
            <w:shd w:val="clear" w:color="auto" w:fill="auto"/>
            <w:noWrap/>
          </w:tcPr>
          <w:p w14:paraId="63AF2FFF" w14:textId="77777777" w:rsidR="000A0CCE" w:rsidRPr="005371FE" w:rsidRDefault="000A0CCE" w:rsidP="000A0CCE">
            <w:pPr>
              <w:spacing w:before="60" w:after="60"/>
              <w:jc w:val="right"/>
              <w:rPr>
                <w:rFonts w:cs="Arial"/>
                <w:szCs w:val="20"/>
              </w:rPr>
            </w:pPr>
            <w:r w:rsidRPr="005371FE">
              <w:rPr>
                <w:rFonts w:cs="Arial"/>
                <w:szCs w:val="20"/>
              </w:rPr>
              <w:t>38</w:t>
            </w:r>
          </w:p>
        </w:tc>
        <w:tc>
          <w:tcPr>
            <w:tcW w:w="938" w:type="dxa"/>
            <w:tcBorders>
              <w:top w:val="nil"/>
              <w:left w:val="nil"/>
              <w:bottom w:val="single" w:sz="4" w:space="0" w:color="auto"/>
              <w:right w:val="single" w:sz="4" w:space="0" w:color="auto"/>
            </w:tcBorders>
            <w:vAlign w:val="bottom"/>
          </w:tcPr>
          <w:p w14:paraId="336C4280" w14:textId="4426F1F8" w:rsidR="000A0CCE" w:rsidRPr="005371FE" w:rsidRDefault="000A0CCE" w:rsidP="000A0CCE">
            <w:pPr>
              <w:spacing w:before="60" w:after="60"/>
              <w:jc w:val="right"/>
              <w:rPr>
                <w:rFonts w:cs="Arial"/>
                <w:szCs w:val="20"/>
              </w:rPr>
            </w:pPr>
            <w:r w:rsidRPr="005371FE">
              <w:rPr>
                <w:rFonts w:cs="Arial"/>
                <w:b/>
                <w:bCs/>
                <w:szCs w:val="20"/>
              </w:rPr>
              <w:t>91</w:t>
            </w:r>
          </w:p>
        </w:tc>
      </w:tr>
      <w:tr w:rsidR="000A0CCE" w:rsidRPr="005371FE" w14:paraId="64C5B284" w14:textId="5B3FEB43"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DB7E091" w14:textId="77777777" w:rsidR="000A0CCE" w:rsidRPr="005371FE" w:rsidRDefault="000A0CCE" w:rsidP="000A0CCE">
            <w:pPr>
              <w:spacing w:before="60" w:after="60"/>
              <w:rPr>
                <w:rFonts w:cs="Arial"/>
                <w:szCs w:val="20"/>
              </w:rPr>
            </w:pPr>
            <w:proofErr w:type="spellStart"/>
            <w:r w:rsidRPr="005371FE">
              <w:rPr>
                <w:rFonts w:cs="Arial"/>
                <w:szCs w:val="20"/>
              </w:rPr>
              <w:t>Mulungu</w:t>
            </w:r>
            <w:proofErr w:type="spellEnd"/>
            <w:r w:rsidRPr="005371FE">
              <w:rPr>
                <w:rFonts w:cs="Arial"/>
                <w:szCs w:val="20"/>
              </w:rPr>
              <w:t xml:space="preserve"> (Family Wellbeing Services)</w:t>
            </w:r>
          </w:p>
        </w:tc>
        <w:tc>
          <w:tcPr>
            <w:tcW w:w="938" w:type="dxa"/>
            <w:tcBorders>
              <w:top w:val="nil"/>
              <w:left w:val="nil"/>
              <w:bottom w:val="single" w:sz="4" w:space="0" w:color="auto"/>
              <w:right w:val="single" w:sz="4" w:space="0" w:color="auto"/>
            </w:tcBorders>
            <w:shd w:val="clear" w:color="auto" w:fill="auto"/>
            <w:noWrap/>
          </w:tcPr>
          <w:p w14:paraId="522F01C7" w14:textId="77777777" w:rsidR="000A0CCE" w:rsidRPr="005371FE" w:rsidRDefault="000A0CCE" w:rsidP="000A0CCE">
            <w:pPr>
              <w:spacing w:before="60" w:after="60"/>
              <w:jc w:val="right"/>
              <w:rPr>
                <w:rFonts w:cs="Arial"/>
                <w:szCs w:val="20"/>
              </w:rPr>
            </w:pPr>
            <w:r w:rsidRPr="005371FE">
              <w:rPr>
                <w:rFonts w:cs="Arial"/>
                <w:szCs w:val="20"/>
              </w:rPr>
              <w:t>6</w:t>
            </w:r>
          </w:p>
        </w:tc>
        <w:tc>
          <w:tcPr>
            <w:tcW w:w="938" w:type="dxa"/>
            <w:tcBorders>
              <w:top w:val="nil"/>
              <w:left w:val="nil"/>
              <w:bottom w:val="single" w:sz="4" w:space="0" w:color="auto"/>
              <w:right w:val="single" w:sz="4" w:space="0" w:color="auto"/>
            </w:tcBorders>
            <w:shd w:val="clear" w:color="auto" w:fill="auto"/>
            <w:noWrap/>
          </w:tcPr>
          <w:p w14:paraId="706406BB" w14:textId="77777777" w:rsidR="000A0CCE" w:rsidRPr="005371FE" w:rsidRDefault="000A0CCE" w:rsidP="000A0CCE">
            <w:pPr>
              <w:spacing w:before="60" w:after="60"/>
              <w:jc w:val="right"/>
              <w:rPr>
                <w:rFonts w:cs="Arial"/>
                <w:szCs w:val="20"/>
              </w:rPr>
            </w:pPr>
            <w:r w:rsidRPr="005371FE">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48633329"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20AE9638"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vAlign w:val="bottom"/>
          </w:tcPr>
          <w:p w14:paraId="3E313D1C" w14:textId="251D8A91" w:rsidR="000A0CCE" w:rsidRPr="005371FE" w:rsidRDefault="000A0CCE" w:rsidP="000A0CCE">
            <w:pPr>
              <w:spacing w:before="60" w:after="60"/>
              <w:jc w:val="right"/>
              <w:rPr>
                <w:rFonts w:cs="Arial"/>
                <w:szCs w:val="20"/>
              </w:rPr>
            </w:pPr>
            <w:r w:rsidRPr="005371FE">
              <w:rPr>
                <w:rFonts w:cs="Arial"/>
                <w:b/>
                <w:bCs/>
                <w:szCs w:val="20"/>
              </w:rPr>
              <w:t>9</w:t>
            </w:r>
          </w:p>
        </w:tc>
      </w:tr>
      <w:tr w:rsidR="000A0CCE" w:rsidRPr="005371FE" w14:paraId="5F0484A6" w14:textId="020237DD"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F5E596F" w14:textId="77777777" w:rsidR="000A0CCE" w:rsidRPr="005371FE" w:rsidRDefault="000A0CCE" w:rsidP="000A0CCE">
            <w:pPr>
              <w:spacing w:before="60" w:after="60"/>
              <w:rPr>
                <w:rFonts w:cs="Arial"/>
                <w:szCs w:val="20"/>
              </w:rPr>
            </w:pPr>
            <w:r w:rsidRPr="005371FE">
              <w:rPr>
                <w:rFonts w:cs="Arial"/>
                <w:szCs w:val="20"/>
              </w:rPr>
              <w:t>PCYC</w:t>
            </w:r>
          </w:p>
        </w:tc>
        <w:tc>
          <w:tcPr>
            <w:tcW w:w="938" w:type="dxa"/>
            <w:tcBorders>
              <w:top w:val="nil"/>
              <w:left w:val="nil"/>
              <w:bottom w:val="single" w:sz="4" w:space="0" w:color="auto"/>
              <w:right w:val="single" w:sz="4" w:space="0" w:color="auto"/>
            </w:tcBorders>
            <w:shd w:val="clear" w:color="auto" w:fill="auto"/>
            <w:noWrap/>
          </w:tcPr>
          <w:p w14:paraId="3199A4E2"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6E57365C"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22CD5378"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shd w:val="clear" w:color="auto" w:fill="auto"/>
            <w:noWrap/>
          </w:tcPr>
          <w:p w14:paraId="3A07F9BC" w14:textId="77777777" w:rsidR="000A0CCE" w:rsidRPr="005371FE" w:rsidRDefault="000A0CCE" w:rsidP="000A0CCE">
            <w:pPr>
              <w:spacing w:before="60" w:after="60"/>
              <w:jc w:val="right"/>
              <w:rPr>
                <w:rFonts w:cs="Arial"/>
                <w:szCs w:val="20"/>
              </w:rPr>
            </w:pPr>
            <w:r w:rsidRPr="005371FE">
              <w:rPr>
                <w:rFonts w:cs="Arial"/>
                <w:szCs w:val="20"/>
              </w:rPr>
              <w:t>8</w:t>
            </w:r>
          </w:p>
        </w:tc>
        <w:tc>
          <w:tcPr>
            <w:tcW w:w="938" w:type="dxa"/>
            <w:tcBorders>
              <w:top w:val="nil"/>
              <w:left w:val="nil"/>
              <w:bottom w:val="single" w:sz="4" w:space="0" w:color="auto"/>
              <w:right w:val="single" w:sz="4" w:space="0" w:color="auto"/>
            </w:tcBorders>
            <w:vAlign w:val="bottom"/>
          </w:tcPr>
          <w:p w14:paraId="2A25C0D9" w14:textId="79599D7C" w:rsidR="000A0CCE" w:rsidRPr="005371FE" w:rsidRDefault="000A0CCE" w:rsidP="000A0CCE">
            <w:pPr>
              <w:spacing w:before="60" w:after="60"/>
              <w:jc w:val="right"/>
              <w:rPr>
                <w:rFonts w:cs="Arial"/>
                <w:szCs w:val="20"/>
              </w:rPr>
            </w:pPr>
            <w:r w:rsidRPr="005371FE">
              <w:rPr>
                <w:rFonts w:cs="Arial"/>
                <w:b/>
                <w:bCs/>
                <w:szCs w:val="20"/>
              </w:rPr>
              <w:t>10</w:t>
            </w:r>
          </w:p>
        </w:tc>
      </w:tr>
      <w:tr w:rsidR="000A0CCE" w:rsidRPr="005371FE" w14:paraId="073F2A73" w14:textId="05641B15"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B61CEF6" w14:textId="77777777" w:rsidR="000A0CCE" w:rsidRPr="005371FE" w:rsidRDefault="000A0CCE" w:rsidP="000A0CCE">
            <w:pPr>
              <w:spacing w:before="60" w:after="60"/>
              <w:rPr>
                <w:rFonts w:cs="Arial"/>
                <w:szCs w:val="20"/>
              </w:rPr>
            </w:pPr>
            <w:r w:rsidRPr="005371FE">
              <w:rPr>
                <w:rFonts w:cs="Arial"/>
                <w:szCs w:val="20"/>
              </w:rPr>
              <w:t>QLD Health</w:t>
            </w:r>
          </w:p>
        </w:tc>
        <w:tc>
          <w:tcPr>
            <w:tcW w:w="938" w:type="dxa"/>
            <w:tcBorders>
              <w:top w:val="nil"/>
              <w:left w:val="nil"/>
              <w:bottom w:val="single" w:sz="4" w:space="0" w:color="auto"/>
              <w:right w:val="single" w:sz="4" w:space="0" w:color="auto"/>
            </w:tcBorders>
            <w:shd w:val="clear" w:color="auto" w:fill="auto"/>
            <w:noWrap/>
          </w:tcPr>
          <w:p w14:paraId="024D9A79"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shd w:val="clear" w:color="auto" w:fill="auto"/>
            <w:noWrap/>
          </w:tcPr>
          <w:p w14:paraId="762BC508" w14:textId="77777777" w:rsidR="000A0CCE" w:rsidRPr="005371FE" w:rsidRDefault="000A0CCE" w:rsidP="000A0CCE">
            <w:pPr>
              <w:spacing w:before="60" w:after="60"/>
              <w:jc w:val="right"/>
              <w:rPr>
                <w:rFonts w:cs="Arial"/>
                <w:szCs w:val="20"/>
              </w:rPr>
            </w:pPr>
            <w:r w:rsidRPr="005371FE">
              <w:rPr>
                <w:rFonts w:cs="Arial"/>
                <w:szCs w:val="20"/>
              </w:rPr>
              <w:t>3</w:t>
            </w:r>
          </w:p>
        </w:tc>
        <w:tc>
          <w:tcPr>
            <w:tcW w:w="938" w:type="dxa"/>
            <w:tcBorders>
              <w:top w:val="nil"/>
              <w:left w:val="nil"/>
              <w:bottom w:val="single" w:sz="4" w:space="0" w:color="auto"/>
              <w:right w:val="single" w:sz="4" w:space="0" w:color="auto"/>
            </w:tcBorders>
            <w:shd w:val="clear" w:color="auto" w:fill="auto"/>
            <w:noWrap/>
          </w:tcPr>
          <w:p w14:paraId="0832C324" w14:textId="77777777" w:rsidR="000A0CCE" w:rsidRPr="005371FE" w:rsidRDefault="000A0CCE" w:rsidP="000A0CCE">
            <w:pPr>
              <w:spacing w:before="60" w:after="60"/>
              <w:jc w:val="right"/>
              <w:rPr>
                <w:rFonts w:cs="Arial"/>
                <w:szCs w:val="20"/>
              </w:rPr>
            </w:pPr>
            <w:r w:rsidRPr="005371FE">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1E74F09B"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vAlign w:val="bottom"/>
          </w:tcPr>
          <w:p w14:paraId="6C6F9B5D" w14:textId="7DFBA2D1" w:rsidR="000A0CCE" w:rsidRPr="005371FE" w:rsidRDefault="000A0CCE" w:rsidP="000A0CCE">
            <w:pPr>
              <w:spacing w:before="60" w:after="60"/>
              <w:jc w:val="right"/>
              <w:rPr>
                <w:rFonts w:cs="Arial"/>
                <w:szCs w:val="20"/>
              </w:rPr>
            </w:pPr>
            <w:r w:rsidRPr="005371FE">
              <w:rPr>
                <w:rFonts w:cs="Arial"/>
                <w:b/>
                <w:bCs/>
                <w:szCs w:val="20"/>
              </w:rPr>
              <w:t>8</w:t>
            </w:r>
          </w:p>
        </w:tc>
      </w:tr>
      <w:tr w:rsidR="000A0CCE" w:rsidRPr="005371FE" w14:paraId="0F501AFB" w14:textId="10A83B78"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1D4C43D6" w14:textId="77777777" w:rsidR="000A0CCE" w:rsidRPr="005371FE" w:rsidRDefault="000A0CCE" w:rsidP="000A0CCE">
            <w:pPr>
              <w:spacing w:before="60" w:after="60"/>
              <w:rPr>
                <w:rFonts w:cs="Arial"/>
                <w:szCs w:val="20"/>
              </w:rPr>
            </w:pPr>
            <w:r w:rsidRPr="005371FE">
              <w:rPr>
                <w:rFonts w:cs="Arial"/>
                <w:szCs w:val="20"/>
              </w:rPr>
              <w:t>RAATSICC (Family Wellbeing Services)</w:t>
            </w:r>
          </w:p>
        </w:tc>
        <w:tc>
          <w:tcPr>
            <w:tcW w:w="938" w:type="dxa"/>
            <w:tcBorders>
              <w:top w:val="nil"/>
              <w:left w:val="nil"/>
              <w:bottom w:val="single" w:sz="4" w:space="0" w:color="auto"/>
              <w:right w:val="single" w:sz="4" w:space="0" w:color="auto"/>
            </w:tcBorders>
            <w:shd w:val="clear" w:color="auto" w:fill="auto"/>
            <w:noWrap/>
          </w:tcPr>
          <w:p w14:paraId="11D33C37"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6FB9CACA" w14:textId="77777777" w:rsidR="000A0CCE" w:rsidRPr="005371FE" w:rsidRDefault="000A0CCE" w:rsidP="000A0CCE">
            <w:pPr>
              <w:spacing w:before="60" w:after="60"/>
              <w:jc w:val="right"/>
              <w:rPr>
                <w:rFonts w:cs="Arial"/>
                <w:szCs w:val="20"/>
              </w:rPr>
            </w:pPr>
            <w:r w:rsidRPr="005371FE">
              <w:rPr>
                <w:rFonts w:cs="Arial"/>
                <w:szCs w:val="20"/>
              </w:rPr>
              <w:t>7</w:t>
            </w:r>
          </w:p>
        </w:tc>
        <w:tc>
          <w:tcPr>
            <w:tcW w:w="938" w:type="dxa"/>
            <w:tcBorders>
              <w:top w:val="nil"/>
              <w:left w:val="nil"/>
              <w:bottom w:val="single" w:sz="4" w:space="0" w:color="auto"/>
              <w:right w:val="single" w:sz="4" w:space="0" w:color="auto"/>
            </w:tcBorders>
            <w:shd w:val="clear" w:color="auto" w:fill="auto"/>
            <w:noWrap/>
          </w:tcPr>
          <w:p w14:paraId="45A5AC28" w14:textId="77777777" w:rsidR="000A0CCE" w:rsidRPr="005371FE" w:rsidRDefault="000A0CCE" w:rsidP="000A0CCE">
            <w:pPr>
              <w:spacing w:before="60" w:after="60"/>
              <w:jc w:val="right"/>
              <w:rPr>
                <w:rFonts w:cs="Arial"/>
                <w:szCs w:val="20"/>
              </w:rPr>
            </w:pPr>
            <w:r w:rsidRPr="005371FE">
              <w:rPr>
                <w:rFonts w:cs="Arial"/>
                <w:szCs w:val="20"/>
              </w:rPr>
              <w:t>7</w:t>
            </w:r>
          </w:p>
        </w:tc>
        <w:tc>
          <w:tcPr>
            <w:tcW w:w="938" w:type="dxa"/>
            <w:tcBorders>
              <w:top w:val="nil"/>
              <w:left w:val="nil"/>
              <w:bottom w:val="single" w:sz="4" w:space="0" w:color="auto"/>
              <w:right w:val="single" w:sz="4" w:space="0" w:color="auto"/>
            </w:tcBorders>
            <w:shd w:val="clear" w:color="auto" w:fill="auto"/>
            <w:noWrap/>
          </w:tcPr>
          <w:p w14:paraId="7FCA4F46"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vAlign w:val="bottom"/>
          </w:tcPr>
          <w:p w14:paraId="20FE27AA" w14:textId="39A22709" w:rsidR="000A0CCE" w:rsidRPr="005371FE" w:rsidRDefault="000A0CCE" w:rsidP="000A0CCE">
            <w:pPr>
              <w:spacing w:before="60" w:after="60"/>
              <w:jc w:val="right"/>
              <w:rPr>
                <w:rFonts w:cs="Arial"/>
                <w:szCs w:val="20"/>
              </w:rPr>
            </w:pPr>
            <w:r w:rsidRPr="005371FE">
              <w:rPr>
                <w:rFonts w:cs="Arial"/>
                <w:b/>
                <w:bCs/>
                <w:szCs w:val="20"/>
              </w:rPr>
              <w:t>16</w:t>
            </w:r>
          </w:p>
        </w:tc>
      </w:tr>
      <w:tr w:rsidR="000A0CCE" w:rsidRPr="005371FE" w14:paraId="4CB5013D" w14:textId="514459A8"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F27CE0D" w14:textId="77777777" w:rsidR="000A0CCE" w:rsidRPr="005371FE" w:rsidRDefault="000A0CCE" w:rsidP="000A0CCE">
            <w:pPr>
              <w:spacing w:before="60" w:after="60"/>
              <w:rPr>
                <w:rFonts w:cs="Arial"/>
                <w:szCs w:val="20"/>
              </w:rPr>
            </w:pPr>
            <w:r w:rsidRPr="005371FE">
              <w:rPr>
                <w:rFonts w:cs="Arial"/>
                <w:szCs w:val="20"/>
              </w:rPr>
              <w:t xml:space="preserve">Save the Children </w:t>
            </w:r>
          </w:p>
        </w:tc>
        <w:tc>
          <w:tcPr>
            <w:tcW w:w="938" w:type="dxa"/>
            <w:tcBorders>
              <w:top w:val="nil"/>
              <w:left w:val="nil"/>
              <w:bottom w:val="single" w:sz="4" w:space="0" w:color="auto"/>
              <w:right w:val="single" w:sz="4" w:space="0" w:color="auto"/>
            </w:tcBorders>
            <w:shd w:val="clear" w:color="auto" w:fill="auto"/>
            <w:noWrap/>
          </w:tcPr>
          <w:p w14:paraId="05188B6A" w14:textId="77777777" w:rsidR="000A0CCE" w:rsidRPr="005371FE" w:rsidRDefault="000A0CCE" w:rsidP="000A0CCE">
            <w:pPr>
              <w:spacing w:before="60" w:after="60"/>
              <w:jc w:val="right"/>
              <w:rPr>
                <w:rFonts w:cs="Arial"/>
                <w:szCs w:val="20"/>
              </w:rPr>
            </w:pPr>
            <w:r w:rsidRPr="005371FE">
              <w:rPr>
                <w:rFonts w:cs="Arial"/>
                <w:szCs w:val="20"/>
              </w:rPr>
              <w:t>12</w:t>
            </w:r>
          </w:p>
        </w:tc>
        <w:tc>
          <w:tcPr>
            <w:tcW w:w="938" w:type="dxa"/>
            <w:tcBorders>
              <w:top w:val="nil"/>
              <w:left w:val="nil"/>
              <w:bottom w:val="single" w:sz="4" w:space="0" w:color="auto"/>
              <w:right w:val="single" w:sz="4" w:space="0" w:color="auto"/>
            </w:tcBorders>
            <w:shd w:val="clear" w:color="auto" w:fill="auto"/>
            <w:noWrap/>
          </w:tcPr>
          <w:p w14:paraId="19A907F3" w14:textId="77777777" w:rsidR="000A0CCE" w:rsidRPr="005371FE" w:rsidRDefault="000A0CCE" w:rsidP="000A0CCE">
            <w:pPr>
              <w:spacing w:before="60" w:after="60"/>
              <w:jc w:val="right"/>
              <w:rPr>
                <w:rFonts w:cs="Arial"/>
                <w:szCs w:val="20"/>
              </w:rPr>
            </w:pPr>
            <w:r w:rsidRPr="005371FE">
              <w:rPr>
                <w:rFonts w:cs="Arial"/>
                <w:szCs w:val="20"/>
              </w:rPr>
              <w:t>35</w:t>
            </w:r>
          </w:p>
        </w:tc>
        <w:tc>
          <w:tcPr>
            <w:tcW w:w="938" w:type="dxa"/>
            <w:tcBorders>
              <w:top w:val="nil"/>
              <w:left w:val="nil"/>
              <w:bottom w:val="single" w:sz="4" w:space="0" w:color="auto"/>
              <w:right w:val="single" w:sz="4" w:space="0" w:color="auto"/>
            </w:tcBorders>
            <w:shd w:val="clear" w:color="auto" w:fill="auto"/>
            <w:noWrap/>
          </w:tcPr>
          <w:p w14:paraId="04A2AFBA" w14:textId="77777777" w:rsidR="000A0CCE" w:rsidRPr="005371FE" w:rsidRDefault="000A0CCE" w:rsidP="000A0CCE">
            <w:pPr>
              <w:spacing w:before="60" w:after="60"/>
              <w:jc w:val="right"/>
              <w:rPr>
                <w:rFonts w:cs="Arial"/>
                <w:szCs w:val="20"/>
              </w:rPr>
            </w:pPr>
            <w:r w:rsidRPr="005371FE">
              <w:rPr>
                <w:rFonts w:cs="Arial"/>
                <w:szCs w:val="20"/>
              </w:rPr>
              <w:t>9</w:t>
            </w:r>
          </w:p>
        </w:tc>
        <w:tc>
          <w:tcPr>
            <w:tcW w:w="938" w:type="dxa"/>
            <w:tcBorders>
              <w:top w:val="nil"/>
              <w:left w:val="nil"/>
              <w:bottom w:val="single" w:sz="4" w:space="0" w:color="auto"/>
              <w:right w:val="single" w:sz="4" w:space="0" w:color="auto"/>
            </w:tcBorders>
            <w:shd w:val="clear" w:color="auto" w:fill="auto"/>
            <w:noWrap/>
          </w:tcPr>
          <w:p w14:paraId="703C19C1"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vAlign w:val="bottom"/>
          </w:tcPr>
          <w:p w14:paraId="46306503" w14:textId="1CC04888" w:rsidR="000A0CCE" w:rsidRPr="005371FE" w:rsidRDefault="000A0CCE" w:rsidP="000A0CCE">
            <w:pPr>
              <w:spacing w:before="60" w:after="60"/>
              <w:jc w:val="right"/>
              <w:rPr>
                <w:rFonts w:cs="Arial"/>
                <w:szCs w:val="20"/>
              </w:rPr>
            </w:pPr>
            <w:r w:rsidRPr="005371FE">
              <w:rPr>
                <w:rFonts w:cs="Arial"/>
                <w:b/>
                <w:bCs/>
                <w:szCs w:val="20"/>
              </w:rPr>
              <w:t>58</w:t>
            </w:r>
          </w:p>
        </w:tc>
      </w:tr>
      <w:tr w:rsidR="000A0CCE" w:rsidRPr="005371FE" w14:paraId="0B5EBEE5" w14:textId="499FFBE8"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56FD7260" w14:textId="77777777" w:rsidR="000A0CCE" w:rsidRPr="005371FE" w:rsidRDefault="000A0CCE" w:rsidP="000A0CCE">
            <w:pPr>
              <w:spacing w:before="60" w:after="60"/>
              <w:rPr>
                <w:rFonts w:cs="Arial"/>
                <w:szCs w:val="20"/>
              </w:rPr>
            </w:pPr>
            <w:r w:rsidRPr="005371FE">
              <w:rPr>
                <w:rFonts w:cs="Arial"/>
                <w:szCs w:val="20"/>
              </w:rPr>
              <w:t>School Attendance Officer</w:t>
            </w:r>
          </w:p>
        </w:tc>
        <w:tc>
          <w:tcPr>
            <w:tcW w:w="938" w:type="dxa"/>
            <w:tcBorders>
              <w:top w:val="nil"/>
              <w:left w:val="nil"/>
              <w:bottom w:val="single" w:sz="4" w:space="0" w:color="auto"/>
              <w:right w:val="single" w:sz="4" w:space="0" w:color="auto"/>
            </w:tcBorders>
            <w:shd w:val="clear" w:color="auto" w:fill="auto"/>
            <w:noWrap/>
          </w:tcPr>
          <w:p w14:paraId="5419B852" w14:textId="77777777" w:rsidR="000A0CCE" w:rsidRPr="005371FE" w:rsidRDefault="000A0CCE" w:rsidP="000A0CCE">
            <w:pPr>
              <w:spacing w:before="60" w:after="60"/>
              <w:jc w:val="right"/>
              <w:rPr>
                <w:rFonts w:cs="Arial"/>
                <w:szCs w:val="20"/>
              </w:rPr>
            </w:pPr>
            <w:r w:rsidRPr="005371FE">
              <w:rPr>
                <w:rFonts w:cs="Arial"/>
                <w:szCs w:val="20"/>
              </w:rPr>
              <w:t>33</w:t>
            </w:r>
          </w:p>
        </w:tc>
        <w:tc>
          <w:tcPr>
            <w:tcW w:w="938" w:type="dxa"/>
            <w:tcBorders>
              <w:top w:val="nil"/>
              <w:left w:val="nil"/>
              <w:bottom w:val="single" w:sz="4" w:space="0" w:color="auto"/>
              <w:right w:val="single" w:sz="4" w:space="0" w:color="auto"/>
            </w:tcBorders>
            <w:shd w:val="clear" w:color="auto" w:fill="auto"/>
            <w:noWrap/>
          </w:tcPr>
          <w:p w14:paraId="79C10DC2" w14:textId="77777777" w:rsidR="000A0CCE" w:rsidRPr="005371FE" w:rsidRDefault="000A0CCE" w:rsidP="000A0CCE">
            <w:pPr>
              <w:spacing w:before="60" w:after="60"/>
              <w:jc w:val="right"/>
              <w:rPr>
                <w:rFonts w:cs="Arial"/>
                <w:szCs w:val="20"/>
              </w:rPr>
            </w:pPr>
            <w:r w:rsidRPr="005371FE">
              <w:rPr>
                <w:rFonts w:cs="Arial"/>
                <w:szCs w:val="20"/>
              </w:rPr>
              <w:t>32</w:t>
            </w:r>
          </w:p>
        </w:tc>
        <w:tc>
          <w:tcPr>
            <w:tcW w:w="938" w:type="dxa"/>
            <w:tcBorders>
              <w:top w:val="nil"/>
              <w:left w:val="nil"/>
              <w:bottom w:val="single" w:sz="4" w:space="0" w:color="auto"/>
              <w:right w:val="single" w:sz="4" w:space="0" w:color="auto"/>
            </w:tcBorders>
            <w:shd w:val="clear" w:color="auto" w:fill="auto"/>
            <w:noWrap/>
          </w:tcPr>
          <w:p w14:paraId="7E39C1DC" w14:textId="77777777" w:rsidR="000A0CCE" w:rsidRPr="005371FE" w:rsidRDefault="000A0CCE" w:rsidP="000A0CCE">
            <w:pPr>
              <w:spacing w:before="60" w:after="60"/>
              <w:jc w:val="right"/>
              <w:rPr>
                <w:rFonts w:cs="Arial"/>
                <w:szCs w:val="20"/>
              </w:rPr>
            </w:pPr>
            <w:r w:rsidRPr="005371FE">
              <w:rPr>
                <w:rFonts w:cs="Arial"/>
                <w:szCs w:val="20"/>
              </w:rPr>
              <w:t>22</w:t>
            </w:r>
          </w:p>
        </w:tc>
        <w:tc>
          <w:tcPr>
            <w:tcW w:w="938" w:type="dxa"/>
            <w:tcBorders>
              <w:top w:val="nil"/>
              <w:left w:val="nil"/>
              <w:bottom w:val="single" w:sz="4" w:space="0" w:color="auto"/>
              <w:right w:val="single" w:sz="4" w:space="0" w:color="auto"/>
            </w:tcBorders>
            <w:shd w:val="clear" w:color="auto" w:fill="auto"/>
            <w:noWrap/>
          </w:tcPr>
          <w:p w14:paraId="08CF14D4" w14:textId="77777777" w:rsidR="000A0CCE" w:rsidRPr="005371FE" w:rsidRDefault="000A0CCE" w:rsidP="000A0CCE">
            <w:pPr>
              <w:spacing w:before="60" w:after="60"/>
              <w:jc w:val="right"/>
              <w:rPr>
                <w:rFonts w:cs="Arial"/>
                <w:szCs w:val="20"/>
              </w:rPr>
            </w:pPr>
            <w:r w:rsidRPr="005371FE">
              <w:rPr>
                <w:rFonts w:cs="Arial"/>
                <w:szCs w:val="20"/>
              </w:rPr>
              <w:t>40</w:t>
            </w:r>
          </w:p>
        </w:tc>
        <w:tc>
          <w:tcPr>
            <w:tcW w:w="938" w:type="dxa"/>
            <w:tcBorders>
              <w:top w:val="nil"/>
              <w:left w:val="nil"/>
              <w:bottom w:val="single" w:sz="4" w:space="0" w:color="auto"/>
              <w:right w:val="single" w:sz="4" w:space="0" w:color="auto"/>
            </w:tcBorders>
            <w:vAlign w:val="bottom"/>
          </w:tcPr>
          <w:p w14:paraId="198FC8A1" w14:textId="17AB4F18" w:rsidR="000A0CCE" w:rsidRPr="005371FE" w:rsidRDefault="000A0CCE" w:rsidP="000A0CCE">
            <w:pPr>
              <w:spacing w:before="60" w:after="60"/>
              <w:jc w:val="right"/>
              <w:rPr>
                <w:rFonts w:cs="Arial"/>
                <w:szCs w:val="20"/>
              </w:rPr>
            </w:pPr>
            <w:r w:rsidRPr="005371FE">
              <w:rPr>
                <w:rFonts w:cs="Arial"/>
                <w:b/>
                <w:bCs/>
                <w:szCs w:val="20"/>
              </w:rPr>
              <w:t>127</w:t>
            </w:r>
          </w:p>
        </w:tc>
      </w:tr>
      <w:tr w:rsidR="000A0CCE" w:rsidRPr="005371FE" w14:paraId="7947D5A4" w14:textId="3C1077B2"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CCDFB4E" w14:textId="77777777" w:rsidR="000A0CCE" w:rsidRPr="005371FE" w:rsidRDefault="000A0CCE" w:rsidP="000A0CCE">
            <w:pPr>
              <w:spacing w:before="60" w:after="60"/>
              <w:rPr>
                <w:rFonts w:cs="Arial"/>
                <w:szCs w:val="20"/>
              </w:rPr>
            </w:pPr>
            <w:r w:rsidRPr="005371FE">
              <w:rPr>
                <w:rFonts w:cs="Arial"/>
                <w:szCs w:val="20"/>
              </w:rPr>
              <w:t>WBC - Apunipima</w:t>
            </w:r>
          </w:p>
        </w:tc>
        <w:tc>
          <w:tcPr>
            <w:tcW w:w="938" w:type="dxa"/>
            <w:tcBorders>
              <w:top w:val="nil"/>
              <w:left w:val="nil"/>
              <w:bottom w:val="single" w:sz="4" w:space="0" w:color="auto"/>
              <w:right w:val="single" w:sz="4" w:space="0" w:color="auto"/>
            </w:tcBorders>
            <w:shd w:val="clear" w:color="auto" w:fill="auto"/>
            <w:noWrap/>
          </w:tcPr>
          <w:p w14:paraId="152ECE4F" w14:textId="77777777" w:rsidR="000A0CCE" w:rsidRPr="005371FE" w:rsidRDefault="000A0CCE" w:rsidP="000A0CCE">
            <w:pPr>
              <w:spacing w:before="60" w:after="60"/>
              <w:jc w:val="right"/>
              <w:rPr>
                <w:rFonts w:cs="Arial"/>
                <w:szCs w:val="20"/>
              </w:rPr>
            </w:pPr>
            <w:r w:rsidRPr="005371FE">
              <w:rPr>
                <w:rFonts w:cs="Arial"/>
                <w:szCs w:val="20"/>
              </w:rPr>
              <w:t>20</w:t>
            </w:r>
          </w:p>
        </w:tc>
        <w:tc>
          <w:tcPr>
            <w:tcW w:w="938" w:type="dxa"/>
            <w:tcBorders>
              <w:top w:val="nil"/>
              <w:left w:val="nil"/>
              <w:bottom w:val="single" w:sz="4" w:space="0" w:color="auto"/>
              <w:right w:val="single" w:sz="4" w:space="0" w:color="auto"/>
            </w:tcBorders>
            <w:shd w:val="clear" w:color="auto" w:fill="auto"/>
            <w:noWrap/>
          </w:tcPr>
          <w:p w14:paraId="3FAD608D" w14:textId="77777777" w:rsidR="000A0CCE" w:rsidRPr="005371FE" w:rsidRDefault="000A0CCE" w:rsidP="000A0CCE">
            <w:pPr>
              <w:spacing w:before="60" w:after="60"/>
              <w:jc w:val="right"/>
              <w:rPr>
                <w:rFonts w:cs="Arial"/>
                <w:szCs w:val="20"/>
              </w:rPr>
            </w:pPr>
            <w:r w:rsidRPr="005371FE">
              <w:rPr>
                <w:rFonts w:cs="Arial"/>
                <w:szCs w:val="20"/>
              </w:rPr>
              <w:t>32</w:t>
            </w:r>
          </w:p>
        </w:tc>
        <w:tc>
          <w:tcPr>
            <w:tcW w:w="938" w:type="dxa"/>
            <w:tcBorders>
              <w:top w:val="nil"/>
              <w:left w:val="nil"/>
              <w:bottom w:val="single" w:sz="4" w:space="0" w:color="auto"/>
              <w:right w:val="single" w:sz="4" w:space="0" w:color="auto"/>
            </w:tcBorders>
            <w:shd w:val="clear" w:color="auto" w:fill="auto"/>
            <w:noWrap/>
          </w:tcPr>
          <w:p w14:paraId="795DCF5F" w14:textId="77777777" w:rsidR="000A0CCE" w:rsidRPr="005371FE" w:rsidRDefault="000A0CCE" w:rsidP="000A0CCE">
            <w:pPr>
              <w:spacing w:before="60" w:after="60"/>
              <w:jc w:val="right"/>
              <w:rPr>
                <w:rFonts w:cs="Arial"/>
                <w:szCs w:val="20"/>
              </w:rPr>
            </w:pPr>
            <w:r w:rsidRPr="005371FE">
              <w:rPr>
                <w:rFonts w:cs="Arial"/>
                <w:szCs w:val="20"/>
              </w:rPr>
              <w:t>78</w:t>
            </w:r>
          </w:p>
        </w:tc>
        <w:tc>
          <w:tcPr>
            <w:tcW w:w="938" w:type="dxa"/>
            <w:tcBorders>
              <w:top w:val="nil"/>
              <w:left w:val="nil"/>
              <w:bottom w:val="single" w:sz="4" w:space="0" w:color="auto"/>
              <w:right w:val="single" w:sz="4" w:space="0" w:color="auto"/>
            </w:tcBorders>
            <w:shd w:val="clear" w:color="auto" w:fill="auto"/>
            <w:noWrap/>
          </w:tcPr>
          <w:p w14:paraId="1EE95AA9" w14:textId="77777777" w:rsidR="000A0CCE" w:rsidRPr="005371FE" w:rsidRDefault="000A0CCE" w:rsidP="000A0CCE">
            <w:pPr>
              <w:spacing w:before="60" w:after="60"/>
              <w:jc w:val="right"/>
              <w:rPr>
                <w:rFonts w:cs="Arial"/>
                <w:szCs w:val="20"/>
              </w:rPr>
            </w:pPr>
            <w:r w:rsidRPr="005371FE">
              <w:rPr>
                <w:rFonts w:cs="Arial"/>
                <w:szCs w:val="20"/>
              </w:rPr>
              <w:t>28</w:t>
            </w:r>
          </w:p>
        </w:tc>
        <w:tc>
          <w:tcPr>
            <w:tcW w:w="938" w:type="dxa"/>
            <w:tcBorders>
              <w:top w:val="nil"/>
              <w:left w:val="nil"/>
              <w:bottom w:val="single" w:sz="4" w:space="0" w:color="auto"/>
              <w:right w:val="single" w:sz="4" w:space="0" w:color="auto"/>
            </w:tcBorders>
            <w:vAlign w:val="bottom"/>
          </w:tcPr>
          <w:p w14:paraId="5ECCABC6" w14:textId="2205FC59" w:rsidR="000A0CCE" w:rsidRPr="005371FE" w:rsidRDefault="000A0CCE" w:rsidP="000A0CCE">
            <w:pPr>
              <w:spacing w:before="60" w:after="60"/>
              <w:jc w:val="right"/>
              <w:rPr>
                <w:rFonts w:cs="Arial"/>
                <w:szCs w:val="20"/>
              </w:rPr>
            </w:pPr>
            <w:r w:rsidRPr="005371FE">
              <w:rPr>
                <w:rFonts w:cs="Arial"/>
                <w:b/>
                <w:bCs/>
                <w:szCs w:val="20"/>
              </w:rPr>
              <w:t>158</w:t>
            </w:r>
          </w:p>
        </w:tc>
      </w:tr>
      <w:tr w:rsidR="000A0CCE" w:rsidRPr="005371FE" w14:paraId="36464714" w14:textId="6CE6A90A"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53DBE306" w14:textId="77777777" w:rsidR="000A0CCE" w:rsidRPr="005371FE" w:rsidRDefault="000A0CCE" w:rsidP="000A0CCE">
            <w:pPr>
              <w:spacing w:before="60" w:after="60"/>
              <w:rPr>
                <w:rFonts w:cs="Arial"/>
                <w:szCs w:val="20"/>
              </w:rPr>
            </w:pPr>
            <w:r w:rsidRPr="005371FE">
              <w:rPr>
                <w:rFonts w:cs="Arial"/>
                <w:szCs w:val="20"/>
              </w:rPr>
              <w:t>WBC - NWRH</w:t>
            </w:r>
          </w:p>
        </w:tc>
        <w:tc>
          <w:tcPr>
            <w:tcW w:w="938" w:type="dxa"/>
            <w:tcBorders>
              <w:top w:val="nil"/>
              <w:left w:val="nil"/>
              <w:bottom w:val="single" w:sz="4" w:space="0" w:color="auto"/>
              <w:right w:val="single" w:sz="4" w:space="0" w:color="auto"/>
            </w:tcBorders>
            <w:shd w:val="clear" w:color="auto" w:fill="auto"/>
            <w:noWrap/>
          </w:tcPr>
          <w:p w14:paraId="35A12D21" w14:textId="77777777" w:rsidR="000A0CCE" w:rsidRPr="005371FE" w:rsidRDefault="000A0CCE" w:rsidP="000A0CCE">
            <w:pPr>
              <w:spacing w:before="60" w:after="60"/>
              <w:jc w:val="right"/>
              <w:rPr>
                <w:rFonts w:cs="Arial"/>
                <w:szCs w:val="20"/>
              </w:rPr>
            </w:pPr>
            <w:r w:rsidRPr="005371FE">
              <w:rPr>
                <w:rFonts w:cs="Arial"/>
                <w:szCs w:val="20"/>
              </w:rPr>
              <w:t>4</w:t>
            </w:r>
          </w:p>
        </w:tc>
        <w:tc>
          <w:tcPr>
            <w:tcW w:w="938" w:type="dxa"/>
            <w:tcBorders>
              <w:top w:val="nil"/>
              <w:left w:val="nil"/>
              <w:bottom w:val="single" w:sz="4" w:space="0" w:color="auto"/>
              <w:right w:val="single" w:sz="4" w:space="0" w:color="auto"/>
            </w:tcBorders>
            <w:shd w:val="clear" w:color="auto" w:fill="auto"/>
            <w:noWrap/>
          </w:tcPr>
          <w:p w14:paraId="034D1D90"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shd w:val="clear" w:color="auto" w:fill="auto"/>
            <w:noWrap/>
          </w:tcPr>
          <w:p w14:paraId="4073D73B" w14:textId="77777777" w:rsidR="000A0CCE" w:rsidRPr="005371FE" w:rsidRDefault="000A0CCE" w:rsidP="000A0CCE">
            <w:pPr>
              <w:spacing w:before="60" w:after="60"/>
              <w:jc w:val="right"/>
              <w:rPr>
                <w:rFonts w:cs="Arial"/>
                <w:szCs w:val="20"/>
              </w:rPr>
            </w:pPr>
            <w:r w:rsidRPr="005371FE">
              <w:rPr>
                <w:rFonts w:cs="Arial"/>
                <w:szCs w:val="20"/>
              </w:rPr>
              <w:t>5</w:t>
            </w:r>
          </w:p>
        </w:tc>
        <w:tc>
          <w:tcPr>
            <w:tcW w:w="938" w:type="dxa"/>
            <w:tcBorders>
              <w:top w:val="nil"/>
              <w:left w:val="nil"/>
              <w:bottom w:val="single" w:sz="4" w:space="0" w:color="auto"/>
              <w:right w:val="single" w:sz="4" w:space="0" w:color="auto"/>
            </w:tcBorders>
            <w:shd w:val="clear" w:color="auto" w:fill="auto"/>
            <w:noWrap/>
          </w:tcPr>
          <w:p w14:paraId="3714DBF0"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vAlign w:val="bottom"/>
          </w:tcPr>
          <w:p w14:paraId="67EFC3DD" w14:textId="5AAEB7C0" w:rsidR="000A0CCE" w:rsidRPr="005371FE" w:rsidRDefault="000A0CCE" w:rsidP="000A0CCE">
            <w:pPr>
              <w:spacing w:before="60" w:after="60"/>
              <w:jc w:val="right"/>
              <w:rPr>
                <w:rFonts w:cs="Arial"/>
                <w:szCs w:val="20"/>
              </w:rPr>
            </w:pPr>
            <w:r w:rsidRPr="005371FE">
              <w:rPr>
                <w:rFonts w:cs="Arial"/>
                <w:b/>
                <w:bCs/>
                <w:szCs w:val="20"/>
              </w:rPr>
              <w:t>13</w:t>
            </w:r>
          </w:p>
        </w:tc>
      </w:tr>
      <w:tr w:rsidR="000A0CCE" w:rsidRPr="005371FE" w14:paraId="045D2580" w14:textId="7439F064" w:rsidTr="00932777">
        <w:trPr>
          <w:trHeight w:val="255"/>
        </w:trPr>
        <w:tc>
          <w:tcPr>
            <w:tcW w:w="3898" w:type="dxa"/>
            <w:tcBorders>
              <w:top w:val="single" w:sz="4" w:space="0" w:color="auto"/>
              <w:left w:val="single" w:sz="4" w:space="0" w:color="auto"/>
              <w:bottom w:val="single" w:sz="4" w:space="0" w:color="auto"/>
              <w:right w:val="single" w:sz="4" w:space="0" w:color="auto"/>
            </w:tcBorders>
            <w:shd w:val="clear" w:color="auto" w:fill="auto"/>
            <w:noWrap/>
          </w:tcPr>
          <w:p w14:paraId="41218948" w14:textId="77777777" w:rsidR="000A0CCE" w:rsidRPr="005371FE" w:rsidRDefault="000A0CCE" w:rsidP="000A0CCE">
            <w:pPr>
              <w:spacing w:before="60" w:after="60"/>
              <w:rPr>
                <w:rFonts w:cs="Arial"/>
                <w:b/>
                <w:bCs/>
                <w:szCs w:val="20"/>
              </w:rPr>
            </w:pPr>
            <w:r w:rsidRPr="005371FE">
              <w:rPr>
                <w:rFonts w:cs="Arial"/>
                <w:b/>
                <w:bCs/>
                <w:szCs w:val="20"/>
              </w:rPr>
              <w:t>Total</w:t>
            </w:r>
          </w:p>
        </w:tc>
        <w:tc>
          <w:tcPr>
            <w:tcW w:w="938" w:type="dxa"/>
            <w:tcBorders>
              <w:top w:val="single" w:sz="4" w:space="0" w:color="auto"/>
              <w:left w:val="nil"/>
              <w:bottom w:val="single" w:sz="4" w:space="0" w:color="auto"/>
              <w:right w:val="single" w:sz="4" w:space="0" w:color="auto"/>
            </w:tcBorders>
            <w:shd w:val="clear" w:color="auto" w:fill="auto"/>
            <w:noWrap/>
          </w:tcPr>
          <w:p w14:paraId="3E9C5FC8" w14:textId="77777777" w:rsidR="000A0CCE" w:rsidRPr="005371FE" w:rsidRDefault="000A0CCE" w:rsidP="000A0CCE">
            <w:pPr>
              <w:spacing w:before="60" w:after="60"/>
              <w:jc w:val="right"/>
              <w:rPr>
                <w:rFonts w:cs="Arial"/>
                <w:b/>
                <w:bCs/>
                <w:szCs w:val="20"/>
              </w:rPr>
            </w:pPr>
            <w:r w:rsidRPr="005371FE">
              <w:rPr>
                <w:rFonts w:cs="Arial"/>
                <w:b/>
                <w:bCs/>
                <w:szCs w:val="20"/>
              </w:rPr>
              <w:t>90</w:t>
            </w:r>
          </w:p>
        </w:tc>
        <w:tc>
          <w:tcPr>
            <w:tcW w:w="938" w:type="dxa"/>
            <w:tcBorders>
              <w:top w:val="single" w:sz="4" w:space="0" w:color="auto"/>
              <w:left w:val="nil"/>
              <w:bottom w:val="single" w:sz="4" w:space="0" w:color="auto"/>
              <w:right w:val="single" w:sz="4" w:space="0" w:color="auto"/>
            </w:tcBorders>
            <w:shd w:val="clear" w:color="auto" w:fill="auto"/>
            <w:noWrap/>
          </w:tcPr>
          <w:p w14:paraId="10134038" w14:textId="77777777" w:rsidR="000A0CCE" w:rsidRPr="005371FE" w:rsidRDefault="000A0CCE" w:rsidP="000A0CCE">
            <w:pPr>
              <w:spacing w:before="60" w:after="60"/>
              <w:jc w:val="right"/>
              <w:rPr>
                <w:rFonts w:cs="Arial"/>
                <w:b/>
                <w:bCs/>
                <w:szCs w:val="20"/>
              </w:rPr>
            </w:pPr>
            <w:r w:rsidRPr="005371FE">
              <w:rPr>
                <w:rFonts w:cs="Arial"/>
                <w:b/>
                <w:bCs/>
                <w:szCs w:val="20"/>
              </w:rPr>
              <w:t>139</w:t>
            </w:r>
          </w:p>
        </w:tc>
        <w:tc>
          <w:tcPr>
            <w:tcW w:w="938" w:type="dxa"/>
            <w:tcBorders>
              <w:top w:val="single" w:sz="4" w:space="0" w:color="auto"/>
              <w:left w:val="nil"/>
              <w:bottom w:val="single" w:sz="4" w:space="0" w:color="auto"/>
              <w:right w:val="single" w:sz="4" w:space="0" w:color="auto"/>
            </w:tcBorders>
            <w:shd w:val="clear" w:color="auto" w:fill="auto"/>
            <w:noWrap/>
          </w:tcPr>
          <w:p w14:paraId="4D935F89" w14:textId="77777777" w:rsidR="000A0CCE" w:rsidRPr="005371FE" w:rsidRDefault="000A0CCE" w:rsidP="000A0CCE">
            <w:pPr>
              <w:spacing w:before="60" w:after="60"/>
              <w:jc w:val="right"/>
              <w:rPr>
                <w:rFonts w:cs="Arial"/>
                <w:b/>
                <w:bCs/>
                <w:szCs w:val="20"/>
              </w:rPr>
            </w:pPr>
            <w:r w:rsidRPr="005371FE">
              <w:rPr>
                <w:rFonts w:cs="Arial"/>
                <w:b/>
                <w:bCs/>
                <w:szCs w:val="20"/>
              </w:rPr>
              <w:t>154</w:t>
            </w:r>
          </w:p>
        </w:tc>
        <w:tc>
          <w:tcPr>
            <w:tcW w:w="938" w:type="dxa"/>
            <w:tcBorders>
              <w:top w:val="single" w:sz="4" w:space="0" w:color="auto"/>
              <w:left w:val="nil"/>
              <w:bottom w:val="single" w:sz="4" w:space="0" w:color="auto"/>
              <w:right w:val="single" w:sz="4" w:space="0" w:color="auto"/>
            </w:tcBorders>
            <w:shd w:val="clear" w:color="auto" w:fill="auto"/>
            <w:noWrap/>
          </w:tcPr>
          <w:p w14:paraId="29C4F7A4" w14:textId="77777777" w:rsidR="000A0CCE" w:rsidRPr="005371FE" w:rsidRDefault="000A0CCE" w:rsidP="000A0CCE">
            <w:pPr>
              <w:spacing w:before="60" w:after="60"/>
              <w:jc w:val="right"/>
              <w:rPr>
                <w:rFonts w:cs="Arial"/>
                <w:b/>
                <w:bCs/>
                <w:szCs w:val="20"/>
              </w:rPr>
            </w:pPr>
            <w:r w:rsidRPr="005371FE">
              <w:rPr>
                <w:rFonts w:cs="Arial"/>
                <w:b/>
                <w:bCs/>
                <w:szCs w:val="20"/>
              </w:rPr>
              <w:t>136</w:t>
            </w:r>
          </w:p>
        </w:tc>
        <w:tc>
          <w:tcPr>
            <w:tcW w:w="938" w:type="dxa"/>
            <w:tcBorders>
              <w:top w:val="single" w:sz="4" w:space="0" w:color="auto"/>
              <w:left w:val="nil"/>
              <w:bottom w:val="single" w:sz="4" w:space="0" w:color="auto"/>
              <w:right w:val="single" w:sz="4" w:space="0" w:color="auto"/>
            </w:tcBorders>
            <w:vAlign w:val="bottom"/>
          </w:tcPr>
          <w:p w14:paraId="6DC816E0" w14:textId="7BCC1D48" w:rsidR="000A0CCE" w:rsidRPr="005371FE" w:rsidRDefault="000A0CCE" w:rsidP="000A0CCE">
            <w:pPr>
              <w:spacing w:before="60" w:after="60"/>
              <w:jc w:val="right"/>
              <w:rPr>
                <w:rFonts w:cs="Arial"/>
                <w:b/>
                <w:bCs/>
                <w:szCs w:val="20"/>
              </w:rPr>
            </w:pPr>
            <w:r w:rsidRPr="005371FE">
              <w:rPr>
                <w:rFonts w:cs="Arial"/>
                <w:b/>
                <w:bCs/>
                <w:szCs w:val="20"/>
              </w:rPr>
              <w:t>519</w:t>
            </w:r>
          </w:p>
        </w:tc>
      </w:tr>
    </w:tbl>
    <w:p w14:paraId="4871541E" w14:textId="77777777" w:rsidR="00CE1F49" w:rsidRPr="005371FE" w:rsidRDefault="00CE1F49" w:rsidP="000D07EA">
      <w:pPr>
        <w:spacing w:after="160" w:line="259" w:lineRule="auto"/>
        <w:rPr>
          <w:lang w:val="en-US"/>
        </w:rPr>
      </w:pPr>
    </w:p>
    <w:p w14:paraId="3C3FE7ED" w14:textId="77777777" w:rsidR="00CE1F49" w:rsidRPr="005371FE" w:rsidRDefault="00CE1F49">
      <w:pPr>
        <w:spacing w:after="160" w:line="259" w:lineRule="auto"/>
        <w:rPr>
          <w:lang w:val="en-US"/>
        </w:rPr>
      </w:pPr>
      <w:r w:rsidRPr="005371FE">
        <w:rPr>
          <w:lang w:val="en-US"/>
        </w:rPr>
        <w:br w:type="page"/>
      </w:r>
    </w:p>
    <w:p w14:paraId="196B2CD8" w14:textId="3EB4E19C" w:rsidR="00D50AE1" w:rsidRPr="005371FE" w:rsidRDefault="00D50AE1" w:rsidP="000D07EA">
      <w:pPr>
        <w:spacing w:after="160" w:line="259" w:lineRule="auto"/>
        <w:rPr>
          <w:lang w:val="en-US"/>
        </w:rPr>
      </w:pPr>
      <w:r w:rsidRPr="005371FE">
        <w:rPr>
          <w:lang w:val="en-US"/>
        </w:rPr>
        <w:lastRenderedPageBreak/>
        <w:t>The types of client interactions during the financial year reinforce the Commission’s belief that our clients are displaying a willingness to change and taking personal responsibility for their own wellbeing and that of their family. The following highlights for the period 1 July 2020 to 30 June 2021 support our assertion:</w:t>
      </w:r>
    </w:p>
    <w:p w14:paraId="3FA41F2E" w14:textId="77777777" w:rsidR="00D50AE1" w:rsidRPr="005371FE" w:rsidRDefault="00D50AE1" w:rsidP="00D50AE1">
      <w:pPr>
        <w:pStyle w:val="ListParagraph"/>
        <w:numPr>
          <w:ilvl w:val="0"/>
          <w:numId w:val="32"/>
        </w:numPr>
        <w:spacing w:after="120" w:line="260" w:lineRule="exact"/>
        <w:rPr>
          <w:lang w:val="en-US"/>
        </w:rPr>
      </w:pPr>
      <w:r w:rsidRPr="005371FE">
        <w:rPr>
          <w:lang w:val="en-US"/>
        </w:rPr>
        <w:t>46 percent of clients entered into an FRA or self-referred to the FRC and sought a voluntary agreement during the financial year</w:t>
      </w:r>
    </w:p>
    <w:p w14:paraId="164CF0D8" w14:textId="77777777" w:rsidR="00D50AE1" w:rsidRPr="005371FE" w:rsidRDefault="00D50AE1" w:rsidP="00D50AE1">
      <w:pPr>
        <w:pStyle w:val="ListParagraph"/>
        <w:numPr>
          <w:ilvl w:val="1"/>
          <w:numId w:val="32"/>
        </w:numPr>
        <w:spacing w:after="120" w:line="260" w:lineRule="exact"/>
        <w:rPr>
          <w:lang w:val="en-US"/>
        </w:rPr>
      </w:pPr>
      <w:r w:rsidRPr="005371FE">
        <w:rPr>
          <w:lang w:val="en-US"/>
        </w:rPr>
        <w:t>As a subset of the above, 18 percent of clients specifically entered into a voluntary agreement with either no other interactions, or a decision for no further action</w:t>
      </w:r>
    </w:p>
    <w:p w14:paraId="20C04CBD" w14:textId="77777777" w:rsidR="00D50AE1" w:rsidRPr="005371FE" w:rsidRDefault="00D50AE1" w:rsidP="00D50AE1">
      <w:pPr>
        <w:pStyle w:val="ListParagraph"/>
        <w:numPr>
          <w:ilvl w:val="0"/>
          <w:numId w:val="32"/>
        </w:numPr>
        <w:spacing w:after="120" w:line="260" w:lineRule="exact"/>
        <w:rPr>
          <w:lang w:val="en-US"/>
        </w:rPr>
      </w:pPr>
      <w:r w:rsidRPr="005371FE">
        <w:rPr>
          <w:lang w:val="en-US"/>
        </w:rPr>
        <w:t>15 percent of clients did not require any further action on their matter/s, where no further action was the only outcome</w:t>
      </w:r>
    </w:p>
    <w:p w14:paraId="0C4C9FF7" w14:textId="77777777" w:rsidR="00D50AE1" w:rsidRPr="005371FE" w:rsidRDefault="00D50AE1" w:rsidP="00D50AE1">
      <w:pPr>
        <w:pStyle w:val="ListParagraph"/>
        <w:numPr>
          <w:ilvl w:val="0"/>
          <w:numId w:val="32"/>
        </w:numPr>
        <w:spacing w:after="120" w:line="260" w:lineRule="exact"/>
        <w:rPr>
          <w:lang w:val="en-US"/>
        </w:rPr>
      </w:pPr>
      <w:r w:rsidRPr="005371FE">
        <w:rPr>
          <w:lang w:val="en-US"/>
        </w:rPr>
        <w:t>11 percent of clients were considered to require only a reprimand for their actions.</w:t>
      </w:r>
    </w:p>
    <w:p w14:paraId="3AD6B287" w14:textId="3DECF5BA" w:rsidR="00D50AE1" w:rsidRPr="005371FE" w:rsidRDefault="00D50AE1" w:rsidP="002B48D7">
      <w:pPr>
        <w:rPr>
          <w:lang w:val="en-US"/>
        </w:rPr>
      </w:pPr>
      <w:r w:rsidRPr="005371FE">
        <w:rPr>
          <w:lang w:val="en-US"/>
        </w:rPr>
        <w:t>There remains a small cohort of clients who come before the Commission who are still developing insight into their actions and are less inclined to change their behaviours. The Commissioners have made the following decisions in those situations: 13 percent of clients were ordered to attend a support service; 5 percent of clients were placed on a CIM order; and 5 percent of clients were placed on a CIM order and ordered to attend a support service. During the course of the financial year these clients may also have had an order for no further action, reprimand or both.</w:t>
      </w:r>
    </w:p>
    <w:p w14:paraId="2349D6B6" w14:textId="5C94ECC7" w:rsidR="000D07EA" w:rsidRPr="005371FE" w:rsidRDefault="00A1627D" w:rsidP="000D07EA">
      <w:pPr>
        <w:rPr>
          <w:lang w:val="en-US"/>
        </w:rPr>
      </w:pPr>
      <w:r w:rsidRPr="005371FE">
        <w:rPr>
          <w:lang w:val="en-US"/>
        </w:rPr>
        <w:t>Additionally, where c</w:t>
      </w:r>
      <w:r w:rsidR="000D07EA" w:rsidRPr="005371FE">
        <w:rPr>
          <w:lang w:val="en-US"/>
        </w:rPr>
        <w:t xml:space="preserve">lients </w:t>
      </w:r>
      <w:r w:rsidRPr="005371FE">
        <w:rPr>
          <w:lang w:val="en-US"/>
        </w:rPr>
        <w:t>present with</w:t>
      </w:r>
      <w:r w:rsidR="000D07EA" w:rsidRPr="005371FE">
        <w:rPr>
          <w:lang w:val="en-US"/>
        </w:rPr>
        <w:t xml:space="preserve"> complex and multifaceted issues</w:t>
      </w:r>
      <w:r w:rsidRPr="005371FE">
        <w:rPr>
          <w:lang w:val="en-US"/>
        </w:rPr>
        <w:t xml:space="preserve">, and could benefit from peer or family support, the FRC may </w:t>
      </w:r>
      <w:r w:rsidR="000D07EA" w:rsidRPr="005371FE">
        <w:rPr>
          <w:lang w:val="en-US"/>
        </w:rPr>
        <w:t xml:space="preserve">coordinate </w:t>
      </w:r>
      <w:r w:rsidRPr="005371FE">
        <w:rPr>
          <w:lang w:val="en-US"/>
        </w:rPr>
        <w:t xml:space="preserve">a number of </w:t>
      </w:r>
      <w:r w:rsidR="00446743" w:rsidRPr="005371FE">
        <w:rPr>
          <w:lang w:val="en-US"/>
        </w:rPr>
        <w:t>referrals to</w:t>
      </w:r>
      <w:r w:rsidR="000D07EA" w:rsidRPr="005371FE">
        <w:rPr>
          <w:lang w:val="en-US"/>
        </w:rPr>
        <w:t xml:space="preserve"> multiple service providers</w:t>
      </w:r>
      <w:r w:rsidR="00446743" w:rsidRPr="005371FE">
        <w:rPr>
          <w:lang w:val="en-US"/>
        </w:rPr>
        <w:t xml:space="preserve"> through </w:t>
      </w:r>
      <w:r w:rsidRPr="005371FE">
        <w:rPr>
          <w:lang w:val="en-US"/>
        </w:rPr>
        <w:t xml:space="preserve">a broadened </w:t>
      </w:r>
      <w:r w:rsidR="00446743" w:rsidRPr="005371FE">
        <w:rPr>
          <w:lang w:val="en-US"/>
        </w:rPr>
        <w:t>case management</w:t>
      </w:r>
      <w:r w:rsidRPr="005371FE">
        <w:rPr>
          <w:lang w:val="en-US"/>
        </w:rPr>
        <w:t xml:space="preserve"> approach</w:t>
      </w:r>
      <w:r w:rsidR="00446743" w:rsidRPr="005371FE">
        <w:rPr>
          <w:lang w:val="en-US"/>
        </w:rPr>
        <w:t xml:space="preserve">. </w:t>
      </w:r>
      <w:r w:rsidRPr="005371FE">
        <w:rPr>
          <w:lang w:val="en-US"/>
        </w:rPr>
        <w:t>In these circumstances a</w:t>
      </w:r>
      <w:r w:rsidR="00446743" w:rsidRPr="005371FE">
        <w:rPr>
          <w:lang w:val="en-US"/>
        </w:rPr>
        <w:t xml:space="preserve">ssistance </w:t>
      </w:r>
      <w:r w:rsidRPr="005371FE">
        <w:rPr>
          <w:lang w:val="en-US"/>
        </w:rPr>
        <w:t>may</w:t>
      </w:r>
      <w:r w:rsidR="00446743" w:rsidRPr="005371FE">
        <w:rPr>
          <w:lang w:val="en-US"/>
        </w:rPr>
        <w:t xml:space="preserve"> also be</w:t>
      </w:r>
      <w:r w:rsidR="000D07EA" w:rsidRPr="005371FE">
        <w:rPr>
          <w:lang w:val="en-US"/>
        </w:rPr>
        <w:t xml:space="preserve"> extend</w:t>
      </w:r>
      <w:r w:rsidR="00446743" w:rsidRPr="005371FE">
        <w:rPr>
          <w:lang w:val="en-US"/>
        </w:rPr>
        <w:t xml:space="preserve">ed to </w:t>
      </w:r>
      <w:r w:rsidR="000D07EA" w:rsidRPr="005371FE">
        <w:rPr>
          <w:lang w:val="en-US"/>
        </w:rPr>
        <w:t>family members</w:t>
      </w:r>
      <w:r w:rsidR="00446743" w:rsidRPr="005371FE">
        <w:rPr>
          <w:lang w:val="en-US"/>
        </w:rPr>
        <w:t xml:space="preserve"> as part of </w:t>
      </w:r>
      <w:r w:rsidR="000D07EA" w:rsidRPr="005371FE">
        <w:rPr>
          <w:lang w:val="en-US"/>
        </w:rPr>
        <w:t>a holistic approach</w:t>
      </w:r>
      <w:r w:rsidR="00446743" w:rsidRPr="005371FE">
        <w:rPr>
          <w:lang w:val="en-US"/>
        </w:rPr>
        <w:t xml:space="preserve"> to aid the client’s journey towards making positive lifestyle changes.</w:t>
      </w:r>
    </w:p>
    <w:p w14:paraId="166DA1D6" w14:textId="77777777" w:rsidR="000D07EA" w:rsidRPr="005371FE" w:rsidRDefault="000D07EA" w:rsidP="007852B2"/>
    <w:p w14:paraId="4C55EF41" w14:textId="35674D76" w:rsidR="00487E7C" w:rsidRPr="005371FE" w:rsidRDefault="00487E7C" w:rsidP="00921F84">
      <w:pPr>
        <w:pStyle w:val="Heading5"/>
      </w:pPr>
      <w:r w:rsidRPr="005371FE">
        <w:t xml:space="preserve">More partnerships have led to </w:t>
      </w:r>
      <w:r w:rsidR="00753338" w:rsidRPr="005371FE">
        <w:t>i</w:t>
      </w:r>
      <w:r w:rsidRPr="005371FE">
        <w:t>ncrease</w:t>
      </w:r>
      <w:r w:rsidR="00874D9B" w:rsidRPr="005371FE">
        <w:t>d</w:t>
      </w:r>
      <w:r w:rsidRPr="005371FE">
        <w:t xml:space="preserve"> referral pathway options for clients</w:t>
      </w:r>
      <w:r w:rsidR="00507584">
        <w:t>.</w:t>
      </w:r>
    </w:p>
    <w:p w14:paraId="77350F5C" w14:textId="18D3B29C" w:rsidR="001620B8" w:rsidRPr="005371FE" w:rsidRDefault="00487E7C" w:rsidP="00487E7C">
      <w:r w:rsidRPr="005371FE">
        <w:t>The Commission is continually seeking to identify additional support service pathways to broaden the scope of options for clients seeking assistance</w:t>
      </w:r>
      <w:r w:rsidR="006658CC" w:rsidRPr="005371FE">
        <w:t>, leading to an increase of active community service partners in 2020-21, up from the previous year.</w:t>
      </w:r>
    </w:p>
    <w:p w14:paraId="7171846C" w14:textId="77777777" w:rsidR="006658CC" w:rsidRPr="005371FE" w:rsidRDefault="006658CC" w:rsidP="007852B2"/>
    <w:tbl>
      <w:tblPr>
        <w:tblStyle w:val="TableGrid"/>
        <w:tblW w:w="0" w:type="auto"/>
        <w:jc w:val="center"/>
        <w:tblLook w:val="04A0" w:firstRow="1" w:lastRow="0" w:firstColumn="1" w:lastColumn="0" w:noHBand="0" w:noVBand="1"/>
      </w:tblPr>
      <w:tblGrid>
        <w:gridCol w:w="3259"/>
        <w:gridCol w:w="3403"/>
      </w:tblGrid>
      <w:tr w:rsidR="001620B8" w:rsidRPr="005371FE" w14:paraId="1F0A1A8F" w14:textId="77777777" w:rsidTr="00874D9B">
        <w:trPr>
          <w:trHeight w:val="300"/>
          <w:jc w:val="center"/>
        </w:trPr>
        <w:tc>
          <w:tcPr>
            <w:tcW w:w="6662" w:type="dxa"/>
            <w:gridSpan w:val="2"/>
            <w:shd w:val="clear" w:color="auto" w:fill="808080" w:themeFill="background1" w:themeFillShade="80"/>
            <w:vAlign w:val="center"/>
          </w:tcPr>
          <w:p w14:paraId="00357D07" w14:textId="64F25B4F" w:rsidR="001620B8" w:rsidRPr="005371FE" w:rsidRDefault="001620B8" w:rsidP="00B410DB">
            <w:pPr>
              <w:spacing w:before="60" w:after="60"/>
              <w:jc w:val="center"/>
              <w:rPr>
                <w:b/>
                <w:bCs/>
                <w:color w:val="FFFFFF" w:themeColor="background1"/>
              </w:rPr>
            </w:pPr>
            <w:r w:rsidRPr="005371FE">
              <w:rPr>
                <w:b/>
                <w:bCs/>
                <w:color w:val="FFFFFF" w:themeColor="background1"/>
              </w:rPr>
              <w:t>Number of active FRC community service provider partnerships</w:t>
            </w:r>
          </w:p>
        </w:tc>
      </w:tr>
      <w:tr w:rsidR="001620B8" w:rsidRPr="005371FE" w14:paraId="722A60BB" w14:textId="77777777" w:rsidTr="00874D9B">
        <w:trPr>
          <w:jc w:val="center"/>
        </w:trPr>
        <w:tc>
          <w:tcPr>
            <w:tcW w:w="3259" w:type="dxa"/>
          </w:tcPr>
          <w:p w14:paraId="60F73730" w14:textId="0BC9B729" w:rsidR="001620B8" w:rsidRPr="005371FE" w:rsidRDefault="001620B8" w:rsidP="00B410DB">
            <w:pPr>
              <w:spacing w:before="120"/>
              <w:jc w:val="center"/>
              <w:rPr>
                <w:b/>
                <w:bCs/>
              </w:rPr>
            </w:pPr>
            <w:r w:rsidRPr="005371FE">
              <w:rPr>
                <w:b/>
                <w:bCs/>
              </w:rPr>
              <w:t>9</w:t>
            </w:r>
          </w:p>
          <w:p w14:paraId="61A9AF73" w14:textId="13A49AAE" w:rsidR="001620B8" w:rsidRPr="005371FE" w:rsidRDefault="001620B8" w:rsidP="00B410DB">
            <w:pPr>
              <w:spacing w:before="120" w:after="60" w:line="240" w:lineRule="auto"/>
              <w:jc w:val="center"/>
            </w:pPr>
            <w:r w:rsidRPr="005371FE">
              <w:t>2019-20 financial year</w:t>
            </w:r>
          </w:p>
        </w:tc>
        <w:tc>
          <w:tcPr>
            <w:tcW w:w="3403" w:type="dxa"/>
          </w:tcPr>
          <w:p w14:paraId="48D91FFD" w14:textId="77777777" w:rsidR="001620B8" w:rsidRPr="005371FE" w:rsidRDefault="001620B8" w:rsidP="00B410DB">
            <w:pPr>
              <w:spacing w:before="120"/>
              <w:jc w:val="center"/>
              <w:rPr>
                <w:b/>
                <w:bCs/>
              </w:rPr>
            </w:pPr>
            <w:r w:rsidRPr="005371FE">
              <w:rPr>
                <w:b/>
                <w:bCs/>
              </w:rPr>
              <w:t>16</w:t>
            </w:r>
          </w:p>
          <w:p w14:paraId="45BCAC4A" w14:textId="277E6BAA" w:rsidR="001620B8" w:rsidRPr="005371FE" w:rsidRDefault="001620B8" w:rsidP="00B410DB">
            <w:pPr>
              <w:spacing w:before="120" w:after="60" w:line="240" w:lineRule="auto"/>
              <w:jc w:val="center"/>
              <w:rPr>
                <w:sz w:val="16"/>
                <w:szCs w:val="16"/>
              </w:rPr>
            </w:pPr>
            <w:r w:rsidRPr="005371FE">
              <w:t>2020-21 financial year</w:t>
            </w:r>
          </w:p>
        </w:tc>
      </w:tr>
    </w:tbl>
    <w:p w14:paraId="77872B96" w14:textId="77777777" w:rsidR="00487E7C" w:rsidRPr="005371FE" w:rsidRDefault="00487E7C" w:rsidP="007852B2"/>
    <w:p w14:paraId="3B5FA9CF" w14:textId="51998889" w:rsidR="00487E7C" w:rsidRPr="005371FE" w:rsidRDefault="00975054" w:rsidP="002B48D7">
      <w:r w:rsidRPr="005371FE">
        <w:t>As a key objective of the Commission’s strategic plan, building and maintaining a network of community-based partnerships helps achieve the Commission’s legislative requirement to ‘make appropriate use</w:t>
      </w:r>
      <w:r w:rsidR="00487E7C" w:rsidRPr="005371FE">
        <w:t xml:space="preserve"> </w:t>
      </w:r>
      <w:r w:rsidRPr="005371FE">
        <w:t>of community support services’</w:t>
      </w:r>
      <w:r w:rsidR="000D07EA" w:rsidRPr="005371FE">
        <w:rPr>
          <w:rStyle w:val="FootnoteReference"/>
        </w:rPr>
        <w:footnoteReference w:id="8"/>
      </w:r>
      <w:r w:rsidRPr="005371FE">
        <w:t xml:space="preserve"> as the mechanism through</w:t>
      </w:r>
      <w:r w:rsidR="000D07EA" w:rsidRPr="005371FE">
        <w:t xml:space="preserve"> which clients can be</w:t>
      </w:r>
      <w:r w:rsidRPr="005371FE">
        <w:t xml:space="preserve"> help</w:t>
      </w:r>
      <w:r w:rsidR="000D07EA" w:rsidRPr="005371FE">
        <w:t>ed to resume primary responsibility for their own wellbeing.</w:t>
      </w:r>
      <w:r w:rsidRPr="005371FE">
        <w:t xml:space="preserve"> </w:t>
      </w:r>
      <w:r w:rsidR="00044C4B" w:rsidRPr="005371FE">
        <w:t xml:space="preserve">An increase in referral </w:t>
      </w:r>
      <w:r w:rsidR="00044C4B" w:rsidRPr="005371FE">
        <w:lastRenderedPageBreak/>
        <w:t>pathway options across all five welfare reform communities mean</w:t>
      </w:r>
      <w:r w:rsidR="00A24693" w:rsidRPr="005371FE">
        <w:t>s</w:t>
      </w:r>
      <w:r w:rsidR="00044C4B" w:rsidRPr="005371FE">
        <w:t xml:space="preserve"> Commissioners can tailor case plans to better suit the individual needs of clients and their family.</w:t>
      </w:r>
    </w:p>
    <w:p w14:paraId="4DD82FC1" w14:textId="77777777" w:rsidR="00044C4B" w:rsidRPr="005371FE" w:rsidRDefault="00044C4B" w:rsidP="002B48D7"/>
    <w:p w14:paraId="598BA867" w14:textId="65CC4F23" w:rsidR="00D50AE1" w:rsidRPr="005371FE" w:rsidRDefault="00D50AE1" w:rsidP="00921F84">
      <w:pPr>
        <w:pStyle w:val="Heading5"/>
      </w:pPr>
      <w:r w:rsidRPr="005371FE">
        <w:t xml:space="preserve">Show </w:t>
      </w:r>
      <w:r w:rsidR="00293595" w:rsidRPr="005371FE">
        <w:t>C</w:t>
      </w:r>
      <w:r w:rsidRPr="005371FE">
        <w:t>ause hearings</w:t>
      </w:r>
      <w:r w:rsidR="00293595" w:rsidRPr="005371FE">
        <w:t xml:space="preserve"> </w:t>
      </w:r>
      <w:r w:rsidR="00461730" w:rsidRPr="005371FE">
        <w:t>are</w:t>
      </w:r>
      <w:r w:rsidR="00293595" w:rsidRPr="005371FE">
        <w:t xml:space="preserve"> another tool to hold clients accountable</w:t>
      </w:r>
      <w:r w:rsidR="00EF250F">
        <w:t>.</w:t>
      </w:r>
    </w:p>
    <w:p w14:paraId="6A942F1E" w14:textId="14208623" w:rsidR="00D50AE1" w:rsidRPr="005371FE" w:rsidRDefault="00D50AE1" w:rsidP="00D50AE1">
      <w:r w:rsidRPr="005371FE">
        <w:t xml:space="preserve">From 1 July 2020 to 30 June 2021, no </w:t>
      </w:r>
      <w:r w:rsidR="00461730" w:rsidRPr="005371FE">
        <w:t>S</w:t>
      </w:r>
      <w:r w:rsidRPr="005371FE">
        <w:t xml:space="preserve">how </w:t>
      </w:r>
      <w:r w:rsidR="00461730" w:rsidRPr="005371FE">
        <w:t>C</w:t>
      </w:r>
      <w:r w:rsidRPr="005371FE">
        <w:t>ause hearings were held.</w:t>
      </w:r>
      <w:r w:rsidR="00757D0E" w:rsidRPr="005371FE">
        <w:t xml:space="preserve"> These </w:t>
      </w:r>
      <w:r w:rsidR="00293595" w:rsidRPr="005371FE">
        <w:t>hearings</w:t>
      </w:r>
      <w:r w:rsidRPr="005371FE">
        <w:t xml:space="preserve"> are intended</w:t>
      </w:r>
      <w:r w:rsidR="00293595" w:rsidRPr="005371FE">
        <w:t xml:space="preserve"> by the FRC Act to be a formal mechanism</w:t>
      </w:r>
      <w:r w:rsidRPr="005371FE">
        <w:t xml:space="preserve"> </w:t>
      </w:r>
      <w:r w:rsidR="00293595" w:rsidRPr="005371FE">
        <w:t>t</w:t>
      </w:r>
      <w:r w:rsidRPr="005371FE">
        <w:t xml:space="preserve">o address non-compliance with a requirement under a case plan to attend a community support service. The proposed actions for a </w:t>
      </w:r>
      <w:r w:rsidR="00293595" w:rsidRPr="005371FE">
        <w:t>S</w:t>
      </w:r>
      <w:r w:rsidRPr="005371FE">
        <w:t xml:space="preserve">how </w:t>
      </w:r>
      <w:r w:rsidR="00293595" w:rsidRPr="005371FE">
        <w:t>C</w:t>
      </w:r>
      <w:r w:rsidRPr="005371FE">
        <w:t xml:space="preserve">ause notice given to a person include imposing a CIM order, increasing the proportion of the person’s welfare payments to be income-managed, or increasing the period for which the person is subject to income management. Conversely the Commissioners may elect to take no further action. Each </w:t>
      </w:r>
      <w:r w:rsidR="00461730" w:rsidRPr="005371FE">
        <w:t>S</w:t>
      </w:r>
      <w:r w:rsidRPr="005371FE">
        <w:t xml:space="preserve">how </w:t>
      </w:r>
      <w:r w:rsidR="00461730" w:rsidRPr="005371FE">
        <w:t>C</w:t>
      </w:r>
      <w:r w:rsidRPr="005371FE">
        <w:t>ause hearing is decided on its merit</w:t>
      </w:r>
      <w:r w:rsidR="00461730" w:rsidRPr="005371FE">
        <w:t>.</w:t>
      </w:r>
    </w:p>
    <w:p w14:paraId="2DFBB082" w14:textId="2CA8038A" w:rsidR="00D50AE1" w:rsidRPr="005371FE" w:rsidRDefault="00D50AE1" w:rsidP="00D50AE1">
      <w:pPr>
        <w:rPr>
          <w:rFonts w:ascii="Calibri" w:hAnsi="Calibri" w:cs="Calibri"/>
        </w:rPr>
      </w:pPr>
      <w:r w:rsidRPr="005371FE">
        <w:t xml:space="preserve">During this reporting period no clients were issued with a </w:t>
      </w:r>
      <w:r w:rsidR="00943046" w:rsidRPr="005371FE">
        <w:t>S</w:t>
      </w:r>
      <w:r w:rsidRPr="005371FE">
        <w:t xml:space="preserve">how </w:t>
      </w:r>
      <w:r w:rsidR="00943046" w:rsidRPr="005371FE">
        <w:t>C</w:t>
      </w:r>
      <w:r w:rsidRPr="005371FE">
        <w:t>ause notice to come before the Commission for non-compliance of their case plan/s due to the following:</w:t>
      </w:r>
    </w:p>
    <w:p w14:paraId="2BAF3C4D" w14:textId="77777777" w:rsidR="00D50AE1" w:rsidRPr="005371FE" w:rsidRDefault="00D50AE1" w:rsidP="00D50AE1">
      <w:pPr>
        <w:pStyle w:val="ListParagraph"/>
        <w:numPr>
          <w:ilvl w:val="0"/>
          <w:numId w:val="30"/>
        </w:numPr>
        <w:spacing w:after="120" w:line="260" w:lineRule="exact"/>
        <w:ind w:left="714" w:hanging="357"/>
      </w:pPr>
      <w:r w:rsidRPr="005371FE">
        <w:t>lack of (or limited) support services available on the ground due to COVID travel restrictions</w:t>
      </w:r>
    </w:p>
    <w:p w14:paraId="7CA91DFA" w14:textId="77777777" w:rsidR="00D50AE1" w:rsidRPr="005371FE" w:rsidRDefault="00D50AE1" w:rsidP="00D50AE1">
      <w:pPr>
        <w:pStyle w:val="ListParagraph"/>
        <w:numPr>
          <w:ilvl w:val="0"/>
          <w:numId w:val="30"/>
        </w:numPr>
        <w:spacing w:after="120" w:line="260" w:lineRule="exact"/>
        <w:ind w:left="714" w:hanging="357"/>
      </w:pPr>
      <w:r w:rsidRPr="005371FE">
        <w:t>lack of evidence from support services that client engagement was attempted</w:t>
      </w:r>
    </w:p>
    <w:p w14:paraId="7EEFEF03" w14:textId="60586D3C" w:rsidR="00D50AE1" w:rsidRPr="005371FE" w:rsidRDefault="00D50AE1" w:rsidP="00D50AE1">
      <w:pPr>
        <w:pStyle w:val="ListParagraph"/>
        <w:numPr>
          <w:ilvl w:val="0"/>
          <w:numId w:val="30"/>
        </w:numPr>
        <w:spacing w:after="120" w:line="260" w:lineRule="exact"/>
        <w:ind w:left="714" w:hanging="357"/>
      </w:pPr>
      <w:r w:rsidRPr="005371FE">
        <w:t xml:space="preserve">lack of reporting from service providers leading to limited, or no information from which to proceed on a </w:t>
      </w:r>
      <w:r w:rsidR="00822706" w:rsidRPr="005371FE">
        <w:t>S</w:t>
      </w:r>
      <w:r w:rsidRPr="005371FE">
        <w:t xml:space="preserve">how </w:t>
      </w:r>
      <w:r w:rsidR="00822706" w:rsidRPr="005371FE">
        <w:t>C</w:t>
      </w:r>
      <w:r w:rsidRPr="005371FE">
        <w:t>ause for non-compliance</w:t>
      </w:r>
      <w:r w:rsidR="007D649A" w:rsidRPr="005371FE">
        <w:t>.</w:t>
      </w:r>
    </w:p>
    <w:p w14:paraId="5042D298" w14:textId="51510ED8" w:rsidR="00293595" w:rsidRPr="005371FE" w:rsidRDefault="00293595" w:rsidP="00812D9C">
      <w:r w:rsidRPr="005371FE">
        <w:t xml:space="preserve">Additionally, the </w:t>
      </w:r>
      <w:r w:rsidR="00812D9C" w:rsidRPr="005371FE">
        <w:t>FRC</w:t>
      </w:r>
      <w:r w:rsidRPr="005371FE">
        <w:t xml:space="preserve"> has been witnessing an increase in the number of clients</w:t>
      </w:r>
      <w:r w:rsidR="00812D9C" w:rsidRPr="005371FE">
        <w:t xml:space="preserve"> demonstrating proactive steps to take personal accountability for their actions and commit to a </w:t>
      </w:r>
      <w:r w:rsidR="00461730" w:rsidRPr="005371FE">
        <w:t>journey</w:t>
      </w:r>
      <w:r w:rsidR="00812D9C" w:rsidRPr="005371FE">
        <w:t xml:space="preserve"> towards </w:t>
      </w:r>
      <w:r w:rsidR="00461730" w:rsidRPr="005371FE">
        <w:t>self-improvement.</w:t>
      </w:r>
      <w:r w:rsidR="00812D9C" w:rsidRPr="005371FE">
        <w:t xml:space="preserve"> This is best demonstrated by clients </w:t>
      </w:r>
      <w:r w:rsidRPr="005371FE">
        <w:t>entering into agreements</w:t>
      </w:r>
      <w:r w:rsidR="00812D9C" w:rsidRPr="005371FE">
        <w:t xml:space="preserve"> to willingly accept referrals and be placed on a</w:t>
      </w:r>
      <w:r w:rsidRPr="005371FE">
        <w:t xml:space="preserve"> case plan</w:t>
      </w:r>
      <w:r w:rsidR="00812D9C" w:rsidRPr="005371FE">
        <w:t>,</w:t>
      </w:r>
      <w:r w:rsidRPr="005371FE">
        <w:t xml:space="preserve"> a</w:t>
      </w:r>
      <w:r w:rsidR="00461730" w:rsidRPr="005371FE">
        <w:t xml:space="preserve">long with </w:t>
      </w:r>
      <w:r w:rsidR="00812D9C" w:rsidRPr="005371FE">
        <w:t>those</w:t>
      </w:r>
      <w:r w:rsidRPr="005371FE">
        <w:t xml:space="preserve"> </w:t>
      </w:r>
      <w:r w:rsidR="00812D9C" w:rsidRPr="005371FE">
        <w:t xml:space="preserve">self-referring </w:t>
      </w:r>
      <w:r w:rsidRPr="005371FE">
        <w:t>c</w:t>
      </w:r>
      <w:r w:rsidR="00812D9C" w:rsidRPr="005371FE">
        <w:t>ommunity members seeking to voluntarily participate in income management. T</w:t>
      </w:r>
      <w:r w:rsidRPr="005371FE">
        <w:t xml:space="preserve">hese collaborative actions in the main have averted the need to conduct a </w:t>
      </w:r>
      <w:r w:rsidR="00812D9C" w:rsidRPr="005371FE">
        <w:t>S</w:t>
      </w:r>
      <w:r w:rsidRPr="005371FE">
        <w:t xml:space="preserve">how </w:t>
      </w:r>
      <w:r w:rsidR="00812D9C" w:rsidRPr="005371FE">
        <w:t>C</w:t>
      </w:r>
      <w:r w:rsidRPr="005371FE">
        <w:t>ause assessment.</w:t>
      </w:r>
    </w:p>
    <w:p w14:paraId="663B52BD" w14:textId="77777777" w:rsidR="00044C4B" w:rsidRPr="005371FE" w:rsidRDefault="00044C4B" w:rsidP="008140C2"/>
    <w:p w14:paraId="0A531A7C" w14:textId="47493C46" w:rsidR="00D50AE1" w:rsidRPr="005371FE" w:rsidRDefault="00D50AE1" w:rsidP="00921F84">
      <w:pPr>
        <w:pStyle w:val="Heading5"/>
        <w:rPr>
          <w:sz w:val="24"/>
          <w:szCs w:val="24"/>
        </w:rPr>
      </w:pPr>
      <w:r w:rsidRPr="005371FE">
        <w:t>Applications to amend or end agreements or orders</w:t>
      </w:r>
    </w:p>
    <w:p w14:paraId="312BAD90" w14:textId="764D2F6F" w:rsidR="00D50AE1" w:rsidRPr="005371FE" w:rsidRDefault="00D50AE1" w:rsidP="00D50AE1">
      <w:r w:rsidRPr="005371FE">
        <w:t>From 1 July 2020 to 30 June 2021</w:t>
      </w:r>
      <w:r w:rsidR="00257AF9" w:rsidRPr="005371FE">
        <w:t xml:space="preserve">, </w:t>
      </w:r>
      <w:r w:rsidRPr="005371FE">
        <w:t>29 applications relating to 26 clients (20 females and 6 males) to amend or end an agreement or order</w:t>
      </w:r>
      <w:r w:rsidR="00FF2E13" w:rsidRPr="005371FE">
        <w:t xml:space="preserve"> (including voluntary agreements)</w:t>
      </w:r>
      <w:r w:rsidRPr="005371FE">
        <w:t xml:space="preserve"> were received.</w:t>
      </w:r>
    </w:p>
    <w:p w14:paraId="0A219FA7" w14:textId="77777777" w:rsidR="00D66EC9" w:rsidRPr="005371FE" w:rsidRDefault="00D66EC9" w:rsidP="00D50AE1"/>
    <w:p w14:paraId="73AE2EB9" w14:textId="4F1E65D5" w:rsidR="00D50AE1" w:rsidRPr="005371FE" w:rsidRDefault="00D50AE1" w:rsidP="00D50AE1">
      <w:pPr>
        <w:ind w:left="720" w:hanging="720"/>
        <w:rPr>
          <w:rFonts w:ascii="Helvetica" w:hAnsi="Helvetica" w:cs="Helvetica"/>
          <w:b/>
          <w:bCs/>
          <w:sz w:val="17"/>
          <w:szCs w:val="17"/>
          <w:lang w:val="en-US"/>
        </w:rPr>
      </w:pPr>
      <w:r w:rsidRPr="005371FE">
        <w:rPr>
          <w:rFonts w:ascii="Helvetica" w:hAnsi="Helvetica" w:cs="Helvetica"/>
          <w:b/>
          <w:bCs/>
          <w:sz w:val="17"/>
          <w:szCs w:val="17"/>
          <w:lang w:val="en-US"/>
        </w:rPr>
        <w:t xml:space="preserve">Table </w:t>
      </w:r>
      <w:r w:rsidR="000B4E0E" w:rsidRPr="005371FE">
        <w:rPr>
          <w:rFonts w:ascii="Helvetica" w:hAnsi="Helvetica" w:cs="Helvetica"/>
          <w:b/>
          <w:bCs/>
          <w:sz w:val="17"/>
          <w:szCs w:val="17"/>
          <w:lang w:val="en-US"/>
        </w:rPr>
        <w:t>9</w:t>
      </w:r>
      <w:r w:rsidRPr="005371FE">
        <w:rPr>
          <w:rFonts w:ascii="Helvetica" w:hAnsi="Helvetica" w:cs="Helvetica"/>
          <w:b/>
          <w:bCs/>
          <w:sz w:val="17"/>
          <w:szCs w:val="17"/>
          <w:lang w:val="en-US"/>
        </w:rPr>
        <w:t xml:space="preserve">: Applications to amend or end agreements or orders by community and quarter </w:t>
      </w:r>
      <w:r w:rsidR="00814A74" w:rsidRPr="005371FE">
        <w:rPr>
          <w:rFonts w:ascii="Helvetica" w:hAnsi="Helvetica" w:cs="Helvetica"/>
          <w:b/>
          <w:bCs/>
          <w:sz w:val="17"/>
          <w:szCs w:val="17"/>
          <w:lang w:val="en-US"/>
        </w:rPr>
        <w:t xml:space="preserve">1 </w:t>
      </w:r>
      <w:r w:rsidR="00257AF9" w:rsidRPr="005371FE">
        <w:rPr>
          <w:rFonts w:ascii="Helvetica" w:hAnsi="Helvetica" w:cs="Helvetica"/>
          <w:b/>
          <w:bCs/>
          <w:sz w:val="17"/>
          <w:szCs w:val="17"/>
          <w:lang w:val="en-US"/>
        </w:rPr>
        <w:t>J</w:t>
      </w:r>
      <w:r w:rsidRPr="005371FE">
        <w:rPr>
          <w:rFonts w:ascii="Helvetica" w:hAnsi="Helvetica" w:cs="Helvetica"/>
          <w:b/>
          <w:bCs/>
          <w:sz w:val="17"/>
          <w:szCs w:val="17"/>
          <w:lang w:val="en-US"/>
        </w:rPr>
        <w:t xml:space="preserve">uly 2020 to </w:t>
      </w:r>
      <w:r w:rsidR="00814A74" w:rsidRPr="005371FE">
        <w:rPr>
          <w:rFonts w:ascii="Helvetica" w:hAnsi="Helvetica" w:cs="Helvetica"/>
          <w:b/>
          <w:bCs/>
          <w:sz w:val="17"/>
          <w:szCs w:val="17"/>
          <w:lang w:val="en-US"/>
        </w:rPr>
        <w:br/>
        <w:t xml:space="preserve">30 </w:t>
      </w:r>
      <w:r w:rsidRPr="005371FE">
        <w:rPr>
          <w:rFonts w:ascii="Helvetica" w:hAnsi="Helvetica" w:cs="Helvetica"/>
          <w:b/>
          <w:bCs/>
          <w:sz w:val="17"/>
          <w:szCs w:val="17"/>
          <w:lang w:val="en-US"/>
        </w:rPr>
        <w:t>June 2021.</w:t>
      </w:r>
    </w:p>
    <w:tbl>
      <w:tblPr>
        <w:tblW w:w="7082" w:type="dxa"/>
        <w:tblLayout w:type="fixed"/>
        <w:tblLook w:val="04A0" w:firstRow="1" w:lastRow="0" w:firstColumn="1" w:lastColumn="0" w:noHBand="0" w:noVBand="1"/>
      </w:tblPr>
      <w:tblGrid>
        <w:gridCol w:w="2766"/>
        <w:gridCol w:w="915"/>
        <w:gridCol w:w="850"/>
        <w:gridCol w:w="851"/>
        <w:gridCol w:w="850"/>
        <w:gridCol w:w="850"/>
      </w:tblGrid>
      <w:tr w:rsidR="00E63051" w:rsidRPr="005371FE" w14:paraId="63CA48E7" w14:textId="1A88D2A9" w:rsidTr="00E63051">
        <w:trPr>
          <w:trHeight w:val="380"/>
        </w:trPr>
        <w:tc>
          <w:tcPr>
            <w:tcW w:w="276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7C435EFF" w14:textId="77777777" w:rsidR="00E63051" w:rsidRPr="005371FE" w:rsidRDefault="00E63051" w:rsidP="0097383A">
            <w:pPr>
              <w:spacing w:before="60" w:after="60"/>
              <w:rPr>
                <w:b/>
                <w:bCs/>
                <w:color w:val="FFFFFF" w:themeColor="background1"/>
              </w:rPr>
            </w:pPr>
            <w:r w:rsidRPr="005371FE">
              <w:rPr>
                <w:b/>
                <w:bCs/>
                <w:color w:val="FFFFFF" w:themeColor="background1"/>
              </w:rPr>
              <w:t>Number of applications</w:t>
            </w:r>
          </w:p>
        </w:tc>
        <w:tc>
          <w:tcPr>
            <w:tcW w:w="915" w:type="dxa"/>
            <w:tcBorders>
              <w:top w:val="single" w:sz="4" w:space="0" w:color="auto"/>
              <w:left w:val="nil"/>
              <w:bottom w:val="single" w:sz="4" w:space="0" w:color="auto"/>
              <w:right w:val="single" w:sz="4" w:space="0" w:color="auto"/>
            </w:tcBorders>
            <w:shd w:val="clear" w:color="auto" w:fill="808080" w:themeFill="background1" w:themeFillShade="80"/>
            <w:hideMark/>
          </w:tcPr>
          <w:p w14:paraId="3FA05D24" w14:textId="77777777" w:rsidR="00E63051" w:rsidRPr="005371FE" w:rsidRDefault="00E63051" w:rsidP="0097383A">
            <w:pPr>
              <w:spacing w:before="60" w:after="60"/>
              <w:jc w:val="right"/>
              <w:rPr>
                <w:b/>
                <w:bCs/>
                <w:color w:val="FFFFFF" w:themeColor="background1"/>
              </w:rPr>
            </w:pPr>
            <w:r w:rsidRPr="005371FE">
              <w:rPr>
                <w:b/>
                <w:bCs/>
                <w:color w:val="FFFFFF" w:themeColor="background1"/>
              </w:rPr>
              <w:t>Qtr 49</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hideMark/>
          </w:tcPr>
          <w:p w14:paraId="0621F557" w14:textId="77777777" w:rsidR="00E63051" w:rsidRPr="005371FE" w:rsidRDefault="00E63051" w:rsidP="0097383A">
            <w:pPr>
              <w:spacing w:before="60" w:after="60"/>
              <w:jc w:val="right"/>
              <w:rPr>
                <w:b/>
                <w:bCs/>
                <w:color w:val="FFFFFF" w:themeColor="background1"/>
              </w:rPr>
            </w:pPr>
            <w:r w:rsidRPr="005371FE">
              <w:rPr>
                <w:b/>
                <w:bCs/>
                <w:color w:val="FFFFFF" w:themeColor="background1"/>
              </w:rPr>
              <w:t>Qtr 50</w:t>
            </w:r>
          </w:p>
        </w:tc>
        <w:tc>
          <w:tcPr>
            <w:tcW w:w="851" w:type="dxa"/>
            <w:tcBorders>
              <w:top w:val="single" w:sz="4" w:space="0" w:color="auto"/>
              <w:left w:val="nil"/>
              <w:bottom w:val="single" w:sz="4" w:space="0" w:color="auto"/>
              <w:right w:val="single" w:sz="4" w:space="0" w:color="auto"/>
            </w:tcBorders>
            <w:shd w:val="clear" w:color="auto" w:fill="808080" w:themeFill="background1" w:themeFillShade="80"/>
            <w:hideMark/>
          </w:tcPr>
          <w:p w14:paraId="5FCDB41D" w14:textId="77777777" w:rsidR="00E63051" w:rsidRPr="005371FE" w:rsidRDefault="00E63051" w:rsidP="0097383A">
            <w:pPr>
              <w:spacing w:before="60" w:after="60"/>
              <w:jc w:val="right"/>
              <w:rPr>
                <w:b/>
                <w:bCs/>
                <w:color w:val="FFFFFF" w:themeColor="background1"/>
              </w:rPr>
            </w:pPr>
            <w:r w:rsidRPr="005371FE">
              <w:rPr>
                <w:b/>
                <w:bCs/>
                <w:color w:val="FFFFFF" w:themeColor="background1"/>
              </w:rPr>
              <w:t>Qtr 51</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hideMark/>
          </w:tcPr>
          <w:p w14:paraId="7183AE80" w14:textId="77777777" w:rsidR="00E63051" w:rsidRPr="005371FE" w:rsidRDefault="00E63051" w:rsidP="0097383A">
            <w:pPr>
              <w:spacing w:before="60" w:after="60"/>
              <w:jc w:val="right"/>
              <w:rPr>
                <w:b/>
                <w:bCs/>
                <w:color w:val="FFFFFF" w:themeColor="background1"/>
              </w:rPr>
            </w:pPr>
            <w:r w:rsidRPr="005371FE">
              <w:rPr>
                <w:b/>
                <w:bCs/>
                <w:color w:val="FFFFFF" w:themeColor="background1"/>
              </w:rPr>
              <w:t>Qtr 52</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0E06681A" w14:textId="4A1E7588" w:rsidR="00E63051" w:rsidRPr="005371FE" w:rsidRDefault="00E63051" w:rsidP="0097383A">
            <w:pPr>
              <w:spacing w:before="60" w:after="60"/>
              <w:jc w:val="right"/>
              <w:rPr>
                <w:b/>
                <w:bCs/>
                <w:color w:val="FFFFFF" w:themeColor="background1"/>
              </w:rPr>
            </w:pPr>
            <w:r w:rsidRPr="005371FE">
              <w:rPr>
                <w:b/>
                <w:bCs/>
                <w:color w:val="FFFFFF" w:themeColor="background1"/>
              </w:rPr>
              <w:t>Total</w:t>
            </w:r>
          </w:p>
        </w:tc>
      </w:tr>
      <w:tr w:rsidR="00E63051" w:rsidRPr="005371FE" w14:paraId="2D210E6A" w14:textId="26D46498" w:rsidTr="00E63051">
        <w:trPr>
          <w:trHeight w:val="255"/>
        </w:trPr>
        <w:tc>
          <w:tcPr>
            <w:tcW w:w="2766" w:type="dxa"/>
            <w:tcBorders>
              <w:top w:val="nil"/>
              <w:left w:val="single" w:sz="4" w:space="0" w:color="auto"/>
              <w:bottom w:val="single" w:sz="4" w:space="0" w:color="auto"/>
              <w:right w:val="single" w:sz="4" w:space="0" w:color="auto"/>
            </w:tcBorders>
            <w:shd w:val="clear" w:color="auto" w:fill="auto"/>
            <w:noWrap/>
            <w:hideMark/>
          </w:tcPr>
          <w:p w14:paraId="625BAF0A" w14:textId="77777777" w:rsidR="00E63051" w:rsidRPr="005371FE" w:rsidRDefault="00E63051" w:rsidP="00E63051">
            <w:pPr>
              <w:spacing w:before="60" w:after="60"/>
            </w:pPr>
            <w:r w:rsidRPr="005371FE">
              <w:t>Aurukun</w:t>
            </w:r>
          </w:p>
        </w:tc>
        <w:tc>
          <w:tcPr>
            <w:tcW w:w="915" w:type="dxa"/>
            <w:tcBorders>
              <w:top w:val="nil"/>
              <w:left w:val="nil"/>
              <w:bottom w:val="single" w:sz="4" w:space="0" w:color="auto"/>
              <w:right w:val="single" w:sz="4" w:space="0" w:color="auto"/>
            </w:tcBorders>
            <w:shd w:val="clear" w:color="auto" w:fill="auto"/>
            <w:noWrap/>
          </w:tcPr>
          <w:p w14:paraId="72570CC3" w14:textId="77777777" w:rsidR="00E63051" w:rsidRPr="005371FE" w:rsidRDefault="00E63051" w:rsidP="00E63051">
            <w:pPr>
              <w:spacing w:before="60" w:after="60"/>
              <w:jc w:val="right"/>
            </w:pPr>
            <w:r w:rsidRPr="005371FE">
              <w:t>3</w:t>
            </w:r>
          </w:p>
        </w:tc>
        <w:tc>
          <w:tcPr>
            <w:tcW w:w="850" w:type="dxa"/>
            <w:tcBorders>
              <w:top w:val="nil"/>
              <w:left w:val="nil"/>
              <w:bottom w:val="single" w:sz="4" w:space="0" w:color="auto"/>
              <w:right w:val="single" w:sz="4" w:space="0" w:color="auto"/>
            </w:tcBorders>
            <w:shd w:val="clear" w:color="auto" w:fill="auto"/>
            <w:noWrap/>
          </w:tcPr>
          <w:p w14:paraId="109197E5" w14:textId="77777777" w:rsidR="00E63051" w:rsidRPr="005371FE" w:rsidRDefault="00E63051" w:rsidP="00E63051">
            <w:pPr>
              <w:spacing w:before="60" w:after="60"/>
              <w:jc w:val="right"/>
            </w:pPr>
            <w:r w:rsidRPr="005371FE">
              <w:t>2</w:t>
            </w:r>
          </w:p>
        </w:tc>
        <w:tc>
          <w:tcPr>
            <w:tcW w:w="851" w:type="dxa"/>
            <w:tcBorders>
              <w:top w:val="nil"/>
              <w:left w:val="nil"/>
              <w:bottom w:val="single" w:sz="4" w:space="0" w:color="auto"/>
              <w:right w:val="single" w:sz="4" w:space="0" w:color="auto"/>
            </w:tcBorders>
            <w:shd w:val="clear" w:color="auto" w:fill="auto"/>
            <w:noWrap/>
          </w:tcPr>
          <w:p w14:paraId="3C7CD3D4" w14:textId="77777777" w:rsidR="00E63051" w:rsidRPr="005371FE" w:rsidRDefault="00E63051" w:rsidP="00E63051">
            <w:pPr>
              <w:spacing w:before="60" w:after="60"/>
              <w:jc w:val="right"/>
            </w:pPr>
            <w:r w:rsidRPr="005371FE">
              <w:t>7</w:t>
            </w:r>
          </w:p>
        </w:tc>
        <w:tc>
          <w:tcPr>
            <w:tcW w:w="850" w:type="dxa"/>
            <w:tcBorders>
              <w:top w:val="nil"/>
              <w:left w:val="nil"/>
              <w:bottom w:val="single" w:sz="4" w:space="0" w:color="auto"/>
              <w:right w:val="single" w:sz="4" w:space="0" w:color="auto"/>
            </w:tcBorders>
            <w:shd w:val="clear" w:color="auto" w:fill="auto"/>
            <w:noWrap/>
          </w:tcPr>
          <w:p w14:paraId="1BD7493B" w14:textId="77777777" w:rsidR="00E63051" w:rsidRPr="005371FE" w:rsidRDefault="00E63051" w:rsidP="00E63051">
            <w:pPr>
              <w:spacing w:before="60" w:after="60"/>
              <w:jc w:val="right"/>
            </w:pPr>
            <w:r w:rsidRPr="005371FE">
              <w:t>3</w:t>
            </w:r>
          </w:p>
        </w:tc>
        <w:tc>
          <w:tcPr>
            <w:tcW w:w="850" w:type="dxa"/>
            <w:tcBorders>
              <w:top w:val="nil"/>
              <w:left w:val="nil"/>
              <w:bottom w:val="single" w:sz="4" w:space="0" w:color="auto"/>
              <w:right w:val="single" w:sz="4" w:space="0" w:color="auto"/>
            </w:tcBorders>
          </w:tcPr>
          <w:p w14:paraId="3D23E912" w14:textId="6D0EB9EB" w:rsidR="00E63051" w:rsidRPr="005371FE" w:rsidRDefault="00E63051" w:rsidP="00E63051">
            <w:pPr>
              <w:spacing w:before="60" w:after="60"/>
              <w:jc w:val="right"/>
            </w:pPr>
            <w:r w:rsidRPr="005371FE">
              <w:rPr>
                <w:rFonts w:cs="Arial"/>
                <w:b/>
                <w:bCs/>
                <w:szCs w:val="20"/>
              </w:rPr>
              <w:t>15</w:t>
            </w:r>
          </w:p>
        </w:tc>
      </w:tr>
      <w:tr w:rsidR="00E63051" w:rsidRPr="005371FE" w14:paraId="4368E2E9" w14:textId="25B126D1" w:rsidTr="00E63051">
        <w:trPr>
          <w:trHeight w:val="255"/>
        </w:trPr>
        <w:tc>
          <w:tcPr>
            <w:tcW w:w="2766" w:type="dxa"/>
            <w:tcBorders>
              <w:top w:val="nil"/>
              <w:left w:val="single" w:sz="4" w:space="0" w:color="auto"/>
              <w:bottom w:val="single" w:sz="4" w:space="0" w:color="auto"/>
              <w:right w:val="single" w:sz="4" w:space="0" w:color="auto"/>
            </w:tcBorders>
            <w:shd w:val="clear" w:color="auto" w:fill="auto"/>
            <w:noWrap/>
            <w:hideMark/>
          </w:tcPr>
          <w:p w14:paraId="6832B1E7" w14:textId="77777777" w:rsidR="00E63051" w:rsidRPr="005371FE" w:rsidRDefault="00E63051" w:rsidP="00E63051">
            <w:pPr>
              <w:spacing w:before="60" w:after="60"/>
            </w:pPr>
            <w:r w:rsidRPr="005371FE">
              <w:t>Coen</w:t>
            </w:r>
          </w:p>
        </w:tc>
        <w:tc>
          <w:tcPr>
            <w:tcW w:w="915" w:type="dxa"/>
            <w:tcBorders>
              <w:top w:val="nil"/>
              <w:left w:val="nil"/>
              <w:bottom w:val="single" w:sz="4" w:space="0" w:color="auto"/>
              <w:right w:val="single" w:sz="4" w:space="0" w:color="auto"/>
            </w:tcBorders>
            <w:shd w:val="clear" w:color="auto" w:fill="auto"/>
            <w:noWrap/>
          </w:tcPr>
          <w:p w14:paraId="7BDFCA00" w14:textId="77777777" w:rsidR="00E63051" w:rsidRPr="005371FE" w:rsidRDefault="00E63051" w:rsidP="00E63051">
            <w:pPr>
              <w:spacing w:before="60" w:after="60"/>
              <w:jc w:val="right"/>
            </w:pPr>
            <w:r w:rsidRPr="005371FE">
              <w:t>0</w:t>
            </w:r>
          </w:p>
        </w:tc>
        <w:tc>
          <w:tcPr>
            <w:tcW w:w="850" w:type="dxa"/>
            <w:tcBorders>
              <w:top w:val="nil"/>
              <w:left w:val="nil"/>
              <w:bottom w:val="single" w:sz="4" w:space="0" w:color="auto"/>
              <w:right w:val="single" w:sz="4" w:space="0" w:color="auto"/>
            </w:tcBorders>
            <w:shd w:val="clear" w:color="auto" w:fill="auto"/>
            <w:noWrap/>
          </w:tcPr>
          <w:p w14:paraId="53554F18" w14:textId="77777777" w:rsidR="00E63051" w:rsidRPr="005371FE" w:rsidRDefault="00E63051" w:rsidP="00E63051">
            <w:pPr>
              <w:spacing w:before="60" w:after="60"/>
              <w:jc w:val="right"/>
            </w:pPr>
            <w:r w:rsidRPr="005371FE">
              <w:t>0</w:t>
            </w:r>
          </w:p>
        </w:tc>
        <w:tc>
          <w:tcPr>
            <w:tcW w:w="851" w:type="dxa"/>
            <w:tcBorders>
              <w:top w:val="nil"/>
              <w:left w:val="nil"/>
              <w:bottom w:val="single" w:sz="4" w:space="0" w:color="auto"/>
              <w:right w:val="single" w:sz="4" w:space="0" w:color="auto"/>
            </w:tcBorders>
            <w:shd w:val="clear" w:color="auto" w:fill="auto"/>
            <w:noWrap/>
          </w:tcPr>
          <w:p w14:paraId="0AC8378B" w14:textId="77777777" w:rsidR="00E63051" w:rsidRPr="005371FE" w:rsidRDefault="00E63051" w:rsidP="00E63051">
            <w:pPr>
              <w:spacing w:before="60" w:after="60"/>
              <w:jc w:val="right"/>
            </w:pPr>
            <w:r w:rsidRPr="005371FE">
              <w:t>1</w:t>
            </w:r>
          </w:p>
        </w:tc>
        <w:tc>
          <w:tcPr>
            <w:tcW w:w="850" w:type="dxa"/>
            <w:tcBorders>
              <w:top w:val="nil"/>
              <w:left w:val="nil"/>
              <w:bottom w:val="single" w:sz="4" w:space="0" w:color="auto"/>
              <w:right w:val="single" w:sz="4" w:space="0" w:color="auto"/>
            </w:tcBorders>
            <w:shd w:val="clear" w:color="auto" w:fill="auto"/>
            <w:noWrap/>
          </w:tcPr>
          <w:p w14:paraId="3E079195" w14:textId="77777777" w:rsidR="00E63051" w:rsidRPr="005371FE" w:rsidRDefault="00E63051" w:rsidP="00E63051">
            <w:pPr>
              <w:spacing w:before="60" w:after="60"/>
              <w:jc w:val="right"/>
            </w:pPr>
            <w:r w:rsidRPr="005371FE">
              <w:t>0</w:t>
            </w:r>
          </w:p>
        </w:tc>
        <w:tc>
          <w:tcPr>
            <w:tcW w:w="850" w:type="dxa"/>
            <w:tcBorders>
              <w:top w:val="nil"/>
              <w:left w:val="nil"/>
              <w:bottom w:val="single" w:sz="4" w:space="0" w:color="auto"/>
              <w:right w:val="single" w:sz="4" w:space="0" w:color="auto"/>
            </w:tcBorders>
          </w:tcPr>
          <w:p w14:paraId="182ADA26" w14:textId="68FF4B74" w:rsidR="00E63051" w:rsidRPr="005371FE" w:rsidRDefault="00E63051" w:rsidP="00E63051">
            <w:pPr>
              <w:spacing w:before="60" w:after="60"/>
              <w:jc w:val="right"/>
            </w:pPr>
            <w:r w:rsidRPr="005371FE">
              <w:rPr>
                <w:rFonts w:cs="Arial"/>
                <w:b/>
                <w:bCs/>
                <w:szCs w:val="20"/>
              </w:rPr>
              <w:t>1</w:t>
            </w:r>
          </w:p>
        </w:tc>
      </w:tr>
      <w:tr w:rsidR="00E63051" w:rsidRPr="005371FE" w14:paraId="4C697AD6" w14:textId="3EFF9C73" w:rsidTr="00E63051">
        <w:trPr>
          <w:trHeight w:val="255"/>
        </w:trPr>
        <w:tc>
          <w:tcPr>
            <w:tcW w:w="2766" w:type="dxa"/>
            <w:tcBorders>
              <w:top w:val="nil"/>
              <w:left w:val="single" w:sz="4" w:space="0" w:color="auto"/>
              <w:bottom w:val="single" w:sz="4" w:space="0" w:color="auto"/>
              <w:right w:val="single" w:sz="4" w:space="0" w:color="auto"/>
            </w:tcBorders>
            <w:shd w:val="clear" w:color="auto" w:fill="auto"/>
            <w:noWrap/>
          </w:tcPr>
          <w:p w14:paraId="29D5E00F" w14:textId="77777777" w:rsidR="00E63051" w:rsidRPr="005371FE" w:rsidRDefault="00E63051" w:rsidP="00E63051">
            <w:pPr>
              <w:spacing w:before="60" w:after="60"/>
            </w:pPr>
            <w:r w:rsidRPr="005371FE">
              <w:t>Doomadgee</w:t>
            </w:r>
          </w:p>
        </w:tc>
        <w:tc>
          <w:tcPr>
            <w:tcW w:w="915" w:type="dxa"/>
            <w:tcBorders>
              <w:top w:val="nil"/>
              <w:left w:val="nil"/>
              <w:bottom w:val="single" w:sz="4" w:space="0" w:color="auto"/>
              <w:right w:val="single" w:sz="4" w:space="0" w:color="auto"/>
            </w:tcBorders>
            <w:shd w:val="clear" w:color="auto" w:fill="auto"/>
            <w:noWrap/>
          </w:tcPr>
          <w:p w14:paraId="0D016A02" w14:textId="77777777" w:rsidR="00E63051" w:rsidRPr="005371FE" w:rsidRDefault="00E63051" w:rsidP="00E63051">
            <w:pPr>
              <w:spacing w:before="60" w:after="60"/>
              <w:jc w:val="right"/>
            </w:pPr>
            <w:r w:rsidRPr="005371FE">
              <w:t>0</w:t>
            </w:r>
          </w:p>
        </w:tc>
        <w:tc>
          <w:tcPr>
            <w:tcW w:w="850" w:type="dxa"/>
            <w:tcBorders>
              <w:top w:val="nil"/>
              <w:left w:val="nil"/>
              <w:bottom w:val="single" w:sz="4" w:space="0" w:color="auto"/>
              <w:right w:val="single" w:sz="4" w:space="0" w:color="auto"/>
            </w:tcBorders>
            <w:shd w:val="clear" w:color="auto" w:fill="auto"/>
            <w:noWrap/>
          </w:tcPr>
          <w:p w14:paraId="0A4C77F1" w14:textId="77777777" w:rsidR="00E63051" w:rsidRPr="005371FE" w:rsidRDefault="00E63051" w:rsidP="00E63051">
            <w:pPr>
              <w:spacing w:before="60" w:after="60"/>
              <w:jc w:val="right"/>
            </w:pPr>
            <w:r w:rsidRPr="005371FE">
              <w:t>2</w:t>
            </w:r>
          </w:p>
        </w:tc>
        <w:tc>
          <w:tcPr>
            <w:tcW w:w="851" w:type="dxa"/>
            <w:tcBorders>
              <w:top w:val="nil"/>
              <w:left w:val="nil"/>
              <w:bottom w:val="single" w:sz="4" w:space="0" w:color="auto"/>
              <w:right w:val="single" w:sz="4" w:space="0" w:color="auto"/>
            </w:tcBorders>
            <w:shd w:val="clear" w:color="auto" w:fill="auto"/>
            <w:noWrap/>
          </w:tcPr>
          <w:p w14:paraId="32A20848" w14:textId="77777777" w:rsidR="00E63051" w:rsidRPr="005371FE" w:rsidRDefault="00E63051" w:rsidP="00E63051">
            <w:pPr>
              <w:spacing w:before="60" w:after="60"/>
              <w:jc w:val="right"/>
            </w:pPr>
            <w:r w:rsidRPr="005371FE">
              <w:t>3</w:t>
            </w:r>
          </w:p>
        </w:tc>
        <w:tc>
          <w:tcPr>
            <w:tcW w:w="850" w:type="dxa"/>
            <w:tcBorders>
              <w:top w:val="nil"/>
              <w:left w:val="nil"/>
              <w:bottom w:val="single" w:sz="4" w:space="0" w:color="auto"/>
              <w:right w:val="single" w:sz="4" w:space="0" w:color="auto"/>
            </w:tcBorders>
            <w:shd w:val="clear" w:color="auto" w:fill="auto"/>
            <w:noWrap/>
          </w:tcPr>
          <w:p w14:paraId="0D2480AF" w14:textId="77777777" w:rsidR="00E63051" w:rsidRPr="005371FE" w:rsidRDefault="00E63051" w:rsidP="00E63051">
            <w:pPr>
              <w:spacing w:before="60" w:after="60"/>
              <w:jc w:val="right"/>
            </w:pPr>
            <w:r w:rsidRPr="005371FE">
              <w:t>0</w:t>
            </w:r>
          </w:p>
        </w:tc>
        <w:tc>
          <w:tcPr>
            <w:tcW w:w="850" w:type="dxa"/>
            <w:tcBorders>
              <w:top w:val="nil"/>
              <w:left w:val="nil"/>
              <w:bottom w:val="single" w:sz="4" w:space="0" w:color="auto"/>
              <w:right w:val="single" w:sz="4" w:space="0" w:color="auto"/>
            </w:tcBorders>
          </w:tcPr>
          <w:p w14:paraId="6F21CDE7" w14:textId="24FE8E50" w:rsidR="00E63051" w:rsidRPr="005371FE" w:rsidRDefault="00E63051" w:rsidP="00E63051">
            <w:pPr>
              <w:spacing w:before="60" w:after="60"/>
              <w:jc w:val="right"/>
            </w:pPr>
            <w:r w:rsidRPr="005371FE">
              <w:rPr>
                <w:rFonts w:cs="Arial"/>
                <w:b/>
                <w:bCs/>
                <w:szCs w:val="20"/>
              </w:rPr>
              <w:t>5</w:t>
            </w:r>
          </w:p>
        </w:tc>
      </w:tr>
      <w:tr w:rsidR="00E63051" w:rsidRPr="005371FE" w14:paraId="45645AEF" w14:textId="7EE506DB" w:rsidTr="00E63051">
        <w:trPr>
          <w:trHeight w:val="255"/>
        </w:trPr>
        <w:tc>
          <w:tcPr>
            <w:tcW w:w="2766" w:type="dxa"/>
            <w:tcBorders>
              <w:top w:val="nil"/>
              <w:left w:val="single" w:sz="4" w:space="0" w:color="auto"/>
              <w:bottom w:val="single" w:sz="4" w:space="0" w:color="auto"/>
              <w:right w:val="single" w:sz="4" w:space="0" w:color="auto"/>
            </w:tcBorders>
            <w:shd w:val="clear" w:color="auto" w:fill="auto"/>
            <w:noWrap/>
            <w:hideMark/>
          </w:tcPr>
          <w:p w14:paraId="059A459A" w14:textId="77777777" w:rsidR="00E63051" w:rsidRPr="005371FE" w:rsidRDefault="00E63051" w:rsidP="00E63051">
            <w:pPr>
              <w:spacing w:before="60" w:after="60"/>
            </w:pPr>
            <w:r w:rsidRPr="005371FE">
              <w:t>Hope Vale</w:t>
            </w:r>
          </w:p>
        </w:tc>
        <w:tc>
          <w:tcPr>
            <w:tcW w:w="915" w:type="dxa"/>
            <w:tcBorders>
              <w:top w:val="nil"/>
              <w:left w:val="nil"/>
              <w:bottom w:val="single" w:sz="4" w:space="0" w:color="auto"/>
              <w:right w:val="single" w:sz="4" w:space="0" w:color="auto"/>
            </w:tcBorders>
            <w:shd w:val="clear" w:color="auto" w:fill="auto"/>
            <w:noWrap/>
          </w:tcPr>
          <w:p w14:paraId="0A6CE0F7" w14:textId="77777777" w:rsidR="00E63051" w:rsidRPr="005371FE" w:rsidRDefault="00E63051" w:rsidP="00E63051">
            <w:pPr>
              <w:spacing w:before="60" w:after="60"/>
              <w:jc w:val="right"/>
            </w:pPr>
            <w:r w:rsidRPr="005371FE">
              <w:t>4</w:t>
            </w:r>
          </w:p>
        </w:tc>
        <w:tc>
          <w:tcPr>
            <w:tcW w:w="850" w:type="dxa"/>
            <w:tcBorders>
              <w:top w:val="nil"/>
              <w:left w:val="nil"/>
              <w:bottom w:val="single" w:sz="4" w:space="0" w:color="auto"/>
              <w:right w:val="single" w:sz="4" w:space="0" w:color="auto"/>
            </w:tcBorders>
            <w:shd w:val="clear" w:color="auto" w:fill="auto"/>
            <w:noWrap/>
          </w:tcPr>
          <w:p w14:paraId="0DFF2A2B" w14:textId="77777777" w:rsidR="00E63051" w:rsidRPr="005371FE" w:rsidRDefault="00E63051" w:rsidP="00E63051">
            <w:pPr>
              <w:spacing w:before="60" w:after="60"/>
              <w:jc w:val="right"/>
            </w:pPr>
            <w:r w:rsidRPr="005371FE">
              <w:t>2</w:t>
            </w:r>
          </w:p>
        </w:tc>
        <w:tc>
          <w:tcPr>
            <w:tcW w:w="851" w:type="dxa"/>
            <w:tcBorders>
              <w:top w:val="nil"/>
              <w:left w:val="nil"/>
              <w:bottom w:val="single" w:sz="4" w:space="0" w:color="auto"/>
              <w:right w:val="single" w:sz="4" w:space="0" w:color="auto"/>
            </w:tcBorders>
            <w:shd w:val="clear" w:color="auto" w:fill="auto"/>
            <w:noWrap/>
          </w:tcPr>
          <w:p w14:paraId="11015D36" w14:textId="77777777" w:rsidR="00E63051" w:rsidRPr="005371FE" w:rsidRDefault="00E63051" w:rsidP="00E63051">
            <w:pPr>
              <w:spacing w:before="60" w:after="60"/>
              <w:jc w:val="right"/>
            </w:pPr>
            <w:r w:rsidRPr="005371FE">
              <w:t>1</w:t>
            </w:r>
          </w:p>
        </w:tc>
        <w:tc>
          <w:tcPr>
            <w:tcW w:w="850" w:type="dxa"/>
            <w:tcBorders>
              <w:top w:val="nil"/>
              <w:left w:val="nil"/>
              <w:bottom w:val="single" w:sz="4" w:space="0" w:color="auto"/>
              <w:right w:val="single" w:sz="4" w:space="0" w:color="auto"/>
            </w:tcBorders>
            <w:shd w:val="clear" w:color="auto" w:fill="auto"/>
            <w:noWrap/>
          </w:tcPr>
          <w:p w14:paraId="7C618CD2" w14:textId="77777777" w:rsidR="00E63051" w:rsidRPr="005371FE" w:rsidRDefault="00E63051" w:rsidP="00E63051">
            <w:pPr>
              <w:spacing w:before="60" w:after="60"/>
              <w:jc w:val="right"/>
            </w:pPr>
            <w:r w:rsidRPr="005371FE">
              <w:t>0</w:t>
            </w:r>
          </w:p>
        </w:tc>
        <w:tc>
          <w:tcPr>
            <w:tcW w:w="850" w:type="dxa"/>
            <w:tcBorders>
              <w:top w:val="nil"/>
              <w:left w:val="nil"/>
              <w:bottom w:val="single" w:sz="4" w:space="0" w:color="auto"/>
              <w:right w:val="single" w:sz="4" w:space="0" w:color="auto"/>
            </w:tcBorders>
          </w:tcPr>
          <w:p w14:paraId="33450E26" w14:textId="54A65F7D" w:rsidR="00E63051" w:rsidRPr="005371FE" w:rsidRDefault="00E63051" w:rsidP="00E63051">
            <w:pPr>
              <w:spacing w:before="60" w:after="60"/>
              <w:jc w:val="right"/>
            </w:pPr>
            <w:r w:rsidRPr="005371FE">
              <w:rPr>
                <w:rFonts w:cs="Arial"/>
                <w:b/>
                <w:bCs/>
                <w:szCs w:val="20"/>
              </w:rPr>
              <w:t>7</w:t>
            </w:r>
          </w:p>
        </w:tc>
      </w:tr>
      <w:tr w:rsidR="00E63051" w:rsidRPr="005371FE" w14:paraId="5460E2A2" w14:textId="7B3C94C1" w:rsidTr="00E63051">
        <w:trPr>
          <w:trHeight w:val="255"/>
        </w:trPr>
        <w:tc>
          <w:tcPr>
            <w:tcW w:w="2766" w:type="dxa"/>
            <w:tcBorders>
              <w:top w:val="nil"/>
              <w:left w:val="single" w:sz="4" w:space="0" w:color="auto"/>
              <w:bottom w:val="single" w:sz="4" w:space="0" w:color="auto"/>
              <w:right w:val="single" w:sz="4" w:space="0" w:color="auto"/>
            </w:tcBorders>
            <w:shd w:val="clear" w:color="auto" w:fill="auto"/>
            <w:noWrap/>
          </w:tcPr>
          <w:p w14:paraId="36016C66" w14:textId="77777777" w:rsidR="00E63051" w:rsidRPr="005371FE" w:rsidRDefault="00E63051" w:rsidP="00E63051">
            <w:pPr>
              <w:spacing w:before="60" w:after="60"/>
            </w:pPr>
            <w:r w:rsidRPr="005371FE">
              <w:t>Mossman Gorge</w:t>
            </w:r>
          </w:p>
        </w:tc>
        <w:tc>
          <w:tcPr>
            <w:tcW w:w="915" w:type="dxa"/>
            <w:tcBorders>
              <w:top w:val="nil"/>
              <w:left w:val="nil"/>
              <w:bottom w:val="single" w:sz="4" w:space="0" w:color="auto"/>
              <w:right w:val="single" w:sz="4" w:space="0" w:color="auto"/>
            </w:tcBorders>
            <w:shd w:val="clear" w:color="auto" w:fill="auto"/>
            <w:noWrap/>
          </w:tcPr>
          <w:p w14:paraId="6FA85C45" w14:textId="77777777" w:rsidR="00E63051" w:rsidRPr="005371FE" w:rsidRDefault="00E63051" w:rsidP="00E63051">
            <w:pPr>
              <w:spacing w:before="60" w:after="60"/>
              <w:jc w:val="right"/>
            </w:pPr>
            <w:r w:rsidRPr="005371FE">
              <w:t>1</w:t>
            </w:r>
          </w:p>
        </w:tc>
        <w:tc>
          <w:tcPr>
            <w:tcW w:w="850" w:type="dxa"/>
            <w:tcBorders>
              <w:top w:val="nil"/>
              <w:left w:val="nil"/>
              <w:bottom w:val="single" w:sz="4" w:space="0" w:color="auto"/>
              <w:right w:val="single" w:sz="4" w:space="0" w:color="auto"/>
            </w:tcBorders>
            <w:shd w:val="clear" w:color="auto" w:fill="auto"/>
            <w:noWrap/>
          </w:tcPr>
          <w:p w14:paraId="28E8AD64" w14:textId="77777777" w:rsidR="00E63051" w:rsidRPr="005371FE" w:rsidRDefault="00E63051" w:rsidP="00E63051">
            <w:pPr>
              <w:spacing w:before="60" w:after="60"/>
              <w:jc w:val="right"/>
            </w:pPr>
            <w:r w:rsidRPr="005371FE">
              <w:t>0</w:t>
            </w:r>
          </w:p>
        </w:tc>
        <w:tc>
          <w:tcPr>
            <w:tcW w:w="851" w:type="dxa"/>
            <w:tcBorders>
              <w:top w:val="nil"/>
              <w:left w:val="nil"/>
              <w:bottom w:val="single" w:sz="4" w:space="0" w:color="auto"/>
              <w:right w:val="single" w:sz="4" w:space="0" w:color="auto"/>
            </w:tcBorders>
            <w:shd w:val="clear" w:color="auto" w:fill="auto"/>
            <w:noWrap/>
          </w:tcPr>
          <w:p w14:paraId="0150A595" w14:textId="77777777" w:rsidR="00E63051" w:rsidRPr="005371FE" w:rsidRDefault="00E63051" w:rsidP="00E63051">
            <w:pPr>
              <w:spacing w:before="60" w:after="60"/>
              <w:jc w:val="right"/>
            </w:pPr>
            <w:r w:rsidRPr="005371FE">
              <w:t>0</w:t>
            </w:r>
          </w:p>
        </w:tc>
        <w:tc>
          <w:tcPr>
            <w:tcW w:w="850" w:type="dxa"/>
            <w:tcBorders>
              <w:top w:val="nil"/>
              <w:left w:val="nil"/>
              <w:bottom w:val="single" w:sz="4" w:space="0" w:color="auto"/>
              <w:right w:val="single" w:sz="4" w:space="0" w:color="auto"/>
            </w:tcBorders>
            <w:shd w:val="clear" w:color="auto" w:fill="auto"/>
            <w:noWrap/>
          </w:tcPr>
          <w:p w14:paraId="0DECE6DA" w14:textId="77777777" w:rsidR="00E63051" w:rsidRPr="005371FE" w:rsidRDefault="00E63051" w:rsidP="00E63051">
            <w:pPr>
              <w:spacing w:before="60" w:after="60"/>
              <w:jc w:val="right"/>
            </w:pPr>
            <w:r w:rsidRPr="005371FE">
              <w:t>0</w:t>
            </w:r>
          </w:p>
        </w:tc>
        <w:tc>
          <w:tcPr>
            <w:tcW w:w="850" w:type="dxa"/>
            <w:tcBorders>
              <w:top w:val="nil"/>
              <w:left w:val="nil"/>
              <w:bottom w:val="single" w:sz="4" w:space="0" w:color="auto"/>
              <w:right w:val="single" w:sz="4" w:space="0" w:color="auto"/>
            </w:tcBorders>
          </w:tcPr>
          <w:p w14:paraId="5E239EDB" w14:textId="0DAA22BE" w:rsidR="00E63051" w:rsidRPr="005371FE" w:rsidRDefault="00E63051" w:rsidP="00E63051">
            <w:pPr>
              <w:spacing w:before="60" w:after="60"/>
              <w:jc w:val="right"/>
            </w:pPr>
            <w:r w:rsidRPr="005371FE">
              <w:rPr>
                <w:rFonts w:cs="Arial"/>
                <w:b/>
                <w:bCs/>
                <w:szCs w:val="20"/>
              </w:rPr>
              <w:t>1</w:t>
            </w:r>
          </w:p>
        </w:tc>
      </w:tr>
      <w:tr w:rsidR="00E63051" w:rsidRPr="005371FE" w14:paraId="281602CD" w14:textId="17922362" w:rsidTr="00E63051">
        <w:trPr>
          <w:trHeight w:val="255"/>
        </w:trPr>
        <w:tc>
          <w:tcPr>
            <w:tcW w:w="2766" w:type="dxa"/>
            <w:tcBorders>
              <w:top w:val="single" w:sz="4" w:space="0" w:color="auto"/>
              <w:left w:val="single" w:sz="4" w:space="0" w:color="auto"/>
              <w:bottom w:val="single" w:sz="4" w:space="0" w:color="auto"/>
              <w:right w:val="single" w:sz="4" w:space="0" w:color="auto"/>
            </w:tcBorders>
            <w:shd w:val="clear" w:color="auto" w:fill="auto"/>
            <w:noWrap/>
          </w:tcPr>
          <w:p w14:paraId="23E330FD" w14:textId="77777777" w:rsidR="00E63051" w:rsidRPr="005371FE" w:rsidRDefault="00E63051" w:rsidP="00E63051">
            <w:pPr>
              <w:spacing w:before="60" w:after="60"/>
              <w:rPr>
                <w:b/>
                <w:bCs/>
              </w:rPr>
            </w:pPr>
            <w:r w:rsidRPr="005371FE">
              <w:rPr>
                <w:b/>
                <w:bCs/>
              </w:rPr>
              <w:t>Total</w:t>
            </w:r>
          </w:p>
        </w:tc>
        <w:tc>
          <w:tcPr>
            <w:tcW w:w="915" w:type="dxa"/>
            <w:tcBorders>
              <w:top w:val="single" w:sz="4" w:space="0" w:color="auto"/>
              <w:left w:val="nil"/>
              <w:bottom w:val="single" w:sz="4" w:space="0" w:color="auto"/>
              <w:right w:val="single" w:sz="4" w:space="0" w:color="auto"/>
            </w:tcBorders>
            <w:shd w:val="clear" w:color="auto" w:fill="auto"/>
            <w:noWrap/>
          </w:tcPr>
          <w:p w14:paraId="5DDB2AAE" w14:textId="77777777" w:rsidR="00E63051" w:rsidRPr="005371FE" w:rsidRDefault="00E63051" w:rsidP="00E63051">
            <w:pPr>
              <w:spacing w:before="60" w:after="60"/>
              <w:jc w:val="right"/>
              <w:rPr>
                <w:b/>
                <w:bCs/>
              </w:rPr>
            </w:pPr>
            <w:r w:rsidRPr="005371FE">
              <w:rPr>
                <w:b/>
                <w:bCs/>
              </w:rPr>
              <w:t>8</w:t>
            </w:r>
          </w:p>
        </w:tc>
        <w:tc>
          <w:tcPr>
            <w:tcW w:w="850" w:type="dxa"/>
            <w:tcBorders>
              <w:top w:val="single" w:sz="4" w:space="0" w:color="auto"/>
              <w:left w:val="nil"/>
              <w:bottom w:val="single" w:sz="4" w:space="0" w:color="auto"/>
              <w:right w:val="single" w:sz="4" w:space="0" w:color="auto"/>
            </w:tcBorders>
            <w:shd w:val="clear" w:color="auto" w:fill="auto"/>
            <w:noWrap/>
          </w:tcPr>
          <w:p w14:paraId="3C014E12" w14:textId="77777777" w:rsidR="00E63051" w:rsidRPr="005371FE" w:rsidRDefault="00E63051" w:rsidP="00E63051">
            <w:pPr>
              <w:spacing w:before="60" w:after="60"/>
              <w:jc w:val="right"/>
              <w:rPr>
                <w:b/>
                <w:bCs/>
              </w:rPr>
            </w:pPr>
            <w:r w:rsidRPr="005371FE">
              <w:rPr>
                <w:b/>
                <w:bCs/>
              </w:rPr>
              <w:t>6</w:t>
            </w:r>
          </w:p>
        </w:tc>
        <w:tc>
          <w:tcPr>
            <w:tcW w:w="851" w:type="dxa"/>
            <w:tcBorders>
              <w:top w:val="single" w:sz="4" w:space="0" w:color="auto"/>
              <w:left w:val="nil"/>
              <w:bottom w:val="single" w:sz="4" w:space="0" w:color="auto"/>
              <w:right w:val="single" w:sz="4" w:space="0" w:color="auto"/>
            </w:tcBorders>
            <w:shd w:val="clear" w:color="auto" w:fill="auto"/>
            <w:noWrap/>
          </w:tcPr>
          <w:p w14:paraId="191CE1DB" w14:textId="77777777" w:rsidR="00E63051" w:rsidRPr="005371FE" w:rsidRDefault="00E63051" w:rsidP="00E63051">
            <w:pPr>
              <w:spacing w:before="60" w:after="60"/>
              <w:jc w:val="right"/>
              <w:rPr>
                <w:b/>
                <w:bCs/>
              </w:rPr>
            </w:pPr>
            <w:r w:rsidRPr="005371FE">
              <w:rPr>
                <w:b/>
                <w:bCs/>
              </w:rPr>
              <w:t>12</w:t>
            </w:r>
          </w:p>
        </w:tc>
        <w:tc>
          <w:tcPr>
            <w:tcW w:w="850" w:type="dxa"/>
            <w:tcBorders>
              <w:top w:val="single" w:sz="4" w:space="0" w:color="auto"/>
              <w:left w:val="nil"/>
              <w:bottom w:val="single" w:sz="4" w:space="0" w:color="auto"/>
              <w:right w:val="single" w:sz="4" w:space="0" w:color="auto"/>
            </w:tcBorders>
            <w:shd w:val="clear" w:color="auto" w:fill="auto"/>
            <w:noWrap/>
          </w:tcPr>
          <w:p w14:paraId="041155D2" w14:textId="77777777" w:rsidR="00E63051" w:rsidRPr="005371FE" w:rsidRDefault="00E63051" w:rsidP="00E63051">
            <w:pPr>
              <w:spacing w:before="60" w:after="60"/>
              <w:jc w:val="right"/>
              <w:rPr>
                <w:b/>
                <w:bCs/>
              </w:rPr>
            </w:pPr>
            <w:r w:rsidRPr="005371FE">
              <w:rPr>
                <w:b/>
                <w:bCs/>
              </w:rPr>
              <w:t>3</w:t>
            </w:r>
          </w:p>
        </w:tc>
        <w:tc>
          <w:tcPr>
            <w:tcW w:w="850" w:type="dxa"/>
            <w:tcBorders>
              <w:top w:val="single" w:sz="4" w:space="0" w:color="auto"/>
              <w:left w:val="nil"/>
              <w:bottom w:val="single" w:sz="4" w:space="0" w:color="auto"/>
              <w:right w:val="single" w:sz="4" w:space="0" w:color="auto"/>
            </w:tcBorders>
          </w:tcPr>
          <w:p w14:paraId="5C6428B0" w14:textId="53038ED1" w:rsidR="00E63051" w:rsidRPr="005371FE" w:rsidRDefault="00E63051" w:rsidP="00E63051">
            <w:pPr>
              <w:spacing w:before="60" w:after="60"/>
              <w:jc w:val="right"/>
              <w:rPr>
                <w:b/>
                <w:bCs/>
              </w:rPr>
            </w:pPr>
            <w:r w:rsidRPr="005371FE">
              <w:rPr>
                <w:rFonts w:cs="Arial"/>
                <w:b/>
                <w:bCs/>
                <w:szCs w:val="20"/>
              </w:rPr>
              <w:t>29</w:t>
            </w:r>
          </w:p>
        </w:tc>
      </w:tr>
    </w:tbl>
    <w:p w14:paraId="6F763E13" w14:textId="77777777" w:rsidR="00D50AE1" w:rsidRPr="005371FE" w:rsidRDefault="00D50AE1" w:rsidP="00D50AE1"/>
    <w:p w14:paraId="2638434F" w14:textId="11CF7727" w:rsidR="00D50AE1" w:rsidRPr="005371FE" w:rsidRDefault="00D50AE1" w:rsidP="00D50AE1">
      <w:r w:rsidRPr="005371FE">
        <w:lastRenderedPageBreak/>
        <w:t xml:space="preserve">The applications resulted in 22 applications granted, 5 applications refused, 1 application withdrawn by the client and 1 application received at the end of the financial year with </w:t>
      </w:r>
      <w:r w:rsidR="000F7246">
        <w:t xml:space="preserve">the </w:t>
      </w:r>
      <w:r w:rsidRPr="005371FE">
        <w:t>decision pending.</w:t>
      </w:r>
    </w:p>
    <w:p w14:paraId="577AF076" w14:textId="77777777" w:rsidR="00D50AE1" w:rsidRPr="005371FE" w:rsidRDefault="00D50AE1" w:rsidP="00D50AE1">
      <w:r w:rsidRPr="005371FE">
        <w:t>Whether the outcome was successful depends on what the client requested. This year 76 percent of applications were granted. Twelve applications resulted in the revocation of income management agreements, income management orders and voluntary income management agreements.</w:t>
      </w:r>
    </w:p>
    <w:p w14:paraId="2267B2A4" w14:textId="77777777" w:rsidR="00D50AE1" w:rsidRPr="005371FE" w:rsidRDefault="00D50AE1" w:rsidP="00D50AE1">
      <w:pPr>
        <w:spacing w:before="120"/>
        <w:rPr>
          <w:bCs/>
        </w:rPr>
      </w:pPr>
      <w:r w:rsidRPr="005371FE">
        <w:rPr>
          <w:bCs/>
        </w:rPr>
        <w:t>Accepted applications:</w:t>
      </w:r>
    </w:p>
    <w:p w14:paraId="7F3CF3E6" w14:textId="77777777" w:rsidR="00D50AE1" w:rsidRPr="005371FE" w:rsidRDefault="00D50AE1" w:rsidP="002E1E9D">
      <w:pPr>
        <w:tabs>
          <w:tab w:val="right" w:pos="601"/>
          <w:tab w:val="left" w:pos="1026"/>
        </w:tabs>
        <w:ind w:left="1026" w:hanging="1026"/>
      </w:pPr>
      <w:r w:rsidRPr="005371FE">
        <w:tab/>
        <w:t>9</w:t>
      </w:r>
      <w:r w:rsidRPr="005371FE">
        <w:tab/>
        <w:t>CIM agreements and orders ended</w:t>
      </w:r>
    </w:p>
    <w:p w14:paraId="6065B2D7" w14:textId="77777777" w:rsidR="00D50AE1" w:rsidRPr="005371FE" w:rsidRDefault="00D50AE1" w:rsidP="002E1E9D">
      <w:pPr>
        <w:tabs>
          <w:tab w:val="right" w:pos="601"/>
          <w:tab w:val="left" w:pos="1026"/>
        </w:tabs>
        <w:ind w:left="1026" w:hanging="1026"/>
      </w:pPr>
      <w:r w:rsidRPr="005371FE">
        <w:tab/>
        <w:t>3</w:t>
      </w:r>
      <w:r w:rsidRPr="005371FE">
        <w:tab/>
        <w:t>VIM agreements ended</w:t>
      </w:r>
    </w:p>
    <w:p w14:paraId="388ADEB6" w14:textId="77777777" w:rsidR="00D50AE1" w:rsidRPr="005371FE" w:rsidRDefault="00D50AE1" w:rsidP="002E1E9D">
      <w:pPr>
        <w:tabs>
          <w:tab w:val="right" w:pos="601"/>
          <w:tab w:val="left" w:pos="1026"/>
        </w:tabs>
        <w:ind w:left="1026" w:hanging="1026"/>
      </w:pPr>
      <w:r w:rsidRPr="005371FE">
        <w:tab/>
        <w:t>1</w:t>
      </w:r>
      <w:r w:rsidRPr="005371FE">
        <w:tab/>
        <w:t>CIM order amended from 90% to 60% for the remaining period of the existing order</w:t>
      </w:r>
    </w:p>
    <w:p w14:paraId="428EC894" w14:textId="77777777" w:rsidR="00D50AE1" w:rsidRPr="005371FE" w:rsidRDefault="00D50AE1" w:rsidP="002E1E9D">
      <w:pPr>
        <w:tabs>
          <w:tab w:val="right" w:pos="601"/>
          <w:tab w:val="left" w:pos="1026"/>
        </w:tabs>
        <w:ind w:left="1026" w:hanging="1026"/>
      </w:pPr>
      <w:r w:rsidRPr="005371FE">
        <w:tab/>
        <w:t>2</w:t>
      </w:r>
      <w:r w:rsidRPr="005371FE">
        <w:tab/>
        <w:t>CIM orders amended from 75% to 60% for the remaining period of the existing order</w:t>
      </w:r>
    </w:p>
    <w:p w14:paraId="7AB1B525" w14:textId="77777777" w:rsidR="00D50AE1" w:rsidRPr="005371FE" w:rsidRDefault="00D50AE1" w:rsidP="002E1E9D">
      <w:pPr>
        <w:tabs>
          <w:tab w:val="right" w:pos="601"/>
          <w:tab w:val="left" w:pos="1026"/>
        </w:tabs>
        <w:ind w:left="1026" w:hanging="1026"/>
      </w:pPr>
      <w:r w:rsidRPr="005371FE">
        <w:tab/>
        <w:t>1</w:t>
      </w:r>
      <w:r w:rsidRPr="005371FE">
        <w:tab/>
        <w:t>CIM order amended from 75% to 60% for the remaining period of the existing order and client placed on a case plan</w:t>
      </w:r>
    </w:p>
    <w:p w14:paraId="0E7F556A" w14:textId="77777777" w:rsidR="00D50AE1" w:rsidRPr="005371FE" w:rsidRDefault="00D50AE1" w:rsidP="002E1E9D">
      <w:pPr>
        <w:tabs>
          <w:tab w:val="right" w:pos="601"/>
          <w:tab w:val="left" w:pos="1026"/>
        </w:tabs>
        <w:ind w:left="1026" w:hanging="1026"/>
      </w:pPr>
      <w:r w:rsidRPr="005371FE">
        <w:tab/>
        <w:t>4</w:t>
      </w:r>
      <w:r w:rsidRPr="005371FE">
        <w:tab/>
        <w:t>Case plan agreements ended</w:t>
      </w:r>
    </w:p>
    <w:p w14:paraId="45FC787B" w14:textId="5D35E5A3" w:rsidR="00D50AE1" w:rsidRPr="005371FE" w:rsidRDefault="00D50AE1" w:rsidP="002E1E9D">
      <w:pPr>
        <w:tabs>
          <w:tab w:val="right" w:pos="601"/>
          <w:tab w:val="left" w:pos="1026"/>
        </w:tabs>
        <w:ind w:left="1026" w:hanging="1026"/>
      </w:pPr>
      <w:r w:rsidRPr="005371FE">
        <w:tab/>
        <w:t>2</w:t>
      </w:r>
      <w:r w:rsidRPr="005371FE">
        <w:tab/>
        <w:t>Case plan orders ended.</w:t>
      </w:r>
    </w:p>
    <w:p w14:paraId="77B77C06" w14:textId="0B5ADACC" w:rsidR="0065068F" w:rsidRPr="005371FE" w:rsidRDefault="0065068F" w:rsidP="00D50AE1">
      <w:pPr>
        <w:tabs>
          <w:tab w:val="right" w:pos="601"/>
          <w:tab w:val="left" w:pos="1026"/>
        </w:tabs>
        <w:spacing w:after="60"/>
        <w:ind w:left="1026" w:hanging="1026"/>
      </w:pPr>
    </w:p>
    <w:p w14:paraId="1DE1F5D1" w14:textId="77777777" w:rsidR="00F63B81" w:rsidRPr="005371FE" w:rsidRDefault="00F63B81" w:rsidP="006B4C71">
      <w:pPr>
        <w:spacing w:after="160" w:line="259" w:lineRule="auto"/>
        <w:sectPr w:rsidR="00F63B81" w:rsidRPr="005371FE" w:rsidSect="00B70F13">
          <w:headerReference w:type="default" r:id="rId30"/>
          <w:footnotePr>
            <w:numRestart w:val="eachSect"/>
          </w:footnotePr>
          <w:pgSz w:w="11906" w:h="16838"/>
          <w:pgMar w:top="2948" w:right="1701" w:bottom="567" w:left="1701" w:header="0" w:footer="567" w:gutter="0"/>
          <w:cols w:space="708"/>
          <w:docGrid w:linePitch="360"/>
        </w:sectPr>
      </w:pPr>
    </w:p>
    <w:p w14:paraId="0873C3F3" w14:textId="77777777" w:rsidR="00A60416" w:rsidRPr="005371FE" w:rsidRDefault="00A60416" w:rsidP="00921F84">
      <w:pPr>
        <w:pStyle w:val="Heading5"/>
      </w:pPr>
      <w:bookmarkStart w:id="7" w:name="_Hlk83133094"/>
      <w:r w:rsidRPr="005371FE">
        <w:lastRenderedPageBreak/>
        <w:t>FRC operations in Aurukun were undertaken by Local Commissioners Edgar Kerindun, Doris Poonkamelya, Ada Woolla, Dorothy Pootchemunka, Vera Koomeeta and Keri Tamwoy, supported by Local Registry Coordinator Bryce Coxall. An account of their operations during the reporting period follows.</w:t>
      </w:r>
    </w:p>
    <w:p w14:paraId="5C30EA43" w14:textId="77777777" w:rsidR="00A60416" w:rsidRPr="005371FE" w:rsidRDefault="00A60416" w:rsidP="00A60416">
      <w:pPr>
        <w:spacing w:line="240" w:lineRule="auto"/>
        <w:rPr>
          <w:lang w:eastAsia="en-AU"/>
        </w:rPr>
      </w:pPr>
    </w:p>
    <w:p w14:paraId="5B97F3E4" w14:textId="77777777" w:rsidR="00A60416" w:rsidRPr="005371FE" w:rsidRDefault="00A60416" w:rsidP="00A60416">
      <w:pPr>
        <w:pStyle w:val="Heading2"/>
      </w:pPr>
      <w:r w:rsidRPr="005371FE">
        <w:t>Aurukun Commissioners’ report</w:t>
      </w:r>
    </w:p>
    <w:p w14:paraId="6F744CB7" w14:textId="77777777" w:rsidR="00A60416" w:rsidRPr="005371FE" w:rsidRDefault="00A60416" w:rsidP="00A60416">
      <w:pPr>
        <w:rPr>
          <w:b/>
          <w:lang w:eastAsia="en-AU"/>
        </w:rPr>
      </w:pPr>
      <w:r w:rsidRPr="005371FE">
        <w:rPr>
          <w:lang w:eastAsia="en-AU"/>
        </w:rPr>
        <w:t>This year we worked hard to strengthen engagement between the FRC, key government agencies and support services in Aurukun to work collaboratively to better support community members and their families.</w:t>
      </w:r>
    </w:p>
    <w:p w14:paraId="5BAFEEFB" w14:textId="77777777" w:rsidR="00A60416" w:rsidRPr="005371FE" w:rsidRDefault="00A60416" w:rsidP="006B799D">
      <w:pPr>
        <w:rPr>
          <w:lang w:eastAsia="en-AU"/>
        </w:rPr>
      </w:pPr>
    </w:p>
    <w:p w14:paraId="076FFF9C" w14:textId="77777777" w:rsidR="00A60416" w:rsidRPr="005371FE" w:rsidRDefault="00A60416" w:rsidP="00A60416">
      <w:pPr>
        <w:pStyle w:val="Heading3"/>
        <w:rPr>
          <w:lang w:eastAsia="en-AU"/>
        </w:rPr>
      </w:pPr>
      <w:r w:rsidRPr="005371FE">
        <w:rPr>
          <w:lang w:eastAsia="en-AU"/>
        </w:rPr>
        <w:t>Significant achievements</w:t>
      </w:r>
    </w:p>
    <w:p w14:paraId="6EADB0C7" w14:textId="4F908B58" w:rsidR="00A60416" w:rsidRPr="005371FE" w:rsidRDefault="00A60416" w:rsidP="00A60416">
      <w:pPr>
        <w:rPr>
          <w:lang w:eastAsia="en-AU"/>
        </w:rPr>
      </w:pPr>
      <w:r w:rsidRPr="005371FE">
        <w:rPr>
          <w:lang w:eastAsia="en-AU"/>
        </w:rPr>
        <w:t xml:space="preserve">With the support of our Local Registry Coordinator, Bryce Coxall and </w:t>
      </w:r>
      <w:r w:rsidR="003F3D2F" w:rsidRPr="005371FE">
        <w:rPr>
          <w:lang w:eastAsia="en-AU"/>
        </w:rPr>
        <w:t>r</w:t>
      </w:r>
      <w:r w:rsidRPr="005371FE">
        <w:rPr>
          <w:lang w:eastAsia="en-AU"/>
        </w:rPr>
        <w:t>egistry staff we set priorities for the year and have achieved some quite significant progress:</w:t>
      </w:r>
    </w:p>
    <w:p w14:paraId="1863A979" w14:textId="77777777" w:rsidR="00A60416" w:rsidRPr="005371FE" w:rsidRDefault="00A60416" w:rsidP="00A60416">
      <w:pPr>
        <w:pStyle w:val="ListParagraph"/>
        <w:numPr>
          <w:ilvl w:val="0"/>
          <w:numId w:val="16"/>
        </w:numPr>
        <w:spacing w:after="120" w:line="260" w:lineRule="exact"/>
        <w:rPr>
          <w:lang w:eastAsia="en-AU"/>
        </w:rPr>
      </w:pPr>
      <w:r w:rsidRPr="005371FE">
        <w:rPr>
          <w:lang w:eastAsia="en-AU"/>
        </w:rPr>
        <w:t>123 Family Responsibilities Agreements entered into with our clients expressing a willingness to attend support services (a great increase from no agreements recorded in the 2019-20 financial year)</w:t>
      </w:r>
    </w:p>
    <w:p w14:paraId="42693F14" w14:textId="542E1A37" w:rsidR="00A60416" w:rsidRPr="005371FE" w:rsidRDefault="00A60416" w:rsidP="00A60416">
      <w:pPr>
        <w:pStyle w:val="ListParagraph"/>
        <w:numPr>
          <w:ilvl w:val="0"/>
          <w:numId w:val="16"/>
        </w:numPr>
        <w:spacing w:after="120" w:line="260" w:lineRule="exact"/>
        <w:rPr>
          <w:lang w:eastAsia="en-AU"/>
        </w:rPr>
      </w:pPr>
      <w:r w:rsidRPr="005371FE">
        <w:rPr>
          <w:lang w:eastAsia="en-AU"/>
        </w:rPr>
        <w:t xml:space="preserve">234 referrals to support services under a Family Responsibilities Agreement or Order (an increase of 29 percent from the 2019-20 financial year and the most referrals made </w:t>
      </w:r>
      <w:r w:rsidR="0096551D" w:rsidRPr="005371FE">
        <w:rPr>
          <w:lang w:eastAsia="en-AU"/>
        </w:rPr>
        <w:t xml:space="preserve">by us </w:t>
      </w:r>
      <w:r w:rsidRPr="005371FE">
        <w:rPr>
          <w:lang w:eastAsia="en-AU"/>
        </w:rPr>
        <w:t xml:space="preserve">annually since </w:t>
      </w:r>
      <w:r w:rsidR="0096551D" w:rsidRPr="005371FE">
        <w:rPr>
          <w:lang w:eastAsia="en-AU"/>
        </w:rPr>
        <w:t xml:space="preserve">the </w:t>
      </w:r>
      <w:r w:rsidRPr="005371FE">
        <w:rPr>
          <w:lang w:eastAsia="en-AU"/>
        </w:rPr>
        <w:t xml:space="preserve">2013-14 </w:t>
      </w:r>
      <w:r w:rsidR="0096551D" w:rsidRPr="005371FE">
        <w:rPr>
          <w:lang w:eastAsia="en-AU"/>
        </w:rPr>
        <w:t>financial</w:t>
      </w:r>
      <w:r w:rsidRPr="005371FE">
        <w:rPr>
          <w:lang w:eastAsia="en-AU"/>
        </w:rPr>
        <w:t xml:space="preserve"> year</w:t>
      </w:r>
      <w:r w:rsidR="0096551D" w:rsidRPr="005371FE">
        <w:rPr>
          <w:lang w:eastAsia="en-AU"/>
        </w:rPr>
        <w:t>)</w:t>
      </w:r>
    </w:p>
    <w:p w14:paraId="5AA5BDFA" w14:textId="691A8020" w:rsidR="00A60416" w:rsidRPr="005371FE" w:rsidRDefault="00A60416" w:rsidP="00A60416">
      <w:pPr>
        <w:pStyle w:val="ListParagraph"/>
        <w:numPr>
          <w:ilvl w:val="0"/>
          <w:numId w:val="16"/>
        </w:numPr>
        <w:spacing w:after="120" w:line="260" w:lineRule="exact"/>
        <w:rPr>
          <w:lang w:eastAsia="en-AU"/>
        </w:rPr>
      </w:pPr>
      <w:r w:rsidRPr="005371FE">
        <w:rPr>
          <w:lang w:eastAsia="en-AU"/>
        </w:rPr>
        <w:t xml:space="preserve">165 clients referred to support services under a Family Responsibilities Agreement or Order (an increase of 23 percent from the 2019-20 financial year) with 36 new clients being supported by the FRC and </w:t>
      </w:r>
      <w:r w:rsidR="0096551D" w:rsidRPr="005371FE">
        <w:rPr>
          <w:lang w:eastAsia="en-AU"/>
        </w:rPr>
        <w:t xml:space="preserve">our </w:t>
      </w:r>
      <w:r w:rsidRPr="005371FE">
        <w:rPr>
          <w:lang w:eastAsia="en-AU"/>
        </w:rPr>
        <w:t xml:space="preserve">partners </w:t>
      </w:r>
      <w:r w:rsidR="0096551D" w:rsidRPr="005371FE">
        <w:rPr>
          <w:lang w:eastAsia="en-AU"/>
        </w:rPr>
        <w:t>in community</w:t>
      </w:r>
    </w:p>
    <w:p w14:paraId="23760640" w14:textId="54F4E2B2" w:rsidR="00A60416" w:rsidRPr="005371FE" w:rsidRDefault="00A60416" w:rsidP="00A60416">
      <w:pPr>
        <w:pStyle w:val="ListParagraph"/>
        <w:numPr>
          <w:ilvl w:val="0"/>
          <w:numId w:val="16"/>
        </w:numPr>
        <w:rPr>
          <w:lang w:eastAsia="en-AU"/>
        </w:rPr>
      </w:pPr>
      <w:r w:rsidRPr="005371FE">
        <w:rPr>
          <w:lang w:eastAsia="en-AU"/>
        </w:rPr>
        <w:t xml:space="preserve">69 </w:t>
      </w:r>
      <w:r w:rsidR="001B15EF" w:rsidRPr="005371FE">
        <w:rPr>
          <w:lang w:eastAsia="en-AU"/>
        </w:rPr>
        <w:t>VIM</w:t>
      </w:r>
      <w:r w:rsidR="0096551D" w:rsidRPr="005371FE">
        <w:rPr>
          <w:lang w:eastAsia="en-AU"/>
        </w:rPr>
        <w:t xml:space="preserve"> </w:t>
      </w:r>
      <w:r w:rsidRPr="005371FE">
        <w:rPr>
          <w:lang w:eastAsia="en-AU"/>
        </w:rPr>
        <w:t>agreements entered into by self-referring community members (the highest number of VIMs entered into by Aurukun community members in the history of the FRC).</w:t>
      </w:r>
    </w:p>
    <w:p w14:paraId="01DA8458" w14:textId="77777777" w:rsidR="00A60416" w:rsidRPr="005371FE" w:rsidRDefault="00A60416" w:rsidP="00A60416">
      <w:pPr>
        <w:ind w:left="360"/>
        <w:rPr>
          <w:lang w:eastAsia="en-AU"/>
        </w:rPr>
      </w:pPr>
    </w:p>
    <w:p w14:paraId="3713D533" w14:textId="77777777" w:rsidR="00A60416" w:rsidRPr="005371FE" w:rsidRDefault="00A60416" w:rsidP="00166CCD">
      <w:pPr>
        <w:pStyle w:val="Heading7"/>
      </w:pPr>
      <w:r w:rsidRPr="005371FE">
        <w:t>Linking with partners and clients to deliver an intensive case management approach</w:t>
      </w:r>
    </w:p>
    <w:p w14:paraId="0CA8DC26" w14:textId="3E69C98A" w:rsidR="00A60416" w:rsidRPr="005371FE" w:rsidRDefault="00A60416" w:rsidP="00A60416">
      <w:pPr>
        <w:rPr>
          <w:lang w:eastAsia="en-AU"/>
        </w:rPr>
      </w:pPr>
      <w:r w:rsidRPr="005371FE">
        <w:rPr>
          <w:lang w:eastAsia="en-AU"/>
        </w:rPr>
        <w:t xml:space="preserve">The increase in our workload caused by a greater willingness of our clients to accept support from the FRC has meant </w:t>
      </w:r>
      <w:r w:rsidR="000401E6" w:rsidRPr="005371FE">
        <w:rPr>
          <w:lang w:eastAsia="en-AU"/>
        </w:rPr>
        <w:t>there</w:t>
      </w:r>
      <w:r w:rsidR="00261418" w:rsidRPr="005371FE">
        <w:rPr>
          <w:lang w:eastAsia="en-AU"/>
        </w:rPr>
        <w:t xml:space="preserve"> ha</w:t>
      </w:r>
      <w:r w:rsidR="000401E6" w:rsidRPr="005371FE">
        <w:rPr>
          <w:lang w:eastAsia="en-AU"/>
        </w:rPr>
        <w:t>s been an</w:t>
      </w:r>
      <w:r w:rsidRPr="005371FE">
        <w:rPr>
          <w:lang w:eastAsia="en-AU"/>
        </w:rPr>
        <w:t xml:space="preserve"> increase in the demand for services to be delivered by our partners. </w:t>
      </w:r>
      <w:r w:rsidR="000401E6" w:rsidRPr="005371FE">
        <w:rPr>
          <w:lang w:eastAsia="en-AU"/>
        </w:rPr>
        <w:t>We have</w:t>
      </w:r>
      <w:r w:rsidRPr="005371FE">
        <w:rPr>
          <w:lang w:eastAsia="en-AU"/>
        </w:rPr>
        <w:t xml:space="preserve"> strengthen</w:t>
      </w:r>
      <w:r w:rsidR="00261418" w:rsidRPr="005371FE">
        <w:rPr>
          <w:lang w:eastAsia="en-AU"/>
        </w:rPr>
        <w:t>ed</w:t>
      </w:r>
      <w:r w:rsidRPr="005371FE">
        <w:rPr>
          <w:lang w:eastAsia="en-AU"/>
        </w:rPr>
        <w:t xml:space="preserve"> our relationships with key partners like the Wellbeing Centre, Cape York Partnerships O-Hub, </w:t>
      </w:r>
      <w:r w:rsidR="00547355" w:rsidRPr="005371FE">
        <w:rPr>
          <w:lang w:eastAsia="en-AU"/>
        </w:rPr>
        <w:t>Aurukun police</w:t>
      </w:r>
      <w:r w:rsidRPr="005371FE">
        <w:rPr>
          <w:lang w:eastAsia="en-AU"/>
        </w:rPr>
        <w:t>, Child Safety and Housing</w:t>
      </w:r>
      <w:r w:rsidR="000401E6" w:rsidRPr="005371FE">
        <w:rPr>
          <w:lang w:eastAsia="en-AU"/>
        </w:rPr>
        <w:t xml:space="preserve"> and</w:t>
      </w:r>
      <w:r w:rsidRPr="005371FE">
        <w:rPr>
          <w:lang w:eastAsia="en-AU"/>
        </w:rPr>
        <w:t xml:space="preserve"> </w:t>
      </w:r>
      <w:r w:rsidR="000401E6" w:rsidRPr="005371FE">
        <w:rPr>
          <w:lang w:eastAsia="en-AU"/>
        </w:rPr>
        <w:t xml:space="preserve">have </w:t>
      </w:r>
      <w:r w:rsidRPr="005371FE">
        <w:rPr>
          <w:lang w:eastAsia="en-AU"/>
        </w:rPr>
        <w:t>t</w:t>
      </w:r>
      <w:r w:rsidR="000401E6" w:rsidRPr="005371FE">
        <w:rPr>
          <w:lang w:eastAsia="en-AU"/>
        </w:rPr>
        <w:t>aken</w:t>
      </w:r>
      <w:r w:rsidRPr="005371FE">
        <w:rPr>
          <w:lang w:eastAsia="en-AU"/>
        </w:rPr>
        <w:t xml:space="preserve"> a more intensive and collaborative case management approach with </w:t>
      </w:r>
      <w:r w:rsidR="000401E6" w:rsidRPr="005371FE">
        <w:rPr>
          <w:lang w:eastAsia="en-AU"/>
        </w:rPr>
        <w:t>our</w:t>
      </w:r>
      <w:r w:rsidRPr="005371FE">
        <w:rPr>
          <w:lang w:eastAsia="en-AU"/>
        </w:rPr>
        <w:t xml:space="preserve"> clients. </w:t>
      </w:r>
      <w:r w:rsidR="000401E6" w:rsidRPr="005371FE">
        <w:rPr>
          <w:lang w:eastAsia="en-AU"/>
        </w:rPr>
        <w:t xml:space="preserve">Where it is appropriate, we </w:t>
      </w:r>
      <w:r w:rsidRPr="005371FE">
        <w:rPr>
          <w:lang w:eastAsia="en-AU"/>
        </w:rPr>
        <w:t>invit</w:t>
      </w:r>
      <w:r w:rsidR="000401E6" w:rsidRPr="005371FE">
        <w:rPr>
          <w:lang w:eastAsia="en-AU"/>
        </w:rPr>
        <w:t>e</w:t>
      </w:r>
      <w:r w:rsidRPr="005371FE">
        <w:rPr>
          <w:lang w:eastAsia="en-AU"/>
        </w:rPr>
        <w:t xml:space="preserve"> relevant services and agencies to attend conferences </w:t>
      </w:r>
      <w:r w:rsidR="008258F3" w:rsidRPr="005371FE">
        <w:rPr>
          <w:lang w:eastAsia="en-AU"/>
        </w:rPr>
        <w:t xml:space="preserve">to meet </w:t>
      </w:r>
      <w:r w:rsidRPr="005371FE">
        <w:rPr>
          <w:lang w:eastAsia="en-AU"/>
        </w:rPr>
        <w:t>with members of the client’s family and/or clan</w:t>
      </w:r>
      <w:r w:rsidR="008258F3" w:rsidRPr="005371FE">
        <w:rPr>
          <w:lang w:eastAsia="en-AU"/>
        </w:rPr>
        <w:t xml:space="preserve"> </w:t>
      </w:r>
      <w:r w:rsidRPr="005371FE">
        <w:rPr>
          <w:lang w:eastAsia="en-AU"/>
        </w:rPr>
        <w:t>so issues c</w:t>
      </w:r>
      <w:r w:rsidR="008258F3" w:rsidRPr="005371FE">
        <w:rPr>
          <w:lang w:eastAsia="en-AU"/>
        </w:rPr>
        <w:t>an</w:t>
      </w:r>
      <w:r w:rsidRPr="005371FE">
        <w:rPr>
          <w:lang w:eastAsia="en-AU"/>
        </w:rPr>
        <w:t xml:space="preserve"> be discussed </w:t>
      </w:r>
      <w:r w:rsidR="008258F3" w:rsidRPr="005371FE">
        <w:rPr>
          <w:lang w:eastAsia="en-AU"/>
        </w:rPr>
        <w:t xml:space="preserve">in </w:t>
      </w:r>
      <w:r w:rsidRPr="005371FE">
        <w:rPr>
          <w:lang w:eastAsia="en-AU"/>
        </w:rPr>
        <w:t>a safe and culturally relevant environment</w:t>
      </w:r>
      <w:r w:rsidR="008258F3" w:rsidRPr="005371FE">
        <w:rPr>
          <w:lang w:eastAsia="en-AU"/>
        </w:rPr>
        <w:t>. By having the service providers present, the client can form a relationship straight away and they are less reluctant to attend future sessions</w:t>
      </w:r>
      <w:r w:rsidR="00261418" w:rsidRPr="005371FE">
        <w:rPr>
          <w:lang w:eastAsia="en-AU"/>
        </w:rPr>
        <w:t xml:space="preserve"> for support</w:t>
      </w:r>
      <w:r w:rsidR="008258F3" w:rsidRPr="005371FE">
        <w:rPr>
          <w:lang w:eastAsia="en-AU"/>
        </w:rPr>
        <w:t>.</w:t>
      </w:r>
    </w:p>
    <w:p w14:paraId="69357ACD" w14:textId="77777777" w:rsidR="00A60416" w:rsidRPr="005371FE" w:rsidRDefault="00A60416" w:rsidP="006B799D">
      <w:pPr>
        <w:rPr>
          <w:lang w:eastAsia="en-AU"/>
        </w:rPr>
      </w:pPr>
    </w:p>
    <w:p w14:paraId="28B14AB3" w14:textId="77777777" w:rsidR="00A60416" w:rsidRPr="005371FE" w:rsidRDefault="00A60416" w:rsidP="00C01CA2">
      <w:pPr>
        <w:pStyle w:val="Heading3"/>
        <w:rPr>
          <w:lang w:eastAsia="en-AU"/>
        </w:rPr>
      </w:pPr>
      <w:r w:rsidRPr="005371FE">
        <w:rPr>
          <w:lang w:eastAsia="en-AU"/>
        </w:rPr>
        <w:t>Challenges</w:t>
      </w:r>
    </w:p>
    <w:p w14:paraId="348B7B3C" w14:textId="0923BC58" w:rsidR="00A60416" w:rsidRPr="005371FE" w:rsidRDefault="00A60416" w:rsidP="00A60416">
      <w:pPr>
        <w:rPr>
          <w:lang w:eastAsia="en-AU"/>
        </w:rPr>
      </w:pPr>
      <w:r w:rsidRPr="005371FE">
        <w:rPr>
          <w:lang w:eastAsia="en-AU"/>
        </w:rPr>
        <w:t xml:space="preserve">Unfortunately, Aurukun continued to experience sporadic community unrest with large groups fighting on the streets </w:t>
      </w:r>
      <w:r w:rsidR="00547355" w:rsidRPr="005371FE">
        <w:rPr>
          <w:lang w:eastAsia="en-AU"/>
        </w:rPr>
        <w:t>(</w:t>
      </w:r>
      <w:r w:rsidRPr="005371FE">
        <w:rPr>
          <w:lang w:eastAsia="en-AU"/>
        </w:rPr>
        <w:t>often with weapons</w:t>
      </w:r>
      <w:r w:rsidR="00547355" w:rsidRPr="005371FE">
        <w:rPr>
          <w:lang w:eastAsia="en-AU"/>
        </w:rPr>
        <w:t>)</w:t>
      </w:r>
      <w:r w:rsidRPr="005371FE">
        <w:rPr>
          <w:lang w:eastAsia="en-AU"/>
        </w:rPr>
        <w:t xml:space="preserve"> and arson attacks. The unrest impacted on service provider operations, contributed to poor school attendance, and modelled anti-social behaviours for impressionable young people. </w:t>
      </w:r>
      <w:r w:rsidR="00547355" w:rsidRPr="005371FE">
        <w:rPr>
          <w:lang w:eastAsia="en-AU"/>
        </w:rPr>
        <w:t>The police</w:t>
      </w:r>
      <w:r w:rsidRPr="005371FE">
        <w:rPr>
          <w:lang w:eastAsia="en-AU"/>
        </w:rPr>
        <w:t xml:space="preserve"> continue to work hard to identify the underlying issues causing unrest and de-escalate the situation to prevent widespread violence.</w:t>
      </w:r>
    </w:p>
    <w:p w14:paraId="66038E34" w14:textId="43A9DD3A" w:rsidR="00A60416" w:rsidRPr="005371FE" w:rsidRDefault="00A60416" w:rsidP="00A60416">
      <w:pPr>
        <w:rPr>
          <w:lang w:eastAsia="en-AU"/>
        </w:rPr>
      </w:pPr>
      <w:r w:rsidRPr="005371FE">
        <w:rPr>
          <w:lang w:eastAsia="en-AU"/>
        </w:rPr>
        <w:t xml:space="preserve">We believe there is a connection between this instability amongst family groups and incidents of domestic and family violence. The number of notices for domestic violence received by the FRC increased from 137 in 2019-20 </w:t>
      </w:r>
      <w:r w:rsidRPr="005371FE">
        <w:rPr>
          <w:lang w:eastAsia="en-AU"/>
        </w:rPr>
        <w:lastRenderedPageBreak/>
        <w:t>to 209 in 2020-21. We continue to prioritise these clients for conference because of the impact their behaviours have on vulnerable people like children, women and Elders</w:t>
      </w:r>
      <w:r w:rsidR="00AB5EAD" w:rsidRPr="005371FE">
        <w:rPr>
          <w:lang w:eastAsia="en-AU"/>
        </w:rPr>
        <w:t>,</w:t>
      </w:r>
      <w:r w:rsidRPr="005371FE">
        <w:rPr>
          <w:lang w:eastAsia="en-AU"/>
        </w:rPr>
        <w:t xml:space="preserve"> but without increased services for perpetrators and victims we are limited in our referral options.</w:t>
      </w:r>
    </w:p>
    <w:p w14:paraId="31733FD3" w14:textId="77777777" w:rsidR="00A60416" w:rsidRPr="005371FE" w:rsidRDefault="00A60416" w:rsidP="00A60416">
      <w:pPr>
        <w:rPr>
          <w:lang w:eastAsia="en-AU"/>
        </w:rPr>
      </w:pPr>
      <w:r w:rsidRPr="005371FE">
        <w:rPr>
          <w:lang w:eastAsia="en-AU"/>
        </w:rPr>
        <w:t>Sadly, we have also seen a great deal of sorry business this year with the passing of several significant community members. This places further stress on families and has a flow-on effect on school attendance and the delivery of services, including FRC conferences due to the suspension of operations to show respect for grieving families.</w:t>
      </w:r>
    </w:p>
    <w:p w14:paraId="2D6460D0" w14:textId="77777777" w:rsidR="00A60416" w:rsidRPr="005371FE" w:rsidRDefault="00A60416" w:rsidP="006B799D">
      <w:pPr>
        <w:rPr>
          <w:lang w:eastAsia="en-AU"/>
        </w:rPr>
      </w:pPr>
    </w:p>
    <w:p w14:paraId="7EE2D942" w14:textId="77777777" w:rsidR="00A60416" w:rsidRPr="005371FE" w:rsidRDefault="00A60416" w:rsidP="00A60416">
      <w:pPr>
        <w:pStyle w:val="Heading3"/>
        <w:rPr>
          <w:lang w:eastAsia="en-AU"/>
        </w:rPr>
      </w:pPr>
      <w:r w:rsidRPr="005371FE">
        <w:rPr>
          <w:lang w:eastAsia="en-AU"/>
        </w:rPr>
        <w:t>Other community matters</w:t>
      </w:r>
    </w:p>
    <w:p w14:paraId="5FB5C70A" w14:textId="77777777" w:rsidR="00A60416" w:rsidRPr="005371FE" w:rsidRDefault="00A60416" w:rsidP="00A60416">
      <w:pPr>
        <w:rPr>
          <w:lang w:eastAsia="en-AU"/>
        </w:rPr>
      </w:pPr>
      <w:r w:rsidRPr="005371FE">
        <w:rPr>
          <w:lang w:eastAsia="en-AU"/>
        </w:rPr>
        <w:t>The school in Aurukun has always played a pivotal role in our community. Although attendance is lower than what we would like to see, there have been some positive developments. In 2021 we saw a 60 percent increase in enrolments for preps and the re-engagement of 40 children previously disengaged from the school. The FRC is working with the school to prioritise families for intensive case management with service providers to aid their re-engagement. The school has implemented a ‘Wellbeing Room’ which supports student induction and transition into classes.</w:t>
      </w:r>
    </w:p>
    <w:p w14:paraId="5BA1B375" w14:textId="733C1B4B" w:rsidR="00A60416" w:rsidRPr="005371FE" w:rsidRDefault="00A60416" w:rsidP="00A60416">
      <w:pPr>
        <w:rPr>
          <w:lang w:eastAsia="en-AU"/>
        </w:rPr>
      </w:pPr>
      <w:r w:rsidRPr="005371FE">
        <w:rPr>
          <w:lang w:eastAsia="en-AU"/>
        </w:rPr>
        <w:t xml:space="preserve">Encouragingly the Year 6 cohort has been the highest attending year level and is consistent with the school’s emphasis on boarding school readiness for high school. </w:t>
      </w:r>
      <w:r w:rsidR="00D77DE6" w:rsidRPr="005371FE">
        <w:rPr>
          <w:lang w:eastAsia="en-AU"/>
        </w:rPr>
        <w:t>T</w:t>
      </w:r>
      <w:r w:rsidRPr="005371FE">
        <w:rPr>
          <w:lang w:eastAsia="en-AU"/>
        </w:rPr>
        <w:t>he Transition Support Officer employed by Education Queensland worked hard with the students, their families and support services during the school holidays to ensure the entire cohort of enrolled boarding school students left Aurukun on time to begin the school year.</w:t>
      </w:r>
    </w:p>
    <w:p w14:paraId="656E6DC3" w14:textId="3BEBA52B" w:rsidR="00A60416" w:rsidRPr="005371FE" w:rsidRDefault="00A60416" w:rsidP="00A60416">
      <w:pPr>
        <w:rPr>
          <w:lang w:eastAsia="en-AU"/>
        </w:rPr>
      </w:pPr>
      <w:r w:rsidRPr="005371FE">
        <w:rPr>
          <w:lang w:eastAsia="en-AU"/>
        </w:rPr>
        <w:t>In December 20</w:t>
      </w:r>
      <w:r w:rsidR="00CC49AD" w:rsidRPr="005371FE">
        <w:rPr>
          <w:lang w:eastAsia="en-AU"/>
        </w:rPr>
        <w:t>20</w:t>
      </w:r>
      <w:r w:rsidRPr="005371FE">
        <w:rPr>
          <w:lang w:eastAsia="en-AU"/>
        </w:rPr>
        <w:t xml:space="preserve">, the </w:t>
      </w:r>
      <w:r w:rsidR="00D77DE6" w:rsidRPr="005371FE">
        <w:rPr>
          <w:lang w:eastAsia="en-AU"/>
        </w:rPr>
        <w:t xml:space="preserve">Aurukun school </w:t>
      </w:r>
      <w:r w:rsidRPr="005371FE">
        <w:rPr>
          <w:lang w:eastAsia="en-AU"/>
        </w:rPr>
        <w:t xml:space="preserve">Principal was transferred to another location. A </w:t>
      </w:r>
      <w:r w:rsidR="00750B74" w:rsidRPr="005371FE">
        <w:rPr>
          <w:lang w:eastAsia="en-AU"/>
        </w:rPr>
        <w:t>drawn</w:t>
      </w:r>
      <w:r w:rsidR="00691920" w:rsidRPr="005371FE">
        <w:rPr>
          <w:lang w:eastAsia="en-AU"/>
        </w:rPr>
        <w:t>-</w:t>
      </w:r>
      <w:r w:rsidR="00750B74" w:rsidRPr="005371FE">
        <w:rPr>
          <w:lang w:eastAsia="en-AU"/>
        </w:rPr>
        <w:t>out</w:t>
      </w:r>
      <w:r w:rsidRPr="005371FE">
        <w:rPr>
          <w:lang w:eastAsia="en-AU"/>
        </w:rPr>
        <w:t xml:space="preserve"> recruitment process followed, resulting in the school operating throughout the first semester of 2021 with the position filled in a </w:t>
      </w:r>
      <w:r w:rsidR="00691920" w:rsidRPr="005371FE">
        <w:rPr>
          <w:lang w:eastAsia="en-AU"/>
        </w:rPr>
        <w:t xml:space="preserve">temporary </w:t>
      </w:r>
      <w:r w:rsidRPr="005371FE">
        <w:rPr>
          <w:lang w:eastAsia="en-AU"/>
        </w:rPr>
        <w:t xml:space="preserve">acting capacity. The position of Principal not only </w:t>
      </w:r>
      <w:r w:rsidR="00691920" w:rsidRPr="005371FE">
        <w:rPr>
          <w:lang w:eastAsia="en-AU"/>
        </w:rPr>
        <w:t>performs</w:t>
      </w:r>
      <w:r w:rsidRPr="005371FE">
        <w:rPr>
          <w:lang w:eastAsia="en-AU"/>
        </w:rPr>
        <w:t xml:space="preserve"> a key leadership </w:t>
      </w:r>
      <w:r w:rsidR="00691920" w:rsidRPr="005371FE">
        <w:rPr>
          <w:lang w:eastAsia="en-AU"/>
        </w:rPr>
        <w:t>role</w:t>
      </w:r>
      <w:r w:rsidRPr="005371FE">
        <w:rPr>
          <w:lang w:eastAsia="en-AU"/>
        </w:rPr>
        <w:t xml:space="preserve"> within the school to set strategic priorities and drive outcomes for students</w:t>
      </w:r>
      <w:r w:rsidR="00B20EF4" w:rsidRPr="005371FE">
        <w:rPr>
          <w:lang w:eastAsia="en-AU"/>
        </w:rPr>
        <w:t>,</w:t>
      </w:r>
      <w:r w:rsidRPr="005371FE">
        <w:rPr>
          <w:lang w:eastAsia="en-AU"/>
        </w:rPr>
        <w:t xml:space="preserve"> </w:t>
      </w:r>
      <w:r w:rsidR="009419FF" w:rsidRPr="005371FE">
        <w:rPr>
          <w:lang w:eastAsia="en-AU"/>
        </w:rPr>
        <w:t>but it</w:t>
      </w:r>
      <w:r w:rsidRPr="005371FE">
        <w:rPr>
          <w:lang w:eastAsia="en-AU"/>
        </w:rPr>
        <w:t xml:space="preserve"> is an important pillar within </w:t>
      </w:r>
      <w:r w:rsidR="00691920" w:rsidRPr="005371FE">
        <w:rPr>
          <w:lang w:eastAsia="en-AU"/>
        </w:rPr>
        <w:t>our</w:t>
      </w:r>
      <w:r w:rsidRPr="005371FE">
        <w:rPr>
          <w:lang w:eastAsia="en-AU"/>
        </w:rPr>
        <w:t xml:space="preserve"> broader community. </w:t>
      </w:r>
      <w:r w:rsidR="00B20EF4" w:rsidRPr="005371FE">
        <w:rPr>
          <w:lang w:eastAsia="en-AU"/>
        </w:rPr>
        <w:t>We noted</w:t>
      </w:r>
      <w:r w:rsidRPr="005371FE">
        <w:rPr>
          <w:lang w:eastAsia="en-AU"/>
        </w:rPr>
        <w:t xml:space="preserve"> the community’s anxiousness surrounding the uncertainty of the Principal’s position</w:t>
      </w:r>
      <w:r w:rsidR="00A33749" w:rsidRPr="005371FE">
        <w:rPr>
          <w:lang w:eastAsia="en-AU"/>
        </w:rPr>
        <w:t xml:space="preserve"> for at least half of the 2021 academic year</w:t>
      </w:r>
      <w:r w:rsidR="009419FF" w:rsidRPr="005371FE">
        <w:rPr>
          <w:lang w:eastAsia="en-AU"/>
        </w:rPr>
        <w:t>,</w:t>
      </w:r>
      <w:r w:rsidRPr="005371FE">
        <w:rPr>
          <w:lang w:eastAsia="en-AU"/>
        </w:rPr>
        <w:t xml:space="preserve"> and the destabilising impact</w:t>
      </w:r>
      <w:r w:rsidR="00A33749" w:rsidRPr="005371FE">
        <w:rPr>
          <w:lang w:eastAsia="en-AU"/>
        </w:rPr>
        <w:t xml:space="preserve"> this had</w:t>
      </w:r>
      <w:r w:rsidRPr="005371FE">
        <w:rPr>
          <w:lang w:eastAsia="en-AU"/>
        </w:rPr>
        <w:t xml:space="preserve"> on the school’s operations.</w:t>
      </w:r>
    </w:p>
    <w:p w14:paraId="5875BF02" w14:textId="77777777" w:rsidR="00A60416" w:rsidRPr="005371FE" w:rsidRDefault="00A60416" w:rsidP="008258F3">
      <w:pPr>
        <w:spacing w:line="240" w:lineRule="auto"/>
        <w:rPr>
          <w:lang w:eastAsia="en-AU"/>
        </w:rPr>
      </w:pPr>
    </w:p>
    <w:p w14:paraId="382DA284" w14:textId="77777777" w:rsidR="00A60416" w:rsidRPr="005371FE" w:rsidRDefault="00A60416" w:rsidP="00A60416">
      <w:pPr>
        <w:pStyle w:val="Heading3"/>
        <w:rPr>
          <w:lang w:eastAsia="en-AU"/>
        </w:rPr>
      </w:pPr>
      <w:r w:rsidRPr="005371FE">
        <w:rPr>
          <w:lang w:eastAsia="en-AU"/>
        </w:rPr>
        <w:t>The next 12 months</w:t>
      </w:r>
    </w:p>
    <w:p w14:paraId="4B9E8D65" w14:textId="1CA345A4" w:rsidR="00A33749" w:rsidRPr="005371FE" w:rsidRDefault="00A33749" w:rsidP="00A60416">
      <w:pPr>
        <w:rPr>
          <w:lang w:eastAsia="en-AU"/>
        </w:rPr>
      </w:pPr>
      <w:r w:rsidRPr="005371FE">
        <w:rPr>
          <w:lang w:eastAsia="en-AU"/>
        </w:rPr>
        <w:t>Whilst many challenges remain, we know that the Aurukun we live in today is a very different Aurukun to the one we lived in before the FRC started in 2008. We are grateful to the Queensland and Australian Governments, and the Cape York Institute for the opportunity to be Local Commissioners and to work for a better future for our community and our people.</w:t>
      </w:r>
    </w:p>
    <w:p w14:paraId="49C08648" w14:textId="549F96B2" w:rsidR="00A60416" w:rsidRPr="005371FE" w:rsidRDefault="00A60416" w:rsidP="00A60416">
      <w:pPr>
        <w:rPr>
          <w:lang w:eastAsia="en-AU"/>
        </w:rPr>
      </w:pPr>
      <w:r w:rsidRPr="005371FE">
        <w:rPr>
          <w:lang w:eastAsia="en-AU"/>
        </w:rPr>
        <w:t>We hope the future will see the FRC recommence receiving notices from the Children’s Court</w:t>
      </w:r>
      <w:r w:rsidRPr="005371FE">
        <w:rPr>
          <w:rStyle w:val="FootnoteReference"/>
          <w:lang w:eastAsia="en-AU"/>
        </w:rPr>
        <w:footnoteReference w:id="9"/>
      </w:r>
      <w:r w:rsidRPr="005371FE">
        <w:rPr>
          <w:lang w:eastAsia="en-AU"/>
        </w:rPr>
        <w:t xml:space="preserve"> relating to young offenders from our community. We can then provide support to them and their parents to overcome barriers impacting on their ability to become socially responsible and productive members of our community, like their Elders before them.</w:t>
      </w:r>
    </w:p>
    <w:p w14:paraId="6D9F8284" w14:textId="77777777" w:rsidR="006B552F" w:rsidRPr="005371FE" w:rsidRDefault="006B552F">
      <w:pPr>
        <w:spacing w:after="160" w:line="259" w:lineRule="auto"/>
        <w:rPr>
          <w:lang w:eastAsia="en-AU"/>
        </w:rPr>
      </w:pPr>
      <w:r w:rsidRPr="005371FE">
        <w:rPr>
          <w:lang w:eastAsia="en-AU"/>
        </w:rPr>
        <w:br w:type="page"/>
      </w:r>
    </w:p>
    <w:p w14:paraId="58352CD8" w14:textId="053C9193" w:rsidR="006B552F" w:rsidRPr="005371FE" w:rsidRDefault="006B552F" w:rsidP="00921F84">
      <w:pPr>
        <w:pStyle w:val="Heading5"/>
        <w:rPr>
          <w:lang w:eastAsia="en-AU"/>
        </w:rPr>
      </w:pPr>
      <w:r w:rsidRPr="005371FE">
        <w:lastRenderedPageBreak/>
        <w:t>FRC operations in Coen were undertaken by Local Commissioners May Kepple, Garry Port, Elaine Liddy, Alison Liddy and Maureen Liddy, supported by Acting Local Registry Coordinator Simeon Miglioranza. An account of their operations during the reporting period follows.</w:t>
      </w:r>
    </w:p>
    <w:p w14:paraId="0B06330A" w14:textId="77777777" w:rsidR="006B552F" w:rsidRPr="005371FE" w:rsidRDefault="006B552F" w:rsidP="006B552F">
      <w:pPr>
        <w:rPr>
          <w:lang w:eastAsia="en-AU"/>
        </w:rPr>
      </w:pPr>
    </w:p>
    <w:p w14:paraId="07E0AE93" w14:textId="77777777" w:rsidR="006B552F" w:rsidRPr="005371FE" w:rsidRDefault="006B552F" w:rsidP="006B552F">
      <w:pPr>
        <w:pStyle w:val="Heading3"/>
        <w:rPr>
          <w:sz w:val="28"/>
          <w:szCs w:val="28"/>
        </w:rPr>
      </w:pPr>
      <w:r w:rsidRPr="005371FE">
        <w:rPr>
          <w:sz w:val="28"/>
          <w:szCs w:val="28"/>
        </w:rPr>
        <w:t>Coen Commissioners’ report</w:t>
      </w:r>
    </w:p>
    <w:p w14:paraId="5195E9C2" w14:textId="77777777" w:rsidR="006B552F" w:rsidRPr="005371FE" w:rsidRDefault="006B552F" w:rsidP="006B552F">
      <w:pPr>
        <w:rPr>
          <w:b/>
          <w:lang w:eastAsia="en-AU"/>
        </w:rPr>
      </w:pPr>
      <w:r w:rsidRPr="005371FE">
        <w:rPr>
          <w:lang w:eastAsia="en-AU"/>
        </w:rPr>
        <w:t>Our focus this year was to improve outcomes for clients presenting with complex needs.</w:t>
      </w:r>
    </w:p>
    <w:p w14:paraId="7F35A5B1" w14:textId="77777777" w:rsidR="006B552F" w:rsidRPr="005371FE" w:rsidRDefault="006B552F" w:rsidP="006B799D">
      <w:pPr>
        <w:rPr>
          <w:lang w:eastAsia="en-AU"/>
        </w:rPr>
      </w:pPr>
    </w:p>
    <w:p w14:paraId="48227EEC" w14:textId="77777777" w:rsidR="006B552F" w:rsidRPr="005371FE" w:rsidRDefault="006B552F" w:rsidP="006B552F">
      <w:pPr>
        <w:pStyle w:val="Heading3"/>
      </w:pPr>
      <w:r w:rsidRPr="005371FE">
        <w:t>Significant achievements</w:t>
      </w:r>
    </w:p>
    <w:p w14:paraId="6E6BF4E1" w14:textId="773E8A14" w:rsidR="006B552F" w:rsidRPr="005371FE" w:rsidRDefault="006B552F" w:rsidP="006B552F">
      <w:r w:rsidRPr="005371FE">
        <w:rPr>
          <w:lang w:eastAsia="en-AU"/>
        </w:rPr>
        <w:t>Together with our Local Registry Coordinator</w:t>
      </w:r>
      <w:r w:rsidR="001368DE" w:rsidRPr="005371FE">
        <w:rPr>
          <w:lang w:eastAsia="en-AU"/>
        </w:rPr>
        <w:t>,</w:t>
      </w:r>
      <w:r w:rsidRPr="005371FE">
        <w:rPr>
          <w:lang w:eastAsia="en-AU"/>
        </w:rPr>
        <w:t xml:space="preserve"> Simeon Miglioranza</w:t>
      </w:r>
      <w:r w:rsidR="001368DE" w:rsidRPr="005371FE">
        <w:rPr>
          <w:lang w:eastAsia="en-AU"/>
        </w:rPr>
        <w:t>,</w:t>
      </w:r>
      <w:r w:rsidRPr="005371FE">
        <w:rPr>
          <w:lang w:eastAsia="en-AU"/>
        </w:rPr>
        <w:t xml:space="preserve"> and </w:t>
      </w:r>
      <w:r w:rsidR="003F3D2F" w:rsidRPr="005371FE">
        <w:rPr>
          <w:lang w:eastAsia="en-AU"/>
        </w:rPr>
        <w:t>r</w:t>
      </w:r>
      <w:r w:rsidRPr="005371FE">
        <w:rPr>
          <w:lang w:eastAsia="en-AU"/>
        </w:rPr>
        <w:t>egistry staff we made significant progress in achieving outcomes in partnership with our clients and key stakeholders including:</w:t>
      </w:r>
    </w:p>
    <w:p w14:paraId="3E9E5114" w14:textId="4F335DA5" w:rsidR="006B552F" w:rsidRPr="005371FE" w:rsidRDefault="00F07BE2" w:rsidP="002E1E9D">
      <w:pPr>
        <w:pStyle w:val="ListParagraph"/>
        <w:numPr>
          <w:ilvl w:val="0"/>
          <w:numId w:val="46"/>
        </w:numPr>
        <w:spacing w:after="120" w:line="260" w:lineRule="exact"/>
      </w:pPr>
      <w:r w:rsidRPr="005371FE">
        <w:t>a</w:t>
      </w:r>
      <w:r w:rsidR="006B552F" w:rsidRPr="005371FE">
        <w:t>greements for case plans entered into increased from 2 in 2019-20 to 12 in 2020-21, an increase of 500</w:t>
      </w:r>
      <w:r w:rsidR="00AF4F6B" w:rsidRPr="005371FE">
        <w:t xml:space="preserve"> percent</w:t>
      </w:r>
    </w:p>
    <w:p w14:paraId="41FE6FB1" w14:textId="6EACFFBF" w:rsidR="006B552F" w:rsidRPr="005371FE" w:rsidRDefault="00755249" w:rsidP="002E1E9D">
      <w:pPr>
        <w:pStyle w:val="ListParagraph"/>
        <w:numPr>
          <w:ilvl w:val="0"/>
          <w:numId w:val="46"/>
        </w:numPr>
        <w:spacing w:after="120" w:line="260" w:lineRule="exact"/>
      </w:pPr>
      <w:r w:rsidRPr="005371FE">
        <w:t>v</w:t>
      </w:r>
      <w:r w:rsidR="006B552F" w:rsidRPr="005371FE">
        <w:t xml:space="preserve">oluntary </w:t>
      </w:r>
      <w:r w:rsidRPr="005371FE">
        <w:t>i</w:t>
      </w:r>
      <w:r w:rsidR="006B552F" w:rsidRPr="005371FE">
        <w:t xml:space="preserve">ncome </w:t>
      </w:r>
      <w:r w:rsidRPr="005371FE">
        <w:t>m</w:t>
      </w:r>
      <w:r w:rsidR="006B552F" w:rsidRPr="005371FE">
        <w:t>anagement agreements entered into increased from 3 in 2019-20 to 7 in 2020-21, an increase of 133 percent</w:t>
      </w:r>
    </w:p>
    <w:p w14:paraId="4AB9F95A" w14:textId="6D2BE714" w:rsidR="006B552F" w:rsidRPr="005371FE" w:rsidRDefault="006B552F" w:rsidP="002E1E9D">
      <w:pPr>
        <w:pStyle w:val="ListParagraph"/>
        <w:numPr>
          <w:ilvl w:val="0"/>
          <w:numId w:val="46"/>
        </w:numPr>
        <w:spacing w:after="120" w:line="260" w:lineRule="exact"/>
      </w:pPr>
      <w:r w:rsidRPr="005371FE">
        <w:t xml:space="preserve">Coen Campus of </w:t>
      </w:r>
      <w:r w:rsidR="00CA5766" w:rsidRPr="005371FE">
        <w:t>Cape York Aboriginal Australian Academy (</w:t>
      </w:r>
      <w:r w:rsidRPr="005371FE">
        <w:t>CYAAA</w:t>
      </w:r>
      <w:r w:rsidR="00CA5766" w:rsidRPr="005371FE">
        <w:t>)</w:t>
      </w:r>
      <w:r w:rsidRPr="005371FE">
        <w:t xml:space="preserve"> school attendance for Term 1 2021 of 85.6 percent increasing to 86.5 percent in Term 2, the third and second highest attendance respectively for selected Aboriginal and Torres Strait Islander community schools in Queensland </w:t>
      </w:r>
      <w:r w:rsidR="00F07BE2" w:rsidRPr="005371FE">
        <w:t>(</w:t>
      </w:r>
      <w:r w:rsidRPr="005371FE">
        <w:t>published by the Department of Education</w:t>
      </w:r>
      <w:r w:rsidR="00F07BE2" w:rsidRPr="005371FE">
        <w:t>)</w:t>
      </w:r>
      <w:r w:rsidRPr="005371FE">
        <w:t>.</w:t>
      </w:r>
    </w:p>
    <w:p w14:paraId="5B9FD86C" w14:textId="77777777" w:rsidR="006B552F" w:rsidRPr="005371FE" w:rsidRDefault="006B552F" w:rsidP="006B552F">
      <w:pPr>
        <w:rPr>
          <w:lang w:eastAsia="en-AU"/>
        </w:rPr>
      </w:pPr>
    </w:p>
    <w:p w14:paraId="1E3E8233" w14:textId="0E1CB128" w:rsidR="006B552F" w:rsidRPr="005371FE" w:rsidRDefault="006B552F" w:rsidP="00166CCD">
      <w:pPr>
        <w:pStyle w:val="Heading7"/>
      </w:pPr>
      <w:r w:rsidRPr="005371FE">
        <w:t>Increased focus on quality conferencing has resulted in collaborative decisions</w:t>
      </w:r>
      <w:r w:rsidR="00405C3B">
        <w:t>.</w:t>
      </w:r>
    </w:p>
    <w:p w14:paraId="5F15A5A2" w14:textId="68B4CEF6" w:rsidR="006B552F" w:rsidRPr="005371FE" w:rsidRDefault="006B552F" w:rsidP="006B552F">
      <w:pPr>
        <w:rPr>
          <w:lang w:eastAsia="en-AU"/>
        </w:rPr>
      </w:pPr>
      <w:r w:rsidRPr="005371FE">
        <w:rPr>
          <w:lang w:eastAsia="en-AU"/>
        </w:rPr>
        <w:t>We are proud to report that our clients are demonstrating a more collaborative and progressive attitude to being called to conference with a 500 percent increase in the number of agreements for case plan support services. As a result of the substantial increase in agreements, we experienced a 57 percent decrease in the number of orders imposed in circumstances where it is justified to mandate a client to attend a support service</w:t>
      </w:r>
      <w:r w:rsidR="005F7A14" w:rsidRPr="005371FE">
        <w:rPr>
          <w:lang w:eastAsia="en-AU"/>
        </w:rPr>
        <w:t>/</w:t>
      </w:r>
      <w:r w:rsidRPr="005371FE">
        <w:rPr>
          <w:lang w:eastAsia="en-AU"/>
        </w:rPr>
        <w:t>s. This is a noteworthy sign to us</w:t>
      </w:r>
      <w:r w:rsidR="005F7A14" w:rsidRPr="005371FE">
        <w:rPr>
          <w:lang w:eastAsia="en-AU"/>
        </w:rPr>
        <w:t xml:space="preserve"> that</w:t>
      </w:r>
      <w:r w:rsidRPr="005371FE">
        <w:rPr>
          <w:lang w:eastAsia="en-AU"/>
        </w:rPr>
        <w:t xml:space="preserve"> there is a greater understanding by some clients of the social standards expected within the community, and their desire to meet that expectation. Another indication of the shifting attitude of community members we invite to conference is their willingness to enter into voluntary income management agreements.</w:t>
      </w:r>
    </w:p>
    <w:p w14:paraId="5C802026" w14:textId="64F411CD" w:rsidR="006B552F" w:rsidRPr="005371FE" w:rsidRDefault="006B552F" w:rsidP="006B552F">
      <w:pPr>
        <w:rPr>
          <w:lang w:eastAsia="en-AU"/>
        </w:rPr>
      </w:pPr>
      <w:r w:rsidRPr="005371FE">
        <w:rPr>
          <w:lang w:eastAsia="en-AU"/>
        </w:rPr>
        <w:t>Building relationships with service providers and stakeholders continues to be a priority for us to support referral pathways for clients. This year a Memorandum of Understanding (M</w:t>
      </w:r>
      <w:r w:rsidR="001368DE" w:rsidRPr="005371FE">
        <w:rPr>
          <w:lang w:eastAsia="en-AU"/>
        </w:rPr>
        <w:t>o</w:t>
      </w:r>
      <w:r w:rsidRPr="005371FE">
        <w:rPr>
          <w:lang w:eastAsia="en-AU"/>
        </w:rPr>
        <w:t>U) was signed between the FRC and Apunipima, encompassing their wellbeing services located in Coen and the other welfare reform communities in Cape York. Apunipima receives many referrals from the FRC and we very much trust that the M</w:t>
      </w:r>
      <w:r w:rsidR="001368DE" w:rsidRPr="005371FE">
        <w:rPr>
          <w:lang w:eastAsia="en-AU"/>
        </w:rPr>
        <w:t>o</w:t>
      </w:r>
      <w:r w:rsidRPr="005371FE">
        <w:rPr>
          <w:lang w:eastAsia="en-AU"/>
        </w:rPr>
        <w:t>U will strengthen the understanding and cooperation between our two organisations. Together with a school eager to engage with parents and other wellbeing stakeholders, this has maintained Coen’s good school attendance.</w:t>
      </w:r>
    </w:p>
    <w:p w14:paraId="3A5E4C03" w14:textId="77777777" w:rsidR="006B552F" w:rsidRPr="005371FE" w:rsidRDefault="006B552F" w:rsidP="006B799D">
      <w:pPr>
        <w:rPr>
          <w:lang w:eastAsia="en-AU"/>
        </w:rPr>
      </w:pPr>
    </w:p>
    <w:p w14:paraId="4E96F2BE" w14:textId="77777777" w:rsidR="006B552F" w:rsidRPr="005371FE" w:rsidRDefault="006B552F" w:rsidP="00C01CA2">
      <w:pPr>
        <w:pStyle w:val="Heading3"/>
        <w:rPr>
          <w:lang w:eastAsia="en-AU"/>
        </w:rPr>
      </w:pPr>
      <w:r w:rsidRPr="005371FE">
        <w:rPr>
          <w:lang w:eastAsia="en-AU"/>
        </w:rPr>
        <w:t>Challenges</w:t>
      </w:r>
    </w:p>
    <w:p w14:paraId="49D46F07" w14:textId="2443DBAD" w:rsidR="00CA5766" w:rsidRPr="005371FE" w:rsidRDefault="006B552F" w:rsidP="00C01CA2">
      <w:pPr>
        <w:rPr>
          <w:lang w:eastAsia="en-AU"/>
        </w:rPr>
      </w:pPr>
      <w:r w:rsidRPr="005371FE">
        <w:rPr>
          <w:lang w:eastAsia="en-AU"/>
        </w:rPr>
        <w:t xml:space="preserve">Considering that fewer conferences were held this year due to a combination of factors including the complexity of our sitting schedule, the impact of seasonal work, sorry business, and fewer clients being scheduled for conference to allow for longer conferences on complex matters, the percentage increases are of some significance. We </w:t>
      </w:r>
      <w:proofErr w:type="spellStart"/>
      <w:r w:rsidRPr="005371FE">
        <w:rPr>
          <w:lang w:eastAsia="en-AU"/>
        </w:rPr>
        <w:t>strategised</w:t>
      </w:r>
      <w:proofErr w:type="spellEnd"/>
      <w:r w:rsidRPr="005371FE">
        <w:rPr>
          <w:lang w:eastAsia="en-AU"/>
        </w:rPr>
        <w:t xml:space="preserve"> to provide better value for our clients by increasing our quality time in conference, supported with the engagement of multiple service providers contributing toward case plan outcomes.</w:t>
      </w:r>
    </w:p>
    <w:p w14:paraId="1E355456" w14:textId="77777777" w:rsidR="00CA5766" w:rsidRPr="005371FE" w:rsidRDefault="00CA5766" w:rsidP="00C01CA2">
      <w:pPr>
        <w:rPr>
          <w:lang w:eastAsia="en-AU"/>
        </w:rPr>
      </w:pPr>
    </w:p>
    <w:p w14:paraId="1950C2D0" w14:textId="5B15E40E" w:rsidR="006B552F" w:rsidRPr="005371FE" w:rsidRDefault="006B552F" w:rsidP="00166CCD">
      <w:pPr>
        <w:pStyle w:val="Heading7"/>
      </w:pPr>
      <w:r w:rsidRPr="005371FE">
        <w:lastRenderedPageBreak/>
        <w:t>Local Commissioners – the importance of gender and cultural diversity</w:t>
      </w:r>
    </w:p>
    <w:p w14:paraId="3E389E16" w14:textId="24A4084E" w:rsidR="006B552F" w:rsidRPr="005371FE" w:rsidRDefault="006B552F" w:rsidP="006B552F">
      <w:pPr>
        <w:rPr>
          <w:lang w:eastAsia="en-AU"/>
        </w:rPr>
      </w:pPr>
      <w:r w:rsidRPr="005371FE">
        <w:rPr>
          <w:lang w:eastAsia="en-AU"/>
        </w:rPr>
        <w:t>This year saw the retirement of Local Commissioner Garry Port, who was a founding Local Commissioner of the Commission. In recognition of his services to the community of Coen in 2015 he was awarded a Medal of the Order of Australia.</w:t>
      </w:r>
      <w:r w:rsidR="00517495" w:rsidRPr="005371FE">
        <w:rPr>
          <w:lang w:eastAsia="en-AU"/>
        </w:rPr>
        <w:t xml:space="preserve"> </w:t>
      </w:r>
      <w:r w:rsidRPr="005371FE">
        <w:rPr>
          <w:lang w:eastAsia="en-AU"/>
        </w:rPr>
        <w:t xml:space="preserve">We are now only a small group of four female Local Commissioners and without Commissioner Port or a male replacement, we are without a gender balance. All of us have work commitments which have added complexity to our sitting schedule, and most of us also work away from community. The five main clan groups in Coen comprise the Ayapathu, Kaanju, Lama </w:t>
      </w:r>
      <w:proofErr w:type="spellStart"/>
      <w:r w:rsidRPr="005371FE">
        <w:rPr>
          <w:lang w:eastAsia="en-AU"/>
        </w:rPr>
        <w:t>Lama</w:t>
      </w:r>
      <w:proofErr w:type="spellEnd"/>
      <w:r w:rsidRPr="005371FE">
        <w:rPr>
          <w:lang w:eastAsia="en-AU"/>
        </w:rPr>
        <w:t xml:space="preserve">, Umpila and Wik-Mungkan peoples. The four of us represent only two of those clan groups </w:t>
      </w:r>
      <w:r w:rsidR="00D31856" w:rsidRPr="005371FE">
        <w:t>–</w:t>
      </w:r>
      <w:r w:rsidRPr="005371FE">
        <w:rPr>
          <w:lang w:eastAsia="en-AU"/>
        </w:rPr>
        <w:t xml:space="preserve"> Lama </w:t>
      </w:r>
      <w:proofErr w:type="spellStart"/>
      <w:r w:rsidRPr="005371FE">
        <w:rPr>
          <w:lang w:eastAsia="en-AU"/>
        </w:rPr>
        <w:t>Lama</w:t>
      </w:r>
      <w:proofErr w:type="spellEnd"/>
      <w:r w:rsidRPr="005371FE">
        <w:rPr>
          <w:lang w:eastAsia="en-AU"/>
        </w:rPr>
        <w:t xml:space="preserve"> and Wik-Mungkan. This presents a problem for us in terms of clan diversity (appropriately representing our community in regard to specific clan group</w:t>
      </w:r>
      <w:r w:rsidR="001368DE" w:rsidRPr="005371FE">
        <w:rPr>
          <w:lang w:eastAsia="en-AU"/>
        </w:rPr>
        <w:t>s</w:t>
      </w:r>
      <w:r w:rsidRPr="005371FE">
        <w:rPr>
          <w:lang w:eastAsia="en-AU"/>
        </w:rPr>
        <w:t xml:space="preserve">) and managing conflicts of interests. The FRC has raised concerns </w:t>
      </w:r>
      <w:r w:rsidR="00065E8D" w:rsidRPr="005371FE">
        <w:rPr>
          <w:lang w:eastAsia="en-AU"/>
        </w:rPr>
        <w:t xml:space="preserve">with the Queensland and Australian Governments in regard to the legislative constraints presented when seeking </w:t>
      </w:r>
      <w:r w:rsidR="00E12A66" w:rsidRPr="005371FE">
        <w:rPr>
          <w:lang w:eastAsia="en-AU"/>
        </w:rPr>
        <w:t xml:space="preserve">to recruit new </w:t>
      </w:r>
      <w:r w:rsidR="00065E8D" w:rsidRPr="005371FE">
        <w:rPr>
          <w:lang w:eastAsia="en-AU"/>
        </w:rPr>
        <w:t>Local Commissioner</w:t>
      </w:r>
      <w:r w:rsidR="00E12A66" w:rsidRPr="005371FE">
        <w:rPr>
          <w:lang w:eastAsia="en-AU"/>
        </w:rPr>
        <w:t>s,</w:t>
      </w:r>
      <w:r w:rsidR="00065E8D" w:rsidRPr="005371FE">
        <w:rPr>
          <w:lang w:eastAsia="en-AU"/>
        </w:rPr>
        <w:t xml:space="preserve"> </w:t>
      </w:r>
      <w:r w:rsidRPr="005371FE">
        <w:rPr>
          <w:lang w:eastAsia="en-AU"/>
        </w:rPr>
        <w:t xml:space="preserve">and </w:t>
      </w:r>
      <w:r w:rsidR="009C4C62" w:rsidRPr="005371FE">
        <w:rPr>
          <w:lang w:eastAsia="en-AU"/>
        </w:rPr>
        <w:t xml:space="preserve">we hope that </w:t>
      </w:r>
      <w:r w:rsidR="00065E8D" w:rsidRPr="005371FE">
        <w:rPr>
          <w:lang w:eastAsia="en-AU"/>
        </w:rPr>
        <w:t>when our long</w:t>
      </w:r>
      <w:r w:rsidR="00E12A66" w:rsidRPr="005371FE">
        <w:rPr>
          <w:lang w:eastAsia="en-AU"/>
        </w:rPr>
        <w:t>-</w:t>
      </w:r>
      <w:r w:rsidR="00065E8D" w:rsidRPr="005371FE">
        <w:rPr>
          <w:lang w:eastAsia="en-AU"/>
        </w:rPr>
        <w:t xml:space="preserve">term future is determined, we </w:t>
      </w:r>
      <w:r w:rsidR="009C4C62" w:rsidRPr="005371FE">
        <w:rPr>
          <w:lang w:eastAsia="en-AU"/>
        </w:rPr>
        <w:t xml:space="preserve">will see </w:t>
      </w:r>
      <w:r w:rsidR="00065E8D" w:rsidRPr="005371FE">
        <w:rPr>
          <w:lang w:eastAsia="en-AU"/>
        </w:rPr>
        <w:t>these difficulties addressed</w:t>
      </w:r>
      <w:r w:rsidRPr="005371FE">
        <w:rPr>
          <w:lang w:eastAsia="en-AU"/>
        </w:rPr>
        <w:t>.</w:t>
      </w:r>
    </w:p>
    <w:p w14:paraId="1D157BB9" w14:textId="77777777" w:rsidR="006B552F" w:rsidRPr="005371FE" w:rsidRDefault="006B552F" w:rsidP="006B799D">
      <w:pPr>
        <w:rPr>
          <w:lang w:eastAsia="en-AU"/>
        </w:rPr>
      </w:pPr>
    </w:p>
    <w:p w14:paraId="5C3837DB" w14:textId="3CE088C6" w:rsidR="006B552F" w:rsidRPr="005371FE" w:rsidRDefault="006B552F" w:rsidP="006B552F">
      <w:pPr>
        <w:pStyle w:val="Heading3"/>
      </w:pPr>
      <w:r w:rsidRPr="005371FE">
        <w:t>Other community matters</w:t>
      </w:r>
    </w:p>
    <w:p w14:paraId="73C3A99E" w14:textId="77777777" w:rsidR="006B552F" w:rsidRPr="005371FE" w:rsidRDefault="006B552F" w:rsidP="006B552F">
      <w:pPr>
        <w:rPr>
          <w:lang w:eastAsia="en-AU"/>
        </w:rPr>
      </w:pPr>
      <w:r w:rsidRPr="005371FE">
        <w:rPr>
          <w:lang w:eastAsia="en-AU"/>
        </w:rPr>
        <w:t>Coen attracts many people from surrounding areas for various reasons including those escaping community conflicts or alcohol restrictions. This has created a transient community which can affect permanent Coen residents. Lack of housing has long been an issue for our community for various reasons which leads to overcrowding and all the pressures that brings.</w:t>
      </w:r>
    </w:p>
    <w:p w14:paraId="344F032B" w14:textId="61DAFE9A" w:rsidR="006B552F" w:rsidRPr="005371FE" w:rsidRDefault="006B552F" w:rsidP="006B552F">
      <w:pPr>
        <w:rPr>
          <w:lang w:eastAsia="en-AU"/>
        </w:rPr>
      </w:pPr>
      <w:r w:rsidRPr="005371FE">
        <w:rPr>
          <w:lang w:eastAsia="en-AU"/>
        </w:rPr>
        <w:t xml:space="preserve">A significant concern in the first </w:t>
      </w:r>
      <w:r w:rsidR="00E12A66" w:rsidRPr="005371FE">
        <w:rPr>
          <w:lang w:eastAsia="en-AU"/>
        </w:rPr>
        <w:t>six</w:t>
      </w:r>
      <w:r w:rsidRPr="005371FE">
        <w:rPr>
          <w:lang w:eastAsia="en-AU"/>
        </w:rPr>
        <w:t xml:space="preserve"> months of 2021 was the reported rise in driving offences, particularly people driving under the influence and without a licence. Those clients appearing before us in relation to traffic offences were referred to the Apunipima Wellbeing Centre for support programs which included an online Traffic Offender Program. Some clients who attended conference on court notices for driving offences reported they had driven without a licence due to pressure from family members. Cultural kinships, relationships and customary law contribute to an environment where community members feel unable to refuse family, even though doing so might be breaking the law and thus committing an offence.</w:t>
      </w:r>
    </w:p>
    <w:p w14:paraId="56394A55" w14:textId="77777777" w:rsidR="006B552F" w:rsidRPr="005371FE" w:rsidRDefault="006B552F" w:rsidP="006B552F">
      <w:pPr>
        <w:rPr>
          <w:lang w:eastAsia="en-AU"/>
        </w:rPr>
      </w:pPr>
      <w:r w:rsidRPr="005371FE">
        <w:rPr>
          <w:lang w:eastAsia="en-AU"/>
        </w:rPr>
        <w:t>Coen police reported high levels of alcohol in the community, intoxication, partying and public nuisance complaints, especially with extended family members attending the ‘Over 55’s’ residence to party and play music until the early hours of the morning. Police were called to break-up fights or shut down parties, and report that it was difficult to press charges as only some premises display a ‘Dry House’ sign, and party goers would congregate to drink on driveways. We intend to investigate the possibility of having the entire complex declared a ‘Dry House’ in the near future to protect our older community members from antisocial behaviour and allow them to live in peace.</w:t>
      </w:r>
    </w:p>
    <w:p w14:paraId="6EE5842E" w14:textId="77777777" w:rsidR="006B552F" w:rsidRPr="005371FE" w:rsidRDefault="006B552F" w:rsidP="006B799D">
      <w:pPr>
        <w:rPr>
          <w:lang w:eastAsia="en-AU"/>
        </w:rPr>
      </w:pPr>
    </w:p>
    <w:p w14:paraId="760CC8BA" w14:textId="0CEBF5CA" w:rsidR="006B552F" w:rsidRPr="005371FE" w:rsidRDefault="006B552F" w:rsidP="006B552F">
      <w:pPr>
        <w:pStyle w:val="Heading3"/>
      </w:pPr>
      <w:r w:rsidRPr="005371FE">
        <w:t>The next 12 months</w:t>
      </w:r>
    </w:p>
    <w:p w14:paraId="637D76B0" w14:textId="70ACA01A" w:rsidR="006B552F" w:rsidRPr="005371FE" w:rsidRDefault="006B552F" w:rsidP="006B552F">
      <w:pPr>
        <w:rPr>
          <w:lang w:eastAsia="en-AU"/>
        </w:rPr>
      </w:pPr>
      <w:r w:rsidRPr="005371FE">
        <w:rPr>
          <w:lang w:eastAsia="en-AU"/>
        </w:rPr>
        <w:t>We have added a new referral pathway option for clients to a community-based partner, the Coen Regional Aboriginal Council (CRAC). Programs available through the service include the Men’s and Women’s Group</w:t>
      </w:r>
      <w:r w:rsidR="00586769" w:rsidRPr="005371FE">
        <w:rPr>
          <w:lang w:eastAsia="en-AU"/>
        </w:rPr>
        <w:t>s</w:t>
      </w:r>
      <w:r w:rsidRPr="005371FE">
        <w:rPr>
          <w:lang w:eastAsia="en-AU"/>
        </w:rPr>
        <w:t xml:space="preserve"> which deliver cultural re-connection programs and domestic and family violence awareness programs. More community-based partners are needed to support economic participation, employment and training for job readiness. </w:t>
      </w:r>
      <w:r w:rsidR="00B60D1F" w:rsidRPr="005371FE">
        <w:rPr>
          <w:lang w:eastAsia="en-AU"/>
        </w:rPr>
        <w:t>Despite the difficulty of finding eligible community members to apply for Local Commissioner roles, o</w:t>
      </w:r>
      <w:r w:rsidRPr="005371FE">
        <w:rPr>
          <w:szCs w:val="20"/>
          <w:lang w:eastAsia="en-AU"/>
        </w:rPr>
        <w:t xml:space="preserve">ur greatest wish heading into the next financial year is that approval will be granted </w:t>
      </w:r>
      <w:r w:rsidR="00B12BF7" w:rsidRPr="005371FE">
        <w:rPr>
          <w:szCs w:val="20"/>
          <w:lang w:eastAsia="en-AU"/>
        </w:rPr>
        <w:t>to seek</w:t>
      </w:r>
      <w:r w:rsidRPr="005371FE">
        <w:rPr>
          <w:szCs w:val="20"/>
          <w:lang w:eastAsia="en-AU"/>
        </w:rPr>
        <w:t xml:space="preserve"> </w:t>
      </w:r>
      <w:r w:rsidR="00B12BF7" w:rsidRPr="005371FE">
        <w:rPr>
          <w:szCs w:val="20"/>
          <w:lang w:eastAsia="en-AU"/>
        </w:rPr>
        <w:t xml:space="preserve">applications for </w:t>
      </w:r>
      <w:r w:rsidRPr="005371FE">
        <w:rPr>
          <w:szCs w:val="20"/>
          <w:lang w:eastAsia="en-AU"/>
        </w:rPr>
        <w:t>new Local Commissioners to assist us in performing the work of the FRC. New members (especially males) are very much needed to bolster our ranks, provide new energy and walk with us into the future.</w:t>
      </w:r>
    </w:p>
    <w:p w14:paraId="4B8F52BF" w14:textId="77777777" w:rsidR="006B552F" w:rsidRPr="005371FE" w:rsidRDefault="006B552F" w:rsidP="00F81C5B">
      <w:pPr>
        <w:spacing w:after="160" w:line="259" w:lineRule="auto"/>
        <w:rPr>
          <w:lang w:eastAsia="en-AU"/>
        </w:rPr>
      </w:pPr>
    </w:p>
    <w:p w14:paraId="72CBF2A0" w14:textId="77777777" w:rsidR="006B552F" w:rsidRPr="005371FE" w:rsidRDefault="006B552F">
      <w:pPr>
        <w:spacing w:after="160" w:line="259" w:lineRule="auto"/>
        <w:rPr>
          <w:lang w:eastAsia="en-AU"/>
        </w:rPr>
      </w:pPr>
      <w:r w:rsidRPr="005371FE">
        <w:rPr>
          <w:lang w:eastAsia="en-AU"/>
        </w:rPr>
        <w:br w:type="page"/>
      </w:r>
    </w:p>
    <w:p w14:paraId="54ED3A2C" w14:textId="77777777" w:rsidR="00904849" w:rsidRPr="005371FE" w:rsidRDefault="00904849" w:rsidP="00921F84">
      <w:pPr>
        <w:pStyle w:val="Heading5"/>
      </w:pPr>
      <w:r w:rsidRPr="005371FE">
        <w:lastRenderedPageBreak/>
        <w:t>FRC operations in Doomadgee were undertaken by Local Commissioners Christopher Logan, Eleanor Logan, Elaine Cairns, Kaylene O’Keefe, Guy Douglas, Isabel Toby, Dawn Aplin and Karen Jupiter, supported by Local Registry Coordinator Brenden Joinbee. An account of their operations during the reporting period follows.</w:t>
      </w:r>
    </w:p>
    <w:p w14:paraId="2BDD9B47" w14:textId="77777777" w:rsidR="00904849" w:rsidRPr="005371FE" w:rsidRDefault="00904849" w:rsidP="00904849">
      <w:pPr>
        <w:rPr>
          <w:lang w:eastAsia="en-AU"/>
        </w:rPr>
      </w:pPr>
    </w:p>
    <w:p w14:paraId="6F9ABED8" w14:textId="77777777" w:rsidR="00904849" w:rsidRPr="005371FE" w:rsidRDefault="00904849" w:rsidP="00904849">
      <w:pPr>
        <w:pStyle w:val="Heading2"/>
      </w:pPr>
      <w:r w:rsidRPr="005371FE">
        <w:t>Doomadgee Commissioners’ report</w:t>
      </w:r>
    </w:p>
    <w:p w14:paraId="1E984C52" w14:textId="77777777" w:rsidR="00904849" w:rsidRPr="005371FE" w:rsidRDefault="00904849" w:rsidP="00904849">
      <w:pPr>
        <w:rPr>
          <w:lang w:val="en-US" w:eastAsia="en-AU"/>
        </w:rPr>
      </w:pPr>
      <w:r w:rsidRPr="005371FE">
        <w:rPr>
          <w:bCs/>
          <w:szCs w:val="20"/>
          <w:lang w:eastAsia="en-AU"/>
        </w:rPr>
        <w:t>Our focus this year has been to promote our working relationship with the community and create a greater understanding of our purpose.</w:t>
      </w:r>
    </w:p>
    <w:p w14:paraId="53B4B656" w14:textId="77777777" w:rsidR="00904849" w:rsidRPr="005371FE" w:rsidRDefault="00904849" w:rsidP="006B799D">
      <w:pPr>
        <w:rPr>
          <w:lang w:eastAsia="en-AU"/>
        </w:rPr>
      </w:pPr>
    </w:p>
    <w:p w14:paraId="56C3E532" w14:textId="77777777" w:rsidR="00904849" w:rsidRPr="005371FE" w:rsidRDefault="00904849" w:rsidP="00904849">
      <w:pPr>
        <w:pStyle w:val="Heading3"/>
      </w:pPr>
      <w:r w:rsidRPr="005371FE">
        <w:t>Significant achievements</w:t>
      </w:r>
    </w:p>
    <w:p w14:paraId="343C94D8" w14:textId="77777777" w:rsidR="00904849" w:rsidRPr="005371FE" w:rsidRDefault="00904849" w:rsidP="00904849">
      <w:r w:rsidRPr="005371FE">
        <w:t>When this financial year commenced, we set out a number of goals that we wished to achieve. The ones we are most proud of are:</w:t>
      </w:r>
    </w:p>
    <w:p w14:paraId="1326E89B" w14:textId="77777777" w:rsidR="00904849" w:rsidRPr="005371FE" w:rsidRDefault="00904849" w:rsidP="00904849">
      <w:pPr>
        <w:pStyle w:val="ListParagraph"/>
        <w:numPr>
          <w:ilvl w:val="0"/>
          <w:numId w:val="17"/>
        </w:numPr>
        <w:spacing w:after="120" w:line="260" w:lineRule="exact"/>
      </w:pPr>
      <w:r w:rsidRPr="005371FE">
        <w:t xml:space="preserve">88 Family Responsibilities Agreements entered into with our clients (an increase of 1000 percent from the 2019-20 financial year) </w:t>
      </w:r>
    </w:p>
    <w:p w14:paraId="56B63662" w14:textId="77777777" w:rsidR="00904849" w:rsidRPr="005371FE" w:rsidRDefault="00904849" w:rsidP="00904849">
      <w:pPr>
        <w:pStyle w:val="ListParagraph"/>
        <w:numPr>
          <w:ilvl w:val="0"/>
          <w:numId w:val="17"/>
        </w:numPr>
        <w:spacing w:after="120" w:line="260" w:lineRule="exact"/>
      </w:pPr>
      <w:r w:rsidRPr="005371FE">
        <w:t>159 referrals to support services under a Family Responsibilities Agreement or Order (an increase of 46 percent from the 2019-20 financial year)</w:t>
      </w:r>
    </w:p>
    <w:p w14:paraId="275130A9" w14:textId="0A7BC509" w:rsidR="00904849" w:rsidRPr="005371FE" w:rsidRDefault="00904849" w:rsidP="00904849">
      <w:pPr>
        <w:pStyle w:val="ListParagraph"/>
        <w:numPr>
          <w:ilvl w:val="0"/>
          <w:numId w:val="17"/>
        </w:numPr>
        <w:spacing w:after="120" w:line="260" w:lineRule="exact"/>
      </w:pPr>
      <w:r w:rsidRPr="005371FE">
        <w:t xml:space="preserve">10 </w:t>
      </w:r>
      <w:r w:rsidR="00755249" w:rsidRPr="005371FE">
        <w:t>v</w:t>
      </w:r>
      <w:r w:rsidRPr="005371FE">
        <w:t xml:space="preserve">oluntary </w:t>
      </w:r>
      <w:r w:rsidR="00755249" w:rsidRPr="005371FE">
        <w:t>i</w:t>
      </w:r>
      <w:r w:rsidRPr="005371FE">
        <w:t xml:space="preserve">ncome </w:t>
      </w:r>
      <w:r w:rsidR="00755249" w:rsidRPr="005371FE">
        <w:t>m</w:t>
      </w:r>
      <w:r w:rsidRPr="005371FE">
        <w:t>anagement agreements entered into with clients (an increase of 150 percent from the 2019-20 financial year).</w:t>
      </w:r>
    </w:p>
    <w:p w14:paraId="70C47BD0" w14:textId="5723D4D0" w:rsidR="00904849" w:rsidRPr="005371FE" w:rsidRDefault="00904849" w:rsidP="00904849">
      <w:r w:rsidRPr="005371FE">
        <w:t>We have altered our conferencing style this year to allow us more time to have in-depth conversations with our clients. We believe this has contributed to what we have identified as a shift in our clients’ attitudes toward us as Local Commissioners, and toward the FRC generally. We are recognising that clients are more willing to participate in conference because they are gaining a greater understanding of our purpose. The changed conferencing style has led to a 66 percent reduction in the number of clients placed on conditional income management and an emerging trend in the uptake of voluntary income management by self-referring community members.</w:t>
      </w:r>
    </w:p>
    <w:p w14:paraId="3CCED226" w14:textId="6B5C1C76" w:rsidR="00904849" w:rsidRPr="005371FE" w:rsidRDefault="00904849" w:rsidP="00904849">
      <w:r w:rsidRPr="005371FE">
        <w:t>There has been an increase in clients and community members who have expressed an interest in the new Cashless Debit Card (CDC). Along with our Local Registry Coordinator, we will continue to engage with the community and inform those interested about the features of the CDC and answer any questions about the new card. Our community can benefit from the CDC, especially our elderly and vulnerable people as it can be used as a safeguard against humbugging.</w:t>
      </w:r>
    </w:p>
    <w:p w14:paraId="6560D1BF" w14:textId="136A72DC" w:rsidR="00904849" w:rsidRPr="005371FE" w:rsidRDefault="00904849" w:rsidP="00904849">
      <w:r w:rsidRPr="005371FE">
        <w:t>We like to celebrate our client’s successes and acknowledge the work our clients do to help improve their lives. Sometimes their achievements may seem quite small, but every small step forward is a leap in challenging circumstances.</w:t>
      </w:r>
      <w:r w:rsidR="00D70AE4" w:rsidRPr="005371FE">
        <w:t xml:space="preserve"> </w:t>
      </w:r>
      <w:r w:rsidRPr="005371FE">
        <w:t>Part of our acknowledgement of their efforts is to present incentive hampers each term to clients and families who have gone above and beyond to improve school attendance for their children or improve the wellbeing of their families. The pleasure we see on the faces of the recipients of these hampers is the greatest reward we can receive and delivering these hampers shows our clients that we are there to support them and to celebrate their successes with them.</w:t>
      </w:r>
    </w:p>
    <w:p w14:paraId="4E5B7356" w14:textId="77777777" w:rsidR="00904849" w:rsidRPr="005371FE" w:rsidRDefault="00904849" w:rsidP="006B799D"/>
    <w:p w14:paraId="25649A1D" w14:textId="77777777" w:rsidR="00904849" w:rsidRPr="005371FE" w:rsidRDefault="00904849" w:rsidP="00C01CA2">
      <w:pPr>
        <w:pStyle w:val="Heading3"/>
        <w:rPr>
          <w:lang w:eastAsia="en-AU"/>
        </w:rPr>
      </w:pPr>
      <w:r w:rsidRPr="005371FE">
        <w:rPr>
          <w:lang w:eastAsia="en-AU"/>
        </w:rPr>
        <w:t>Challenges</w:t>
      </w:r>
    </w:p>
    <w:p w14:paraId="47CB182F" w14:textId="1EE72985" w:rsidR="007F5510" w:rsidRPr="005371FE" w:rsidRDefault="00904849" w:rsidP="00904849">
      <w:r w:rsidRPr="005371FE">
        <w:t xml:space="preserve">Unfortunately, the ongoing impact of the COVID pandemic continued to affect school attendance throughout 2020 with primary school </w:t>
      </w:r>
      <w:r w:rsidR="00112C93" w:rsidRPr="005371FE">
        <w:t>T</w:t>
      </w:r>
      <w:r w:rsidRPr="005371FE">
        <w:t>erm 4 attendance for 2020 at 35.8 percent.</w:t>
      </w:r>
      <w:r w:rsidR="007141C6" w:rsidRPr="005371FE">
        <w:t xml:space="preserve"> </w:t>
      </w:r>
      <w:r w:rsidRPr="005371FE">
        <w:t xml:space="preserve">We are happy to report that </w:t>
      </w:r>
      <w:r w:rsidR="00112C93" w:rsidRPr="005371FE">
        <w:t>T</w:t>
      </w:r>
      <w:r w:rsidRPr="005371FE">
        <w:t xml:space="preserve">erm 1 of 2021 saw a dramatic increase in primary school attendance to 60.8 percent. We </w:t>
      </w:r>
      <w:r w:rsidR="003B5C11" w:rsidRPr="005371FE">
        <w:t xml:space="preserve">note </w:t>
      </w:r>
      <w:r w:rsidRPr="005371FE">
        <w:t xml:space="preserve">that the increase </w:t>
      </w:r>
      <w:r w:rsidR="001839D0">
        <w:t>was</w:t>
      </w:r>
      <w:r w:rsidRPr="005371FE">
        <w:t xml:space="preserve"> the most improved </w:t>
      </w:r>
      <w:r w:rsidRPr="005371FE">
        <w:lastRenderedPageBreak/>
        <w:t xml:space="preserve">school attendance from </w:t>
      </w:r>
      <w:r w:rsidR="00112C93" w:rsidRPr="005371FE">
        <w:t>T</w:t>
      </w:r>
      <w:r w:rsidRPr="005371FE">
        <w:t>erm 4 2020 to Term 1 2021 in the State for an Indigenous community school. Doomadgee was isolated from December 2020 to March 2021 due to our annual wet season. This isolation contributed to the school being able to maintain their focus on improving school attendance, and the increase has been most welcome</w:t>
      </w:r>
      <w:r w:rsidR="007F5510" w:rsidRPr="005371FE">
        <w:t>. Term 2 attendance was unfortunately affected by sorry business recording 51.0 percent.</w:t>
      </w:r>
    </w:p>
    <w:p w14:paraId="00CC5E39" w14:textId="45CE674D" w:rsidR="00904849" w:rsidRPr="005371FE" w:rsidRDefault="00904849" w:rsidP="00904849">
      <w:r w:rsidRPr="005371FE">
        <w:t>For much of 2020 Doomadgee was plagued by youth volatile substance misuse (VSM). Opal (or low aromatic) fuel which contains less of the toxic compounds that allow sniffers to get high, had previously been sold in Doomadgee from October 2018 until its replacement in May 2019 with regular unleaded petrol. We are very pleased that the Doomadgee Aboriginal Shire Council, with the support of the Doomadgee police, made the decision to opt for the return of Opal fuel in the community. That decision and action has led to a significant decrease in the number of cases involving VSM.</w:t>
      </w:r>
      <w:r w:rsidR="003B5C11" w:rsidRPr="005371FE">
        <w:t xml:space="preserve"> </w:t>
      </w:r>
      <w:r w:rsidRPr="005371FE">
        <w:t xml:space="preserve">Doomadgee continues, however, to experience problems with youth offending, particularly in break and enter of properties. Doomadgee Aboriginal Shire Council appointed a new CEO, Troy Fraser, in January 2021 and tackling these youth issues have been high on his agenda. We look forward to working with the </w:t>
      </w:r>
      <w:r w:rsidR="000F1B25" w:rsidRPr="005371FE">
        <w:t>c</w:t>
      </w:r>
      <w:r w:rsidRPr="005371FE">
        <w:t>ouncil next financial year to improve the wellbeing and educational outcomes for our children in Doomadgee.</w:t>
      </w:r>
    </w:p>
    <w:p w14:paraId="3B4753A0" w14:textId="77777777" w:rsidR="00904849" w:rsidRPr="005371FE" w:rsidRDefault="00904849" w:rsidP="006B799D">
      <w:pPr>
        <w:rPr>
          <w:lang w:eastAsia="en-AU"/>
        </w:rPr>
      </w:pPr>
    </w:p>
    <w:p w14:paraId="3A5FED54" w14:textId="77777777" w:rsidR="00904849" w:rsidRPr="005371FE" w:rsidRDefault="00904849" w:rsidP="00C01CA2">
      <w:pPr>
        <w:pStyle w:val="Heading3"/>
        <w:rPr>
          <w:lang w:eastAsia="en-AU"/>
        </w:rPr>
      </w:pPr>
      <w:r w:rsidRPr="005371FE">
        <w:rPr>
          <w:lang w:eastAsia="en-AU"/>
        </w:rPr>
        <w:t>Other community matters</w:t>
      </w:r>
    </w:p>
    <w:p w14:paraId="0D208A68" w14:textId="14AFBC8C" w:rsidR="00904849" w:rsidRPr="005371FE" w:rsidRDefault="00904849" w:rsidP="00904849">
      <w:r w:rsidRPr="005371FE">
        <w:t>One of the positives for the community during this reporting period has been visits to Doomadgee by Preston Campbell through The Preston Campbell Foundation.</w:t>
      </w:r>
      <w:r w:rsidRPr="005371FE">
        <w:rPr>
          <w:rFonts w:ascii="Karla" w:hAnsi="Karla"/>
          <w:color w:val="697987"/>
          <w:shd w:val="clear" w:color="auto" w:fill="FFFFFF"/>
        </w:rPr>
        <w:t xml:space="preserve"> </w:t>
      </w:r>
      <w:r w:rsidRPr="005371FE">
        <w:t xml:space="preserve">The foundation travels to remote Indigenous communities to promote the value of education to families, students and </w:t>
      </w:r>
      <w:r w:rsidR="00D70AE4" w:rsidRPr="005371FE">
        <w:t>the community</w:t>
      </w:r>
      <w:r w:rsidRPr="005371FE">
        <w:t>. The foundation encourages young people and students to choose safe pathways, develop resilience and mentors them to become self-empowered for success.</w:t>
      </w:r>
    </w:p>
    <w:p w14:paraId="346A77EC" w14:textId="2530A930" w:rsidR="00904849" w:rsidRPr="005371FE" w:rsidRDefault="00904849" w:rsidP="00904849">
      <w:r w:rsidRPr="005371FE">
        <w:t xml:space="preserve">One of the major issues of concern remains the lack of youth support services and activities available in Doomadgee. We are aware that the police are attempting to re-establish the </w:t>
      </w:r>
      <w:r w:rsidR="00AC34D6" w:rsidRPr="005371FE">
        <w:t>Police-Citizens Youth Club (</w:t>
      </w:r>
      <w:r w:rsidRPr="005371FE">
        <w:t>PCYC</w:t>
      </w:r>
      <w:r w:rsidR="00AC34D6" w:rsidRPr="005371FE">
        <w:t>)</w:t>
      </w:r>
      <w:r w:rsidRPr="005371FE">
        <w:t xml:space="preserve"> program </w:t>
      </w:r>
      <w:r w:rsidR="004D3409">
        <w:t>in</w:t>
      </w:r>
      <w:r w:rsidRPr="005371FE">
        <w:t xml:space="preserve"> </w:t>
      </w:r>
      <w:r w:rsidR="00207221" w:rsidRPr="005371FE">
        <w:t>Doomadgee</w:t>
      </w:r>
      <w:r w:rsidRPr="005371FE">
        <w:t xml:space="preserve"> to provide after school and school holiday activities and on-Country programs. We support this endeavour as being a proactive step in engaging with youth who have been involved in the youth justice system or have disengaged from education.</w:t>
      </w:r>
    </w:p>
    <w:p w14:paraId="73875ECA" w14:textId="4EC348C6" w:rsidR="00904849" w:rsidRPr="005371FE" w:rsidRDefault="00904849" w:rsidP="00904849">
      <w:r w:rsidRPr="005371FE">
        <w:t>Sorry business continues to be a significant factor affecting school attendanc</w:t>
      </w:r>
      <w:r w:rsidR="007141C6" w:rsidRPr="005371FE">
        <w:t>e</w:t>
      </w:r>
      <w:r w:rsidR="00E9344C" w:rsidRPr="005371FE">
        <w:t>.</w:t>
      </w:r>
      <w:r w:rsidRPr="005371FE">
        <w:t xml:space="preserve"> We understand discussions have commenced within the community to find a solution to observe sorry business in a culturally respectful and sensitive manner</w:t>
      </w:r>
      <w:r w:rsidR="00F92138" w:rsidRPr="005371FE">
        <w:t>,</w:t>
      </w:r>
      <w:r w:rsidR="007141C6" w:rsidRPr="005371FE">
        <w:t xml:space="preserve"> whilst balancing the need for service delivery and trade to continue. These are complex matters</w:t>
      </w:r>
      <w:r w:rsidR="00E9344C" w:rsidRPr="005371FE">
        <w:t xml:space="preserve"> that inevitably will take time to be considered and resolved by community members.</w:t>
      </w:r>
    </w:p>
    <w:p w14:paraId="2B4C6538" w14:textId="77777777" w:rsidR="00904849" w:rsidRPr="005371FE" w:rsidRDefault="00904849" w:rsidP="006B799D">
      <w:pPr>
        <w:rPr>
          <w:lang w:eastAsia="en-AU"/>
        </w:rPr>
      </w:pPr>
    </w:p>
    <w:p w14:paraId="2CD3D64F" w14:textId="77777777" w:rsidR="00904849" w:rsidRPr="005371FE" w:rsidRDefault="00904849" w:rsidP="00C01CA2">
      <w:pPr>
        <w:pStyle w:val="Heading3"/>
        <w:rPr>
          <w:lang w:eastAsia="en-AU"/>
        </w:rPr>
      </w:pPr>
      <w:r w:rsidRPr="005371FE">
        <w:t>The next 12 months</w:t>
      </w:r>
    </w:p>
    <w:p w14:paraId="4B5F2E90" w14:textId="58DE0109" w:rsidR="00904849" w:rsidRPr="005371FE" w:rsidRDefault="00904849" w:rsidP="00904849">
      <w:r w:rsidRPr="005371FE">
        <w:t>We have grown in our decision-making capability over the past year and have made significant progress in our acceptance as FRC Local Commissioners in community.</w:t>
      </w:r>
      <w:r w:rsidR="000401E6" w:rsidRPr="005371FE">
        <w:t xml:space="preserve"> </w:t>
      </w:r>
      <w:r w:rsidRPr="005371FE">
        <w:t xml:space="preserve">As with many of our brother and sister Local Commissioners from other FRC communities, we have a concern in regard to better representing our community and would like to see the </w:t>
      </w:r>
      <w:r w:rsidR="00F92138" w:rsidRPr="005371FE">
        <w:t>appointment</w:t>
      </w:r>
      <w:r w:rsidRPr="005371FE">
        <w:t xml:space="preserve"> of new Local Commissioners from different clan and family groups and of a younger age, allowing not only for more comprehensive engagement, but also succession planning. We have previously raised this issue with </w:t>
      </w:r>
      <w:r w:rsidRPr="005371FE">
        <w:rPr>
          <w:lang w:eastAsia="en-AU"/>
        </w:rPr>
        <w:t xml:space="preserve">the </w:t>
      </w:r>
      <w:r w:rsidR="00F92138" w:rsidRPr="005371FE">
        <w:rPr>
          <w:lang w:eastAsia="en-AU"/>
        </w:rPr>
        <w:t>Queensland Government and hope that early in the next financial year we will see our number</w:t>
      </w:r>
      <w:r w:rsidR="006F5B3F" w:rsidRPr="005371FE">
        <w:rPr>
          <w:lang w:eastAsia="en-AU"/>
        </w:rPr>
        <w:t>s</w:t>
      </w:r>
      <w:r w:rsidR="00F92138" w:rsidRPr="005371FE">
        <w:rPr>
          <w:lang w:eastAsia="en-AU"/>
        </w:rPr>
        <w:t xml:space="preserve"> expanded</w:t>
      </w:r>
      <w:r w:rsidRPr="005371FE">
        <w:rPr>
          <w:lang w:eastAsia="en-AU"/>
        </w:rPr>
        <w:t>.</w:t>
      </w:r>
    </w:p>
    <w:p w14:paraId="6078341F" w14:textId="7D418404" w:rsidR="00166CCD" w:rsidRPr="005371FE" w:rsidRDefault="00904849" w:rsidP="000401E6">
      <w:r w:rsidRPr="005371FE">
        <w:t xml:space="preserve">The FRC in Doomadgee only </w:t>
      </w:r>
      <w:r w:rsidR="000F1B25" w:rsidRPr="005371FE">
        <w:t xml:space="preserve">receives </w:t>
      </w:r>
      <w:r w:rsidRPr="005371FE">
        <w:t>trigger notices</w:t>
      </w:r>
      <w:r w:rsidR="000F1B25" w:rsidRPr="005371FE">
        <w:t xml:space="preserve"> for</w:t>
      </w:r>
      <w:r w:rsidRPr="005371FE">
        <w:t xml:space="preserve"> child safety and welfare and education</w:t>
      </w:r>
      <w:r w:rsidR="0069364D" w:rsidRPr="005371FE">
        <w:t xml:space="preserve"> breaches</w:t>
      </w:r>
      <w:r w:rsidRPr="005371FE">
        <w:t>. We continue to lobby the Queensland Government for the addition of other trigger notices which apply to the welfare reform communities of Aurukun, Coen, Hope Vale and Mossman Gorge. Among those triggers we would particularly like to see the addition (or return) of the Children’s Court trigger to enable us as FRC Local Commissioners and concerned community members to help combat the growing problem</w:t>
      </w:r>
      <w:r w:rsidR="00405C3B">
        <w:t xml:space="preserve"> of disengaged young people</w:t>
      </w:r>
      <w:r w:rsidRPr="005371FE">
        <w:t xml:space="preserve"> in the community.</w:t>
      </w:r>
      <w:r w:rsidR="00166CCD" w:rsidRPr="005371FE">
        <w:br w:type="page"/>
      </w:r>
    </w:p>
    <w:p w14:paraId="36167361" w14:textId="53D8206A" w:rsidR="005B5B4B" w:rsidRPr="005371FE" w:rsidRDefault="005B5B4B" w:rsidP="00921F84">
      <w:pPr>
        <w:pStyle w:val="Heading5"/>
      </w:pPr>
      <w:bookmarkStart w:id="8" w:name="_Hlk47534358"/>
      <w:r w:rsidRPr="005371FE">
        <w:lastRenderedPageBreak/>
        <w:t>FRC operations in Hope Vale were undertaken by Local Commissioners Victor Gibson, Priscilla Gibson, Doreen Hart, Erica Deeral, Cheryl Cannon, Selina Kerr-Bowen and Robert Gibson, supported by Local Registry Coordinator Josephine Pinder. An account of their operations during the reporting period follows.</w:t>
      </w:r>
    </w:p>
    <w:p w14:paraId="16552D3A" w14:textId="77777777" w:rsidR="005B5B4B" w:rsidRPr="005371FE" w:rsidRDefault="005B5B4B" w:rsidP="005B5B4B">
      <w:pPr>
        <w:rPr>
          <w:lang w:eastAsia="en-AU"/>
        </w:rPr>
      </w:pPr>
    </w:p>
    <w:p w14:paraId="5CB4CD81" w14:textId="77777777" w:rsidR="005B5B4B" w:rsidRPr="005371FE" w:rsidRDefault="005B5B4B" w:rsidP="005B5B4B">
      <w:pPr>
        <w:pStyle w:val="Heading2"/>
      </w:pPr>
      <w:r w:rsidRPr="005371FE">
        <w:t>Hope Vale Commissioners’ report</w:t>
      </w:r>
    </w:p>
    <w:bookmarkEnd w:id="8"/>
    <w:p w14:paraId="1F3CB9FD" w14:textId="3D88BE0D" w:rsidR="005B5B4B" w:rsidRPr="005371FE" w:rsidRDefault="005B5B4B" w:rsidP="005B5B4B">
      <w:pPr>
        <w:rPr>
          <w:lang w:val="en-US" w:eastAsia="en-AU"/>
        </w:rPr>
      </w:pPr>
      <w:r w:rsidRPr="005371FE">
        <w:rPr>
          <w:lang w:val="en-US" w:eastAsia="en-AU"/>
        </w:rPr>
        <w:t>Our role as Local Commissioners and Elders is to provide our community members and families access to support services that help them build capability and take responsibility for their lives and their children’s lives.</w:t>
      </w:r>
    </w:p>
    <w:p w14:paraId="77B7D681" w14:textId="77777777" w:rsidR="005B5B4B" w:rsidRPr="005371FE" w:rsidRDefault="005B5B4B" w:rsidP="0065068F">
      <w:pPr>
        <w:rPr>
          <w:lang w:val="en-US" w:eastAsia="en-AU"/>
        </w:rPr>
      </w:pPr>
    </w:p>
    <w:p w14:paraId="62AD0A86" w14:textId="74E688E8" w:rsidR="005B5B4B" w:rsidRPr="005371FE" w:rsidRDefault="005B5B4B" w:rsidP="005B5B4B">
      <w:pPr>
        <w:pStyle w:val="Heading3"/>
        <w:rPr>
          <w:lang w:val="en-US" w:eastAsia="en-AU"/>
        </w:rPr>
      </w:pPr>
      <w:r w:rsidRPr="005371FE">
        <w:rPr>
          <w:lang w:val="en-US" w:eastAsia="en-AU"/>
        </w:rPr>
        <w:t>Significant achievements</w:t>
      </w:r>
    </w:p>
    <w:p w14:paraId="4B1F14E1" w14:textId="6B0316FF" w:rsidR="00DF7F8C" w:rsidRPr="005371FE" w:rsidRDefault="00DF7F8C" w:rsidP="003667E7">
      <w:pPr>
        <w:rPr>
          <w:lang w:val="en-US" w:eastAsia="en-AU"/>
        </w:rPr>
      </w:pPr>
      <w:r w:rsidRPr="005371FE">
        <w:rPr>
          <w:lang w:val="en-US" w:eastAsia="en-AU"/>
        </w:rPr>
        <w:t>With the support of our Local Registry Coordinator</w:t>
      </w:r>
      <w:r w:rsidR="00A377C9" w:rsidRPr="005371FE">
        <w:rPr>
          <w:lang w:val="en-US" w:eastAsia="en-AU"/>
        </w:rPr>
        <w:t>,</w:t>
      </w:r>
      <w:r w:rsidRPr="005371FE">
        <w:rPr>
          <w:lang w:val="en-US" w:eastAsia="en-AU"/>
        </w:rPr>
        <w:t xml:space="preserve"> Josephine Pinder</w:t>
      </w:r>
      <w:r w:rsidR="00A377C9" w:rsidRPr="005371FE">
        <w:rPr>
          <w:lang w:val="en-US" w:eastAsia="en-AU"/>
        </w:rPr>
        <w:t>,</w:t>
      </w:r>
      <w:r w:rsidRPr="005371FE">
        <w:rPr>
          <w:lang w:val="en-US" w:eastAsia="en-AU"/>
        </w:rPr>
        <w:t xml:space="preserve"> and </w:t>
      </w:r>
      <w:r w:rsidR="003F3D2F" w:rsidRPr="005371FE">
        <w:rPr>
          <w:lang w:val="en-US" w:eastAsia="en-AU"/>
        </w:rPr>
        <w:t>r</w:t>
      </w:r>
      <w:r w:rsidRPr="005371FE">
        <w:rPr>
          <w:lang w:val="en-US" w:eastAsia="en-AU"/>
        </w:rPr>
        <w:t xml:space="preserve">egistry staff </w:t>
      </w:r>
      <w:r w:rsidR="00332C06" w:rsidRPr="005371FE">
        <w:rPr>
          <w:lang w:val="en-US" w:eastAsia="en-AU"/>
        </w:rPr>
        <w:t xml:space="preserve">we list some </w:t>
      </w:r>
      <w:r w:rsidRPr="005371FE">
        <w:rPr>
          <w:lang w:val="en-US" w:eastAsia="en-AU"/>
        </w:rPr>
        <w:t>of our achievements this financial year</w:t>
      </w:r>
      <w:r w:rsidR="00332C06" w:rsidRPr="005371FE">
        <w:rPr>
          <w:lang w:val="en-US" w:eastAsia="en-AU"/>
        </w:rPr>
        <w:t>.</w:t>
      </w:r>
    </w:p>
    <w:p w14:paraId="237993AB" w14:textId="343A0DF2" w:rsidR="005B5B4B" w:rsidRPr="005371FE" w:rsidRDefault="00956245" w:rsidP="00F128B4">
      <w:pPr>
        <w:pStyle w:val="ListParagraph"/>
        <w:numPr>
          <w:ilvl w:val="0"/>
          <w:numId w:val="28"/>
        </w:numPr>
        <w:spacing w:after="120" w:line="260" w:lineRule="exact"/>
        <w:ind w:left="714" w:hanging="357"/>
        <w:rPr>
          <w:lang w:val="en-US" w:eastAsia="en-AU"/>
        </w:rPr>
      </w:pPr>
      <w:r w:rsidRPr="005371FE">
        <w:rPr>
          <w:lang w:val="en-US" w:eastAsia="en-AU"/>
        </w:rPr>
        <w:t>C</w:t>
      </w:r>
      <w:r w:rsidR="00900797" w:rsidRPr="005371FE">
        <w:rPr>
          <w:lang w:val="en-US" w:eastAsia="en-AU"/>
        </w:rPr>
        <w:t>lient attendance at conferences and hearings has increased by</w:t>
      </w:r>
      <w:r w:rsidR="005B5B4B" w:rsidRPr="005371FE">
        <w:rPr>
          <w:lang w:val="en-US" w:eastAsia="en-AU"/>
        </w:rPr>
        <w:t xml:space="preserve"> 14 percent </w:t>
      </w:r>
      <w:r w:rsidR="00900797" w:rsidRPr="005371FE">
        <w:rPr>
          <w:lang w:val="en-US" w:eastAsia="en-AU"/>
        </w:rPr>
        <w:t xml:space="preserve">from the 2019-20 financial year </w:t>
      </w:r>
      <w:r w:rsidR="00A377C9" w:rsidRPr="005371FE">
        <w:rPr>
          <w:lang w:val="en-US" w:eastAsia="en-AU"/>
        </w:rPr>
        <w:t xml:space="preserve">– </w:t>
      </w:r>
      <w:r w:rsidR="005B5B4B" w:rsidRPr="005371FE">
        <w:rPr>
          <w:lang w:val="en-US" w:eastAsia="en-AU"/>
        </w:rPr>
        <w:t>recording 64.5 percent attendance for 2020-21. Clients who were once reluctant to come to conference are now presenting, and younger clients are embracing the conferencing process</w:t>
      </w:r>
      <w:r w:rsidRPr="005371FE">
        <w:rPr>
          <w:lang w:val="en-US" w:eastAsia="en-AU"/>
        </w:rPr>
        <w:t>.</w:t>
      </w:r>
    </w:p>
    <w:p w14:paraId="0A22CA8F" w14:textId="31ABE801" w:rsidR="005B5B4B" w:rsidRPr="005371FE" w:rsidRDefault="005B5B4B" w:rsidP="00F128B4">
      <w:pPr>
        <w:pStyle w:val="ListParagraph"/>
        <w:numPr>
          <w:ilvl w:val="0"/>
          <w:numId w:val="28"/>
        </w:numPr>
        <w:spacing w:after="120" w:line="260" w:lineRule="exact"/>
        <w:ind w:left="714" w:hanging="357"/>
        <w:rPr>
          <w:lang w:val="en-US" w:eastAsia="en-AU"/>
        </w:rPr>
      </w:pPr>
      <w:r w:rsidRPr="005371FE">
        <w:rPr>
          <w:lang w:val="en-US" w:eastAsia="en-AU"/>
        </w:rPr>
        <w:t>Agreements for case plan</w:t>
      </w:r>
      <w:r w:rsidR="00517495" w:rsidRPr="005371FE">
        <w:rPr>
          <w:lang w:val="en-US" w:eastAsia="en-AU"/>
        </w:rPr>
        <w:t>s</w:t>
      </w:r>
      <w:r w:rsidRPr="005371FE">
        <w:rPr>
          <w:lang w:val="en-US" w:eastAsia="en-AU"/>
        </w:rPr>
        <w:t xml:space="preserve"> have increased by 340 percent. This </w:t>
      </w:r>
      <w:r w:rsidR="00517495" w:rsidRPr="005371FE">
        <w:rPr>
          <w:lang w:val="en-US" w:eastAsia="en-AU"/>
        </w:rPr>
        <w:t>increase</w:t>
      </w:r>
      <w:r w:rsidRPr="005371FE">
        <w:rPr>
          <w:lang w:val="en-US" w:eastAsia="en-AU"/>
        </w:rPr>
        <w:t xml:space="preserve"> demonstrates our clients’ willingness and motivation to enter into joint decision-making – partnering with us to improve their situation</w:t>
      </w:r>
      <w:r w:rsidR="00956245" w:rsidRPr="005371FE">
        <w:rPr>
          <w:lang w:val="en-US" w:eastAsia="en-AU"/>
        </w:rPr>
        <w:t>.</w:t>
      </w:r>
    </w:p>
    <w:p w14:paraId="73C195B4" w14:textId="7D867FF4" w:rsidR="005B5B4B" w:rsidRPr="005371FE" w:rsidRDefault="00965EF0" w:rsidP="00F128B4">
      <w:pPr>
        <w:pStyle w:val="ListParagraph"/>
        <w:numPr>
          <w:ilvl w:val="0"/>
          <w:numId w:val="28"/>
        </w:numPr>
        <w:spacing w:after="120" w:line="260" w:lineRule="exact"/>
        <w:ind w:left="714" w:hanging="357"/>
        <w:rPr>
          <w:lang w:val="en-US" w:eastAsia="en-AU"/>
        </w:rPr>
      </w:pPr>
      <w:r w:rsidRPr="005371FE">
        <w:rPr>
          <w:lang w:val="en-US" w:eastAsia="en-AU"/>
        </w:rPr>
        <w:t>R</w:t>
      </w:r>
      <w:r w:rsidR="00900797" w:rsidRPr="005371FE">
        <w:rPr>
          <w:lang w:val="en-US" w:eastAsia="en-AU"/>
        </w:rPr>
        <w:t>eferrals to support services under a Family Responsibilities Agreement or Order have d</w:t>
      </w:r>
      <w:r w:rsidR="005B5B4B" w:rsidRPr="005371FE">
        <w:rPr>
          <w:lang w:val="en-US" w:eastAsia="en-AU"/>
        </w:rPr>
        <w:t>oubled from 29 in 2019-20 to 58 in 2020-21.</w:t>
      </w:r>
    </w:p>
    <w:p w14:paraId="613C23ED" w14:textId="20290D21" w:rsidR="005B5B4B" w:rsidRPr="005371FE" w:rsidRDefault="00D632EE" w:rsidP="005B5B4B">
      <w:pPr>
        <w:rPr>
          <w:lang w:val="en-US" w:eastAsia="en-AU"/>
        </w:rPr>
      </w:pPr>
      <w:r w:rsidRPr="005371FE">
        <w:rPr>
          <w:lang w:val="en-US" w:eastAsia="en-AU"/>
        </w:rPr>
        <w:t xml:space="preserve">Building </w:t>
      </w:r>
      <w:r w:rsidR="00900797" w:rsidRPr="005371FE">
        <w:rPr>
          <w:lang w:val="en-US" w:eastAsia="en-AU"/>
        </w:rPr>
        <w:t xml:space="preserve">upon our achievements from </w:t>
      </w:r>
      <w:r w:rsidRPr="005371FE">
        <w:rPr>
          <w:lang w:val="en-US" w:eastAsia="en-AU"/>
        </w:rPr>
        <w:t xml:space="preserve">2019-20 we continue to notice </w:t>
      </w:r>
      <w:r w:rsidR="005B5B4B" w:rsidRPr="005371FE">
        <w:rPr>
          <w:lang w:val="en-US" w:eastAsia="en-AU"/>
        </w:rPr>
        <w:t>signs of change amongst our clients and the broader Hope Vale community</w:t>
      </w:r>
      <w:r w:rsidRPr="005371FE">
        <w:rPr>
          <w:lang w:val="en-US" w:eastAsia="en-AU"/>
        </w:rPr>
        <w:t>. This is</w:t>
      </w:r>
      <w:r w:rsidR="005B5B4B" w:rsidRPr="005371FE">
        <w:rPr>
          <w:lang w:val="en-US" w:eastAsia="en-AU"/>
        </w:rPr>
        <w:t xml:space="preserve"> evidenced by a decrease in Child Safety and Welfare notices, District Court notices, Housing Tenancy notices and School Attendance notices </w:t>
      </w:r>
      <w:r w:rsidR="00956245" w:rsidRPr="005371FE">
        <w:rPr>
          <w:lang w:val="en-US" w:eastAsia="en-AU"/>
        </w:rPr>
        <w:t xml:space="preserve">within jurisdiction </w:t>
      </w:r>
      <w:r w:rsidR="005B5B4B" w:rsidRPr="005371FE">
        <w:rPr>
          <w:lang w:val="en-US" w:eastAsia="en-AU"/>
        </w:rPr>
        <w:t xml:space="preserve">received </w:t>
      </w:r>
      <w:r w:rsidR="00900797" w:rsidRPr="005371FE">
        <w:rPr>
          <w:lang w:val="en-US" w:eastAsia="en-AU"/>
        </w:rPr>
        <w:t>for this reporting period</w:t>
      </w:r>
      <w:r w:rsidR="005B5B4B" w:rsidRPr="005371FE">
        <w:rPr>
          <w:lang w:val="en-US" w:eastAsia="en-AU"/>
        </w:rPr>
        <w:t>.</w:t>
      </w:r>
      <w:r w:rsidRPr="005371FE">
        <w:rPr>
          <w:lang w:val="en-US" w:eastAsia="en-AU"/>
        </w:rPr>
        <w:t xml:space="preserve"> </w:t>
      </w:r>
      <w:r w:rsidR="00032666" w:rsidRPr="005371FE">
        <w:rPr>
          <w:lang w:val="en-US" w:eastAsia="en-AU"/>
        </w:rPr>
        <w:t>Our community</w:t>
      </w:r>
      <w:r w:rsidRPr="005371FE">
        <w:rPr>
          <w:lang w:val="en-US" w:eastAsia="en-AU"/>
        </w:rPr>
        <w:t xml:space="preserve"> is proud </w:t>
      </w:r>
      <w:r w:rsidR="007411F8" w:rsidRPr="005371FE">
        <w:rPr>
          <w:lang w:val="en-US" w:eastAsia="en-AU"/>
        </w:rPr>
        <w:t>of</w:t>
      </w:r>
      <w:r w:rsidRPr="005371FE">
        <w:rPr>
          <w:lang w:val="en-US" w:eastAsia="en-AU"/>
        </w:rPr>
        <w:t xml:space="preserve"> our local </w:t>
      </w:r>
      <w:r w:rsidR="005B5B4B" w:rsidRPr="005371FE">
        <w:rPr>
          <w:lang w:val="en-US" w:eastAsia="en-AU"/>
        </w:rPr>
        <w:t>school</w:t>
      </w:r>
      <w:r w:rsidR="00C24502" w:rsidRPr="005371FE">
        <w:rPr>
          <w:lang w:val="en-US" w:eastAsia="en-AU"/>
        </w:rPr>
        <w:t xml:space="preserve">. </w:t>
      </w:r>
      <w:r w:rsidR="00D20581" w:rsidRPr="005371FE">
        <w:rPr>
          <w:lang w:val="en-US" w:eastAsia="en-AU"/>
        </w:rPr>
        <w:t xml:space="preserve">The </w:t>
      </w:r>
      <w:r w:rsidR="00032666" w:rsidRPr="005371FE">
        <w:rPr>
          <w:lang w:val="en-US" w:eastAsia="en-AU"/>
        </w:rPr>
        <w:t>Hope Vale Campus of</w:t>
      </w:r>
      <w:r w:rsidR="00D20581" w:rsidRPr="005371FE">
        <w:rPr>
          <w:lang w:val="en-US" w:eastAsia="en-AU"/>
        </w:rPr>
        <w:t xml:space="preserve"> Cape York Aboriginal Australian Academy (</w:t>
      </w:r>
      <w:r w:rsidR="00032666" w:rsidRPr="005371FE">
        <w:rPr>
          <w:lang w:val="en-US" w:eastAsia="en-AU"/>
        </w:rPr>
        <w:t>CYA</w:t>
      </w:r>
      <w:r w:rsidR="00D20581" w:rsidRPr="005371FE">
        <w:rPr>
          <w:lang w:val="en-US" w:eastAsia="en-AU"/>
        </w:rPr>
        <w:t>A</w:t>
      </w:r>
      <w:r w:rsidR="00032666" w:rsidRPr="005371FE">
        <w:rPr>
          <w:lang w:val="en-US" w:eastAsia="en-AU"/>
        </w:rPr>
        <w:t>A</w:t>
      </w:r>
      <w:r w:rsidR="00D20581" w:rsidRPr="005371FE">
        <w:rPr>
          <w:lang w:val="en-US" w:eastAsia="en-AU"/>
        </w:rPr>
        <w:t>)</w:t>
      </w:r>
      <w:r w:rsidR="00032666" w:rsidRPr="005371FE">
        <w:rPr>
          <w:lang w:val="en-US" w:eastAsia="en-AU"/>
        </w:rPr>
        <w:t xml:space="preserve"> continues to be ranked</w:t>
      </w:r>
      <w:r w:rsidR="005B5B4B" w:rsidRPr="005371FE">
        <w:rPr>
          <w:lang w:val="en-US" w:eastAsia="en-AU"/>
        </w:rPr>
        <w:t xml:space="preserve"> highest in the </w:t>
      </w:r>
      <w:r w:rsidR="00DF7F8C" w:rsidRPr="005371FE">
        <w:rPr>
          <w:lang w:val="en-US" w:eastAsia="en-AU"/>
        </w:rPr>
        <w:t>S</w:t>
      </w:r>
      <w:r w:rsidR="005B5B4B" w:rsidRPr="005371FE">
        <w:rPr>
          <w:lang w:val="en-US" w:eastAsia="en-AU"/>
        </w:rPr>
        <w:t xml:space="preserve">tate in terms of </w:t>
      </w:r>
      <w:r w:rsidR="00C24502" w:rsidRPr="005371FE">
        <w:rPr>
          <w:lang w:val="en-US" w:eastAsia="en-AU"/>
        </w:rPr>
        <w:t xml:space="preserve">primary </w:t>
      </w:r>
      <w:r w:rsidR="005B5B4B" w:rsidRPr="005371FE">
        <w:rPr>
          <w:lang w:val="en-US" w:eastAsia="en-AU"/>
        </w:rPr>
        <w:t>school attendance</w:t>
      </w:r>
      <w:r w:rsidR="00032666" w:rsidRPr="005371FE">
        <w:rPr>
          <w:lang w:val="en-US" w:eastAsia="en-AU"/>
        </w:rPr>
        <w:t>. This</w:t>
      </w:r>
      <w:r w:rsidR="005B5B4B" w:rsidRPr="005371FE">
        <w:rPr>
          <w:lang w:val="en-US" w:eastAsia="en-AU"/>
        </w:rPr>
        <w:t xml:space="preserve"> is consistent with a decrease of 16 percent in the number of School Attendance notices</w:t>
      </w:r>
      <w:r w:rsidR="00032666" w:rsidRPr="005371FE">
        <w:rPr>
          <w:lang w:val="en-US" w:eastAsia="en-AU"/>
        </w:rPr>
        <w:t xml:space="preserve"> </w:t>
      </w:r>
      <w:r w:rsidR="005B5B4B" w:rsidRPr="005371FE">
        <w:rPr>
          <w:lang w:val="en-US" w:eastAsia="en-AU"/>
        </w:rPr>
        <w:t xml:space="preserve">received for unexplained absences. We are </w:t>
      </w:r>
      <w:r w:rsidR="00032666" w:rsidRPr="005371FE">
        <w:rPr>
          <w:lang w:val="en-US" w:eastAsia="en-AU"/>
        </w:rPr>
        <w:t xml:space="preserve">delighted </w:t>
      </w:r>
      <w:r w:rsidR="005B5B4B" w:rsidRPr="005371FE">
        <w:rPr>
          <w:lang w:val="en-US" w:eastAsia="en-AU"/>
        </w:rPr>
        <w:t>to report that the five children with the most improved attendance in Term 4 were children of FRC clients who had attended conference at the end of Term 3 and the beginning of Term 4</w:t>
      </w:r>
      <w:r w:rsidR="00BD3E12" w:rsidRPr="005371FE">
        <w:rPr>
          <w:lang w:val="en-US" w:eastAsia="en-AU"/>
        </w:rPr>
        <w:t>. We provided</w:t>
      </w:r>
      <w:r w:rsidR="00032666" w:rsidRPr="005371FE">
        <w:rPr>
          <w:lang w:val="en-US" w:eastAsia="en-AU"/>
        </w:rPr>
        <w:t xml:space="preserve"> intensive </w:t>
      </w:r>
      <w:r w:rsidR="00BD3E12" w:rsidRPr="005371FE">
        <w:rPr>
          <w:lang w:val="en-US" w:eastAsia="en-AU"/>
        </w:rPr>
        <w:t xml:space="preserve">support </w:t>
      </w:r>
      <w:r w:rsidR="00032666" w:rsidRPr="005371FE">
        <w:rPr>
          <w:lang w:val="en-US" w:eastAsia="en-AU"/>
        </w:rPr>
        <w:t>t</w:t>
      </w:r>
      <w:r w:rsidR="00BD3E12" w:rsidRPr="005371FE">
        <w:rPr>
          <w:lang w:val="en-US" w:eastAsia="en-AU"/>
        </w:rPr>
        <w:t>o these families and worked collaboratively with the school</w:t>
      </w:r>
      <w:r w:rsidR="00DF7F8C" w:rsidRPr="005371FE">
        <w:rPr>
          <w:lang w:val="en-US" w:eastAsia="en-AU"/>
        </w:rPr>
        <w:t xml:space="preserve"> to achieve this positive outcome.</w:t>
      </w:r>
    </w:p>
    <w:p w14:paraId="5B3B25F2" w14:textId="23C5A238" w:rsidR="005B5B4B" w:rsidRPr="005371FE" w:rsidRDefault="005B5B4B" w:rsidP="005B5B4B">
      <w:pPr>
        <w:rPr>
          <w:lang w:val="en-US" w:eastAsia="en-AU"/>
        </w:rPr>
      </w:pPr>
      <w:r w:rsidRPr="005371FE">
        <w:rPr>
          <w:lang w:val="en-US" w:eastAsia="en-AU"/>
        </w:rPr>
        <w:t xml:space="preserve">The number of clients placed on </w:t>
      </w:r>
      <w:r w:rsidR="00891CDA" w:rsidRPr="005371FE">
        <w:rPr>
          <w:lang w:val="en-US" w:eastAsia="en-AU"/>
        </w:rPr>
        <w:t>CIM</w:t>
      </w:r>
      <w:r w:rsidRPr="005371FE">
        <w:rPr>
          <w:lang w:val="en-US" w:eastAsia="en-AU"/>
        </w:rPr>
        <w:t xml:space="preserve"> decreased by 40 percent during this reporting period. </w:t>
      </w:r>
      <w:r w:rsidR="00891CDA" w:rsidRPr="005371FE">
        <w:rPr>
          <w:lang w:val="en-US" w:eastAsia="en-AU"/>
        </w:rPr>
        <w:t>T</w:t>
      </w:r>
      <w:r w:rsidRPr="005371FE">
        <w:rPr>
          <w:lang w:val="en-US" w:eastAsia="en-AU"/>
        </w:rPr>
        <w:t xml:space="preserve">his </w:t>
      </w:r>
      <w:r w:rsidR="00891CDA" w:rsidRPr="005371FE">
        <w:rPr>
          <w:lang w:val="en-US" w:eastAsia="en-AU"/>
        </w:rPr>
        <w:t>reflects</w:t>
      </w:r>
      <w:r w:rsidRPr="005371FE">
        <w:rPr>
          <w:lang w:val="en-US" w:eastAsia="en-AU"/>
        </w:rPr>
        <w:t xml:space="preserve"> a more collaborative approach to conferencing. </w:t>
      </w:r>
      <w:r w:rsidR="00AD09D8" w:rsidRPr="005371FE">
        <w:rPr>
          <w:lang w:val="en-US" w:eastAsia="en-AU"/>
        </w:rPr>
        <w:t>CIM</w:t>
      </w:r>
      <w:r w:rsidRPr="005371FE">
        <w:rPr>
          <w:lang w:val="en-US" w:eastAsia="en-AU"/>
        </w:rPr>
        <w:t xml:space="preserve"> orders are imposed as a last resort, and providing our clients are engaging with support services and/or showing progress with their goals, income management as a voluntary option is preferred. The drop in CIM is indicative of the progress our clients are making.</w:t>
      </w:r>
    </w:p>
    <w:p w14:paraId="072B8F82" w14:textId="77777777" w:rsidR="005B5B4B" w:rsidRPr="005371FE" w:rsidRDefault="005B5B4B" w:rsidP="0065068F">
      <w:pPr>
        <w:rPr>
          <w:lang w:eastAsia="en-AU"/>
        </w:rPr>
      </w:pPr>
    </w:p>
    <w:p w14:paraId="2D2D127E" w14:textId="77777777" w:rsidR="005B5B4B" w:rsidRPr="005371FE" w:rsidRDefault="005B5B4B" w:rsidP="00166CCD">
      <w:pPr>
        <w:pStyle w:val="Heading7"/>
        <w:rPr>
          <w:lang w:val="en-US"/>
        </w:rPr>
      </w:pPr>
      <w:r w:rsidRPr="005371FE">
        <w:rPr>
          <w:lang w:val="en-US"/>
        </w:rPr>
        <w:t>A growth in referral pathways</w:t>
      </w:r>
    </w:p>
    <w:p w14:paraId="352B4251" w14:textId="2AFFC21F" w:rsidR="005B5B4B" w:rsidRPr="005371FE" w:rsidRDefault="005B5B4B" w:rsidP="005B5B4B">
      <w:pPr>
        <w:rPr>
          <w:lang w:val="en-US" w:eastAsia="en-AU"/>
        </w:rPr>
      </w:pPr>
      <w:r w:rsidRPr="005371FE">
        <w:rPr>
          <w:lang w:val="en-US" w:eastAsia="en-AU"/>
        </w:rPr>
        <w:t xml:space="preserve">Together with the assistance of our Local Registry Coordinator, Josephine Pinder, we have </w:t>
      </w:r>
      <w:r w:rsidR="00032666" w:rsidRPr="005371FE">
        <w:rPr>
          <w:lang w:val="en-US" w:eastAsia="en-AU"/>
        </w:rPr>
        <w:t xml:space="preserve">partnered with </w:t>
      </w:r>
      <w:r w:rsidRPr="005371FE">
        <w:rPr>
          <w:lang w:val="en-US" w:eastAsia="en-AU"/>
        </w:rPr>
        <w:t>additional service providers</w:t>
      </w:r>
      <w:r w:rsidR="00032666" w:rsidRPr="005371FE">
        <w:rPr>
          <w:lang w:val="en-US" w:eastAsia="en-AU"/>
        </w:rPr>
        <w:t>.</w:t>
      </w:r>
      <w:r w:rsidRPr="005371FE">
        <w:rPr>
          <w:lang w:val="en-US" w:eastAsia="en-AU"/>
        </w:rPr>
        <w:t xml:space="preserve"> The Cooktown District Community Centre and Life Without Barriers now provide a range of programs to FRC clients. As privacy and confidentiality are paramount, and Hope Vale is a small community, we also offer clients the choice of attending counselling services in either Hope Vale or Cooktown.</w:t>
      </w:r>
    </w:p>
    <w:p w14:paraId="579BEF65" w14:textId="67A93646" w:rsidR="005B5B4B" w:rsidRPr="005371FE" w:rsidRDefault="005B5B4B" w:rsidP="005B5B4B">
      <w:pPr>
        <w:rPr>
          <w:lang w:val="en-US" w:eastAsia="en-AU"/>
        </w:rPr>
      </w:pPr>
      <w:r w:rsidRPr="005371FE">
        <w:rPr>
          <w:lang w:val="en-US" w:eastAsia="en-AU"/>
        </w:rPr>
        <w:t xml:space="preserve">For the past year we have frequently invited support services, school personnel and notifying agencies to attend </w:t>
      </w:r>
      <w:r w:rsidR="007411F8" w:rsidRPr="005371FE">
        <w:rPr>
          <w:lang w:val="en-US" w:eastAsia="en-AU"/>
        </w:rPr>
        <w:t>our</w:t>
      </w:r>
      <w:r w:rsidRPr="005371FE">
        <w:rPr>
          <w:lang w:val="en-US" w:eastAsia="en-AU"/>
        </w:rPr>
        <w:t xml:space="preserve"> conferences with relevant clients so that a more informed assessment of their requirements could be made, </w:t>
      </w:r>
      <w:r w:rsidRPr="005371FE">
        <w:rPr>
          <w:lang w:val="en-US" w:eastAsia="en-AU"/>
        </w:rPr>
        <w:lastRenderedPageBreak/>
        <w:t xml:space="preserve">and appropriate referrals progressed. Many clients have complex needs which are best addressed using a holistic approach. We have committed to </w:t>
      </w:r>
      <w:r w:rsidRPr="005371FE">
        <w:rPr>
          <w:lang w:eastAsia="en-AU"/>
        </w:rPr>
        <w:t>continually reflect on new ways to provide support to these clients whilst affording them respect, flexibility and engagement. The pathways of clients to treatment services are individual</w:t>
      </w:r>
      <w:r w:rsidR="00AF65E7" w:rsidRPr="005371FE">
        <w:rPr>
          <w:lang w:eastAsia="en-AU"/>
        </w:rPr>
        <w:t>ised</w:t>
      </w:r>
      <w:r w:rsidRPr="005371FE">
        <w:rPr>
          <w:lang w:eastAsia="en-AU"/>
        </w:rPr>
        <w:t xml:space="preserve"> </w:t>
      </w:r>
      <w:r w:rsidR="00AF65E7" w:rsidRPr="005371FE">
        <w:rPr>
          <w:lang w:eastAsia="en-AU"/>
        </w:rPr>
        <w:t>because</w:t>
      </w:r>
      <w:r w:rsidRPr="005371FE">
        <w:rPr>
          <w:lang w:eastAsia="en-AU"/>
        </w:rPr>
        <w:t xml:space="preserve"> we </w:t>
      </w:r>
      <w:r w:rsidR="00AF65E7" w:rsidRPr="005371FE">
        <w:rPr>
          <w:lang w:eastAsia="en-AU"/>
        </w:rPr>
        <w:t>believe</w:t>
      </w:r>
      <w:r w:rsidRPr="005371FE">
        <w:rPr>
          <w:lang w:eastAsia="en-AU"/>
        </w:rPr>
        <w:t xml:space="preserve"> that each should be tailored to the client’s personal circumstances to achieve </w:t>
      </w:r>
      <w:r w:rsidR="007411F8" w:rsidRPr="005371FE">
        <w:rPr>
          <w:lang w:eastAsia="en-AU"/>
        </w:rPr>
        <w:t>the best</w:t>
      </w:r>
      <w:r w:rsidRPr="005371FE">
        <w:rPr>
          <w:lang w:eastAsia="en-AU"/>
        </w:rPr>
        <w:t xml:space="preserve"> outcomes.</w:t>
      </w:r>
    </w:p>
    <w:p w14:paraId="143BEAF5" w14:textId="77777777" w:rsidR="005B5B4B" w:rsidRPr="005371FE" w:rsidRDefault="005B5B4B" w:rsidP="0065068F">
      <w:pPr>
        <w:rPr>
          <w:lang w:eastAsia="en-AU"/>
        </w:rPr>
      </w:pPr>
    </w:p>
    <w:p w14:paraId="59B176BE" w14:textId="77777777" w:rsidR="005B5B4B" w:rsidRPr="005371FE" w:rsidRDefault="005B5B4B" w:rsidP="005B5B4B">
      <w:pPr>
        <w:pStyle w:val="Heading3"/>
        <w:rPr>
          <w:lang w:val="en-US" w:eastAsia="en-AU"/>
        </w:rPr>
      </w:pPr>
      <w:r w:rsidRPr="005371FE">
        <w:rPr>
          <w:lang w:val="en-US" w:eastAsia="en-AU"/>
        </w:rPr>
        <w:t>Challenges</w:t>
      </w:r>
    </w:p>
    <w:p w14:paraId="08254AA4" w14:textId="77777777" w:rsidR="005B5B4B" w:rsidRPr="005371FE" w:rsidRDefault="005B5B4B" w:rsidP="005B5B4B">
      <w:pPr>
        <w:rPr>
          <w:lang w:val="en-US" w:eastAsia="en-AU"/>
        </w:rPr>
      </w:pPr>
      <w:r w:rsidRPr="005371FE">
        <w:rPr>
          <w:lang w:val="en-US" w:eastAsia="en-AU"/>
        </w:rPr>
        <w:t>After COVID lockdown the community was faced with a rise in disengaged students from the Cooktown State High School and students who did not return to boarding school. COVID lockdown disrupted the school routine, and some students are still suffering the consequences. Service providers are working to support these students and their families to re-enroll and re-establish consistent engagement with their education.</w:t>
      </w:r>
    </w:p>
    <w:p w14:paraId="19AD3379" w14:textId="48BFF3CD" w:rsidR="005B5B4B" w:rsidRPr="005371FE" w:rsidRDefault="005B5B4B" w:rsidP="005B5B4B">
      <w:pPr>
        <w:rPr>
          <w:lang w:val="en-US" w:eastAsia="en-AU"/>
        </w:rPr>
      </w:pPr>
      <w:r w:rsidRPr="005371FE">
        <w:rPr>
          <w:lang w:val="en-US" w:eastAsia="en-AU"/>
        </w:rPr>
        <w:t xml:space="preserve">The December/January school holidays was a period of unrest in the community with a rise in youth fighting. The children participating in the fighting included some as young as five years of age. It is believed that the COVID environment contributed somewhat to the unrest as sporting programs were disrupted which left children at a loose end. </w:t>
      </w:r>
      <w:r w:rsidR="001D52A2" w:rsidRPr="005371FE">
        <w:rPr>
          <w:lang w:val="en-US" w:eastAsia="en-AU"/>
        </w:rPr>
        <w:t xml:space="preserve">Screen time and the use of social media was </w:t>
      </w:r>
      <w:r w:rsidRPr="005371FE">
        <w:rPr>
          <w:lang w:val="en-US" w:eastAsia="en-AU"/>
        </w:rPr>
        <w:t xml:space="preserve">increased. The community, Justice Group, </w:t>
      </w:r>
      <w:r w:rsidR="0090420E" w:rsidRPr="005371FE">
        <w:rPr>
          <w:lang w:val="en-US" w:eastAsia="en-AU"/>
        </w:rPr>
        <w:t>p</w:t>
      </w:r>
      <w:r w:rsidRPr="005371FE">
        <w:rPr>
          <w:lang w:val="en-US" w:eastAsia="en-AU"/>
        </w:rPr>
        <w:t>olice and Elders came together for mediation sessions to address the source of the issues and the gap in availability of activities.</w:t>
      </w:r>
    </w:p>
    <w:p w14:paraId="249C5DC9" w14:textId="77777777" w:rsidR="005B5B4B" w:rsidRPr="005371FE" w:rsidRDefault="005B5B4B" w:rsidP="0065068F">
      <w:pPr>
        <w:rPr>
          <w:lang w:val="en-US" w:eastAsia="en-AU"/>
        </w:rPr>
      </w:pPr>
    </w:p>
    <w:p w14:paraId="1DC69DAC" w14:textId="77777777" w:rsidR="005B5B4B" w:rsidRPr="005371FE" w:rsidRDefault="005B5B4B" w:rsidP="005B5B4B">
      <w:pPr>
        <w:pStyle w:val="Heading3"/>
        <w:rPr>
          <w:lang w:val="en-US" w:eastAsia="en-AU"/>
        </w:rPr>
      </w:pPr>
      <w:r w:rsidRPr="005371FE">
        <w:rPr>
          <w:lang w:val="en-US" w:eastAsia="en-AU"/>
        </w:rPr>
        <w:t>Other community matters</w:t>
      </w:r>
    </w:p>
    <w:p w14:paraId="679B850E" w14:textId="0299FB21" w:rsidR="005B5B4B" w:rsidRPr="005371FE" w:rsidRDefault="00891CDA" w:rsidP="005B5B4B">
      <w:pPr>
        <w:rPr>
          <w:lang w:val="en-US" w:eastAsia="en-AU"/>
        </w:rPr>
      </w:pPr>
      <w:bookmarkStart w:id="9" w:name="_Hlk78807785"/>
      <w:r w:rsidRPr="005371FE">
        <w:rPr>
          <w:lang w:val="en-US" w:eastAsia="en-AU"/>
        </w:rPr>
        <w:t>T</w:t>
      </w:r>
      <w:r w:rsidR="005B5B4B" w:rsidRPr="005371FE">
        <w:rPr>
          <w:lang w:val="en-US" w:eastAsia="en-AU"/>
        </w:rPr>
        <w:t>he Hope Vale Campus of CYAAA</w:t>
      </w:r>
      <w:r w:rsidR="00295525" w:rsidRPr="005371FE">
        <w:rPr>
          <w:lang w:val="en-US" w:eastAsia="en-AU"/>
        </w:rPr>
        <w:t xml:space="preserve"> </w:t>
      </w:r>
      <w:r w:rsidR="005B5B4B" w:rsidRPr="005371FE">
        <w:rPr>
          <w:lang w:val="en-US" w:eastAsia="en-AU"/>
        </w:rPr>
        <w:t xml:space="preserve">worked hard to implement </w:t>
      </w:r>
      <w:r w:rsidR="00BD3E12" w:rsidRPr="005371FE">
        <w:rPr>
          <w:lang w:val="en-US" w:eastAsia="en-AU"/>
        </w:rPr>
        <w:t xml:space="preserve">successful </w:t>
      </w:r>
      <w:r w:rsidR="005B5B4B" w:rsidRPr="005371FE">
        <w:rPr>
          <w:lang w:val="en-US" w:eastAsia="en-AU"/>
        </w:rPr>
        <w:t>strategies to encourage good school attendance and behaviour</w:t>
      </w:r>
      <w:r w:rsidR="00BD3E12" w:rsidRPr="005371FE">
        <w:rPr>
          <w:lang w:val="en-US" w:eastAsia="en-AU"/>
        </w:rPr>
        <w:t xml:space="preserve">. </w:t>
      </w:r>
      <w:r w:rsidR="005B5B4B" w:rsidRPr="005371FE">
        <w:rPr>
          <w:lang w:val="en-US" w:eastAsia="en-AU"/>
        </w:rPr>
        <w:t xml:space="preserve">A </w:t>
      </w:r>
      <w:r w:rsidR="003E0F65" w:rsidRPr="005371FE">
        <w:rPr>
          <w:lang w:val="en-US" w:eastAsia="en-AU"/>
        </w:rPr>
        <w:t xml:space="preserve">positive </w:t>
      </w:r>
      <w:r w:rsidR="005B5B4B" w:rsidRPr="005371FE">
        <w:rPr>
          <w:lang w:val="en-US" w:eastAsia="en-AU"/>
        </w:rPr>
        <w:t>behaviour matrix was developed</w:t>
      </w:r>
      <w:r w:rsidR="003E0F65" w:rsidRPr="005371FE">
        <w:rPr>
          <w:lang w:val="en-US" w:eastAsia="en-AU"/>
        </w:rPr>
        <w:t xml:space="preserve"> </w:t>
      </w:r>
      <w:r w:rsidR="006E7CF3" w:rsidRPr="005371FE">
        <w:rPr>
          <w:lang w:val="en-US" w:eastAsia="en-AU"/>
        </w:rPr>
        <w:t>(</w:t>
      </w:r>
      <w:r w:rsidR="005B5B4B" w:rsidRPr="005371FE">
        <w:rPr>
          <w:lang w:val="en-US" w:eastAsia="en-AU"/>
        </w:rPr>
        <w:t>Be Safe, Be Responsible, Be Respectful</w:t>
      </w:r>
      <w:r w:rsidR="006E7CF3" w:rsidRPr="005371FE">
        <w:rPr>
          <w:lang w:val="en-US" w:eastAsia="en-AU"/>
        </w:rPr>
        <w:t>)</w:t>
      </w:r>
      <w:r w:rsidR="003E0F65" w:rsidRPr="005371FE">
        <w:rPr>
          <w:lang w:val="en-US" w:eastAsia="en-AU"/>
        </w:rPr>
        <w:t xml:space="preserve"> for </w:t>
      </w:r>
      <w:r w:rsidR="005B5B4B" w:rsidRPr="005371FE">
        <w:rPr>
          <w:lang w:val="en-US" w:eastAsia="en-AU"/>
        </w:rPr>
        <w:t xml:space="preserve">students </w:t>
      </w:r>
      <w:r w:rsidR="003E0F65" w:rsidRPr="005371FE">
        <w:rPr>
          <w:lang w:val="en-US" w:eastAsia="en-AU"/>
        </w:rPr>
        <w:t>to</w:t>
      </w:r>
      <w:r w:rsidR="005B5B4B" w:rsidRPr="005371FE">
        <w:rPr>
          <w:lang w:val="en-US" w:eastAsia="en-AU"/>
        </w:rPr>
        <w:t xml:space="preserve"> identify the meaning of these behaviours and act accordingly.</w:t>
      </w:r>
    </w:p>
    <w:bookmarkEnd w:id="9"/>
    <w:p w14:paraId="544C656B" w14:textId="30AB533A" w:rsidR="005B5B4B" w:rsidRPr="005371FE" w:rsidRDefault="005B5B4B" w:rsidP="005B5B4B">
      <w:pPr>
        <w:rPr>
          <w:lang w:val="en-US" w:eastAsia="en-AU"/>
        </w:rPr>
      </w:pPr>
      <w:r w:rsidRPr="005371FE">
        <w:rPr>
          <w:lang w:eastAsia="en-AU"/>
        </w:rPr>
        <w:t xml:space="preserve">Recently introduced incentive initiatives demonstrate that well-designed rewards encourage student achievement at relatively low cost. </w:t>
      </w:r>
      <w:r w:rsidRPr="005371FE">
        <w:rPr>
          <w:lang w:val="en-US" w:eastAsia="en-AU"/>
        </w:rPr>
        <w:t xml:space="preserve">CYAAA introduced a uniform competition for students who came to school every day in full uniform with the opportunity to win a bike. Further incentives included children with 100 percent </w:t>
      </w:r>
      <w:r w:rsidR="00295525" w:rsidRPr="005371FE">
        <w:rPr>
          <w:lang w:val="en-US" w:eastAsia="en-AU"/>
        </w:rPr>
        <w:t xml:space="preserve">punctuality and </w:t>
      </w:r>
      <w:r w:rsidRPr="005371FE">
        <w:rPr>
          <w:lang w:val="en-US" w:eastAsia="en-AU"/>
        </w:rPr>
        <w:t>attendance go</w:t>
      </w:r>
      <w:r w:rsidR="00295525" w:rsidRPr="005371FE">
        <w:rPr>
          <w:lang w:val="en-US" w:eastAsia="en-AU"/>
        </w:rPr>
        <w:t>ing</w:t>
      </w:r>
      <w:r w:rsidRPr="005371FE">
        <w:rPr>
          <w:lang w:val="en-US" w:eastAsia="en-AU"/>
        </w:rPr>
        <w:t xml:space="preserve"> into a draw to win weekly prizes. Prizes </w:t>
      </w:r>
      <w:r w:rsidR="00295525" w:rsidRPr="005371FE">
        <w:rPr>
          <w:lang w:val="en-US" w:eastAsia="en-AU"/>
        </w:rPr>
        <w:t xml:space="preserve">from local businesses </w:t>
      </w:r>
      <w:r w:rsidRPr="005371FE">
        <w:rPr>
          <w:lang w:val="en-US" w:eastAsia="en-AU"/>
        </w:rPr>
        <w:t xml:space="preserve">included grocery vouchers, meat trays and free coffee for a week. </w:t>
      </w:r>
      <w:r w:rsidR="00295525" w:rsidRPr="005371FE">
        <w:rPr>
          <w:lang w:val="en-US" w:eastAsia="en-AU"/>
        </w:rPr>
        <w:t>T</w:t>
      </w:r>
      <w:r w:rsidRPr="005371FE">
        <w:rPr>
          <w:lang w:val="en-US" w:eastAsia="en-AU"/>
        </w:rPr>
        <w:t>h</w:t>
      </w:r>
      <w:r w:rsidR="00BD3E12" w:rsidRPr="005371FE">
        <w:rPr>
          <w:lang w:val="en-US" w:eastAsia="en-AU"/>
        </w:rPr>
        <w:t>ese</w:t>
      </w:r>
      <w:r w:rsidRPr="005371FE">
        <w:rPr>
          <w:lang w:val="en-US" w:eastAsia="en-AU"/>
        </w:rPr>
        <w:t xml:space="preserve"> </w:t>
      </w:r>
      <w:r w:rsidRPr="005371FE">
        <w:rPr>
          <w:lang w:eastAsia="en-AU"/>
        </w:rPr>
        <w:t>incentive programs play a</w:t>
      </w:r>
      <w:r w:rsidR="00295525" w:rsidRPr="005371FE">
        <w:rPr>
          <w:lang w:eastAsia="en-AU"/>
        </w:rPr>
        <w:t>n important</w:t>
      </w:r>
      <w:r w:rsidRPr="005371FE">
        <w:rPr>
          <w:lang w:eastAsia="en-AU"/>
        </w:rPr>
        <w:t xml:space="preserve"> role in encouraging our children to </w:t>
      </w:r>
      <w:r w:rsidR="00BD3E12" w:rsidRPr="005371FE">
        <w:rPr>
          <w:lang w:eastAsia="en-AU"/>
        </w:rPr>
        <w:t xml:space="preserve">maintain regular attendance. </w:t>
      </w:r>
      <w:r w:rsidRPr="005371FE">
        <w:rPr>
          <w:lang w:eastAsia="en-AU"/>
        </w:rPr>
        <w:t>Without our children having a seat in the school room, we cannot educate them and help them to reach their full potential.</w:t>
      </w:r>
    </w:p>
    <w:p w14:paraId="11DB92F7" w14:textId="44E1D210" w:rsidR="005B5B4B" w:rsidRPr="005371FE" w:rsidRDefault="005B5B4B" w:rsidP="005B5B4B">
      <w:pPr>
        <w:rPr>
          <w:lang w:val="en-US" w:eastAsia="en-AU"/>
        </w:rPr>
      </w:pPr>
      <w:r w:rsidRPr="005371FE">
        <w:rPr>
          <w:lang w:val="en-US" w:eastAsia="en-AU"/>
        </w:rPr>
        <w:t xml:space="preserve">Hope Vale CYAAA Homework Club commenced in week 3 of Term 1 2021. The club provides homework support </w:t>
      </w:r>
      <w:r w:rsidR="006E7CF3" w:rsidRPr="005371FE">
        <w:rPr>
          <w:lang w:val="en-US" w:eastAsia="en-AU"/>
        </w:rPr>
        <w:t>to students, and although a</w:t>
      </w:r>
      <w:r w:rsidRPr="005371FE">
        <w:rPr>
          <w:lang w:val="en-US" w:eastAsia="en-AU"/>
        </w:rPr>
        <w:t xml:space="preserve">ttendance has been low, </w:t>
      </w:r>
      <w:r w:rsidR="006E7CF3" w:rsidRPr="005371FE">
        <w:rPr>
          <w:lang w:val="en-US" w:eastAsia="en-AU"/>
        </w:rPr>
        <w:t xml:space="preserve">school </w:t>
      </w:r>
      <w:r w:rsidRPr="005371FE">
        <w:rPr>
          <w:lang w:val="en-US" w:eastAsia="en-AU"/>
        </w:rPr>
        <w:t xml:space="preserve">staff hope to boost numbers in the coming terms. The school encourages parent/carer involvement and </w:t>
      </w:r>
      <w:proofErr w:type="spellStart"/>
      <w:r w:rsidRPr="005371FE">
        <w:rPr>
          <w:lang w:val="en-US" w:eastAsia="en-AU"/>
        </w:rPr>
        <w:t>utilise</w:t>
      </w:r>
      <w:r w:rsidR="00BD3E12" w:rsidRPr="005371FE">
        <w:rPr>
          <w:lang w:val="en-US" w:eastAsia="en-AU"/>
        </w:rPr>
        <w:t>s</w:t>
      </w:r>
      <w:proofErr w:type="spellEnd"/>
      <w:r w:rsidRPr="005371FE">
        <w:rPr>
          <w:lang w:val="en-US" w:eastAsia="en-AU"/>
        </w:rPr>
        <w:t xml:space="preserve"> the electronic noticeboard erected outside the Hope Vale Aboriginal Shire Council office to promote school events.</w:t>
      </w:r>
    </w:p>
    <w:p w14:paraId="16983ACF" w14:textId="77777777" w:rsidR="005B5B4B" w:rsidRPr="005371FE" w:rsidRDefault="005B5B4B" w:rsidP="0065068F">
      <w:pPr>
        <w:rPr>
          <w:lang w:val="en-US" w:eastAsia="en-AU"/>
        </w:rPr>
      </w:pPr>
    </w:p>
    <w:p w14:paraId="2FA1C015" w14:textId="77777777" w:rsidR="005B5B4B" w:rsidRPr="005371FE" w:rsidRDefault="005B5B4B" w:rsidP="00C01CA2">
      <w:pPr>
        <w:pStyle w:val="Heading3"/>
      </w:pPr>
      <w:r w:rsidRPr="005371FE">
        <w:t>The next 12 months</w:t>
      </w:r>
    </w:p>
    <w:p w14:paraId="14B4526C" w14:textId="74114488" w:rsidR="00506282" w:rsidRPr="005371FE" w:rsidRDefault="00BD3E12" w:rsidP="00506282">
      <w:pPr>
        <w:rPr>
          <w:lang w:eastAsia="en-AU"/>
        </w:rPr>
      </w:pPr>
      <w:r w:rsidRPr="005371FE">
        <w:rPr>
          <w:lang w:eastAsia="en-AU"/>
        </w:rPr>
        <w:t xml:space="preserve">Our priority for the next </w:t>
      </w:r>
      <w:r w:rsidR="00822A77" w:rsidRPr="005371FE">
        <w:rPr>
          <w:lang w:eastAsia="en-AU"/>
        </w:rPr>
        <w:t>year is to continue to find solutions</w:t>
      </w:r>
      <w:r w:rsidR="000670E9" w:rsidRPr="005371FE">
        <w:rPr>
          <w:lang w:eastAsia="en-AU"/>
        </w:rPr>
        <w:t>,</w:t>
      </w:r>
      <w:r w:rsidR="00822A77" w:rsidRPr="005371FE">
        <w:rPr>
          <w:lang w:eastAsia="en-AU"/>
        </w:rPr>
        <w:t xml:space="preserve"> as part of the broader community</w:t>
      </w:r>
      <w:r w:rsidR="000670E9" w:rsidRPr="005371FE">
        <w:rPr>
          <w:lang w:eastAsia="en-AU"/>
        </w:rPr>
        <w:t>,</w:t>
      </w:r>
      <w:r w:rsidR="00822A77" w:rsidRPr="005371FE">
        <w:rPr>
          <w:lang w:eastAsia="en-AU"/>
        </w:rPr>
        <w:t xml:space="preserve"> to address the increase in antisocial behaviours of young people. We believe </w:t>
      </w:r>
      <w:r w:rsidRPr="005371FE">
        <w:rPr>
          <w:lang w:eastAsia="en-AU"/>
        </w:rPr>
        <w:t xml:space="preserve">the return </w:t>
      </w:r>
      <w:r w:rsidRPr="005371FE">
        <w:t xml:space="preserve">of the Children’s Court trigger </w:t>
      </w:r>
      <w:r w:rsidR="00822A77" w:rsidRPr="005371FE">
        <w:t xml:space="preserve">will help us work collectively with </w:t>
      </w:r>
      <w:r w:rsidRPr="005371FE">
        <w:t>parents,</w:t>
      </w:r>
      <w:r w:rsidR="000401E6" w:rsidRPr="005371FE">
        <w:t xml:space="preserve"> the</w:t>
      </w:r>
      <w:r w:rsidRPr="005371FE">
        <w:t xml:space="preserve"> </w:t>
      </w:r>
      <w:r w:rsidR="00822A77" w:rsidRPr="005371FE">
        <w:t xml:space="preserve">police </w:t>
      </w:r>
      <w:r w:rsidRPr="005371FE">
        <w:t xml:space="preserve">and </w:t>
      </w:r>
      <w:r w:rsidR="00822A77" w:rsidRPr="005371FE">
        <w:t xml:space="preserve">our </w:t>
      </w:r>
      <w:r w:rsidRPr="005371FE">
        <w:t>you</w:t>
      </w:r>
      <w:r w:rsidR="00822A77" w:rsidRPr="005371FE">
        <w:t>th,</w:t>
      </w:r>
      <w:r w:rsidRPr="005371FE">
        <w:t xml:space="preserve"> to find</w:t>
      </w:r>
      <w:r w:rsidR="00822A77" w:rsidRPr="005371FE">
        <w:t xml:space="preserve"> these</w:t>
      </w:r>
      <w:r w:rsidRPr="005371FE">
        <w:t xml:space="preserve"> solutions</w:t>
      </w:r>
      <w:r w:rsidR="00822A77" w:rsidRPr="005371FE">
        <w:t>.</w:t>
      </w:r>
      <w:r w:rsidRPr="005371FE">
        <w:t xml:space="preserve"> </w:t>
      </w:r>
      <w:r w:rsidR="00822A77" w:rsidRPr="005371FE">
        <w:t xml:space="preserve">The </w:t>
      </w:r>
      <w:r w:rsidR="000560CF" w:rsidRPr="005371FE">
        <w:t xml:space="preserve">community of </w:t>
      </w:r>
      <w:r w:rsidR="00822A77" w:rsidRPr="005371FE">
        <w:t xml:space="preserve">Hope Vale has a long and proud history of economic participation and development. </w:t>
      </w:r>
      <w:r w:rsidR="007C20C6" w:rsidRPr="005371FE">
        <w:t>W</w:t>
      </w:r>
      <w:r w:rsidR="00363257" w:rsidRPr="005371FE">
        <w:t xml:space="preserve">e are keen to identify more partners who can support </w:t>
      </w:r>
      <w:r w:rsidR="007511C6" w:rsidRPr="005371FE">
        <w:t xml:space="preserve">Hope Vale </w:t>
      </w:r>
      <w:r w:rsidR="002936A3" w:rsidRPr="005371FE">
        <w:t>youth</w:t>
      </w:r>
      <w:r w:rsidR="007C20C6" w:rsidRPr="005371FE">
        <w:t xml:space="preserve"> to </w:t>
      </w:r>
      <w:r w:rsidR="00363257" w:rsidRPr="005371FE">
        <w:t xml:space="preserve">transition from school </w:t>
      </w:r>
      <w:r w:rsidR="007C20C6" w:rsidRPr="005371FE">
        <w:t xml:space="preserve">to work, </w:t>
      </w:r>
      <w:r w:rsidR="00363257" w:rsidRPr="005371FE">
        <w:t xml:space="preserve">and </w:t>
      </w:r>
      <w:r w:rsidR="007511C6" w:rsidRPr="005371FE">
        <w:t xml:space="preserve">offer our community </w:t>
      </w:r>
      <w:r w:rsidR="002936A3" w:rsidRPr="005371FE">
        <w:t xml:space="preserve">members </w:t>
      </w:r>
      <w:r w:rsidR="00363257" w:rsidRPr="005371FE">
        <w:t>welfare-to-work opportunities.</w:t>
      </w:r>
      <w:r w:rsidR="00F81C5B" w:rsidRPr="005371FE">
        <w:br w:type="page"/>
      </w:r>
      <w:bookmarkStart w:id="10" w:name="_Hlk47534478"/>
      <w:bookmarkStart w:id="11" w:name="_Hlk79062794"/>
    </w:p>
    <w:p w14:paraId="49A6181F" w14:textId="101D8615" w:rsidR="00921F84" w:rsidRPr="005371FE" w:rsidRDefault="00921F84" w:rsidP="00921F84">
      <w:pPr>
        <w:pStyle w:val="Heading5"/>
        <w:rPr>
          <w:lang w:eastAsia="en-AU"/>
        </w:rPr>
      </w:pPr>
      <w:r w:rsidRPr="005371FE">
        <w:lastRenderedPageBreak/>
        <w:t>FRC operations in Mossman Gorge were undertaken by Local Commissioners Karen Shuan, Loretta Spratt and George Ross-Kelly, supported by Acting Local Registry Coordinator Simeon Miglioranza. An account of their operations during the reporting period follows.</w:t>
      </w:r>
    </w:p>
    <w:p w14:paraId="48B45823" w14:textId="77777777" w:rsidR="00921F84" w:rsidRPr="005371FE" w:rsidRDefault="00921F84" w:rsidP="00506282">
      <w:pPr>
        <w:rPr>
          <w:lang w:eastAsia="en-AU"/>
        </w:rPr>
      </w:pPr>
    </w:p>
    <w:p w14:paraId="64CABC98" w14:textId="77777777" w:rsidR="00506282" w:rsidRPr="005371FE" w:rsidRDefault="00506282" w:rsidP="00506282">
      <w:pPr>
        <w:pStyle w:val="Heading2"/>
      </w:pPr>
      <w:r w:rsidRPr="005371FE">
        <w:t>Mossman Gorge Local Commissioners’ report</w:t>
      </w:r>
    </w:p>
    <w:bookmarkEnd w:id="10"/>
    <w:p w14:paraId="50B1F85F" w14:textId="1CD4FAA1" w:rsidR="00506282" w:rsidRPr="005371FE" w:rsidRDefault="00506282" w:rsidP="00506282">
      <w:r w:rsidRPr="005371FE">
        <w:t xml:space="preserve">This year we set goals and performance indicators for our Mossman Gorge operations to continue refining our conferencing and improve the way we support and communicate with clients. </w:t>
      </w:r>
      <w:r w:rsidR="002936A3" w:rsidRPr="005371FE">
        <w:t>O</w:t>
      </w:r>
      <w:r w:rsidRPr="005371FE">
        <w:t>ur significant achievements listed below are a testament to our increased endeavours in this regard.</w:t>
      </w:r>
    </w:p>
    <w:p w14:paraId="56923698" w14:textId="77777777" w:rsidR="00506282" w:rsidRPr="005371FE" w:rsidRDefault="00506282" w:rsidP="006B799D">
      <w:pPr>
        <w:rPr>
          <w:lang w:eastAsia="en-AU"/>
        </w:rPr>
      </w:pPr>
    </w:p>
    <w:p w14:paraId="42453624" w14:textId="77777777" w:rsidR="00506282" w:rsidRPr="005371FE" w:rsidRDefault="00506282" w:rsidP="00506282">
      <w:pPr>
        <w:pStyle w:val="Heading3"/>
      </w:pPr>
      <w:r w:rsidRPr="005371FE">
        <w:t>Significant achievements</w:t>
      </w:r>
    </w:p>
    <w:p w14:paraId="743AE382" w14:textId="03B22233" w:rsidR="00506282" w:rsidRPr="005371FE" w:rsidRDefault="001B15EF" w:rsidP="002E1E9D">
      <w:pPr>
        <w:pStyle w:val="ListParagraph"/>
        <w:numPr>
          <w:ilvl w:val="0"/>
          <w:numId w:val="47"/>
        </w:numPr>
        <w:spacing w:after="120" w:line="260" w:lineRule="exact"/>
        <w:ind w:left="714" w:hanging="357"/>
        <w:rPr>
          <w:lang w:val="en-US" w:eastAsia="en-AU"/>
        </w:rPr>
      </w:pPr>
      <w:r w:rsidRPr="005371FE">
        <w:rPr>
          <w:lang w:val="en-US" w:eastAsia="en-AU"/>
        </w:rPr>
        <w:t>a</w:t>
      </w:r>
      <w:r w:rsidR="00506282" w:rsidRPr="005371FE">
        <w:rPr>
          <w:lang w:val="en-US" w:eastAsia="en-AU"/>
        </w:rPr>
        <w:t>greements to attend support services increased from 8 in 2019-20 to 26 in 2020-21, an increase of 225 percent</w:t>
      </w:r>
    </w:p>
    <w:p w14:paraId="1236E9AA" w14:textId="3EF33C79" w:rsidR="00506282" w:rsidRPr="005371FE" w:rsidRDefault="001B15EF" w:rsidP="002E1E9D">
      <w:pPr>
        <w:pStyle w:val="ListParagraph"/>
        <w:numPr>
          <w:ilvl w:val="0"/>
          <w:numId w:val="47"/>
        </w:numPr>
        <w:spacing w:after="120" w:line="260" w:lineRule="exact"/>
        <w:ind w:left="714" w:hanging="357"/>
        <w:rPr>
          <w:lang w:val="en-US" w:eastAsia="en-AU"/>
        </w:rPr>
      </w:pPr>
      <w:r w:rsidRPr="005371FE">
        <w:rPr>
          <w:lang w:val="en-US" w:eastAsia="en-AU"/>
        </w:rPr>
        <w:t>o</w:t>
      </w:r>
      <w:r w:rsidR="00506282" w:rsidRPr="005371FE">
        <w:rPr>
          <w:lang w:val="en-US" w:eastAsia="en-AU"/>
        </w:rPr>
        <w:t>rders to attend support services decreased from 20 in 2019-20 to 6 in 2020-21, a decrease of 70 percent.</w:t>
      </w:r>
    </w:p>
    <w:p w14:paraId="5FAEE6EA" w14:textId="3FB92587" w:rsidR="00506282" w:rsidRPr="005371FE" w:rsidRDefault="00506282" w:rsidP="00506282">
      <w:r w:rsidRPr="005371FE">
        <w:t xml:space="preserve">One of the strategies we are working on to mitigate school absenteeism is to encourage parents to bring their non-attending school-aged child to conference. Depending on the student’s age and their ability to participate in the process, this initiative can provide young people </w:t>
      </w:r>
      <w:r w:rsidR="009962EF" w:rsidRPr="005371FE">
        <w:t xml:space="preserve">(in collaboration with their parents and the school) </w:t>
      </w:r>
      <w:r w:rsidRPr="005371FE">
        <w:t xml:space="preserve">with an opportunity to voice their own needs and </w:t>
      </w:r>
      <w:r w:rsidR="00405C3B">
        <w:t>identify</w:t>
      </w:r>
      <w:r w:rsidR="00405C3B" w:rsidRPr="005371FE">
        <w:t xml:space="preserve"> </w:t>
      </w:r>
      <w:r w:rsidRPr="005371FE">
        <w:t>appropriate solutions toward improv</w:t>
      </w:r>
      <w:r w:rsidR="009962EF" w:rsidRPr="005371FE">
        <w:t>ing</w:t>
      </w:r>
      <w:r w:rsidRPr="005371FE">
        <w:t xml:space="preserve"> school attendance. This approach is consistent with section 5(2)(b) of the FRC Act which sets out the principles for administering the Act</w:t>
      </w:r>
      <w:r w:rsidR="002936A3" w:rsidRPr="005371FE">
        <w:t>,</w:t>
      </w:r>
      <w:r w:rsidRPr="005371FE">
        <w:t xml:space="preserve"> and makes provision for the Commission to take into account the views and wishes of children where appropriate. This is a collaborative strategy which requires us to work closely with key staff at the Mossman State High School including the Principal, school Guidance Officer, Youth Worker, and Indigenous School Counsellor to coordinate logistics around attendance and transport.</w:t>
      </w:r>
    </w:p>
    <w:p w14:paraId="53DD75C6" w14:textId="06DAA217" w:rsidR="00506282" w:rsidRPr="005371FE" w:rsidRDefault="00506282" w:rsidP="00506282">
      <w:r w:rsidRPr="005371FE">
        <w:t xml:space="preserve">When we see parents making a concerted effort to change behaviours, whether it be in getting their children to school or looking after their family better, we like to recognise and encourage their efforts. </w:t>
      </w:r>
      <w:r w:rsidR="0090420E" w:rsidRPr="005371FE">
        <w:t>Strategies we</w:t>
      </w:r>
      <w:r w:rsidRPr="005371FE">
        <w:t xml:space="preserve"> have</w:t>
      </w:r>
      <w:r w:rsidR="0090420E" w:rsidRPr="005371FE">
        <w:t xml:space="preserve"> used this</w:t>
      </w:r>
      <w:r w:rsidRPr="005371FE">
        <w:t xml:space="preserve"> year </w:t>
      </w:r>
      <w:r w:rsidR="0090420E" w:rsidRPr="005371FE">
        <w:t xml:space="preserve">include </w:t>
      </w:r>
      <w:r w:rsidRPr="005371FE">
        <w:t>the delivery of incentive hampers to two families each quarter in recognition of their positive action toward change. A family</w:t>
      </w:r>
      <w:r w:rsidR="002E4128" w:rsidRPr="005371FE">
        <w:t xml:space="preserve"> to whom</w:t>
      </w:r>
      <w:r w:rsidRPr="005371FE">
        <w:t xml:space="preserve"> we </w:t>
      </w:r>
      <w:r w:rsidR="002E4128" w:rsidRPr="005371FE">
        <w:t xml:space="preserve">had </w:t>
      </w:r>
      <w:r w:rsidRPr="005371FE">
        <w:t>recently delivered a hamper</w:t>
      </w:r>
      <w:r w:rsidR="002E4128" w:rsidRPr="005371FE">
        <w:t>,</w:t>
      </w:r>
      <w:r w:rsidRPr="005371FE">
        <w:t xml:space="preserve"> improve</w:t>
      </w:r>
      <w:r w:rsidR="002E4128" w:rsidRPr="005371FE">
        <w:t>d</w:t>
      </w:r>
      <w:r w:rsidRPr="005371FE">
        <w:t xml:space="preserve"> their children’s school attendance </w:t>
      </w:r>
      <w:r w:rsidR="0090420E" w:rsidRPr="005371FE">
        <w:t xml:space="preserve">in </w:t>
      </w:r>
      <w:r w:rsidRPr="005371FE">
        <w:t>Term 2</w:t>
      </w:r>
      <w:r w:rsidR="0090420E" w:rsidRPr="005371FE">
        <w:t>,</w:t>
      </w:r>
      <w:r w:rsidRPr="005371FE">
        <w:t xml:space="preserve"> 2021</w:t>
      </w:r>
      <w:r w:rsidR="002E4128" w:rsidRPr="005371FE">
        <w:t xml:space="preserve"> to 100</w:t>
      </w:r>
      <w:r w:rsidRPr="005371FE">
        <w:t xml:space="preserve"> percent.</w:t>
      </w:r>
    </w:p>
    <w:p w14:paraId="71FC13CE" w14:textId="517470C6" w:rsidR="00506282" w:rsidRPr="005371FE" w:rsidRDefault="00506282" w:rsidP="00506282">
      <w:r w:rsidRPr="005371FE">
        <w:t xml:space="preserve">Another strategy which we have adopted this year as a result of working within a COVID environment is to allow flexibility in the conference location to better engage with clients who are too </w:t>
      </w:r>
      <w:r w:rsidR="002444B7" w:rsidRPr="005371FE">
        <w:t>a</w:t>
      </w:r>
      <w:r w:rsidRPr="005371FE">
        <w:t>shamed</w:t>
      </w:r>
      <w:r w:rsidR="002936A3" w:rsidRPr="005371FE">
        <w:t>,</w:t>
      </w:r>
      <w:r w:rsidRPr="005371FE">
        <w:t xml:space="preserve"> or have previously been reluctant to attend the FRC’s local registry office in Mossman Gorge. This new approach has seen an increase of conference attendance from 54.7 percent in 2019-20 to 62.9 percent in 2020-21.</w:t>
      </w:r>
    </w:p>
    <w:p w14:paraId="6E90AEBC" w14:textId="77777777" w:rsidR="00506282" w:rsidRPr="005371FE" w:rsidRDefault="00506282" w:rsidP="006B799D">
      <w:pPr>
        <w:rPr>
          <w:lang w:eastAsia="en-AU"/>
        </w:rPr>
      </w:pPr>
    </w:p>
    <w:p w14:paraId="3F8C4786" w14:textId="77777777" w:rsidR="00506282" w:rsidRPr="005371FE" w:rsidRDefault="00506282" w:rsidP="00C01CA2">
      <w:pPr>
        <w:pStyle w:val="Heading3"/>
      </w:pPr>
      <w:r w:rsidRPr="005371FE">
        <w:t>Challenges</w:t>
      </w:r>
    </w:p>
    <w:p w14:paraId="03A0C8CF" w14:textId="4F3C47FC" w:rsidR="00506282" w:rsidRPr="005371FE" w:rsidRDefault="00506282" w:rsidP="00506282">
      <w:r w:rsidRPr="005371FE">
        <w:t xml:space="preserve">The overuse of alcohol remains a problem in Mossman Gorge with visitors from the broader Mossman region using the community as a party place. This has long been an issue </w:t>
      </w:r>
      <w:r w:rsidR="009962EF" w:rsidRPr="005371FE">
        <w:t>for us</w:t>
      </w:r>
      <w:r w:rsidRPr="005371FE">
        <w:t xml:space="preserve">, and Mossman police report there have been many breaches in relation to alcohol. Our Local Registry Coordinator has been meeting with a coordinated group of services in Mossman and Mossman Gorge (including the police) to source a solution to the problem of these ‘party houses’. Gambling is also an issue </w:t>
      </w:r>
      <w:r w:rsidR="002936A3" w:rsidRPr="005371FE">
        <w:t>which</w:t>
      </w:r>
      <w:r w:rsidRPr="005371FE">
        <w:t xml:space="preserve"> we believe is contributing to school absenteeism.</w:t>
      </w:r>
    </w:p>
    <w:p w14:paraId="4A445A9B" w14:textId="043F639E" w:rsidR="00506282" w:rsidRPr="005371FE" w:rsidRDefault="00506282" w:rsidP="00506282">
      <w:r w:rsidRPr="005371FE">
        <w:t>Since we commenced our role</w:t>
      </w:r>
      <w:r w:rsidR="00D37D3D" w:rsidRPr="005371FE">
        <w:t>s</w:t>
      </w:r>
      <w:r w:rsidRPr="005371FE">
        <w:t xml:space="preserve"> as Local Commissioners in 2008, it is within the last two financial years that we have received the highest </w:t>
      </w:r>
      <w:r w:rsidR="002764B4" w:rsidRPr="005371FE">
        <w:t>D</w:t>
      </w:r>
      <w:r w:rsidRPr="005371FE">
        <w:t xml:space="preserve">omestic </w:t>
      </w:r>
      <w:r w:rsidR="002764B4" w:rsidRPr="005371FE">
        <w:t>V</w:t>
      </w:r>
      <w:r w:rsidRPr="005371FE">
        <w:t xml:space="preserve">iolence </w:t>
      </w:r>
      <w:r w:rsidR="002764B4" w:rsidRPr="005371FE">
        <w:t>O</w:t>
      </w:r>
      <w:r w:rsidRPr="005371FE">
        <w:t xml:space="preserve">rder (DVO) notices – 27 in 2019-20 and 21 in 2020-21. There is little doubt that DVO is directly related to the abuse of alcohol. It is for that reason we have sought and received certificate training in understanding domestic and family violence </w:t>
      </w:r>
      <w:r w:rsidR="00D73DD4" w:rsidRPr="005371FE">
        <w:t xml:space="preserve">(DFV) </w:t>
      </w:r>
      <w:r w:rsidRPr="005371FE">
        <w:t xml:space="preserve">which will assist us significantly in our roles </w:t>
      </w:r>
      <w:r w:rsidRPr="005371FE">
        <w:lastRenderedPageBreak/>
        <w:t xml:space="preserve">and give us a greater awareness and knowledge on how to approach and start a conversation with clients who may be experiencing </w:t>
      </w:r>
      <w:r w:rsidR="00D73DD4" w:rsidRPr="005371FE">
        <w:t>DFV</w:t>
      </w:r>
      <w:r w:rsidRPr="005371FE">
        <w:t xml:space="preserve">. We learnt a new term for what many of us have already witnessed or experienced </w:t>
      </w:r>
      <w:r w:rsidR="00FD777A" w:rsidRPr="005371FE">
        <w:t>–</w:t>
      </w:r>
      <w:r w:rsidRPr="005371FE">
        <w:t xml:space="preserve"> </w:t>
      </w:r>
      <w:r w:rsidRPr="005371FE">
        <w:rPr>
          <w:i/>
          <w:iCs/>
        </w:rPr>
        <w:t xml:space="preserve">cultural </w:t>
      </w:r>
      <w:r w:rsidRPr="005371FE">
        <w:t>domestic and family violence</w:t>
      </w:r>
      <w:r w:rsidR="00FD777A" w:rsidRPr="005371FE">
        <w:t xml:space="preserve"> –</w:t>
      </w:r>
      <w:r w:rsidRPr="005371FE">
        <w:t xml:space="preserve"> where a perpetrator exercises dominance, control or coercion over a victim who is particularly vulnerable due to their cultural identity or spirituality. This training has been invaluable in giving us a greater understanding of what is happening for the victims and perpetrators of such abuse.</w:t>
      </w:r>
    </w:p>
    <w:p w14:paraId="3B54C8FF" w14:textId="77777777" w:rsidR="00506282" w:rsidRPr="005371FE" w:rsidRDefault="00506282" w:rsidP="006B799D"/>
    <w:p w14:paraId="3EAFAC90" w14:textId="77777777" w:rsidR="00506282" w:rsidRPr="005371FE" w:rsidRDefault="00506282" w:rsidP="00C01CA2">
      <w:pPr>
        <w:pStyle w:val="Heading3"/>
      </w:pPr>
      <w:r w:rsidRPr="005371FE">
        <w:t>Other community matters</w:t>
      </w:r>
    </w:p>
    <w:p w14:paraId="747BE68D" w14:textId="77777777" w:rsidR="00506282" w:rsidRPr="005371FE" w:rsidRDefault="00506282" w:rsidP="00506282">
      <w:r w:rsidRPr="005371FE">
        <w:t>The Mossman Gorge community has been experiencing intra-family non-alcohol related disputes in relation to youth fights resulting from comments or issues associated with social media – Facebook, Instagram and Snapchat. Our Local Registry Coordinator has referred families to the Mossman Elders Justice Group to participate in mediation. Mossman Gorge community youth disputes can be exacerbated by relatives getting involved, leading to greater and ongoing community conflict.</w:t>
      </w:r>
    </w:p>
    <w:p w14:paraId="5048B20C" w14:textId="5E47BFB7" w:rsidR="00506282" w:rsidRPr="005371FE" w:rsidRDefault="00506282" w:rsidP="00506282">
      <w:r w:rsidRPr="005371FE">
        <w:t xml:space="preserve">We held our annual school awards in collaboration with local services. This year the ceremony was hosted by Bamanga Bubu Ngadimunku Aboriginal Corporation (BBNAC) and we presented awards to students who had overall highest school attendance for the year. A special award was presented to one particular student in recognition of consistent attendance and academic effort at a boarding school. During this community day the first ever ‘Colour Run’ was held. The event involved support and assistance provided by local services including BBNAC, Apunipima, the FRC, Yalanji Arts and the </w:t>
      </w:r>
      <w:r w:rsidR="00296BC4" w:rsidRPr="005371FE">
        <w:t>Police-Citizens Youth Club (</w:t>
      </w:r>
      <w:r w:rsidRPr="005371FE">
        <w:t>PCYC</w:t>
      </w:r>
      <w:r w:rsidR="00296BC4" w:rsidRPr="005371FE">
        <w:t>)</w:t>
      </w:r>
      <w:r w:rsidRPr="005371FE">
        <w:t xml:space="preserve">. The Colour Run is a </w:t>
      </w:r>
      <w:r w:rsidR="00074A25" w:rsidRPr="005371FE">
        <w:t>five</w:t>
      </w:r>
      <w:r w:rsidRPr="005371FE">
        <w:t>-kilometre run for first time runners and athletes and aims to “Bring people together and make the world a happier, healthier place”.</w:t>
      </w:r>
    </w:p>
    <w:p w14:paraId="0FE355E5" w14:textId="77777777" w:rsidR="00506282" w:rsidRPr="005371FE" w:rsidRDefault="00506282" w:rsidP="006B799D"/>
    <w:p w14:paraId="1D2E0438" w14:textId="0964A958" w:rsidR="0086283E" w:rsidRPr="005371FE" w:rsidRDefault="00506282" w:rsidP="0086283E">
      <w:pPr>
        <w:pStyle w:val="Heading3"/>
      </w:pPr>
      <w:r w:rsidRPr="005371FE">
        <w:t>Next 12 months</w:t>
      </w:r>
    </w:p>
    <w:p w14:paraId="33789B9C" w14:textId="77777777" w:rsidR="00506282" w:rsidRPr="005371FE" w:rsidRDefault="00506282" w:rsidP="00166CCD">
      <w:pPr>
        <w:pStyle w:val="Heading7"/>
      </w:pPr>
      <w:r w:rsidRPr="005371FE">
        <w:t>A reduction in local authority</w:t>
      </w:r>
    </w:p>
    <w:p w14:paraId="34F67402" w14:textId="4F7C2EA9" w:rsidR="00506282" w:rsidRPr="005371FE" w:rsidRDefault="00506282" w:rsidP="00506282">
      <w:pPr>
        <w:rPr>
          <w:lang w:eastAsia="en-AU"/>
        </w:rPr>
      </w:pPr>
      <w:r w:rsidRPr="005371FE">
        <w:t xml:space="preserve">This year we lost one of our stalwart Local Commissioners with the retirement of Local Commissioner Karen Shuan who has stepped down from her role </w:t>
      </w:r>
      <w:r w:rsidR="00CD0B37" w:rsidRPr="005371FE">
        <w:t>t</w:t>
      </w:r>
      <w:r w:rsidRPr="005371FE">
        <w:t xml:space="preserve">o work in the cultural heritage section of Jabalbina Yalanji Aboriginal Corporation. Commissioner Karen Shuan has dedicated many years to the community, and we wish her well with her future endeavours. Unfortunately, Commissioner Shaun’s departure has left us with only two Local Commissioners to continue our important work in community. Last financial year we sat as a full panel of three Local Commissioners for 79.7 percent of conferences. With the loss of Commissioner Shuan at the end of this financial year we will cease being able to sit throughout 2021-22 as three Local Commissioners. This means the FRC’s full local Indigenous authority in Mossman Gorge has been compromised. The reduced Local Commissioner numbers has also left us with insufficient diversity to represent the different family groups of Mossman Gorge and now means we can only hold conferences with the assistance of Commissioner Williams or Deputy Commissioner Curtin. </w:t>
      </w:r>
      <w:r w:rsidR="001D1292" w:rsidRPr="005371FE">
        <w:t xml:space="preserve">The FRC </w:t>
      </w:r>
      <w:r w:rsidR="003F3D2F" w:rsidRPr="005371FE">
        <w:t>r</w:t>
      </w:r>
      <w:r w:rsidR="001D1292" w:rsidRPr="005371FE">
        <w:t xml:space="preserve">egistry has advised </w:t>
      </w:r>
      <w:r w:rsidRPr="005371FE">
        <w:t xml:space="preserve">the </w:t>
      </w:r>
      <w:r w:rsidRPr="005371FE">
        <w:rPr>
          <w:lang w:eastAsia="en-AU"/>
        </w:rPr>
        <w:t xml:space="preserve">Department of Seniors, Disability Services and Aboriginal and Torres Strait Islander Partnerships </w:t>
      </w:r>
      <w:r w:rsidR="001D1292" w:rsidRPr="005371FE">
        <w:rPr>
          <w:lang w:eastAsia="en-AU"/>
        </w:rPr>
        <w:t xml:space="preserve">of our situation </w:t>
      </w:r>
      <w:r w:rsidRPr="005371FE">
        <w:rPr>
          <w:lang w:eastAsia="en-AU"/>
        </w:rPr>
        <w:t>and requested more appointments to take effect as o</w:t>
      </w:r>
      <w:r w:rsidR="002764B4" w:rsidRPr="005371FE">
        <w:rPr>
          <w:lang w:eastAsia="en-AU"/>
        </w:rPr>
        <w:t>f</w:t>
      </w:r>
      <w:r w:rsidRPr="005371FE">
        <w:rPr>
          <w:lang w:eastAsia="en-AU"/>
        </w:rPr>
        <w:t xml:space="preserve"> 1 July 2021. Unfortunately, no new Local Commissioners for Mossman Gorge have been appointed.</w:t>
      </w:r>
    </w:p>
    <w:p w14:paraId="6A16DB97" w14:textId="77777777" w:rsidR="00E337FF" w:rsidRPr="005371FE" w:rsidRDefault="00E337FF" w:rsidP="00506282">
      <w:pPr>
        <w:rPr>
          <w:lang w:eastAsia="en-AU"/>
        </w:rPr>
      </w:pPr>
    </w:p>
    <w:p w14:paraId="3344A3E6" w14:textId="5AFF9A3E" w:rsidR="00506282" w:rsidRPr="005371FE" w:rsidRDefault="00506282" w:rsidP="00166CCD">
      <w:pPr>
        <w:pStyle w:val="Heading7"/>
      </w:pPr>
      <w:r w:rsidRPr="005371FE">
        <w:t>Tack</w:t>
      </w:r>
      <w:r w:rsidR="006F01DB" w:rsidRPr="005371FE">
        <w:t>l</w:t>
      </w:r>
      <w:r w:rsidRPr="005371FE">
        <w:t>ing youth issues</w:t>
      </w:r>
    </w:p>
    <w:p w14:paraId="02CF4F11" w14:textId="1480F01F" w:rsidR="005773B6" w:rsidRPr="005371FE" w:rsidRDefault="00506282" w:rsidP="00C01CA2">
      <w:r w:rsidRPr="005371FE">
        <w:t xml:space="preserve">Going forward </w:t>
      </w:r>
      <w:r w:rsidRPr="005371FE">
        <w:rPr>
          <w:lang w:eastAsia="en-AU"/>
        </w:rPr>
        <w:t xml:space="preserve">we intend to lobby the Queensland Government for the return </w:t>
      </w:r>
      <w:r w:rsidRPr="005371FE">
        <w:t>of the Children’s Court trigger to enable the FRC Local Commissioners, together with parents, concerned community members and young people themselves, to find solutions to the increase in antisocial behaviours by our youngest community members.</w:t>
      </w:r>
      <w:bookmarkEnd w:id="7"/>
      <w:bookmarkEnd w:id="11"/>
    </w:p>
    <w:p w14:paraId="5E41BDDC" w14:textId="77777777" w:rsidR="0026071D" w:rsidRPr="005371FE" w:rsidRDefault="0026071D" w:rsidP="006B4C71">
      <w:pPr>
        <w:spacing w:after="160" w:line="259" w:lineRule="auto"/>
        <w:sectPr w:rsidR="0026071D" w:rsidRPr="005371FE" w:rsidSect="005773B6">
          <w:headerReference w:type="even" r:id="rId31"/>
          <w:headerReference w:type="default" r:id="rId32"/>
          <w:footerReference w:type="even" r:id="rId33"/>
          <w:footerReference w:type="default" r:id="rId34"/>
          <w:headerReference w:type="first" r:id="rId35"/>
          <w:footerReference w:type="first" r:id="rId36"/>
          <w:footnotePr>
            <w:numRestart w:val="eachSect"/>
          </w:footnotePr>
          <w:pgSz w:w="11906" w:h="16838"/>
          <w:pgMar w:top="2948" w:right="851" w:bottom="567" w:left="851" w:header="0" w:footer="567" w:gutter="0"/>
          <w:cols w:space="708"/>
          <w:docGrid w:linePitch="360"/>
        </w:sectPr>
      </w:pPr>
    </w:p>
    <w:p w14:paraId="3C813E35" w14:textId="77777777" w:rsidR="00ED1B85" w:rsidRPr="005371FE" w:rsidRDefault="00ED1B85" w:rsidP="00ED1B85">
      <w:pPr>
        <w:pStyle w:val="Heading2"/>
      </w:pPr>
      <w:r w:rsidRPr="005371FE">
        <w:lastRenderedPageBreak/>
        <w:t>Significant events</w:t>
      </w:r>
    </w:p>
    <w:p w14:paraId="453C4D46" w14:textId="29AAC272" w:rsidR="00ED1B85" w:rsidRPr="005371FE" w:rsidRDefault="00ED1B85" w:rsidP="00921F84">
      <w:pPr>
        <w:pStyle w:val="Heading5"/>
      </w:pPr>
      <w:r w:rsidRPr="005371FE">
        <w:t xml:space="preserve">The past fiscal year has seen </w:t>
      </w:r>
      <w:r w:rsidR="003D7639" w:rsidRPr="005371FE">
        <w:t>a number of</w:t>
      </w:r>
      <w:r w:rsidRPr="005371FE">
        <w:t xml:space="preserve"> significant events which have impact</w:t>
      </w:r>
      <w:r w:rsidR="003D7639" w:rsidRPr="005371FE">
        <w:t>ed</w:t>
      </w:r>
      <w:r w:rsidRPr="005371FE">
        <w:t xml:space="preserve"> upon the internal operations and </w:t>
      </w:r>
      <w:r w:rsidR="00560FEE" w:rsidRPr="005371FE">
        <w:t>outlook</w:t>
      </w:r>
      <w:r w:rsidRPr="005371FE">
        <w:t xml:space="preserve"> of the FRC.</w:t>
      </w:r>
    </w:p>
    <w:p w14:paraId="356D3DFD" w14:textId="77777777" w:rsidR="00ED1B85" w:rsidRPr="005371FE" w:rsidRDefault="00ED1B85" w:rsidP="00ED1B85"/>
    <w:p w14:paraId="3AEFD84B" w14:textId="77777777" w:rsidR="00ED1B85" w:rsidRPr="005371FE" w:rsidRDefault="00ED1B85" w:rsidP="00ED1B85">
      <w:pPr>
        <w:pStyle w:val="Heading3"/>
        <w:rPr>
          <w:i/>
        </w:rPr>
      </w:pPr>
      <w:r w:rsidRPr="005371FE">
        <w:t>Statutory appointments July 2020 – June 2021</w:t>
      </w:r>
    </w:p>
    <w:p w14:paraId="72DFE43D" w14:textId="16F261C3" w:rsidR="00F221F5" w:rsidRPr="005371FE" w:rsidRDefault="00F221F5" w:rsidP="00F221F5">
      <w:r w:rsidRPr="005371FE">
        <w:t>On 2 July 2020 the Queensland Governor</w:t>
      </w:r>
      <w:r w:rsidR="00C63FB7" w:rsidRPr="005371FE">
        <w:t xml:space="preserve"> </w:t>
      </w:r>
      <w:r w:rsidR="0001616D" w:rsidRPr="005371FE">
        <w:t>i</w:t>
      </w:r>
      <w:r w:rsidRPr="005371FE">
        <w:t>n</w:t>
      </w:r>
      <w:r w:rsidR="00C63FB7" w:rsidRPr="005371FE">
        <w:t xml:space="preserve"> </w:t>
      </w:r>
      <w:r w:rsidRPr="005371FE">
        <w:t xml:space="preserve">Council made significant appointments to the FRC for the period 1 July 2020 to 30 June 2021. These re-appointments included Tammy Williams as FRC Commissioner, Rodney Curtin as Deputy Commissioner, and all </w:t>
      </w:r>
      <w:r w:rsidR="00C63FB7" w:rsidRPr="005371FE">
        <w:t xml:space="preserve">then </w:t>
      </w:r>
      <w:r w:rsidRPr="005371FE">
        <w:t>current Local Commissioners for the communities of Aurukun, Coen, Doomadgee, Hope Vale and Mossman Gorge. Additionally, three members of the Family Responsibilities Board were reappointed including Dr Chris Sarra, Mr Ray Griggs AO, and Mr Noel Pearson.</w:t>
      </w:r>
    </w:p>
    <w:p w14:paraId="1243EC4D" w14:textId="5B24712A" w:rsidR="00F221F5" w:rsidRPr="005371FE" w:rsidRDefault="00F221F5" w:rsidP="00F221F5">
      <w:pPr>
        <w:rPr>
          <w:lang w:val="en-US"/>
        </w:rPr>
      </w:pPr>
      <w:r w:rsidRPr="005371FE">
        <w:rPr>
          <w:lang w:val="en-US"/>
        </w:rPr>
        <w:t>Of particular relevance to the Commission’s operations was the appointment of Deputy Commissioner Rodney Curtin. Section 25 of the FRC Act provides that a Deputy Commissioner (if appointed) is to act as the Commissioner if (a) the Commissioner is not available to perform the Commissioner’s functions; or (b) there is a vacancy in the office of the Commissioner.</w:t>
      </w:r>
    </w:p>
    <w:p w14:paraId="52CD0E6D" w14:textId="5F50CDA1" w:rsidR="00F221F5" w:rsidRPr="005371FE" w:rsidRDefault="00F221F5" w:rsidP="00F221F5">
      <w:r w:rsidRPr="005371FE">
        <w:rPr>
          <w:lang w:val="en-US"/>
        </w:rPr>
        <w:t>The role has a significant frontline operational focus and has acted as a safeguard for business continuity</w:t>
      </w:r>
      <w:r w:rsidRPr="005371FE">
        <w:t xml:space="preserve"> in circumstances where workloads and competing priorities or unforeseen events (such a COVID imposed restrictions or illness) justifies the delegation of the Commissioner’s decision-making powers to a </w:t>
      </w:r>
      <w:r w:rsidR="00C63FB7" w:rsidRPr="005371FE">
        <w:t>D</w:t>
      </w:r>
      <w:r w:rsidRPr="005371FE">
        <w:t>eputy</w:t>
      </w:r>
      <w:r w:rsidR="00C63FB7" w:rsidRPr="005371FE">
        <w:t xml:space="preserve"> Commissioner</w:t>
      </w:r>
      <w:r w:rsidRPr="005371FE">
        <w:t>.</w:t>
      </w:r>
    </w:p>
    <w:p w14:paraId="1FAF5E3E" w14:textId="6DA74637" w:rsidR="00F221F5" w:rsidRPr="005371FE" w:rsidRDefault="00F221F5" w:rsidP="00F221F5">
      <w:r w:rsidRPr="005371FE">
        <w:t xml:space="preserve">To give some historical context, the role of Deputy Commissioner has always been regarded as a critical element of the Commission’s governance structure and operations. The early period of the Commission’s operations required the appointment of </w:t>
      </w:r>
      <w:r w:rsidRPr="005371FE">
        <w:rPr>
          <w:b/>
          <w:bCs/>
        </w:rPr>
        <w:t>two</w:t>
      </w:r>
      <w:r w:rsidRPr="005371FE">
        <w:t xml:space="preserve"> Deputy Commissioners</w:t>
      </w:r>
      <w:r w:rsidRPr="005371FE">
        <w:rPr>
          <w:rStyle w:val="FootnoteReference"/>
        </w:rPr>
        <w:footnoteReference w:id="10"/>
      </w:r>
      <w:r w:rsidRPr="005371FE">
        <w:t>. From then on, the Commission’s workload necessitated the continued re-appointment of at least one Deputy Commissioner (Rodney Curtin) to work alongside the FRC Commissioner until December 2018.</w:t>
      </w:r>
    </w:p>
    <w:p w14:paraId="25BF208E" w14:textId="03C3C538" w:rsidR="00F221F5" w:rsidRPr="005371FE" w:rsidRDefault="00F221F5" w:rsidP="00F221F5">
      <w:r w:rsidRPr="005371FE">
        <w:rPr>
          <w:lang w:val="en-US"/>
        </w:rPr>
        <w:t>Deputy Commissioner Curtin’s appointment has strengthened the FRC’s stakeholder management and has enhanced efficiencies in our changing operational environment</w:t>
      </w:r>
      <w:r w:rsidR="007F746A" w:rsidRPr="005371FE">
        <w:rPr>
          <w:lang w:val="en-US"/>
        </w:rPr>
        <w:t>. It has assisted the FRC</w:t>
      </w:r>
      <w:r w:rsidRPr="005371FE">
        <w:rPr>
          <w:lang w:val="en-US"/>
        </w:rPr>
        <w:t xml:space="preserve"> to achieve improved client outcomes, contributed to the quality assurance and robust oversight of Commissioner decisions</w:t>
      </w:r>
      <w:r w:rsidR="007F746A" w:rsidRPr="005371FE">
        <w:rPr>
          <w:lang w:val="en-US"/>
        </w:rPr>
        <w:t xml:space="preserve"> which has</w:t>
      </w:r>
      <w:r w:rsidRPr="005371FE">
        <w:rPr>
          <w:lang w:val="en-US"/>
        </w:rPr>
        <w:t xml:space="preserve"> result</w:t>
      </w:r>
      <w:r w:rsidR="007F746A" w:rsidRPr="005371FE">
        <w:rPr>
          <w:lang w:val="en-US"/>
        </w:rPr>
        <w:t>ed</w:t>
      </w:r>
      <w:r w:rsidRPr="005371FE">
        <w:rPr>
          <w:lang w:val="en-US"/>
        </w:rPr>
        <w:t xml:space="preserve"> in a return on investment this financial year</w:t>
      </w:r>
      <w:r w:rsidR="00C63FB7" w:rsidRPr="005371FE">
        <w:rPr>
          <w:lang w:val="en-US"/>
        </w:rPr>
        <w:t>,</w:t>
      </w:r>
      <w:r w:rsidRPr="005371FE">
        <w:rPr>
          <w:lang w:val="en-US"/>
        </w:rPr>
        <w:t xml:space="preserve"> and is a contributing factor to the FRC’s outstanding performance outcomes. The reader is referred to a </w:t>
      </w:r>
      <w:r w:rsidRPr="005371FE">
        <w:t xml:space="preserve">comprehensive breakdown of the volume of conferences held during the reporting period </w:t>
      </w:r>
      <w:r w:rsidR="00427134" w:rsidRPr="005371FE">
        <w:t>and</w:t>
      </w:r>
      <w:r w:rsidRPr="005371FE">
        <w:t xml:space="preserve"> client outcomes set out on pages </w:t>
      </w:r>
      <w:r w:rsidR="00427134" w:rsidRPr="005371FE">
        <w:t>26</w:t>
      </w:r>
      <w:r w:rsidR="00F153AB" w:rsidRPr="005371FE">
        <w:t xml:space="preserve"> to </w:t>
      </w:r>
      <w:r w:rsidR="00427134" w:rsidRPr="005371FE">
        <w:t>37</w:t>
      </w:r>
      <w:r w:rsidRPr="005371FE">
        <w:t>.</w:t>
      </w:r>
    </w:p>
    <w:p w14:paraId="38118F89" w14:textId="77777777" w:rsidR="00ED1B85" w:rsidRPr="005371FE" w:rsidRDefault="00ED1B85" w:rsidP="00C52F1E"/>
    <w:p w14:paraId="14BC56C9" w14:textId="77777777" w:rsidR="00ED1B85" w:rsidRPr="005371FE" w:rsidRDefault="00ED1B85" w:rsidP="00ED1B85">
      <w:pPr>
        <w:pStyle w:val="Heading3"/>
      </w:pPr>
      <w:r w:rsidRPr="005371FE">
        <w:t>Tabling of 2019-20 Annual Report</w:t>
      </w:r>
    </w:p>
    <w:p w14:paraId="185A1299" w14:textId="6E5A3EC8" w:rsidR="00ED1B85" w:rsidRPr="005371FE" w:rsidRDefault="00ED1B85" w:rsidP="00ED1B85">
      <w:r w:rsidRPr="005371FE">
        <w:t>The Commission is pleased to report that its Annual Report 2019-20 was tabled in the Queensland Parliament by the Honourable Craig Crawford MP, Minister for Seniors and Disability Services and Minister for Aboriginal and Torres Strait Islander Partnerships, on 3</w:t>
      </w:r>
      <w:r w:rsidR="007C06A4" w:rsidRPr="005371FE">
        <w:t> </w:t>
      </w:r>
      <w:r w:rsidRPr="005371FE">
        <w:t>February 2021 in accordance with the requirements of the FRC Act. Amongst other achievements the report documents a nearly five</w:t>
      </w:r>
      <w:r w:rsidR="00093A13" w:rsidRPr="005371FE">
        <w:t>-</w:t>
      </w:r>
      <w:r w:rsidRPr="005371FE">
        <w:t xml:space="preserve">fold increase from the previous financial year in </w:t>
      </w:r>
      <w:r w:rsidR="008B1BB6" w:rsidRPr="005371FE">
        <w:t xml:space="preserve">client </w:t>
      </w:r>
      <w:r w:rsidRPr="005371FE">
        <w:t xml:space="preserve">referrals </w:t>
      </w:r>
      <w:r w:rsidR="00FF0432" w:rsidRPr="005371FE">
        <w:t xml:space="preserve">from FRAs and </w:t>
      </w:r>
      <w:r w:rsidR="00B26277" w:rsidRPr="005371FE">
        <w:t>O</w:t>
      </w:r>
      <w:r w:rsidR="00FF0432" w:rsidRPr="005371FE">
        <w:t xml:space="preserve">rders </w:t>
      </w:r>
      <w:r w:rsidRPr="005371FE">
        <w:t xml:space="preserve">to community support services, evidence of the </w:t>
      </w:r>
      <w:r w:rsidRPr="005371FE">
        <w:lastRenderedPageBreak/>
        <w:t>Commission’s ability to support individual behavioural change.</w:t>
      </w:r>
      <w:r w:rsidR="0037750A" w:rsidRPr="005371FE">
        <w:t xml:space="preserve"> </w:t>
      </w:r>
      <w:r w:rsidRPr="005371FE">
        <w:t xml:space="preserve">The FRC Annual Report 2019-20 can be accessed on the Commission’s website: </w:t>
      </w:r>
      <w:hyperlink r:id="rId37" w:history="1">
        <w:r w:rsidR="00517746" w:rsidRPr="005371FE">
          <w:rPr>
            <w:rStyle w:val="Hyperlink"/>
            <w:color w:val="auto"/>
          </w:rPr>
          <w:t>www.frcq.org.au</w:t>
        </w:r>
      </w:hyperlink>
      <w:r w:rsidRPr="005371FE">
        <w:t>.</w:t>
      </w:r>
    </w:p>
    <w:p w14:paraId="52882630" w14:textId="77777777" w:rsidR="00ED1B85" w:rsidRPr="005371FE" w:rsidRDefault="00ED1B85" w:rsidP="00C52F1E"/>
    <w:p w14:paraId="4C2DD887" w14:textId="77777777" w:rsidR="00ED1B85" w:rsidRPr="005371FE" w:rsidRDefault="00ED1B85" w:rsidP="00ED1B85">
      <w:pPr>
        <w:pStyle w:val="Heading3"/>
        <w:rPr>
          <w:bCs/>
        </w:rPr>
      </w:pPr>
      <w:r w:rsidRPr="005371FE">
        <w:rPr>
          <w:bCs/>
        </w:rPr>
        <w:t>Cashless Debit Card Summit</w:t>
      </w:r>
    </w:p>
    <w:p w14:paraId="5D499F22" w14:textId="4C2924F3" w:rsidR="00BF6FD1" w:rsidRPr="005371FE" w:rsidRDefault="00ED1B85" w:rsidP="00ED1B85">
      <w:r w:rsidRPr="005371FE">
        <w:t xml:space="preserve">In November 2020 the FRC was invited to attend and present at a Cashless Debit Card Summit hosted by the Minderoo Foundation. The Summit brought together Indigenous community leaders, government representatives, service providers, community stakeholders and CDC participants from across Australia. With the advent of the transition from the BasicsCard to the CDC, it was an opportunity to share our experiences and learn about the new technologies attached to the CDC which </w:t>
      </w:r>
      <w:r w:rsidR="003424FA" w:rsidRPr="005371FE">
        <w:t>were</w:t>
      </w:r>
      <w:r w:rsidRPr="005371FE">
        <w:t xml:space="preserve"> not available to FRC clients on the BasicsCard. </w:t>
      </w:r>
      <w:r w:rsidR="00BF6FD1" w:rsidRPr="005371FE">
        <w:t xml:space="preserve">This information helped inform the FRC’s communications strategy </w:t>
      </w:r>
      <w:r w:rsidR="00F61F21" w:rsidRPr="005371FE">
        <w:t>with</w:t>
      </w:r>
      <w:r w:rsidR="00BF6FD1" w:rsidRPr="005371FE">
        <w:t xml:space="preserve"> clients in preparedness </w:t>
      </w:r>
      <w:r w:rsidR="00F61F21" w:rsidRPr="005371FE">
        <w:t>for</w:t>
      </w:r>
      <w:r w:rsidR="00BF6FD1" w:rsidRPr="005371FE">
        <w:t xml:space="preserve"> the </w:t>
      </w:r>
      <w:r w:rsidR="00CA6D82" w:rsidRPr="005371FE">
        <w:t xml:space="preserve">successful </w:t>
      </w:r>
      <w:r w:rsidR="00901839" w:rsidRPr="005371FE">
        <w:t xml:space="preserve">transition to </w:t>
      </w:r>
      <w:r w:rsidR="00F61F21" w:rsidRPr="005371FE">
        <w:t xml:space="preserve">the </w:t>
      </w:r>
      <w:r w:rsidR="00901839" w:rsidRPr="005371FE">
        <w:t>CDC in March 2021.</w:t>
      </w:r>
    </w:p>
    <w:p w14:paraId="15D88BC3" w14:textId="6B832F1B" w:rsidR="00ED1B85" w:rsidRPr="005371FE" w:rsidRDefault="00ED1B85" w:rsidP="00ED1B85">
      <w:r w:rsidRPr="005371FE">
        <w:t>Commissioner Williams and Registrar McLeod presented on the work of the FRC and elements of the FRC model – State based legislation involving local decision</w:t>
      </w:r>
      <w:r w:rsidR="001F510C" w:rsidRPr="005371FE">
        <w:t>-</w:t>
      </w:r>
      <w:r w:rsidRPr="005371FE">
        <w:t>making, and client centred decisions with a focus on supporting changed behaviour through referral pathways. The FRC received an enthusiastic welcome and all delegates expressed their interest in a model of income management unlike any other.</w:t>
      </w:r>
    </w:p>
    <w:p w14:paraId="2F766DB7" w14:textId="77777777" w:rsidR="00ED1B85" w:rsidRPr="005371FE" w:rsidRDefault="00ED1B85" w:rsidP="00C52F1E"/>
    <w:p w14:paraId="6D5BCFF5" w14:textId="77777777" w:rsidR="00ED1B85" w:rsidRPr="005371FE" w:rsidRDefault="00ED1B85" w:rsidP="00ED1B85">
      <w:pPr>
        <w:pStyle w:val="Heading3"/>
      </w:pPr>
      <w:r w:rsidRPr="005371FE">
        <w:t>Transition from the BasicsCard to the Cashless Debit Card</w:t>
      </w:r>
    </w:p>
    <w:p w14:paraId="7645D8F8" w14:textId="452ED4C6" w:rsidR="00ED1B85" w:rsidRPr="005371FE" w:rsidRDefault="00ED1B85" w:rsidP="00ED1B85">
      <w:r w:rsidRPr="005371FE">
        <w:t xml:space="preserve">On 10 December 2020 the Social Security (Administration) Amendment (Continuation of Cashless Welfare) Bill 2020 passed both Houses of Parliament (the House of Representatives and the Senate) and received Royal Assent on 17 December. The Bill ensured the continuation of the CDC </w:t>
      </w:r>
      <w:r w:rsidR="00C81381" w:rsidRPr="005371FE">
        <w:t>until</w:t>
      </w:r>
      <w:r w:rsidRPr="005371FE">
        <w:t xml:space="preserve"> 31 December 2022</w:t>
      </w:r>
      <w:r w:rsidR="00C81381" w:rsidRPr="005371FE">
        <w:t>. It further</w:t>
      </w:r>
      <w:r w:rsidRPr="005371FE">
        <w:t xml:space="preserve"> allowed for the transition from the BasicsCard to the CDC in FRC communities with the Australian Government </w:t>
      </w:r>
      <w:r w:rsidR="002A71FD" w:rsidRPr="005371FE">
        <w:t xml:space="preserve">committing to maintaining the existing policy settings for Cape York Income Management as </w:t>
      </w:r>
      <w:r w:rsidRPr="005371FE">
        <w:t xml:space="preserve">legislated in the </w:t>
      </w:r>
      <w:r w:rsidR="00E21281" w:rsidRPr="005371FE">
        <w:t>FRC Act</w:t>
      </w:r>
      <w:r w:rsidRPr="005371FE">
        <w:t>. The passing of this Bill has provided stability to the operations of the Commission and allowed the Local Commissioners to continue meeting the objectives of supporting the restoration of socially responsible standards of behaviour in FRC communities.</w:t>
      </w:r>
    </w:p>
    <w:p w14:paraId="70A1A2BE" w14:textId="06EFA7F3" w:rsidR="00ED1B85" w:rsidRPr="005371FE" w:rsidRDefault="00ED1B85" w:rsidP="00ED1B85">
      <w:r w:rsidRPr="005371FE">
        <w:t>The FRC considers it particularly encouraging that the Bill</w:t>
      </w:r>
      <w:r w:rsidR="00C20E13" w:rsidRPr="005371FE">
        <w:t xml:space="preserve"> </w:t>
      </w:r>
      <w:r w:rsidRPr="005371FE">
        <w:t>expanded the element of voluntary participation to reflect the positive outcomes which are achievable from income management. A coordinated response from all levels of government is</w:t>
      </w:r>
      <w:r w:rsidR="00C20E13" w:rsidRPr="005371FE">
        <w:t xml:space="preserve"> also</w:t>
      </w:r>
      <w:r w:rsidRPr="005371FE">
        <w:t xml:space="preserve"> necessary to ensure that the appropriate local supports are provided in conjunction with income management to improve social norms and the future of participating communities.</w:t>
      </w:r>
    </w:p>
    <w:p w14:paraId="03ED4E96" w14:textId="5B9C2024" w:rsidR="00ED1B85" w:rsidRPr="005371FE" w:rsidRDefault="00ED1B85" w:rsidP="00ED1B85">
      <w:r w:rsidRPr="005371FE">
        <w:t xml:space="preserve">On 24 February 2021 the Social Security (Administration) (Cashless Welfare – Cape York Area) Determination 2021 was made by the Honourable Anne Ruston MP, Minister for Families and Social Services. The Determination gave effect as of 17 March 2021 to the transition of income management under the BasicsCard to the </w:t>
      </w:r>
      <w:r w:rsidR="00DC50D0" w:rsidRPr="005371FE">
        <w:t>CDC</w:t>
      </w:r>
      <w:r w:rsidRPr="005371FE">
        <w:t xml:space="preserve"> in welfare reform community areas (as defined by section 8A of the </w:t>
      </w:r>
      <w:r w:rsidR="00E21281" w:rsidRPr="005371FE">
        <w:t>FRC Act</w:t>
      </w:r>
      <w:r w:rsidR="002E63B9" w:rsidRPr="005371FE">
        <w:t>)</w:t>
      </w:r>
      <w:r w:rsidR="00E21281" w:rsidRPr="005371FE">
        <w:t>.</w:t>
      </w:r>
      <w:r w:rsidR="00E21281" w:rsidRPr="005371FE">
        <w:rPr>
          <w:i/>
          <w:iCs/>
        </w:rPr>
        <w:t xml:space="preserve"> </w:t>
      </w:r>
      <w:r w:rsidRPr="005371FE">
        <w:t xml:space="preserve">The Commission is pleased the Australian Government sought to align the social security legislation with the FRC Act, determining that for subsection 124PD(1) of the </w:t>
      </w:r>
      <w:r w:rsidRPr="005371FE">
        <w:rPr>
          <w:i/>
          <w:iCs/>
        </w:rPr>
        <w:t>Social Security (Administration) Act 1999</w:t>
      </w:r>
      <w:r w:rsidRPr="005371FE">
        <w:t>, the Cape York area is to be the areas prescribed as a welfare reform community area under the FRC Act.</w:t>
      </w:r>
    </w:p>
    <w:p w14:paraId="41EC71D6" w14:textId="5B9E9D78" w:rsidR="00ED1B85" w:rsidRPr="005371FE" w:rsidRDefault="00ED1B85" w:rsidP="00ED1B85">
      <w:pPr>
        <w:rPr>
          <w:bCs/>
        </w:rPr>
      </w:pPr>
      <w:r w:rsidRPr="005371FE">
        <w:rPr>
          <w:bCs/>
        </w:rPr>
        <w:t xml:space="preserve">The transition of FRC active income management clients from the BasicsCard to the </w:t>
      </w:r>
      <w:r w:rsidR="00DC50D0" w:rsidRPr="005371FE">
        <w:rPr>
          <w:bCs/>
        </w:rPr>
        <w:t>CDC</w:t>
      </w:r>
      <w:r w:rsidRPr="005371FE">
        <w:rPr>
          <w:bCs/>
        </w:rPr>
        <w:t xml:space="preserve"> occurred seamlessly on 17 March 2021.</w:t>
      </w:r>
      <w:r w:rsidR="00C20E13" w:rsidRPr="005371FE">
        <w:rPr>
          <w:bCs/>
        </w:rPr>
        <w:t xml:space="preserve"> </w:t>
      </w:r>
      <w:r w:rsidR="00DE6A6C" w:rsidRPr="005371FE">
        <w:rPr>
          <w:bCs/>
        </w:rPr>
        <w:t xml:space="preserve">Fortnightly meetings were conducted between </w:t>
      </w:r>
      <w:r w:rsidRPr="005371FE">
        <w:rPr>
          <w:bCs/>
        </w:rPr>
        <w:t>DSS, Services Australia</w:t>
      </w:r>
      <w:r w:rsidR="00C20E13" w:rsidRPr="005371FE">
        <w:rPr>
          <w:bCs/>
        </w:rPr>
        <w:t>, the National Indigenous Australians Agency (NIAA)</w:t>
      </w:r>
      <w:r w:rsidRPr="005371FE">
        <w:rPr>
          <w:bCs/>
        </w:rPr>
        <w:t xml:space="preserve"> and the Commission</w:t>
      </w:r>
      <w:r w:rsidR="00DE6A6C" w:rsidRPr="005371FE">
        <w:rPr>
          <w:bCs/>
        </w:rPr>
        <w:t xml:space="preserve"> to </w:t>
      </w:r>
      <w:r w:rsidRPr="005371FE">
        <w:rPr>
          <w:bCs/>
        </w:rPr>
        <w:t xml:space="preserve">embed processes </w:t>
      </w:r>
      <w:r w:rsidR="00DE6A6C" w:rsidRPr="005371FE">
        <w:rPr>
          <w:bCs/>
        </w:rPr>
        <w:t>ahead of</w:t>
      </w:r>
      <w:r w:rsidRPr="005371FE">
        <w:rPr>
          <w:bCs/>
        </w:rPr>
        <w:t xml:space="preserve"> the transition. DSS utilised a systematic and methodical approach </w:t>
      </w:r>
      <w:r w:rsidRPr="005371FE">
        <w:rPr>
          <w:bCs/>
        </w:rPr>
        <w:lastRenderedPageBreak/>
        <w:t>to ensuring all affected participants were contacted, employing several strategies including written correspondence, face to face remote service team engagement and outbound calls to ensure participants were aware of the changes and understood how they would be affected.</w:t>
      </w:r>
      <w:r w:rsidR="00D77821" w:rsidRPr="005371FE">
        <w:rPr>
          <w:bCs/>
        </w:rPr>
        <w:t xml:space="preserve"> </w:t>
      </w:r>
      <w:r w:rsidRPr="005371FE">
        <w:rPr>
          <w:bCs/>
        </w:rPr>
        <w:t xml:space="preserve">Clients with high balances, recurring deductions, and payments due on the transition date were prioritised for contact. DSS provided information fact sheets explaining the transition and the differences between the BasicsCard and the </w:t>
      </w:r>
      <w:r w:rsidR="00DC50D0" w:rsidRPr="005371FE">
        <w:rPr>
          <w:bCs/>
        </w:rPr>
        <w:t>CDC</w:t>
      </w:r>
      <w:r w:rsidRPr="005371FE">
        <w:rPr>
          <w:bCs/>
        </w:rPr>
        <w:t xml:space="preserve"> which made clear the benefits of the CDC over the BasicsCard. These fact sheets (along with FRC generated fact sheets) were distributed by the FRC Commissioners during conference to ensure clients were aware of the transition and </w:t>
      </w:r>
      <w:r w:rsidR="00D77821" w:rsidRPr="005371FE">
        <w:rPr>
          <w:bCs/>
        </w:rPr>
        <w:t xml:space="preserve">were </w:t>
      </w:r>
      <w:r w:rsidRPr="005371FE">
        <w:rPr>
          <w:bCs/>
        </w:rPr>
        <w:t>also distributed to non-income management clients</w:t>
      </w:r>
      <w:r w:rsidR="00D77821" w:rsidRPr="005371FE">
        <w:rPr>
          <w:bCs/>
        </w:rPr>
        <w:t>,</w:t>
      </w:r>
      <w:r w:rsidRPr="005371FE">
        <w:rPr>
          <w:bCs/>
        </w:rPr>
        <w:t xml:space="preserve"> </w:t>
      </w:r>
      <w:r w:rsidR="00D77821" w:rsidRPr="005371FE">
        <w:rPr>
          <w:bCs/>
        </w:rPr>
        <w:t xml:space="preserve">with the purpose of </w:t>
      </w:r>
      <w:r w:rsidRPr="005371FE">
        <w:rPr>
          <w:bCs/>
        </w:rPr>
        <w:t>explaining the benefits that could be afforded through the CDC should they wish to participate on a voluntary basis.</w:t>
      </w:r>
    </w:p>
    <w:p w14:paraId="40955B16" w14:textId="7743D358" w:rsidR="00C83570" w:rsidRPr="005371FE" w:rsidRDefault="00D77821" w:rsidP="00ED1B85">
      <w:pPr>
        <w:rPr>
          <w:bCs/>
        </w:rPr>
      </w:pPr>
      <w:r w:rsidRPr="005371FE">
        <w:rPr>
          <w:bCs/>
        </w:rPr>
        <w:t xml:space="preserve">Based on </w:t>
      </w:r>
      <w:r w:rsidR="00ED1B85" w:rsidRPr="005371FE">
        <w:rPr>
          <w:bCs/>
        </w:rPr>
        <w:t>the Commission’s experience</w:t>
      </w:r>
      <w:r w:rsidRPr="005371FE">
        <w:rPr>
          <w:bCs/>
        </w:rPr>
        <w:t xml:space="preserve"> and client feedback, </w:t>
      </w:r>
      <w:r w:rsidR="00ED1B85" w:rsidRPr="005371FE">
        <w:rPr>
          <w:bCs/>
        </w:rPr>
        <w:t xml:space="preserve">the transition from the BasicsCard to the </w:t>
      </w:r>
      <w:r w:rsidR="00DC50D0" w:rsidRPr="005371FE">
        <w:rPr>
          <w:bCs/>
        </w:rPr>
        <w:t>CDC</w:t>
      </w:r>
      <w:r w:rsidR="00ED1B85" w:rsidRPr="005371FE">
        <w:rPr>
          <w:bCs/>
        </w:rPr>
        <w:t xml:space="preserve"> was conducted by DSS and Services Australia</w:t>
      </w:r>
      <w:r w:rsidRPr="005371FE">
        <w:rPr>
          <w:bCs/>
        </w:rPr>
        <w:t xml:space="preserve"> </w:t>
      </w:r>
      <w:r w:rsidR="0061208F" w:rsidRPr="005371FE">
        <w:t>–</w:t>
      </w:r>
      <w:r w:rsidRPr="005371FE">
        <w:rPr>
          <w:bCs/>
        </w:rPr>
        <w:t xml:space="preserve"> in partnership with the FRC and other community organisations such as the Cape York Partnership O-Hub </w:t>
      </w:r>
      <w:r w:rsidR="0061208F" w:rsidRPr="005371FE">
        <w:t>–</w:t>
      </w:r>
      <w:r w:rsidR="00ED1B85" w:rsidRPr="005371FE">
        <w:rPr>
          <w:bCs/>
        </w:rPr>
        <w:t xml:space="preserve"> in an extremely professional manner</w:t>
      </w:r>
      <w:r w:rsidR="00C83570" w:rsidRPr="005371FE">
        <w:rPr>
          <w:bCs/>
        </w:rPr>
        <w:t xml:space="preserve"> and was well-received by the five welfare reform communities.</w:t>
      </w:r>
    </w:p>
    <w:p w14:paraId="26D7F210" w14:textId="6D2B7144" w:rsidR="00ED1B85" w:rsidRPr="005371FE" w:rsidRDefault="00ED1B85" w:rsidP="00ED1B85">
      <w:r w:rsidRPr="005371FE">
        <w:rPr>
          <w:bCs/>
        </w:rPr>
        <w:t xml:space="preserve">Whilst DSS officers were on the ground in each community during the transition period they received a significant number of requests from community members </w:t>
      </w:r>
      <w:r w:rsidR="00C83570" w:rsidRPr="005371FE">
        <w:rPr>
          <w:bCs/>
        </w:rPr>
        <w:t xml:space="preserve">enquiring about </w:t>
      </w:r>
      <w:r w:rsidRPr="005371FE">
        <w:rPr>
          <w:bCs/>
        </w:rPr>
        <w:t>participat</w:t>
      </w:r>
      <w:r w:rsidR="00C83570" w:rsidRPr="005371FE">
        <w:rPr>
          <w:bCs/>
        </w:rPr>
        <w:t xml:space="preserve">ion in income management </w:t>
      </w:r>
      <w:r w:rsidRPr="005371FE">
        <w:rPr>
          <w:bCs/>
        </w:rPr>
        <w:t>on a voluntary basis</w:t>
      </w:r>
      <w:r w:rsidR="00C83570" w:rsidRPr="005371FE">
        <w:rPr>
          <w:bCs/>
        </w:rPr>
        <w:t xml:space="preserve">. </w:t>
      </w:r>
      <w:r w:rsidRPr="005371FE">
        <w:rPr>
          <w:bCs/>
        </w:rPr>
        <w:t xml:space="preserve">The Commission </w:t>
      </w:r>
      <w:r w:rsidR="00C20E13" w:rsidRPr="005371FE">
        <w:rPr>
          <w:bCs/>
        </w:rPr>
        <w:t>already has</w:t>
      </w:r>
      <w:r w:rsidRPr="005371FE">
        <w:rPr>
          <w:bCs/>
        </w:rPr>
        <w:t xml:space="preserve"> processes in place to accept voluntary applications for income management pursuant to sections 106 and 108 of the </w:t>
      </w:r>
      <w:r w:rsidR="00E21281" w:rsidRPr="005371FE">
        <w:rPr>
          <w:bCs/>
        </w:rPr>
        <w:t>FRC Act</w:t>
      </w:r>
      <w:r w:rsidR="002E7684" w:rsidRPr="005371FE">
        <w:rPr>
          <w:bCs/>
          <w:i/>
          <w:iCs/>
        </w:rPr>
        <w:t>.</w:t>
      </w:r>
      <w:r w:rsidRPr="005371FE">
        <w:rPr>
          <w:bCs/>
        </w:rPr>
        <w:t xml:space="preserve"> </w:t>
      </w:r>
      <w:bookmarkStart w:id="12" w:name="_Hlk82587444"/>
      <w:r w:rsidR="002E7684" w:rsidRPr="005371FE">
        <w:rPr>
          <w:bCs/>
        </w:rPr>
        <w:t>T</w:t>
      </w:r>
      <w:r w:rsidR="00C20E13" w:rsidRPr="005371FE">
        <w:rPr>
          <w:bCs/>
        </w:rPr>
        <w:t>o respond to this increased interest in voluntary income management from community members, the FRC</w:t>
      </w:r>
      <w:r w:rsidR="002E7684" w:rsidRPr="005371FE">
        <w:rPr>
          <w:bCs/>
        </w:rPr>
        <w:t xml:space="preserve"> </w:t>
      </w:r>
      <w:r w:rsidR="00C20E13" w:rsidRPr="005371FE">
        <w:rPr>
          <w:bCs/>
        </w:rPr>
        <w:t>implemented</w:t>
      </w:r>
      <w:r w:rsidRPr="005371FE">
        <w:rPr>
          <w:bCs/>
        </w:rPr>
        <w:t xml:space="preserve"> </w:t>
      </w:r>
      <w:r w:rsidR="00C20E13" w:rsidRPr="005371FE">
        <w:rPr>
          <w:bCs/>
        </w:rPr>
        <w:t xml:space="preserve">additional </w:t>
      </w:r>
      <w:r w:rsidRPr="005371FE">
        <w:rPr>
          <w:bCs/>
        </w:rPr>
        <w:t>engagement</w:t>
      </w:r>
      <w:r w:rsidR="00C20E13" w:rsidRPr="005371FE">
        <w:rPr>
          <w:bCs/>
        </w:rPr>
        <w:t xml:space="preserve"> </w:t>
      </w:r>
      <w:r w:rsidR="00810727" w:rsidRPr="005371FE">
        <w:rPr>
          <w:bCs/>
        </w:rPr>
        <w:t>strategies to</w:t>
      </w:r>
      <w:r w:rsidR="00C83570" w:rsidRPr="005371FE">
        <w:rPr>
          <w:bCs/>
        </w:rPr>
        <w:t xml:space="preserve"> </w:t>
      </w:r>
      <w:r w:rsidRPr="005371FE">
        <w:rPr>
          <w:bCs/>
        </w:rPr>
        <w:t>identify, prioritise and process CDC VIM applications</w:t>
      </w:r>
      <w:r w:rsidR="00C83570" w:rsidRPr="005371FE">
        <w:rPr>
          <w:bCs/>
        </w:rPr>
        <w:t xml:space="preserve">. This has resulted in </w:t>
      </w:r>
      <w:r w:rsidR="00801335" w:rsidRPr="005371FE">
        <w:rPr>
          <w:bCs/>
        </w:rPr>
        <w:t>a 350 percent</w:t>
      </w:r>
      <w:r w:rsidRPr="005371FE">
        <w:rPr>
          <w:bCs/>
        </w:rPr>
        <w:t xml:space="preserve"> increase in VIM agreements </w:t>
      </w:r>
      <w:r w:rsidR="002E7684" w:rsidRPr="005371FE">
        <w:rPr>
          <w:bCs/>
        </w:rPr>
        <w:t>from</w:t>
      </w:r>
      <w:r w:rsidRPr="005371FE">
        <w:rPr>
          <w:bCs/>
        </w:rPr>
        <w:t xml:space="preserve"> quarter 50 </w:t>
      </w:r>
      <w:r w:rsidR="0085491C" w:rsidRPr="005371FE">
        <w:rPr>
          <w:bCs/>
        </w:rPr>
        <w:t>(</w:t>
      </w:r>
      <w:r w:rsidR="002502C1" w:rsidRPr="005371FE">
        <w:rPr>
          <w:bCs/>
        </w:rPr>
        <w:t>prior to the transition</w:t>
      </w:r>
      <w:r w:rsidR="0085491C" w:rsidRPr="005371FE">
        <w:rPr>
          <w:bCs/>
        </w:rPr>
        <w:t>)</w:t>
      </w:r>
      <w:r w:rsidR="002502C1" w:rsidRPr="005371FE">
        <w:rPr>
          <w:bCs/>
        </w:rPr>
        <w:t xml:space="preserve"> </w:t>
      </w:r>
      <w:r w:rsidRPr="005371FE">
        <w:rPr>
          <w:bCs/>
        </w:rPr>
        <w:t>to quarter 51</w:t>
      </w:r>
      <w:r w:rsidR="002502C1" w:rsidRPr="005371FE">
        <w:rPr>
          <w:bCs/>
        </w:rPr>
        <w:t xml:space="preserve"> </w:t>
      </w:r>
      <w:r w:rsidR="0085491C" w:rsidRPr="005371FE">
        <w:rPr>
          <w:bCs/>
        </w:rPr>
        <w:t>(during which</w:t>
      </w:r>
      <w:r w:rsidR="002502C1" w:rsidRPr="005371FE">
        <w:rPr>
          <w:bCs/>
        </w:rPr>
        <w:t xml:space="preserve"> the transition </w:t>
      </w:r>
      <w:r w:rsidR="0085491C" w:rsidRPr="005371FE">
        <w:rPr>
          <w:bCs/>
        </w:rPr>
        <w:t>occurred)</w:t>
      </w:r>
      <w:r w:rsidRPr="005371FE">
        <w:rPr>
          <w:bCs/>
        </w:rPr>
        <w:t>.</w:t>
      </w:r>
      <w:r w:rsidR="00D77821" w:rsidRPr="005371FE">
        <w:rPr>
          <w:bCs/>
        </w:rPr>
        <w:t xml:space="preserve"> </w:t>
      </w:r>
      <w:r w:rsidR="002502C1" w:rsidRPr="005371FE">
        <w:rPr>
          <w:bCs/>
        </w:rPr>
        <w:t xml:space="preserve">There </w:t>
      </w:r>
      <w:r w:rsidR="00C63A85" w:rsidRPr="005371FE">
        <w:rPr>
          <w:bCs/>
        </w:rPr>
        <w:t>has also been</w:t>
      </w:r>
      <w:r w:rsidR="002502C1" w:rsidRPr="005371FE">
        <w:rPr>
          <w:bCs/>
        </w:rPr>
        <w:t xml:space="preserve"> a further </w:t>
      </w:r>
      <w:r w:rsidR="00801335" w:rsidRPr="005371FE">
        <w:rPr>
          <w:bCs/>
        </w:rPr>
        <w:t xml:space="preserve">272 percent </w:t>
      </w:r>
      <w:r w:rsidR="002502C1" w:rsidRPr="005371FE">
        <w:rPr>
          <w:bCs/>
        </w:rPr>
        <w:t>increase in VIM a</w:t>
      </w:r>
      <w:r w:rsidR="0085491C" w:rsidRPr="005371FE">
        <w:rPr>
          <w:bCs/>
        </w:rPr>
        <w:t>greements</w:t>
      </w:r>
      <w:r w:rsidR="002502C1" w:rsidRPr="005371FE">
        <w:rPr>
          <w:bCs/>
        </w:rPr>
        <w:t xml:space="preserve"> from quarter 51</w:t>
      </w:r>
      <w:r w:rsidR="00C83570" w:rsidRPr="005371FE">
        <w:rPr>
          <w:bCs/>
        </w:rPr>
        <w:t xml:space="preserve"> (</w:t>
      </w:r>
      <w:r w:rsidR="004B6C47" w:rsidRPr="005371FE">
        <w:rPr>
          <w:bCs/>
        </w:rPr>
        <w:t>January</w:t>
      </w:r>
      <w:r w:rsidR="00C83570" w:rsidRPr="005371FE">
        <w:rPr>
          <w:bCs/>
        </w:rPr>
        <w:t xml:space="preserve"> to </w:t>
      </w:r>
      <w:r w:rsidR="004B6C47" w:rsidRPr="005371FE">
        <w:rPr>
          <w:bCs/>
        </w:rPr>
        <w:t>March</w:t>
      </w:r>
      <w:r w:rsidR="00C83570" w:rsidRPr="005371FE">
        <w:rPr>
          <w:bCs/>
        </w:rPr>
        <w:t xml:space="preserve"> 2021) to </w:t>
      </w:r>
      <w:r w:rsidR="002502C1" w:rsidRPr="005371FE">
        <w:rPr>
          <w:bCs/>
        </w:rPr>
        <w:t>quarter 52</w:t>
      </w:r>
      <w:r w:rsidR="00C83570" w:rsidRPr="005371FE">
        <w:rPr>
          <w:bCs/>
        </w:rPr>
        <w:t xml:space="preserve"> (</w:t>
      </w:r>
      <w:r w:rsidR="004B6C47" w:rsidRPr="005371FE">
        <w:rPr>
          <w:bCs/>
        </w:rPr>
        <w:t>April</w:t>
      </w:r>
      <w:r w:rsidR="00C83570" w:rsidRPr="005371FE">
        <w:rPr>
          <w:bCs/>
        </w:rPr>
        <w:t xml:space="preserve"> to </w:t>
      </w:r>
      <w:r w:rsidR="004B6C47" w:rsidRPr="005371FE">
        <w:rPr>
          <w:bCs/>
        </w:rPr>
        <w:t>June</w:t>
      </w:r>
      <w:r w:rsidR="006B7684" w:rsidRPr="005371FE">
        <w:rPr>
          <w:bCs/>
        </w:rPr>
        <w:t xml:space="preserve"> 2021)</w:t>
      </w:r>
      <w:r w:rsidR="002502C1" w:rsidRPr="005371FE">
        <w:rPr>
          <w:bCs/>
        </w:rPr>
        <w:t>.</w:t>
      </w:r>
      <w:bookmarkEnd w:id="12"/>
    </w:p>
    <w:p w14:paraId="2B930BD0" w14:textId="77777777" w:rsidR="00034B8B" w:rsidRPr="005371FE" w:rsidRDefault="00034B8B" w:rsidP="00034B8B">
      <w:pPr>
        <w:spacing w:after="160" w:line="259" w:lineRule="auto"/>
        <w:rPr>
          <w:b/>
        </w:rPr>
      </w:pPr>
    </w:p>
    <w:p w14:paraId="2E29BE60" w14:textId="27BD7DE2" w:rsidR="00ED1B85" w:rsidRPr="005371FE" w:rsidRDefault="00ED1B85" w:rsidP="00D4771D">
      <w:pPr>
        <w:pStyle w:val="Heading3"/>
      </w:pPr>
      <w:r w:rsidRPr="005371FE">
        <w:t>Local Commissioner Development Week</w:t>
      </w:r>
    </w:p>
    <w:p w14:paraId="12793CDF" w14:textId="77777777" w:rsidR="00ED1B85" w:rsidRPr="005371FE" w:rsidRDefault="00ED1B85" w:rsidP="00ED1B85">
      <w:r w:rsidRPr="005371FE">
        <w:t>The Commission is committed to providing professional development to the Local Commissioners as required by the FRC Act under section 22 (Commissioner’s functions) and section 35 (Registrar’s functions). A Local Commissioner Development Week was conducted from 21 June 2021. Local Commissioners from each community travelled to Cairns and participated in:</w:t>
      </w:r>
    </w:p>
    <w:p w14:paraId="5021023D" w14:textId="270F7B13" w:rsidR="00ED1B85" w:rsidRPr="005371FE" w:rsidRDefault="00ED1B85" w:rsidP="00A575D6">
      <w:pPr>
        <w:pStyle w:val="ListParagraph"/>
        <w:numPr>
          <w:ilvl w:val="0"/>
          <w:numId w:val="18"/>
        </w:numPr>
        <w:spacing w:after="120" w:line="260" w:lineRule="exact"/>
      </w:pPr>
      <w:r w:rsidRPr="005371FE">
        <w:t>emotional intelligence</w:t>
      </w:r>
      <w:r w:rsidRPr="005371FE">
        <w:rPr>
          <w:color w:val="202124"/>
          <w:shd w:val="clear" w:color="auto" w:fill="FFFFFF"/>
        </w:rPr>
        <w:t xml:space="preserve"> training provided by Megan Bayliss of The Junk Wave – how to </w:t>
      </w:r>
      <w:r w:rsidRPr="005371FE">
        <w:t>identify and regulate one's emotions and understand the emotions of others in order to build relationships, reduce team stress, defuse conflict and improve job satisfaction</w:t>
      </w:r>
    </w:p>
    <w:p w14:paraId="1D5FC617" w14:textId="4171103F" w:rsidR="00ED1B85" w:rsidRPr="005371FE" w:rsidRDefault="00ED1B85" w:rsidP="00A575D6">
      <w:pPr>
        <w:pStyle w:val="ListParagraph"/>
        <w:numPr>
          <w:ilvl w:val="0"/>
          <w:numId w:val="18"/>
        </w:numPr>
        <w:spacing w:after="120" w:line="260" w:lineRule="exact"/>
      </w:pPr>
      <w:r w:rsidRPr="005371FE">
        <w:t>fraud and corruption training provided by the Crime and Corruption Commission – how to make safe and appropriate decisions in a complex social and cultural environment where lawful decisions are made by the Commissioners under a ‘special measure’ involving the antisocial behaviour of community members</w:t>
      </w:r>
      <w:r w:rsidR="008D2D18" w:rsidRPr="005371FE">
        <w:t xml:space="preserve"> and</w:t>
      </w:r>
    </w:p>
    <w:p w14:paraId="7E3F115B" w14:textId="2DF358F4" w:rsidR="00ED1B85" w:rsidRPr="005371FE" w:rsidRDefault="00ED1B85" w:rsidP="00A575D6">
      <w:pPr>
        <w:pStyle w:val="ListParagraph"/>
        <w:numPr>
          <w:ilvl w:val="0"/>
          <w:numId w:val="18"/>
        </w:numPr>
        <w:spacing w:after="120" w:line="260" w:lineRule="exact"/>
      </w:pPr>
      <w:r w:rsidRPr="005371FE">
        <w:t>domestic and family violence certificate training provided by the Cairns Regional Domestic Violence Service – how to understand what constitutes domestic violence, and how to understand and conference victims and perpetrators.</w:t>
      </w:r>
    </w:p>
    <w:p w14:paraId="230747EA" w14:textId="77777777" w:rsidR="00560FEE" w:rsidRPr="005371FE" w:rsidRDefault="00560FEE" w:rsidP="00C52F1E"/>
    <w:p w14:paraId="5489C851" w14:textId="5D79C1A9" w:rsidR="00ED1B85" w:rsidRPr="005371FE" w:rsidRDefault="00ED1B85" w:rsidP="00ED1B85">
      <w:r w:rsidRPr="005371FE">
        <w:lastRenderedPageBreak/>
        <w:t>The Commissioners were very pleased to attend this year as the advent of COVID-19 caused the cancellation of the 2019-20 Local Commissioner Development Week.</w:t>
      </w:r>
    </w:p>
    <w:p w14:paraId="1159695A" w14:textId="6A6DB3F5" w:rsidR="00033388" w:rsidRPr="005371FE" w:rsidRDefault="002F415E" w:rsidP="00033388">
      <w:bookmarkStart w:id="13" w:name="_Hlk82590369"/>
      <w:r w:rsidRPr="005371FE">
        <w:t>Discussions</w:t>
      </w:r>
      <w:r w:rsidR="00EC17A0" w:rsidRPr="005371FE">
        <w:t xml:space="preserve"> were </w:t>
      </w:r>
      <w:r w:rsidRPr="005371FE">
        <w:t>held between</w:t>
      </w:r>
      <w:r w:rsidR="00EC17A0" w:rsidRPr="005371FE">
        <w:t xml:space="preserve"> the delegates </w:t>
      </w:r>
      <w:r w:rsidRPr="005371FE">
        <w:t>and</w:t>
      </w:r>
      <w:r w:rsidR="00EC17A0" w:rsidRPr="005371FE">
        <w:t xml:space="preserve"> Apunipima on referral options for FRC clients</w:t>
      </w:r>
      <w:r w:rsidR="00F33CE6" w:rsidRPr="005371FE">
        <w:t xml:space="preserve"> for their health and wellbeing needs.</w:t>
      </w:r>
      <w:r w:rsidR="00A26D9B" w:rsidRPr="005371FE">
        <w:t xml:space="preserve"> Local Commissioners also had an opportunity to discuss their concerns </w:t>
      </w:r>
      <w:r w:rsidRPr="005371FE">
        <w:t>with</w:t>
      </w:r>
      <w:r w:rsidR="00EC17A0" w:rsidRPr="005371FE">
        <w:t xml:space="preserve"> the Cape York Institute</w:t>
      </w:r>
      <w:r w:rsidRPr="005371FE">
        <w:t xml:space="preserve"> </w:t>
      </w:r>
      <w:r w:rsidR="00EC17A0" w:rsidRPr="005371FE">
        <w:t>about the social impacts of long-term unemployment</w:t>
      </w:r>
      <w:r w:rsidR="00A26D9B" w:rsidRPr="005371FE">
        <w:t xml:space="preserve"> and</w:t>
      </w:r>
      <w:r w:rsidR="00EC17A0" w:rsidRPr="005371FE">
        <w:t xml:space="preserve"> under employment</w:t>
      </w:r>
      <w:r w:rsidR="00A26D9B" w:rsidRPr="005371FE">
        <w:t>,</w:t>
      </w:r>
      <w:r w:rsidR="00EC17A0" w:rsidRPr="005371FE">
        <w:t xml:space="preserve"> and the need to create school and welfare-to-work solutions for young people. The week concluded with a round table discussion facilitated by Commissioner Williams to assess available data, identify achievements and set strategic priorities to best position the FRC for the future</w:t>
      </w:r>
      <w:r w:rsidR="00012CF7" w:rsidRPr="005371FE">
        <w:t xml:space="preserve"> </w:t>
      </w:r>
      <w:r w:rsidR="00305D69" w:rsidRPr="005371FE">
        <w:t>to</w:t>
      </w:r>
      <w:r w:rsidR="00012CF7" w:rsidRPr="005371FE">
        <w:t xml:space="preserve"> meet the changing needs of clients.</w:t>
      </w:r>
      <w:bookmarkEnd w:id="13"/>
    </w:p>
    <w:p w14:paraId="281B229B" w14:textId="77777777" w:rsidR="00033388" w:rsidRPr="005371FE" w:rsidRDefault="00033388" w:rsidP="00033388"/>
    <w:p w14:paraId="0378D94F" w14:textId="2E2B4E34" w:rsidR="00ED1B85" w:rsidRPr="005371FE" w:rsidRDefault="00ED1B85" w:rsidP="00D4771D">
      <w:pPr>
        <w:pStyle w:val="Heading2"/>
      </w:pPr>
      <w:r w:rsidRPr="005371FE">
        <w:t>Achievements</w:t>
      </w:r>
    </w:p>
    <w:p w14:paraId="4E356D90" w14:textId="4540335F" w:rsidR="00ED1B85" w:rsidRPr="005371FE" w:rsidRDefault="00ED1B85" w:rsidP="00ED1B85">
      <w:r w:rsidRPr="005371FE">
        <w:rPr>
          <w:bCs/>
        </w:rPr>
        <w:t>In February 2021 the Commission undertook a longitudinal performance assessment of outcomes achieved with the support of our tripartite partnership and joint Australian and Queensland government investment since the commencement of its operations in July 2008 to July 2020. Outlined herewith are the key findings from that assessment which were provided to the Family Responsibilities Board, Ministers from the Queensland and Australian Governments, relevant key stakeholders and other interested parties.</w:t>
      </w:r>
    </w:p>
    <w:p w14:paraId="72B8FA30" w14:textId="77777777" w:rsidR="00ED1B85" w:rsidRPr="005371FE" w:rsidRDefault="00ED1B85" w:rsidP="00C52F1E"/>
    <w:p w14:paraId="3D62EB37" w14:textId="2F96031E" w:rsidR="00ED1B85" w:rsidRPr="005371FE" w:rsidRDefault="00ED1B85" w:rsidP="00ED1B85">
      <w:pPr>
        <w:pStyle w:val="Heading3"/>
      </w:pPr>
      <w:r w:rsidRPr="005371FE">
        <w:t>Evidence of community-level impact</w:t>
      </w:r>
    </w:p>
    <w:p w14:paraId="432D705D" w14:textId="7A7BE093" w:rsidR="00033388" w:rsidRPr="005371FE" w:rsidRDefault="00ED1B85" w:rsidP="00ED1B85">
      <w:r w:rsidRPr="005371FE">
        <w:t>According to the Collins Dictionary “a generation is the period of time, usually considered to be about thirty years, that it takes for children to grow up and become adults and have children of their own”. The FRC ha</w:t>
      </w:r>
      <w:r w:rsidR="004D62DE" w:rsidRPr="005371FE">
        <w:t>d</w:t>
      </w:r>
      <w:r w:rsidRPr="005371FE">
        <w:t xml:space="preserve"> been operating for less than half a generation </w:t>
      </w:r>
      <w:r w:rsidR="006840E4" w:rsidRPr="005371FE">
        <w:t xml:space="preserve">at the time the longitudinal performance assessment was conducted </w:t>
      </w:r>
      <w:r w:rsidRPr="005371FE">
        <w:t xml:space="preserve">(12 and a-half years) in the communities of Aurukun, Coen, Hope Vale and Mossman Gorge (and </w:t>
      </w:r>
      <w:r w:rsidR="00112C93" w:rsidRPr="005371FE">
        <w:t>six</w:t>
      </w:r>
      <w:r w:rsidRPr="005371FE">
        <w:t xml:space="preserve"> and a-half years in Doomadgee), yet the data show</w:t>
      </w:r>
      <w:r w:rsidR="004D62DE" w:rsidRPr="005371FE">
        <w:t>ed</w:t>
      </w:r>
      <w:r w:rsidRPr="005371FE">
        <w:t xml:space="preserve"> positive trends emerging in these communities. This suggests </w:t>
      </w:r>
      <w:r w:rsidRPr="005371FE">
        <w:rPr>
          <w:b/>
          <w:bCs/>
          <w:i/>
          <w:iCs/>
        </w:rPr>
        <w:t xml:space="preserve">the broader reforms (of which the FRC is a key component working in partnership with community members and their families) are making progress to improve wellbeing and socio-economic outcomes in the </w:t>
      </w:r>
      <w:r w:rsidR="002C59F2" w:rsidRPr="005371FE">
        <w:rPr>
          <w:b/>
          <w:bCs/>
          <w:i/>
          <w:iCs/>
        </w:rPr>
        <w:t>w</w:t>
      </w:r>
      <w:r w:rsidRPr="005371FE">
        <w:rPr>
          <w:b/>
          <w:bCs/>
          <w:i/>
          <w:iCs/>
        </w:rPr>
        <w:t xml:space="preserve">elfare </w:t>
      </w:r>
      <w:r w:rsidR="002C59F2" w:rsidRPr="005371FE">
        <w:rPr>
          <w:b/>
          <w:bCs/>
          <w:i/>
          <w:iCs/>
        </w:rPr>
        <w:t>r</w:t>
      </w:r>
      <w:r w:rsidRPr="005371FE">
        <w:rPr>
          <w:b/>
          <w:bCs/>
          <w:i/>
          <w:iCs/>
        </w:rPr>
        <w:t>eform communities</w:t>
      </w:r>
      <w:r w:rsidRPr="005371FE">
        <w:t xml:space="preserve">. </w:t>
      </w:r>
      <w:r w:rsidR="00F57006" w:rsidRPr="005371FE">
        <w:t>In February 2021 t</w:t>
      </w:r>
      <w:r w:rsidRPr="005371FE">
        <w:t xml:space="preserve">he number of </w:t>
      </w:r>
      <w:r w:rsidR="00E170A6" w:rsidRPr="005371FE">
        <w:t xml:space="preserve">agency notices </w:t>
      </w:r>
      <w:r w:rsidR="00F428C4" w:rsidRPr="005371FE">
        <w:t xml:space="preserve">within jurisdiction </w:t>
      </w:r>
      <w:r w:rsidRPr="005371FE">
        <w:t>received from reporting agencies over a period were analysed relating to community members not meeting pre-determined obligations</w:t>
      </w:r>
      <w:r w:rsidR="00185E4B" w:rsidRPr="005371FE">
        <w:t>.</w:t>
      </w:r>
    </w:p>
    <w:p w14:paraId="131A6E00" w14:textId="377A6E4E" w:rsidR="00033388" w:rsidRPr="005371FE" w:rsidRDefault="00185E4B" w:rsidP="00033388">
      <w:r w:rsidRPr="005371FE">
        <w:t>T</w:t>
      </w:r>
      <w:r w:rsidR="00ED1B85" w:rsidRPr="005371FE">
        <w:t>he results regarding Child Safety and Welfare, Housing Tenancy and Court Notices follow:</w:t>
      </w:r>
    </w:p>
    <w:p w14:paraId="1FF68428" w14:textId="77777777" w:rsidR="00ED1B85" w:rsidRPr="005371FE" w:rsidRDefault="00ED1B85" w:rsidP="00A575D6">
      <w:pPr>
        <w:pStyle w:val="ListParagraph"/>
        <w:numPr>
          <w:ilvl w:val="0"/>
          <w:numId w:val="19"/>
        </w:numPr>
        <w:spacing w:after="120" w:line="260" w:lineRule="exact"/>
        <w:ind w:left="426" w:hanging="426"/>
        <w:rPr>
          <w:b/>
          <w:bCs/>
          <w:i/>
          <w:iCs/>
        </w:rPr>
      </w:pPr>
      <w:r w:rsidRPr="005371FE">
        <w:rPr>
          <w:b/>
          <w:bCs/>
          <w:i/>
          <w:iCs/>
        </w:rPr>
        <w:t>Child Safety – Indigenous children are safer and less likely to be removed to out of home care</w:t>
      </w:r>
    </w:p>
    <w:p w14:paraId="4F38B597" w14:textId="52B8990D" w:rsidR="00ED1B85" w:rsidRPr="005371FE" w:rsidRDefault="00ED1B85" w:rsidP="00ED1B85">
      <w:pPr>
        <w:ind w:left="426"/>
      </w:pPr>
      <w:r w:rsidRPr="005371FE">
        <w:t>Notices for child safety investigations ha</w:t>
      </w:r>
      <w:r w:rsidR="00185E4B" w:rsidRPr="005371FE">
        <w:t>d</w:t>
      </w:r>
      <w:r w:rsidRPr="005371FE">
        <w:t xml:space="preserve"> decreased by 69 percent </w:t>
      </w:r>
      <w:r w:rsidR="00F57006" w:rsidRPr="005371FE">
        <w:t xml:space="preserve">from the first six years of the </w:t>
      </w:r>
      <w:r w:rsidR="00F57006" w:rsidRPr="005371FE">
        <w:rPr>
          <w:rFonts w:cs="Arial"/>
        </w:rPr>
        <w:t>Commission’s operations (2008-09 to 2013-14) to the following six years of the Commission’s operations (2014-15 to 2019-20)</w:t>
      </w:r>
      <w:r w:rsidR="00185E4B" w:rsidRPr="005371FE">
        <w:rPr>
          <w:rFonts w:cs="Arial"/>
        </w:rPr>
        <w:t>. This achievement is</w:t>
      </w:r>
      <w:r w:rsidR="00F57006" w:rsidRPr="005371FE">
        <w:rPr>
          <w:rFonts w:cs="Arial"/>
        </w:rPr>
        <w:t xml:space="preserve"> </w:t>
      </w:r>
      <w:r w:rsidRPr="005371FE">
        <w:t>contrary to the state-wide upward trend of notifications for Indigenous children</w:t>
      </w:r>
      <w:r w:rsidR="00F57006" w:rsidRPr="005371FE">
        <w:t>.</w:t>
      </w:r>
    </w:p>
    <w:p w14:paraId="4D85E75B" w14:textId="2D448741" w:rsidR="00074F64" w:rsidRPr="005371FE" w:rsidRDefault="00185E4B" w:rsidP="00D4771D">
      <w:pPr>
        <w:ind w:left="426"/>
      </w:pPr>
      <w:r w:rsidRPr="005371FE">
        <w:t>The t</w:t>
      </w:r>
      <w:r w:rsidR="00ED1B85" w:rsidRPr="005371FE">
        <w:t>otal number of notices from Child Safety Services (inclusive of investigations) ha</w:t>
      </w:r>
      <w:r w:rsidRPr="005371FE">
        <w:t>d</w:t>
      </w:r>
      <w:r w:rsidR="00ED1B85" w:rsidRPr="005371FE">
        <w:t xml:space="preserve"> decreased by 11 percent</w:t>
      </w:r>
      <w:r w:rsidR="00F57006" w:rsidRPr="005371FE">
        <w:t xml:space="preserve"> over the same time series as above</w:t>
      </w:r>
      <w:r w:rsidR="00ED1B85" w:rsidRPr="005371FE">
        <w:t>.</w:t>
      </w:r>
      <w:r w:rsidR="00F57006" w:rsidRPr="005371FE">
        <w:t xml:space="preserve"> </w:t>
      </w:r>
      <w:r w:rsidR="002A0E4B" w:rsidRPr="005371FE">
        <w:t>In contrast the state-wide child protection trend for notifications is showing a continuous upward trajectory since 2015, notwithstanding the implementation of reforms following the Carmody Inquiry which highlighted the over representation of Aboriginal and Torres Strait Islander children in the child protection system.</w:t>
      </w:r>
      <w:r w:rsidR="00074F64" w:rsidRPr="005371FE">
        <w:rPr>
          <w:b/>
          <w:i/>
          <w:iCs/>
        </w:rPr>
        <w:br w:type="page"/>
      </w:r>
    </w:p>
    <w:p w14:paraId="5A9267B3" w14:textId="744D1E07" w:rsidR="00ED1B85" w:rsidRPr="005371FE" w:rsidRDefault="00ED1B85" w:rsidP="00A575D6">
      <w:pPr>
        <w:pStyle w:val="ListParagraph"/>
        <w:numPr>
          <w:ilvl w:val="0"/>
          <w:numId w:val="19"/>
        </w:numPr>
        <w:spacing w:after="120" w:line="260" w:lineRule="exact"/>
        <w:ind w:left="426" w:hanging="426"/>
        <w:rPr>
          <w:b/>
        </w:rPr>
      </w:pPr>
      <w:r w:rsidRPr="005371FE">
        <w:rPr>
          <w:b/>
          <w:i/>
          <w:iCs/>
        </w:rPr>
        <w:lastRenderedPageBreak/>
        <w:t>Housing –</w:t>
      </w:r>
      <w:r w:rsidRPr="005371FE">
        <w:rPr>
          <w:b/>
        </w:rPr>
        <w:t xml:space="preserve"> </w:t>
      </w:r>
      <w:r w:rsidRPr="005371FE">
        <w:rPr>
          <w:b/>
          <w:bCs/>
          <w:i/>
          <w:iCs/>
        </w:rPr>
        <w:t>Communities</w:t>
      </w:r>
      <w:r w:rsidRPr="005371FE">
        <w:rPr>
          <w:b/>
        </w:rPr>
        <w:t xml:space="preserve"> </w:t>
      </w:r>
      <w:r w:rsidRPr="005371FE">
        <w:rPr>
          <w:b/>
          <w:bCs/>
          <w:i/>
          <w:iCs/>
        </w:rPr>
        <w:t>have increased housing stability</w:t>
      </w:r>
    </w:p>
    <w:p w14:paraId="3DA133D1" w14:textId="60566A3E" w:rsidR="00ED1B85" w:rsidRPr="005371FE" w:rsidRDefault="00ED1B85" w:rsidP="00ED1B85">
      <w:pPr>
        <w:ind w:left="426"/>
        <w:rPr>
          <w:rFonts w:cs="Arial"/>
        </w:rPr>
      </w:pPr>
      <w:r w:rsidRPr="005371FE">
        <w:t>Notices about residential tenancy agreements to tenants (for not complying with a remedy notice) ha</w:t>
      </w:r>
      <w:r w:rsidR="00185E4B" w:rsidRPr="005371FE">
        <w:t>d</w:t>
      </w:r>
      <w:r w:rsidRPr="005371FE">
        <w:t xml:space="preserve"> decreased by 32 percent</w:t>
      </w:r>
      <w:r w:rsidR="000B0420" w:rsidRPr="005371FE">
        <w:t xml:space="preserve"> from the first six years of the </w:t>
      </w:r>
      <w:r w:rsidR="000B0420" w:rsidRPr="005371FE">
        <w:rPr>
          <w:rFonts w:cs="Arial"/>
        </w:rPr>
        <w:t>Commission’s operations (2008</w:t>
      </w:r>
      <w:r w:rsidR="00F57006" w:rsidRPr="005371FE">
        <w:rPr>
          <w:rFonts w:cs="Arial"/>
        </w:rPr>
        <w:t>-</w:t>
      </w:r>
      <w:r w:rsidR="000B0420" w:rsidRPr="005371FE">
        <w:rPr>
          <w:rFonts w:cs="Arial"/>
        </w:rPr>
        <w:t>09 to 2013</w:t>
      </w:r>
      <w:r w:rsidR="00F57006" w:rsidRPr="005371FE">
        <w:rPr>
          <w:rFonts w:cs="Arial"/>
        </w:rPr>
        <w:t>-</w:t>
      </w:r>
      <w:r w:rsidR="000B0420" w:rsidRPr="005371FE">
        <w:rPr>
          <w:rFonts w:cs="Arial"/>
        </w:rPr>
        <w:t xml:space="preserve">14) </w:t>
      </w:r>
      <w:r w:rsidR="00F428C4" w:rsidRPr="005371FE">
        <w:rPr>
          <w:rFonts w:cs="Arial"/>
        </w:rPr>
        <w:t>to the following six years of the Commission’s operations (2014-15 to 2019-20).</w:t>
      </w:r>
    </w:p>
    <w:p w14:paraId="6C4DA114" w14:textId="77118C9E" w:rsidR="00ED1B85" w:rsidRPr="005371FE" w:rsidRDefault="00ED1B85" w:rsidP="00A575D6">
      <w:pPr>
        <w:pStyle w:val="ListParagraph"/>
        <w:numPr>
          <w:ilvl w:val="0"/>
          <w:numId w:val="19"/>
        </w:numPr>
        <w:spacing w:after="120" w:line="260" w:lineRule="exact"/>
        <w:ind w:left="426" w:hanging="426"/>
        <w:rPr>
          <w:b/>
          <w:bCs/>
          <w:i/>
          <w:iCs/>
        </w:rPr>
      </w:pPr>
      <w:bookmarkStart w:id="14" w:name="_Hlk84580547"/>
      <w:r w:rsidRPr="005371FE">
        <w:rPr>
          <w:b/>
          <w:bCs/>
          <w:i/>
          <w:iCs/>
        </w:rPr>
        <w:t>Criminal</w:t>
      </w:r>
      <w:r w:rsidRPr="005371FE">
        <w:rPr>
          <w:b/>
        </w:rPr>
        <w:t xml:space="preserve"> </w:t>
      </w:r>
      <w:r w:rsidRPr="005371FE">
        <w:rPr>
          <w:b/>
          <w:bCs/>
          <w:i/>
          <w:iCs/>
        </w:rPr>
        <w:t xml:space="preserve">Justice – </w:t>
      </w:r>
      <w:r w:rsidR="005A5867" w:rsidRPr="005371FE">
        <w:rPr>
          <w:b/>
          <w:bCs/>
          <w:i/>
          <w:iCs/>
        </w:rPr>
        <w:t>Downward trend in the instances of more indictable offences</w:t>
      </w:r>
    </w:p>
    <w:p w14:paraId="0E518DBF" w14:textId="286E5105" w:rsidR="00033388" w:rsidRPr="005371FE" w:rsidRDefault="00ED1B85" w:rsidP="00033388">
      <w:pPr>
        <w:ind w:left="426"/>
      </w:pPr>
      <w:r w:rsidRPr="005371FE">
        <w:t>Notices for serious offences (District and Supreme Courts) ha</w:t>
      </w:r>
      <w:r w:rsidR="00B90D2D" w:rsidRPr="005371FE">
        <w:t>d</w:t>
      </w:r>
      <w:r w:rsidRPr="005371FE">
        <w:t xml:space="preserve"> decreased by 23 percent</w:t>
      </w:r>
      <w:r w:rsidR="000B0420" w:rsidRPr="005371FE">
        <w:t xml:space="preserve"> </w:t>
      </w:r>
      <w:r w:rsidR="00322382" w:rsidRPr="005371FE">
        <w:t xml:space="preserve">when comparing the </w:t>
      </w:r>
      <w:r w:rsidR="000B0420" w:rsidRPr="005371FE">
        <w:t>201</w:t>
      </w:r>
      <w:r w:rsidR="00322382" w:rsidRPr="005371FE">
        <w:t>4</w:t>
      </w:r>
      <w:r w:rsidR="000B0420" w:rsidRPr="005371FE">
        <w:t>-17</w:t>
      </w:r>
      <w:r w:rsidR="00322382" w:rsidRPr="005371FE">
        <w:t xml:space="preserve"> period</w:t>
      </w:r>
      <w:r w:rsidR="00282CC1" w:rsidRPr="005371FE">
        <w:t xml:space="preserve"> to the 201</w:t>
      </w:r>
      <w:r w:rsidR="00322382" w:rsidRPr="005371FE">
        <w:t>7</w:t>
      </w:r>
      <w:r w:rsidR="00282CC1" w:rsidRPr="005371FE">
        <w:t>-20</w:t>
      </w:r>
      <w:r w:rsidR="00322382" w:rsidRPr="005371FE">
        <w:t xml:space="preserve"> period</w:t>
      </w:r>
      <w:r w:rsidRPr="005371FE">
        <w:t>.</w:t>
      </w:r>
    </w:p>
    <w:bookmarkEnd w:id="14"/>
    <w:p w14:paraId="09E997E1" w14:textId="3909B62C" w:rsidR="00ED1B85" w:rsidRPr="005371FE" w:rsidRDefault="00ED1B85" w:rsidP="00033388">
      <w:pPr>
        <w:pStyle w:val="ListParagraph"/>
        <w:numPr>
          <w:ilvl w:val="0"/>
          <w:numId w:val="19"/>
        </w:numPr>
        <w:spacing w:after="160" w:line="259" w:lineRule="auto"/>
        <w:ind w:left="426"/>
        <w:rPr>
          <w:b/>
          <w:bCs/>
          <w:i/>
          <w:iCs/>
        </w:rPr>
      </w:pPr>
      <w:r w:rsidRPr="005371FE">
        <w:rPr>
          <w:b/>
          <w:bCs/>
          <w:i/>
          <w:iCs/>
        </w:rPr>
        <w:t>Socio-economic conditions in four of the FRC communities have improved or stabilised, whilst in comparable discrete communities, conditions have declined</w:t>
      </w:r>
    </w:p>
    <w:p w14:paraId="617446D0" w14:textId="0123EB4A" w:rsidR="00ED1B85" w:rsidRPr="005371FE" w:rsidRDefault="00ED1B85" w:rsidP="00ED1B85">
      <w:pPr>
        <w:ind w:left="426"/>
        <w:rPr>
          <w:bCs/>
        </w:rPr>
      </w:pPr>
      <w:r w:rsidRPr="005371FE">
        <w:rPr>
          <w:bCs/>
        </w:rPr>
        <w:t xml:space="preserve">The Australian </w:t>
      </w:r>
      <w:r w:rsidRPr="005371FE">
        <w:t>Bureau</w:t>
      </w:r>
      <w:r w:rsidRPr="005371FE">
        <w:rPr>
          <w:bCs/>
        </w:rPr>
        <w:t xml:space="preserve"> of </w:t>
      </w:r>
      <w:r w:rsidRPr="005371FE">
        <w:t>Statistics</w:t>
      </w:r>
      <w:r w:rsidRPr="005371FE">
        <w:rPr>
          <w:bCs/>
        </w:rPr>
        <w:t xml:space="preserve"> </w:t>
      </w:r>
      <w:r w:rsidR="00EC384B" w:rsidRPr="005371FE">
        <w:rPr>
          <w:bCs/>
        </w:rPr>
        <w:t xml:space="preserve">(ABS) </w:t>
      </w:r>
      <w:r w:rsidRPr="005371FE">
        <w:rPr>
          <w:bCs/>
        </w:rPr>
        <w:t>compiles a Socio-Economic Index for Areas (SEIFA) product using census data and ranks Australian communities relative to their social economic advantage or disadvantage. The 2011 and 2016 SEIFA ratings for each of the original FRC communities were compared to reveal that Aurukun, Coen and Mossman Gorge have recorded an increase in their SEIFA rating with Hope Vale remaining stable.</w:t>
      </w:r>
    </w:p>
    <w:p w14:paraId="074A84FC" w14:textId="77777777" w:rsidR="00B90D2D" w:rsidRPr="005371FE" w:rsidRDefault="00B90D2D" w:rsidP="00055529"/>
    <w:p w14:paraId="1A32982F" w14:textId="000FD4C7" w:rsidR="00ED1B85" w:rsidRPr="005371FE" w:rsidRDefault="00ED1B85" w:rsidP="00ED1B85">
      <w:r w:rsidRPr="005371FE">
        <w:t xml:space="preserve">A nexus between the value of FRC’s mandated referrals and positive client behavioural change is provided by </w:t>
      </w:r>
      <w:r w:rsidR="00260398" w:rsidRPr="005371FE">
        <w:t>Cape York Partnership (</w:t>
      </w:r>
      <w:r w:rsidRPr="005371FE">
        <w:t>CYP</w:t>
      </w:r>
      <w:r w:rsidR="00260398" w:rsidRPr="005371FE">
        <w:t>)</w:t>
      </w:r>
      <w:r w:rsidRPr="005371FE">
        <w:t xml:space="preserve"> who report that since 2014, </w:t>
      </w:r>
      <w:r w:rsidR="00EB66ED" w:rsidRPr="005371FE">
        <w:t xml:space="preserve">and </w:t>
      </w:r>
      <w:r w:rsidRPr="005371FE">
        <w:t>as at 30</w:t>
      </w:r>
      <w:r w:rsidR="001F2FE0" w:rsidRPr="005371FE">
        <w:t> </w:t>
      </w:r>
      <w:r w:rsidRPr="005371FE">
        <w:t>November 2020</w:t>
      </w:r>
      <w:r w:rsidR="00EB66ED" w:rsidRPr="005371FE">
        <w:t>,</w:t>
      </w:r>
      <w:r w:rsidRPr="005371FE">
        <w:t xml:space="preserve"> 239 clients have been referred to the M</w:t>
      </w:r>
      <w:r w:rsidR="00A737DE" w:rsidRPr="005371FE">
        <w:t>P</w:t>
      </w:r>
      <w:r w:rsidRPr="005371FE">
        <w:t xml:space="preserve">ower program by the FRC for financial support. CYP provided analysis undertaken on 133 of these clients who had completed their FRC case plans. CYP found that </w:t>
      </w:r>
      <w:r w:rsidR="001C65E6" w:rsidRPr="005371FE">
        <w:t>91</w:t>
      </w:r>
      <w:r w:rsidRPr="005371FE">
        <w:t xml:space="preserve"> percent of the 133 clients are reported to have attended either during and/or after their case plans had concluded. Significantly, </w:t>
      </w:r>
      <w:r w:rsidR="001C65E6" w:rsidRPr="005371FE">
        <w:t>81</w:t>
      </w:r>
      <w:r w:rsidRPr="005371FE">
        <w:t xml:space="preserve"> percent of these clients continued to engage with the O-Hub </w:t>
      </w:r>
      <w:r w:rsidRPr="005371FE">
        <w:rPr>
          <w:b/>
          <w:bCs/>
          <w:i/>
          <w:iCs/>
        </w:rPr>
        <w:t>after</w:t>
      </w:r>
      <w:r w:rsidRPr="005371FE">
        <w:t xml:space="preserve"> their FRC case plan term had expired by choosing to access further O-Hub resources such as Parenting and Student Education Trust support</w:t>
      </w:r>
      <w:r w:rsidR="00074F64" w:rsidRPr="005371FE">
        <w:t>,</w:t>
      </w:r>
      <w:r w:rsidRPr="005371FE">
        <w:t xml:space="preserve"> or continuing to engage with the M</w:t>
      </w:r>
      <w:r w:rsidR="00A737DE" w:rsidRPr="005371FE">
        <w:t>P</w:t>
      </w:r>
      <w:r w:rsidRPr="005371FE">
        <w:t xml:space="preserve">ower program on a voluntary basis. The data highlights in positive terms the willingness and motivation of clients to seek continued support </w:t>
      </w:r>
      <w:r w:rsidR="00074F64" w:rsidRPr="005371FE">
        <w:t xml:space="preserve">which is </w:t>
      </w:r>
      <w:r w:rsidRPr="005371FE">
        <w:t>indicative of an improved self-awareness and insight – elements necessary to facilitate long term behavioural change.</w:t>
      </w:r>
    </w:p>
    <w:p w14:paraId="507394DA" w14:textId="77777777" w:rsidR="00ED1B85" w:rsidRPr="005371FE" w:rsidRDefault="00ED1B85" w:rsidP="00ED1B85"/>
    <w:p w14:paraId="3B0DC1AF" w14:textId="77777777" w:rsidR="00ED1B85" w:rsidRPr="005371FE" w:rsidRDefault="00ED1B85" w:rsidP="006B4C71">
      <w:pPr>
        <w:spacing w:after="160" w:line="259" w:lineRule="auto"/>
        <w:sectPr w:rsidR="00ED1B85" w:rsidRPr="005371FE" w:rsidSect="00553655">
          <w:headerReference w:type="even" r:id="rId38"/>
          <w:headerReference w:type="default" r:id="rId39"/>
          <w:footerReference w:type="even" r:id="rId40"/>
          <w:footerReference w:type="default" r:id="rId41"/>
          <w:headerReference w:type="first" r:id="rId42"/>
          <w:footerReference w:type="first" r:id="rId43"/>
          <w:footnotePr>
            <w:numRestart w:val="eachSect"/>
          </w:footnotePr>
          <w:pgSz w:w="11906" w:h="16838"/>
          <w:pgMar w:top="2948" w:right="1701" w:bottom="567" w:left="1701" w:header="0" w:footer="567" w:gutter="0"/>
          <w:cols w:space="708"/>
          <w:docGrid w:linePitch="360"/>
        </w:sectPr>
      </w:pPr>
    </w:p>
    <w:p w14:paraId="5E0E2F3B" w14:textId="02922153" w:rsidR="00FF58B4" w:rsidRPr="005371FE" w:rsidRDefault="003C1F3D" w:rsidP="00921F84">
      <w:pPr>
        <w:pStyle w:val="Heading5"/>
      </w:pPr>
      <w:r w:rsidRPr="005371FE">
        <w:rPr>
          <w:bCs/>
        </w:rPr>
        <w:lastRenderedPageBreak/>
        <w:t>A lack of certainty regarding operational and funding continuity, together with some service provider compliance issues, contributed to significant challenges experienced this year.</w:t>
      </w:r>
    </w:p>
    <w:p w14:paraId="6136C133" w14:textId="77777777" w:rsidR="00FF58B4" w:rsidRPr="005371FE" w:rsidRDefault="00FF58B4" w:rsidP="00FF58B4"/>
    <w:p w14:paraId="0C9EA868" w14:textId="77777777" w:rsidR="00FF58B4" w:rsidRPr="005371FE" w:rsidRDefault="00FF58B4" w:rsidP="00FF58B4">
      <w:pPr>
        <w:pStyle w:val="Heading3"/>
      </w:pPr>
      <w:r w:rsidRPr="005371FE">
        <w:t>Operational continuity</w:t>
      </w:r>
    </w:p>
    <w:p w14:paraId="3AEBB287" w14:textId="43DDF4A9" w:rsidR="006F7D70" w:rsidRPr="005371FE" w:rsidRDefault="00FF58B4" w:rsidP="00FF58B4">
      <w:r w:rsidRPr="005371FE">
        <w:t>The financial year 2019-20 ended with the terms of appointment for Commissioner Williams, 29 Local Commissioners across the five welfare reform communities and members of the FR</w:t>
      </w:r>
      <w:r w:rsidR="004C2E52" w:rsidRPr="005371FE">
        <w:t> </w:t>
      </w:r>
      <w:r w:rsidRPr="005371FE">
        <w:t xml:space="preserve">Board expiring on 30 June 2020. As at the commencement of the 2020-21 year, no significant appointments to the </w:t>
      </w:r>
      <w:r w:rsidR="0049261F" w:rsidRPr="005371FE">
        <w:t>FRC</w:t>
      </w:r>
      <w:r w:rsidRPr="005371FE">
        <w:t xml:space="preserve"> or the FR Board had been made pursuant to section 15 of the FRC Act.</w:t>
      </w:r>
      <w:r w:rsidR="006F7D70" w:rsidRPr="005371FE">
        <w:t xml:space="preserve"> </w:t>
      </w:r>
      <w:r w:rsidRPr="005371FE">
        <w:t>Subsequently the Commission commenced the year without a Chief Executive Officer</w:t>
      </w:r>
      <w:r w:rsidR="00974BA3" w:rsidRPr="005371FE">
        <w:t xml:space="preserve"> (the FRC Commissioner)</w:t>
      </w:r>
      <w:r w:rsidRPr="005371FE">
        <w:t>, Local Commissioners or a current Board.</w:t>
      </w:r>
    </w:p>
    <w:p w14:paraId="3DAF6051" w14:textId="0FF4B60B" w:rsidR="00FF58B4" w:rsidRPr="005371FE" w:rsidRDefault="00FF58B4" w:rsidP="00FF58B4">
      <w:r w:rsidRPr="005371FE">
        <w:t>It is understood the delay in statutory appointments was not exclusive to the Commission, and that the pandemic adversely affected Governmental administrative processes. The delay, however, resulted in the necessity for the Registrar to advise the FR Board and the Legal Affairs and Community Safety Committee (who had gained oversight function to monitor and review the FRC on 21 May 2020) that pursuant to section 35 of the FRC Act duties would be limited to administrative functions only. Financial decision-making powers were likewise compromised, and Commissioner Williams and the Local Commissioners were stood down until the receipt of an instrument of appointment. Official advice was received on 2 July that the Governor</w:t>
      </w:r>
      <w:r w:rsidR="0049261F" w:rsidRPr="005371FE">
        <w:t xml:space="preserve"> </w:t>
      </w:r>
      <w:r w:rsidR="00065134">
        <w:t>i</w:t>
      </w:r>
      <w:r w:rsidRPr="005371FE">
        <w:t>n</w:t>
      </w:r>
      <w:r w:rsidR="0049261F" w:rsidRPr="005371FE">
        <w:t xml:space="preserve"> </w:t>
      </w:r>
      <w:r w:rsidRPr="005371FE">
        <w:t>Council had made the required significant appointments to the FRC to allow for the resumption of operations for the term 1 July 2020 to 30 June 2021</w:t>
      </w:r>
      <w:r w:rsidR="007271A0" w:rsidRPr="005371FE">
        <w:t>.</w:t>
      </w:r>
    </w:p>
    <w:p w14:paraId="0C0EE8A8" w14:textId="77777777" w:rsidR="00FF58B4" w:rsidRPr="005371FE" w:rsidRDefault="00FF58B4" w:rsidP="00C52F1E"/>
    <w:p w14:paraId="330037B8" w14:textId="77777777" w:rsidR="00FF58B4" w:rsidRPr="005371FE" w:rsidRDefault="00FF58B4" w:rsidP="00FF58B4">
      <w:pPr>
        <w:pStyle w:val="Heading3"/>
      </w:pPr>
      <w:r w:rsidRPr="005371FE">
        <w:t>Local Commissioner appointments</w:t>
      </w:r>
    </w:p>
    <w:p w14:paraId="2A665AA6" w14:textId="78876E51" w:rsidR="00FF58B4" w:rsidRPr="005371FE" w:rsidRDefault="00FF58B4" w:rsidP="00C52F1E">
      <w:r w:rsidRPr="005371FE">
        <w:t xml:space="preserve">In May 2021 the Commission sought approval from DSDSATSIP for the appointment of new Local Commissioners for </w:t>
      </w:r>
      <w:r w:rsidR="00E0299A" w:rsidRPr="005371FE">
        <w:t>the communities of Aurukun, Doomadgee, Hope Vale and Mossman Gorge</w:t>
      </w:r>
      <w:r w:rsidRPr="005371FE">
        <w:t>. Twelve new Local Commissioner applications were forwarded for consideration to mitigate natural attrition and to target more appropriate gender and age diversity.</w:t>
      </w:r>
    </w:p>
    <w:p w14:paraId="33B04CC0" w14:textId="77777777" w:rsidR="00FF58B4" w:rsidRPr="005371FE" w:rsidRDefault="00FF58B4" w:rsidP="00FF58B4">
      <w:r w:rsidRPr="005371FE">
        <w:t>Section 50A of the FRC Act allows for a conference to be constituted by three Local Commissioners.</w:t>
      </w:r>
    </w:p>
    <w:p w14:paraId="0D7D2F4E" w14:textId="77777777" w:rsidR="00FF58B4" w:rsidRPr="005371FE" w:rsidRDefault="00FF58B4" w:rsidP="00FF58B4">
      <w:pPr>
        <w:rPr>
          <w:i/>
          <w:iCs/>
        </w:rPr>
      </w:pPr>
      <w:r w:rsidRPr="005371FE">
        <w:rPr>
          <w:i/>
          <w:iCs/>
        </w:rPr>
        <w:t xml:space="preserve">“Constitution of Commission for particular conference </w:t>
      </w:r>
    </w:p>
    <w:p w14:paraId="168C76BD" w14:textId="77777777" w:rsidR="00FF58B4" w:rsidRPr="005371FE" w:rsidRDefault="00FF58B4" w:rsidP="00A575D6">
      <w:pPr>
        <w:numPr>
          <w:ilvl w:val="0"/>
          <w:numId w:val="20"/>
        </w:numPr>
        <w:rPr>
          <w:i/>
          <w:iCs/>
        </w:rPr>
      </w:pPr>
      <w:r w:rsidRPr="005371FE">
        <w:rPr>
          <w:i/>
          <w:iCs/>
        </w:rPr>
        <w:t xml:space="preserve">If the Commissioner considers it appropriate in the circumstances, the Commissioner may, for a particular conference, direct the Commission to be constituted by 3 Local Commissioners appointed for the welfare reform community area in which the Commissioner considers the person the subject of the conference lives or lived.” </w:t>
      </w:r>
    </w:p>
    <w:p w14:paraId="25B3FB5E" w14:textId="76C74C52" w:rsidR="00FF58B4" w:rsidRPr="005371FE" w:rsidRDefault="00FF58B4" w:rsidP="00FF58B4">
      <w:r w:rsidRPr="005371FE">
        <w:t xml:space="preserve">This is a particularly crucial section of the FRC Act which allows for Indigenous authority to be exercised in order to meet one of the FRC Act’s main objects – </w:t>
      </w:r>
      <w:r w:rsidRPr="005371FE">
        <w:rPr>
          <w:i/>
          <w:iCs/>
        </w:rPr>
        <w:t xml:space="preserve">“…to support the restoration of socially responsible standards of behaviour and </w:t>
      </w:r>
      <w:r w:rsidRPr="005371FE">
        <w:rPr>
          <w:b/>
          <w:bCs/>
          <w:i/>
          <w:iCs/>
        </w:rPr>
        <w:t>local authority</w:t>
      </w:r>
      <w:r w:rsidRPr="005371FE">
        <w:rPr>
          <w:i/>
          <w:iCs/>
        </w:rPr>
        <w:t xml:space="preserve"> in welfare reform community areas…”</w:t>
      </w:r>
      <w:r w:rsidR="007271A0" w:rsidRPr="005371FE">
        <w:rPr>
          <w:i/>
          <w:iCs/>
        </w:rPr>
        <w:t>.</w:t>
      </w:r>
    </w:p>
    <w:p w14:paraId="0317D470" w14:textId="4265975B" w:rsidR="001F1EA8" w:rsidRPr="005371FE" w:rsidRDefault="00FF58B4" w:rsidP="00C52F1E">
      <w:r w:rsidRPr="005371FE">
        <w:t>The Commission experiences difficulties on frequent occasions, particularly with Mossman Gorge and Coen, in securing the attendance of three Local Commissioners to meet the requirements of holding s50A conferences</w:t>
      </w:r>
      <w:r w:rsidR="001F1EA8" w:rsidRPr="005371FE">
        <w:t xml:space="preserve"> or to ensure there is sufficient</w:t>
      </w:r>
      <w:r w:rsidR="001030FB" w:rsidRPr="005371FE">
        <w:t xml:space="preserve"> diversity amongst the pool of Local Commissioners currently appointed in regard to </w:t>
      </w:r>
      <w:r w:rsidR="001F1EA8" w:rsidRPr="005371FE">
        <w:t>gender, age</w:t>
      </w:r>
      <w:r w:rsidR="001030FB" w:rsidRPr="005371FE">
        <w:t xml:space="preserve">, </w:t>
      </w:r>
      <w:r w:rsidR="001F1EA8" w:rsidRPr="005371FE">
        <w:t>clan</w:t>
      </w:r>
      <w:r w:rsidR="001030FB" w:rsidRPr="005371FE">
        <w:t xml:space="preserve"> affiliation and expertise.</w:t>
      </w:r>
    </w:p>
    <w:p w14:paraId="1EBE1527" w14:textId="36B0D04B" w:rsidR="00FF58B4" w:rsidRPr="005371FE" w:rsidRDefault="00FF58B4" w:rsidP="00C52F1E">
      <w:r w:rsidRPr="005371FE">
        <w:lastRenderedPageBreak/>
        <w:t>DSDSATSIP advised at the FR Board meeting held on 4 May 2021</w:t>
      </w:r>
      <w:r w:rsidR="001030FB" w:rsidRPr="005371FE">
        <w:t xml:space="preserve"> that the Commission’s advice about the </w:t>
      </w:r>
      <w:r w:rsidRPr="005371FE">
        <w:t>proposed nominations of additional Local Commissioners</w:t>
      </w:r>
      <w:r w:rsidR="001030FB" w:rsidRPr="005371FE">
        <w:t xml:space="preserve">, and operational risks should no additional appointments </w:t>
      </w:r>
      <w:r w:rsidR="0043175A" w:rsidRPr="005371FE">
        <w:t>be</w:t>
      </w:r>
      <w:r w:rsidR="001030FB" w:rsidRPr="005371FE">
        <w:t xml:space="preserve"> made for the 2021-22 financial year, </w:t>
      </w:r>
      <w:r w:rsidRPr="005371FE">
        <w:t>w</w:t>
      </w:r>
      <w:r w:rsidR="0097774A" w:rsidRPr="005371FE">
        <w:t>ere</w:t>
      </w:r>
      <w:r w:rsidRPr="005371FE">
        <w:t xml:space="preserve"> noted</w:t>
      </w:r>
      <w:r w:rsidR="001030FB" w:rsidRPr="005371FE">
        <w:t>. DSDSATSIP further advised that</w:t>
      </w:r>
      <w:r w:rsidRPr="005371FE">
        <w:t xml:space="preserve"> subject to a new </w:t>
      </w:r>
      <w:r w:rsidR="004205F4" w:rsidRPr="005371FE">
        <w:t>M</w:t>
      </w:r>
      <w:r w:rsidR="0049261F" w:rsidRPr="005371FE">
        <w:t>o</w:t>
      </w:r>
      <w:r w:rsidR="004205F4" w:rsidRPr="005371FE">
        <w:t xml:space="preserve">U </w:t>
      </w:r>
      <w:r w:rsidRPr="005371FE">
        <w:t xml:space="preserve">being agreed between the Queensland </w:t>
      </w:r>
      <w:r w:rsidR="00990DAD" w:rsidRPr="005371FE">
        <w:t xml:space="preserve">and </w:t>
      </w:r>
      <w:r w:rsidRPr="005371FE">
        <w:t>Australian Government</w:t>
      </w:r>
      <w:r w:rsidR="00990DAD" w:rsidRPr="005371FE">
        <w:t>s</w:t>
      </w:r>
      <w:r w:rsidRPr="005371FE">
        <w:t>, new appointments may be considered in the first quarter of a new FRC funding term.</w:t>
      </w:r>
      <w:r w:rsidR="00560FEE" w:rsidRPr="005371FE">
        <w:t xml:space="preserve"> As of the date of this report</w:t>
      </w:r>
      <w:r w:rsidR="001030FB" w:rsidRPr="005371FE">
        <w:t>,</w:t>
      </w:r>
      <w:r w:rsidR="00560FEE" w:rsidRPr="005371FE">
        <w:t xml:space="preserve"> the M</w:t>
      </w:r>
      <w:r w:rsidR="0049261F" w:rsidRPr="005371FE">
        <w:t>o</w:t>
      </w:r>
      <w:r w:rsidR="00560FEE" w:rsidRPr="005371FE">
        <w:t>U for the 2021</w:t>
      </w:r>
      <w:r w:rsidR="00AD73FF" w:rsidRPr="005371FE">
        <w:t>-22</w:t>
      </w:r>
      <w:r w:rsidR="00560FEE" w:rsidRPr="005371FE">
        <w:t xml:space="preserve"> financial year is yet to be finalised, and no additional Local Commissioner appointments have been made</w:t>
      </w:r>
      <w:r w:rsidR="00312F2A" w:rsidRPr="005371FE">
        <w:t>.</w:t>
      </w:r>
    </w:p>
    <w:p w14:paraId="7D3E4105" w14:textId="30DEE74B" w:rsidR="00FF58B4" w:rsidRPr="005371FE" w:rsidRDefault="00FF58B4" w:rsidP="00C52F1E">
      <w:r w:rsidRPr="005371FE">
        <w:t>The Commission considers it crucial that not only should natural attrition be matched by recruitment, but new appointments should be made in order to maintain operational efficiencies, support business continuity and client engagement, and promote local Indigenous authority</w:t>
      </w:r>
      <w:r w:rsidR="00312F2A" w:rsidRPr="005371FE">
        <w:t xml:space="preserve"> for the reasons outlined throughout this report.</w:t>
      </w:r>
    </w:p>
    <w:p w14:paraId="5851646F" w14:textId="1A7C0442" w:rsidR="00FF58B4" w:rsidRDefault="00FF58B4" w:rsidP="00C52F1E"/>
    <w:p w14:paraId="0161A78B" w14:textId="77777777" w:rsidR="00B520E7" w:rsidRPr="005371FE" w:rsidRDefault="00B520E7" w:rsidP="00B520E7">
      <w:pPr>
        <w:pStyle w:val="Heading3"/>
      </w:pPr>
      <w:r w:rsidRPr="005371FE">
        <w:rPr>
          <w:bCs/>
        </w:rPr>
        <w:t xml:space="preserve">Domestic </w:t>
      </w:r>
      <w:r w:rsidRPr="005371FE">
        <w:t>and</w:t>
      </w:r>
      <w:r w:rsidRPr="005371FE">
        <w:rPr>
          <w:bCs/>
        </w:rPr>
        <w:t xml:space="preserve"> family violence</w:t>
      </w:r>
    </w:p>
    <w:p w14:paraId="1A653080" w14:textId="77777777" w:rsidR="00B520E7" w:rsidRPr="005371FE" w:rsidRDefault="00B520E7" w:rsidP="00B520E7">
      <w:r w:rsidRPr="005371FE">
        <w:t>The Commission has seen a gradual increase in the receipt of DV order notices and DV breach notices within jurisdiction during this reporting period.</w:t>
      </w:r>
    </w:p>
    <w:p w14:paraId="37027066" w14:textId="77777777" w:rsidR="00B520E7" w:rsidRPr="005371FE" w:rsidRDefault="00B520E7" w:rsidP="00B520E7"/>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992"/>
        <w:gridCol w:w="992"/>
        <w:gridCol w:w="1276"/>
      </w:tblGrid>
      <w:tr w:rsidR="00B520E7" w:rsidRPr="005371FE" w14:paraId="17275C4A" w14:textId="77777777" w:rsidTr="002F2DD4">
        <w:trPr>
          <w:trHeight w:val="300"/>
        </w:trPr>
        <w:tc>
          <w:tcPr>
            <w:tcW w:w="5387" w:type="dxa"/>
            <w:shd w:val="clear" w:color="auto" w:fill="808080" w:themeFill="background1" w:themeFillShade="80"/>
            <w:vAlign w:val="center"/>
          </w:tcPr>
          <w:p w14:paraId="739ECC7C" w14:textId="77777777" w:rsidR="00B520E7" w:rsidRPr="005371FE" w:rsidRDefault="00B520E7" w:rsidP="002F2DD4">
            <w:pPr>
              <w:spacing w:before="60" w:after="60"/>
              <w:rPr>
                <w:b/>
                <w:bCs/>
                <w:color w:val="FFFFFF" w:themeColor="background1"/>
              </w:rPr>
            </w:pPr>
            <w:r w:rsidRPr="005371FE">
              <w:rPr>
                <w:b/>
                <w:bCs/>
                <w:color w:val="FFFFFF" w:themeColor="background1"/>
              </w:rPr>
              <w:t>Domestic violence notices within jurisdiction</w:t>
            </w:r>
          </w:p>
        </w:tc>
        <w:tc>
          <w:tcPr>
            <w:tcW w:w="992" w:type="dxa"/>
            <w:shd w:val="clear" w:color="auto" w:fill="808080" w:themeFill="background1" w:themeFillShade="80"/>
            <w:vAlign w:val="center"/>
          </w:tcPr>
          <w:p w14:paraId="2E17A7E2" w14:textId="77777777" w:rsidR="00B520E7" w:rsidRPr="005371FE" w:rsidRDefault="00B520E7" w:rsidP="002F2DD4">
            <w:pPr>
              <w:spacing w:before="60" w:after="60"/>
              <w:jc w:val="center"/>
              <w:rPr>
                <w:b/>
                <w:bCs/>
                <w:color w:val="FFFFFF" w:themeColor="background1"/>
              </w:rPr>
            </w:pPr>
            <w:r w:rsidRPr="005371FE">
              <w:rPr>
                <w:b/>
                <w:bCs/>
                <w:color w:val="FFFFFF" w:themeColor="background1"/>
              </w:rPr>
              <w:t>2019-20</w:t>
            </w:r>
          </w:p>
        </w:tc>
        <w:tc>
          <w:tcPr>
            <w:tcW w:w="992" w:type="dxa"/>
            <w:shd w:val="clear" w:color="auto" w:fill="808080" w:themeFill="background1" w:themeFillShade="80"/>
            <w:vAlign w:val="center"/>
          </w:tcPr>
          <w:p w14:paraId="5C90663C" w14:textId="77777777" w:rsidR="00B520E7" w:rsidRPr="005371FE" w:rsidRDefault="00B520E7" w:rsidP="002F2DD4">
            <w:pPr>
              <w:spacing w:before="60" w:after="60"/>
              <w:jc w:val="center"/>
              <w:rPr>
                <w:b/>
                <w:bCs/>
                <w:color w:val="FFFFFF" w:themeColor="background1"/>
              </w:rPr>
            </w:pPr>
            <w:r w:rsidRPr="005371FE">
              <w:rPr>
                <w:b/>
                <w:bCs/>
                <w:color w:val="FFFFFF" w:themeColor="background1"/>
              </w:rPr>
              <w:t>2020-21</w:t>
            </w:r>
          </w:p>
        </w:tc>
        <w:tc>
          <w:tcPr>
            <w:tcW w:w="1276" w:type="dxa"/>
            <w:shd w:val="clear" w:color="auto" w:fill="808080" w:themeFill="background1" w:themeFillShade="80"/>
            <w:vAlign w:val="center"/>
          </w:tcPr>
          <w:p w14:paraId="2AAF0389" w14:textId="77777777" w:rsidR="00B520E7" w:rsidRPr="005371FE" w:rsidRDefault="00B520E7" w:rsidP="002F2DD4">
            <w:pPr>
              <w:spacing w:before="60" w:after="60"/>
              <w:jc w:val="center"/>
              <w:rPr>
                <w:b/>
                <w:bCs/>
                <w:color w:val="FFFFFF" w:themeColor="background1"/>
              </w:rPr>
            </w:pPr>
            <w:r w:rsidRPr="005371FE">
              <w:rPr>
                <w:b/>
                <w:bCs/>
                <w:color w:val="FFFFFF" w:themeColor="background1"/>
              </w:rPr>
              <w:t>% change</w:t>
            </w:r>
          </w:p>
        </w:tc>
      </w:tr>
      <w:tr w:rsidR="00B520E7" w:rsidRPr="005371FE" w14:paraId="788262DD" w14:textId="77777777" w:rsidTr="002F2DD4">
        <w:trPr>
          <w:trHeight w:val="300"/>
        </w:trPr>
        <w:tc>
          <w:tcPr>
            <w:tcW w:w="5387" w:type="dxa"/>
            <w:shd w:val="clear" w:color="auto" w:fill="auto"/>
            <w:vAlign w:val="center"/>
            <w:hideMark/>
          </w:tcPr>
          <w:p w14:paraId="5C0C3B3A" w14:textId="77777777" w:rsidR="00B520E7" w:rsidRPr="005371FE" w:rsidRDefault="00B520E7" w:rsidP="002F2DD4">
            <w:pPr>
              <w:spacing w:before="60" w:after="60"/>
            </w:pPr>
            <w:r w:rsidRPr="005371FE">
              <w:t>DV breach notices within jurisdiction</w:t>
            </w:r>
          </w:p>
        </w:tc>
        <w:tc>
          <w:tcPr>
            <w:tcW w:w="992" w:type="dxa"/>
            <w:shd w:val="clear" w:color="auto" w:fill="auto"/>
            <w:vAlign w:val="center"/>
          </w:tcPr>
          <w:p w14:paraId="5C4910B0" w14:textId="77777777" w:rsidR="00B520E7" w:rsidRPr="005371FE" w:rsidRDefault="00B520E7" w:rsidP="002F2DD4">
            <w:pPr>
              <w:spacing w:before="60" w:after="60"/>
              <w:jc w:val="right"/>
            </w:pPr>
            <w:r w:rsidRPr="005371FE">
              <w:t>78</w:t>
            </w:r>
          </w:p>
        </w:tc>
        <w:tc>
          <w:tcPr>
            <w:tcW w:w="992" w:type="dxa"/>
            <w:shd w:val="clear" w:color="auto" w:fill="auto"/>
            <w:vAlign w:val="center"/>
          </w:tcPr>
          <w:p w14:paraId="7A120A00" w14:textId="77777777" w:rsidR="00B520E7" w:rsidRPr="005371FE" w:rsidRDefault="00B520E7" w:rsidP="002F2DD4">
            <w:pPr>
              <w:spacing w:before="60" w:after="60"/>
              <w:jc w:val="right"/>
            </w:pPr>
            <w:r w:rsidRPr="005371FE">
              <w:t>118</w:t>
            </w:r>
          </w:p>
        </w:tc>
        <w:tc>
          <w:tcPr>
            <w:tcW w:w="1276" w:type="dxa"/>
            <w:vAlign w:val="center"/>
          </w:tcPr>
          <w:p w14:paraId="21168894" w14:textId="77777777" w:rsidR="00B520E7" w:rsidRPr="005371FE" w:rsidRDefault="00B520E7" w:rsidP="002F2DD4">
            <w:pPr>
              <w:spacing w:before="60" w:after="60"/>
              <w:jc w:val="right"/>
            </w:pPr>
            <w:r w:rsidRPr="005371FE">
              <w:t>+51%</w:t>
            </w:r>
          </w:p>
        </w:tc>
      </w:tr>
      <w:tr w:rsidR="00B520E7" w:rsidRPr="005371FE" w14:paraId="5A84AD68" w14:textId="77777777" w:rsidTr="002F2DD4">
        <w:trPr>
          <w:trHeight w:val="300"/>
        </w:trPr>
        <w:tc>
          <w:tcPr>
            <w:tcW w:w="5387" w:type="dxa"/>
            <w:shd w:val="clear" w:color="auto" w:fill="auto"/>
            <w:vAlign w:val="center"/>
            <w:hideMark/>
          </w:tcPr>
          <w:p w14:paraId="3D17B4F7" w14:textId="77777777" w:rsidR="00B520E7" w:rsidRPr="005371FE" w:rsidRDefault="00B520E7" w:rsidP="002F2DD4">
            <w:pPr>
              <w:spacing w:before="60" w:after="60"/>
            </w:pPr>
            <w:r w:rsidRPr="005371FE">
              <w:t>DV order notices within jurisdiction</w:t>
            </w:r>
          </w:p>
        </w:tc>
        <w:tc>
          <w:tcPr>
            <w:tcW w:w="992" w:type="dxa"/>
            <w:shd w:val="clear" w:color="auto" w:fill="auto"/>
            <w:vAlign w:val="center"/>
          </w:tcPr>
          <w:p w14:paraId="51864B29" w14:textId="77777777" w:rsidR="00B520E7" w:rsidRPr="005371FE" w:rsidRDefault="00B520E7" w:rsidP="002F2DD4">
            <w:pPr>
              <w:spacing w:before="60" w:after="60"/>
              <w:jc w:val="right"/>
            </w:pPr>
            <w:r w:rsidRPr="005371FE">
              <w:t>173</w:t>
            </w:r>
          </w:p>
        </w:tc>
        <w:tc>
          <w:tcPr>
            <w:tcW w:w="992" w:type="dxa"/>
            <w:shd w:val="clear" w:color="auto" w:fill="auto"/>
            <w:vAlign w:val="center"/>
          </w:tcPr>
          <w:p w14:paraId="27FE3F29" w14:textId="77777777" w:rsidR="00B520E7" w:rsidRPr="005371FE" w:rsidRDefault="00B520E7" w:rsidP="002F2DD4">
            <w:pPr>
              <w:spacing w:before="60" w:after="60"/>
              <w:jc w:val="right"/>
            </w:pPr>
            <w:r w:rsidRPr="005371FE">
              <w:t>226</w:t>
            </w:r>
          </w:p>
        </w:tc>
        <w:tc>
          <w:tcPr>
            <w:tcW w:w="1276" w:type="dxa"/>
            <w:vAlign w:val="center"/>
          </w:tcPr>
          <w:p w14:paraId="5FC9C483" w14:textId="77777777" w:rsidR="00B520E7" w:rsidRPr="005371FE" w:rsidRDefault="00B520E7" w:rsidP="002F2DD4">
            <w:pPr>
              <w:spacing w:before="60" w:after="60"/>
              <w:jc w:val="right"/>
            </w:pPr>
            <w:r w:rsidRPr="005371FE">
              <w:t>+31%</w:t>
            </w:r>
          </w:p>
        </w:tc>
      </w:tr>
      <w:tr w:rsidR="00B520E7" w:rsidRPr="005371FE" w14:paraId="2302175E" w14:textId="77777777" w:rsidTr="002F2DD4">
        <w:trPr>
          <w:trHeight w:val="300"/>
        </w:trPr>
        <w:tc>
          <w:tcPr>
            <w:tcW w:w="5387" w:type="dxa"/>
            <w:shd w:val="clear" w:color="auto" w:fill="auto"/>
            <w:vAlign w:val="center"/>
          </w:tcPr>
          <w:p w14:paraId="2EFD4420" w14:textId="77777777" w:rsidR="00B520E7" w:rsidRPr="005371FE" w:rsidRDefault="00B520E7" w:rsidP="002F2DD4">
            <w:pPr>
              <w:spacing w:before="60" w:after="60"/>
              <w:rPr>
                <w:b/>
                <w:bCs/>
              </w:rPr>
            </w:pPr>
            <w:r w:rsidRPr="005371FE">
              <w:rPr>
                <w:b/>
                <w:bCs/>
              </w:rPr>
              <w:t>Total</w:t>
            </w:r>
          </w:p>
        </w:tc>
        <w:tc>
          <w:tcPr>
            <w:tcW w:w="992" w:type="dxa"/>
            <w:shd w:val="clear" w:color="auto" w:fill="auto"/>
            <w:vAlign w:val="center"/>
          </w:tcPr>
          <w:p w14:paraId="452B5531" w14:textId="77777777" w:rsidR="00B520E7" w:rsidRPr="005371FE" w:rsidRDefault="00B520E7" w:rsidP="002F2DD4">
            <w:pPr>
              <w:spacing w:before="60" w:after="60"/>
              <w:jc w:val="right"/>
              <w:rPr>
                <w:b/>
                <w:bCs/>
              </w:rPr>
            </w:pPr>
            <w:r w:rsidRPr="005371FE">
              <w:rPr>
                <w:b/>
                <w:bCs/>
              </w:rPr>
              <w:t>251</w:t>
            </w:r>
          </w:p>
        </w:tc>
        <w:tc>
          <w:tcPr>
            <w:tcW w:w="992" w:type="dxa"/>
            <w:shd w:val="clear" w:color="auto" w:fill="auto"/>
            <w:vAlign w:val="center"/>
          </w:tcPr>
          <w:p w14:paraId="2A702347" w14:textId="77777777" w:rsidR="00B520E7" w:rsidRPr="005371FE" w:rsidRDefault="00B520E7" w:rsidP="002F2DD4">
            <w:pPr>
              <w:spacing w:before="60" w:after="60"/>
              <w:jc w:val="right"/>
              <w:rPr>
                <w:b/>
                <w:bCs/>
              </w:rPr>
            </w:pPr>
            <w:r w:rsidRPr="005371FE">
              <w:rPr>
                <w:b/>
                <w:bCs/>
              </w:rPr>
              <w:t>344</w:t>
            </w:r>
          </w:p>
        </w:tc>
        <w:tc>
          <w:tcPr>
            <w:tcW w:w="1276" w:type="dxa"/>
            <w:vAlign w:val="center"/>
          </w:tcPr>
          <w:p w14:paraId="2B06128B" w14:textId="77777777" w:rsidR="00B520E7" w:rsidRPr="005371FE" w:rsidRDefault="00B520E7" w:rsidP="002F2DD4">
            <w:pPr>
              <w:spacing w:before="60" w:after="60"/>
              <w:jc w:val="right"/>
              <w:rPr>
                <w:b/>
                <w:bCs/>
              </w:rPr>
            </w:pPr>
            <w:r w:rsidRPr="005371FE">
              <w:rPr>
                <w:b/>
                <w:bCs/>
              </w:rPr>
              <w:t>+37%</w:t>
            </w:r>
          </w:p>
        </w:tc>
      </w:tr>
    </w:tbl>
    <w:p w14:paraId="224745D2" w14:textId="77777777" w:rsidR="00B520E7" w:rsidRPr="005371FE" w:rsidRDefault="00B520E7" w:rsidP="00B520E7"/>
    <w:p w14:paraId="234E4682" w14:textId="77777777" w:rsidR="00B520E7" w:rsidRPr="005371FE" w:rsidRDefault="00B520E7" w:rsidP="00B520E7">
      <w:r w:rsidRPr="005371FE">
        <w:t>This increasing trend is of concern to the Commission, noting the detrimental impact on children and vulnerable community members. The reader is referred to table 5 and discussion on pages 28 to 29, whereby clients named on notices relating to court convictions and domestic violence orders/breaches were more likely to also be named on notices relating to education and child safety issues. The seriousness of these matters has caused the FRC to take a priority approach with DV related matters for conferencing. This has led to a corresponding increase in referrals made to support services.</w:t>
      </w:r>
    </w:p>
    <w:p w14:paraId="0CF3AC11" w14:textId="77777777" w:rsidR="00B520E7" w:rsidRPr="005371FE" w:rsidRDefault="00B520E7" w:rsidP="00B520E7"/>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5"/>
        <w:gridCol w:w="989"/>
        <w:gridCol w:w="989"/>
        <w:gridCol w:w="1192"/>
      </w:tblGrid>
      <w:tr w:rsidR="00B520E7" w:rsidRPr="005371FE" w14:paraId="4EC09F3F" w14:textId="77777777" w:rsidTr="002F2DD4">
        <w:trPr>
          <w:trHeight w:val="300"/>
        </w:trPr>
        <w:tc>
          <w:tcPr>
            <w:tcW w:w="5335" w:type="dxa"/>
            <w:shd w:val="clear" w:color="auto" w:fill="808080" w:themeFill="background1" w:themeFillShade="80"/>
            <w:vAlign w:val="center"/>
          </w:tcPr>
          <w:p w14:paraId="7B1CBC8C" w14:textId="77777777" w:rsidR="00B520E7" w:rsidRPr="005371FE" w:rsidRDefault="00B520E7" w:rsidP="002F2DD4">
            <w:pPr>
              <w:spacing w:before="60" w:after="60"/>
              <w:rPr>
                <w:b/>
                <w:bCs/>
                <w:color w:val="FFFFFF" w:themeColor="background1"/>
              </w:rPr>
            </w:pPr>
            <w:r w:rsidRPr="005371FE">
              <w:rPr>
                <w:b/>
                <w:bCs/>
                <w:color w:val="FFFFFF" w:themeColor="background1"/>
              </w:rPr>
              <w:t>Domestic violence referrals</w:t>
            </w:r>
          </w:p>
        </w:tc>
        <w:tc>
          <w:tcPr>
            <w:tcW w:w="989" w:type="dxa"/>
            <w:shd w:val="clear" w:color="auto" w:fill="808080" w:themeFill="background1" w:themeFillShade="80"/>
            <w:vAlign w:val="center"/>
          </w:tcPr>
          <w:p w14:paraId="187A45CA" w14:textId="77777777" w:rsidR="00B520E7" w:rsidRPr="005371FE" w:rsidRDefault="00B520E7" w:rsidP="002F2DD4">
            <w:pPr>
              <w:spacing w:before="60" w:after="60"/>
              <w:jc w:val="center"/>
              <w:rPr>
                <w:b/>
                <w:bCs/>
                <w:color w:val="FFFFFF" w:themeColor="background1"/>
              </w:rPr>
            </w:pPr>
            <w:r w:rsidRPr="005371FE">
              <w:rPr>
                <w:b/>
                <w:bCs/>
                <w:color w:val="FFFFFF" w:themeColor="background1"/>
              </w:rPr>
              <w:t>2019-20</w:t>
            </w:r>
          </w:p>
        </w:tc>
        <w:tc>
          <w:tcPr>
            <w:tcW w:w="989" w:type="dxa"/>
            <w:shd w:val="clear" w:color="auto" w:fill="808080" w:themeFill="background1" w:themeFillShade="80"/>
            <w:vAlign w:val="center"/>
          </w:tcPr>
          <w:p w14:paraId="25D424D6" w14:textId="77777777" w:rsidR="00B520E7" w:rsidRPr="005371FE" w:rsidRDefault="00B520E7" w:rsidP="002F2DD4">
            <w:pPr>
              <w:spacing w:before="60" w:after="60"/>
              <w:jc w:val="center"/>
              <w:rPr>
                <w:b/>
                <w:bCs/>
                <w:color w:val="FFFFFF" w:themeColor="background1"/>
              </w:rPr>
            </w:pPr>
            <w:r w:rsidRPr="005371FE">
              <w:rPr>
                <w:b/>
                <w:bCs/>
                <w:color w:val="FFFFFF" w:themeColor="background1"/>
              </w:rPr>
              <w:t>2020-21</w:t>
            </w:r>
          </w:p>
        </w:tc>
        <w:tc>
          <w:tcPr>
            <w:tcW w:w="1192" w:type="dxa"/>
            <w:shd w:val="clear" w:color="auto" w:fill="808080" w:themeFill="background1" w:themeFillShade="80"/>
          </w:tcPr>
          <w:p w14:paraId="5695E009" w14:textId="77777777" w:rsidR="00B520E7" w:rsidRPr="005371FE" w:rsidRDefault="00B520E7" w:rsidP="002F2DD4">
            <w:pPr>
              <w:spacing w:before="60" w:after="60"/>
              <w:jc w:val="center"/>
              <w:rPr>
                <w:b/>
                <w:bCs/>
                <w:color w:val="FFFFFF" w:themeColor="background1"/>
              </w:rPr>
            </w:pPr>
            <w:r w:rsidRPr="005371FE">
              <w:rPr>
                <w:b/>
                <w:bCs/>
                <w:color w:val="FFFFFF" w:themeColor="background1"/>
              </w:rPr>
              <w:t>% change</w:t>
            </w:r>
          </w:p>
        </w:tc>
      </w:tr>
      <w:tr w:rsidR="00B520E7" w:rsidRPr="005371FE" w14:paraId="1B70CC97" w14:textId="77777777" w:rsidTr="002F2DD4">
        <w:trPr>
          <w:trHeight w:val="300"/>
        </w:trPr>
        <w:tc>
          <w:tcPr>
            <w:tcW w:w="5335" w:type="dxa"/>
            <w:shd w:val="clear" w:color="auto" w:fill="auto"/>
            <w:vAlign w:val="center"/>
            <w:hideMark/>
          </w:tcPr>
          <w:p w14:paraId="4EAA15E4" w14:textId="77777777" w:rsidR="00B520E7" w:rsidRPr="005371FE" w:rsidRDefault="00B520E7" w:rsidP="002F2DD4">
            <w:pPr>
              <w:spacing w:before="60" w:after="60"/>
            </w:pPr>
            <w:r w:rsidRPr="005371FE">
              <w:t>Referrals from conferences where both a DV breach and a DV order notice was heard</w:t>
            </w:r>
          </w:p>
        </w:tc>
        <w:tc>
          <w:tcPr>
            <w:tcW w:w="989" w:type="dxa"/>
            <w:shd w:val="clear" w:color="auto" w:fill="auto"/>
            <w:vAlign w:val="center"/>
          </w:tcPr>
          <w:p w14:paraId="6E16BC25" w14:textId="77777777" w:rsidR="00B520E7" w:rsidRPr="005371FE" w:rsidRDefault="00B520E7" w:rsidP="002F2DD4">
            <w:pPr>
              <w:spacing w:before="60" w:after="60"/>
              <w:jc w:val="right"/>
            </w:pPr>
            <w:r w:rsidRPr="005371FE">
              <w:t>3</w:t>
            </w:r>
          </w:p>
        </w:tc>
        <w:tc>
          <w:tcPr>
            <w:tcW w:w="989" w:type="dxa"/>
            <w:shd w:val="clear" w:color="auto" w:fill="auto"/>
            <w:vAlign w:val="center"/>
          </w:tcPr>
          <w:p w14:paraId="793CBBFE" w14:textId="77777777" w:rsidR="00B520E7" w:rsidRPr="005371FE" w:rsidRDefault="00B520E7" w:rsidP="002F2DD4">
            <w:pPr>
              <w:spacing w:before="60" w:after="60"/>
              <w:jc w:val="right"/>
            </w:pPr>
            <w:r w:rsidRPr="005371FE">
              <w:t>5</w:t>
            </w:r>
          </w:p>
        </w:tc>
        <w:tc>
          <w:tcPr>
            <w:tcW w:w="1192" w:type="dxa"/>
            <w:vAlign w:val="center"/>
          </w:tcPr>
          <w:p w14:paraId="2A04F67C" w14:textId="77777777" w:rsidR="00B520E7" w:rsidRPr="005371FE" w:rsidRDefault="00B520E7" w:rsidP="002F2DD4">
            <w:pPr>
              <w:spacing w:before="60" w:after="60"/>
              <w:jc w:val="right"/>
            </w:pPr>
            <w:r w:rsidRPr="005371FE">
              <w:t>+67%</w:t>
            </w:r>
          </w:p>
        </w:tc>
      </w:tr>
      <w:tr w:rsidR="00B520E7" w:rsidRPr="005371FE" w14:paraId="5EF14B9B" w14:textId="77777777" w:rsidTr="002F2DD4">
        <w:trPr>
          <w:trHeight w:val="300"/>
        </w:trPr>
        <w:tc>
          <w:tcPr>
            <w:tcW w:w="5335" w:type="dxa"/>
            <w:shd w:val="clear" w:color="auto" w:fill="auto"/>
            <w:vAlign w:val="center"/>
            <w:hideMark/>
          </w:tcPr>
          <w:p w14:paraId="516572A7" w14:textId="77777777" w:rsidR="00B520E7" w:rsidRPr="005371FE" w:rsidRDefault="00B520E7" w:rsidP="002F2DD4">
            <w:pPr>
              <w:spacing w:before="60" w:after="60"/>
            </w:pPr>
            <w:r w:rsidRPr="005371FE">
              <w:t>Referrals from conferences where only a DV breach notice was heard</w:t>
            </w:r>
          </w:p>
        </w:tc>
        <w:tc>
          <w:tcPr>
            <w:tcW w:w="989" w:type="dxa"/>
            <w:shd w:val="clear" w:color="auto" w:fill="auto"/>
            <w:vAlign w:val="center"/>
          </w:tcPr>
          <w:p w14:paraId="3BEC5A8B" w14:textId="77777777" w:rsidR="00B520E7" w:rsidRPr="005371FE" w:rsidRDefault="00B520E7" w:rsidP="002F2DD4">
            <w:pPr>
              <w:spacing w:before="60" w:after="60"/>
              <w:jc w:val="right"/>
            </w:pPr>
            <w:r w:rsidRPr="005371FE">
              <w:t>15</w:t>
            </w:r>
          </w:p>
        </w:tc>
        <w:tc>
          <w:tcPr>
            <w:tcW w:w="989" w:type="dxa"/>
            <w:shd w:val="clear" w:color="auto" w:fill="auto"/>
            <w:vAlign w:val="center"/>
          </w:tcPr>
          <w:p w14:paraId="755A5338" w14:textId="77777777" w:rsidR="00B520E7" w:rsidRPr="005371FE" w:rsidRDefault="00B520E7" w:rsidP="002F2DD4">
            <w:pPr>
              <w:spacing w:before="60" w:after="60"/>
              <w:jc w:val="right"/>
            </w:pPr>
            <w:r w:rsidRPr="005371FE">
              <w:t>23</w:t>
            </w:r>
          </w:p>
        </w:tc>
        <w:tc>
          <w:tcPr>
            <w:tcW w:w="1192" w:type="dxa"/>
            <w:vAlign w:val="center"/>
          </w:tcPr>
          <w:p w14:paraId="25378B8C" w14:textId="77777777" w:rsidR="00B520E7" w:rsidRPr="005371FE" w:rsidRDefault="00B520E7" w:rsidP="002F2DD4">
            <w:pPr>
              <w:spacing w:before="60" w:after="60"/>
              <w:jc w:val="right"/>
            </w:pPr>
            <w:r w:rsidRPr="005371FE">
              <w:t>+53%</w:t>
            </w:r>
          </w:p>
        </w:tc>
      </w:tr>
      <w:tr w:rsidR="00B520E7" w:rsidRPr="005371FE" w14:paraId="47C3ABD3" w14:textId="77777777" w:rsidTr="002F2DD4">
        <w:trPr>
          <w:trHeight w:val="300"/>
        </w:trPr>
        <w:tc>
          <w:tcPr>
            <w:tcW w:w="5335" w:type="dxa"/>
            <w:shd w:val="clear" w:color="auto" w:fill="auto"/>
            <w:vAlign w:val="center"/>
          </w:tcPr>
          <w:p w14:paraId="69EE59AA" w14:textId="77777777" w:rsidR="00B520E7" w:rsidRPr="005371FE" w:rsidRDefault="00B520E7" w:rsidP="002F2DD4">
            <w:pPr>
              <w:spacing w:before="60" w:after="60"/>
            </w:pPr>
            <w:r w:rsidRPr="005371FE">
              <w:t>Referrals from conferences where only a DV order notice was heard</w:t>
            </w:r>
          </w:p>
        </w:tc>
        <w:tc>
          <w:tcPr>
            <w:tcW w:w="989" w:type="dxa"/>
            <w:shd w:val="clear" w:color="auto" w:fill="auto"/>
            <w:vAlign w:val="center"/>
          </w:tcPr>
          <w:p w14:paraId="77F2BF39" w14:textId="77777777" w:rsidR="00B520E7" w:rsidRPr="005371FE" w:rsidRDefault="00B520E7" w:rsidP="002F2DD4">
            <w:pPr>
              <w:spacing w:before="60" w:after="60"/>
              <w:jc w:val="right"/>
            </w:pPr>
            <w:r w:rsidRPr="005371FE">
              <w:t>56</w:t>
            </w:r>
          </w:p>
        </w:tc>
        <w:tc>
          <w:tcPr>
            <w:tcW w:w="989" w:type="dxa"/>
            <w:shd w:val="clear" w:color="auto" w:fill="auto"/>
            <w:vAlign w:val="center"/>
          </w:tcPr>
          <w:p w14:paraId="369EE033" w14:textId="77777777" w:rsidR="00B520E7" w:rsidRPr="005371FE" w:rsidRDefault="00B520E7" w:rsidP="002F2DD4">
            <w:pPr>
              <w:spacing w:before="60" w:after="60"/>
              <w:jc w:val="right"/>
            </w:pPr>
            <w:r w:rsidRPr="005371FE">
              <w:t>82</w:t>
            </w:r>
          </w:p>
        </w:tc>
        <w:tc>
          <w:tcPr>
            <w:tcW w:w="1192" w:type="dxa"/>
            <w:vAlign w:val="center"/>
          </w:tcPr>
          <w:p w14:paraId="080BCCFD" w14:textId="77777777" w:rsidR="00B520E7" w:rsidRPr="005371FE" w:rsidRDefault="00B520E7" w:rsidP="002F2DD4">
            <w:pPr>
              <w:spacing w:before="60" w:after="60"/>
              <w:jc w:val="right"/>
            </w:pPr>
            <w:r w:rsidRPr="005371FE">
              <w:t>+46%</w:t>
            </w:r>
          </w:p>
        </w:tc>
      </w:tr>
      <w:tr w:rsidR="00B520E7" w:rsidRPr="005371FE" w14:paraId="7DB2DB75" w14:textId="77777777" w:rsidTr="002F2DD4">
        <w:trPr>
          <w:trHeight w:val="300"/>
        </w:trPr>
        <w:tc>
          <w:tcPr>
            <w:tcW w:w="5335" w:type="dxa"/>
            <w:shd w:val="clear" w:color="auto" w:fill="auto"/>
            <w:vAlign w:val="center"/>
          </w:tcPr>
          <w:p w14:paraId="38A3940C" w14:textId="77777777" w:rsidR="00B520E7" w:rsidRPr="005371FE" w:rsidRDefault="00B520E7" w:rsidP="002F2DD4">
            <w:pPr>
              <w:spacing w:before="60" w:after="60"/>
              <w:rPr>
                <w:b/>
                <w:bCs/>
              </w:rPr>
            </w:pPr>
            <w:r w:rsidRPr="005371FE">
              <w:rPr>
                <w:b/>
                <w:bCs/>
              </w:rPr>
              <w:t>Total</w:t>
            </w:r>
          </w:p>
        </w:tc>
        <w:tc>
          <w:tcPr>
            <w:tcW w:w="989" w:type="dxa"/>
            <w:shd w:val="clear" w:color="auto" w:fill="auto"/>
            <w:vAlign w:val="center"/>
          </w:tcPr>
          <w:p w14:paraId="76735464" w14:textId="77777777" w:rsidR="00B520E7" w:rsidRPr="005371FE" w:rsidRDefault="00B520E7" w:rsidP="002F2DD4">
            <w:pPr>
              <w:spacing w:before="60" w:after="60"/>
              <w:jc w:val="right"/>
              <w:rPr>
                <w:b/>
                <w:bCs/>
              </w:rPr>
            </w:pPr>
            <w:r w:rsidRPr="005371FE">
              <w:rPr>
                <w:b/>
                <w:bCs/>
              </w:rPr>
              <w:t>74</w:t>
            </w:r>
          </w:p>
        </w:tc>
        <w:tc>
          <w:tcPr>
            <w:tcW w:w="989" w:type="dxa"/>
            <w:shd w:val="clear" w:color="auto" w:fill="auto"/>
            <w:vAlign w:val="center"/>
          </w:tcPr>
          <w:p w14:paraId="41797DD5" w14:textId="77777777" w:rsidR="00B520E7" w:rsidRPr="005371FE" w:rsidRDefault="00B520E7" w:rsidP="002F2DD4">
            <w:pPr>
              <w:spacing w:before="60" w:after="60"/>
              <w:jc w:val="right"/>
              <w:rPr>
                <w:b/>
                <w:bCs/>
              </w:rPr>
            </w:pPr>
            <w:r w:rsidRPr="005371FE">
              <w:rPr>
                <w:b/>
                <w:bCs/>
              </w:rPr>
              <w:t>110</w:t>
            </w:r>
          </w:p>
        </w:tc>
        <w:tc>
          <w:tcPr>
            <w:tcW w:w="1192" w:type="dxa"/>
            <w:vAlign w:val="center"/>
          </w:tcPr>
          <w:p w14:paraId="6CDD37CE" w14:textId="77777777" w:rsidR="00B520E7" w:rsidRPr="005371FE" w:rsidRDefault="00B520E7" w:rsidP="002F2DD4">
            <w:pPr>
              <w:spacing w:before="60" w:after="60"/>
              <w:jc w:val="right"/>
              <w:rPr>
                <w:b/>
                <w:bCs/>
              </w:rPr>
            </w:pPr>
            <w:r w:rsidRPr="005371FE">
              <w:rPr>
                <w:b/>
                <w:bCs/>
              </w:rPr>
              <w:t>+49%</w:t>
            </w:r>
          </w:p>
        </w:tc>
      </w:tr>
    </w:tbl>
    <w:p w14:paraId="519A20FF" w14:textId="77777777" w:rsidR="00B520E7" w:rsidRPr="005371FE" w:rsidRDefault="00B520E7" w:rsidP="00B520E7"/>
    <w:p w14:paraId="20F0BC77" w14:textId="77777777" w:rsidR="00B520E7" w:rsidRPr="005371FE" w:rsidRDefault="00B520E7" w:rsidP="00B520E7">
      <w:pPr>
        <w:pStyle w:val="Heading3"/>
      </w:pPr>
      <w:bookmarkStart w:id="15" w:name="_Hlk77945826"/>
      <w:bookmarkStart w:id="16" w:name="_Hlk78382033"/>
      <w:r w:rsidRPr="005371FE">
        <w:lastRenderedPageBreak/>
        <w:t>Service provider compliance with information and reporting requests</w:t>
      </w:r>
    </w:p>
    <w:p w14:paraId="4E7AF54D" w14:textId="77777777" w:rsidR="00B520E7" w:rsidRPr="005371FE" w:rsidRDefault="00B520E7" w:rsidP="00B520E7">
      <w:r w:rsidRPr="005371FE">
        <w:t>The Commission has a legislative mandate to receive information from support services in order to monitor case plan compliance and progress, and further assist the Commissioners to make appropriate decisions. Part 8, Information exchange, of the FRC Act defines the information which can be requested by the Commissioner, and from whom this information can be requested, including community support services that are attended by a person under a case plan.</w:t>
      </w:r>
    </w:p>
    <w:p w14:paraId="5E215D2B" w14:textId="77777777" w:rsidR="00B520E7" w:rsidRPr="005371FE" w:rsidRDefault="00B520E7" w:rsidP="00B520E7">
      <w:r w:rsidRPr="005371FE">
        <w:t>It is also a requirement under section 35 of the FRC Act for the Registrar to monitor and report on a person’s compliance with a case plan to attend a community support service under an agreement or order. The Commission seeks information from service providers via a user-friendly online portal through which service providers are requested to provide information on their attempts to engage the client, the client’s attendance at the service, and assessment of progress made under the case plan. Training is provided in the use of the portal. Emailed requests are sent monthly from the Commission to service providers for progress reports for specific clients at key stages of case plans.</w:t>
      </w:r>
    </w:p>
    <w:p w14:paraId="41001E6D" w14:textId="77777777" w:rsidR="00B520E7" w:rsidRPr="005371FE" w:rsidRDefault="00B520E7" w:rsidP="00B520E7">
      <w:r w:rsidRPr="005371FE">
        <w:t>Unfortunately, during the 2020-21 financial year reports from some service providers remain outstanding or are of such poor quality that it provides minimal value to Commissioners in their decision-making, thus impeding the effectiveness of case plan referrals and monitoring of client progress and/or compliance.</w:t>
      </w:r>
    </w:p>
    <w:bookmarkEnd w:id="15"/>
    <w:p w14:paraId="3C9C1357" w14:textId="77777777" w:rsidR="00B520E7" w:rsidRPr="005371FE" w:rsidRDefault="00B520E7" w:rsidP="00B520E7">
      <w:r w:rsidRPr="005371FE">
        <w:t xml:space="preserve">As summarised in the Queensland Productivity Commission’s 2017 Summary Report into Service delivery in remote and discrete Aboriginal and Torres Strait Islander communities, </w:t>
      </w:r>
      <w:r w:rsidRPr="005371FE">
        <w:rPr>
          <w:i/>
          <w:iCs/>
        </w:rPr>
        <w:t>“Service delivery in remote and discrete communities is a complex ‘system’ of policy design, governance, funding and direct service provision, with responsibilities shared across all levels of government”</w:t>
      </w:r>
      <w:r w:rsidRPr="005371FE">
        <w:t xml:space="preserve">. The reforms identified and sought by the Queensland Productivity Commission required capability and capacity building within government, service providers and communities to </w:t>
      </w:r>
      <w:r w:rsidRPr="005371FE">
        <w:rPr>
          <w:i/>
          <w:iCs/>
        </w:rPr>
        <w:t>“support a new way of doing things – independent oversight, as well as timely and transparent data collection and reporting to ensure performance and accountability”</w:t>
      </w:r>
      <w:r w:rsidRPr="005371FE">
        <w:t>.</w:t>
      </w:r>
    </w:p>
    <w:p w14:paraId="4A9EBEFB" w14:textId="77777777" w:rsidR="00B520E7" w:rsidRPr="005371FE" w:rsidRDefault="00B520E7" w:rsidP="00B520E7">
      <w:pPr>
        <w:rPr>
          <w:lang w:val="en-US"/>
        </w:rPr>
      </w:pPr>
      <w:r w:rsidRPr="005371FE">
        <w:t xml:space="preserve">The FRC notes its client referrals to support services have increased exponentially in the last two years (since 2018-19 by 541 percent). As in previous years, the greatest number of referrals are to the wellbeing services in each community, School Attendance Officers and support services for budgeting assistance. The pressure upon these support services is understandable with the increased workload, and the Commission anticipates that referrals will maintain the increasing trend during the 2021-22 year. </w:t>
      </w:r>
      <w:r w:rsidRPr="005371FE">
        <w:rPr>
          <w:lang w:val="en-US"/>
        </w:rPr>
        <w:t>The Commission is concerned about the capacity of service providers to provide appropriate reporting outcomes in relation to Commission referrals. Service providers have reported insufficient resourcing and staffing levels on current funding arrangements to absorb the increase of FRC clients on mandatory case plans and to address the recording of case management outcomes (required by the FRC Act).</w:t>
      </w:r>
    </w:p>
    <w:p w14:paraId="47117CDF" w14:textId="77777777" w:rsidR="00B520E7" w:rsidRPr="005371FE" w:rsidRDefault="00B520E7" w:rsidP="00B520E7">
      <w:pPr>
        <w:rPr>
          <w:lang w:val="en-US"/>
        </w:rPr>
      </w:pPr>
      <w:r w:rsidRPr="005371FE">
        <w:t xml:space="preserve">The Commission will continue to strengthen relationships with support services through the drafting and negotiation of </w:t>
      </w:r>
      <w:proofErr w:type="spellStart"/>
      <w:r w:rsidRPr="005371FE">
        <w:t>MoUs</w:t>
      </w:r>
      <w:proofErr w:type="spellEnd"/>
      <w:r w:rsidRPr="005371FE">
        <w:t>, and the provision of additional training in the use of the FRC portal.</w:t>
      </w:r>
    </w:p>
    <w:bookmarkEnd w:id="16"/>
    <w:p w14:paraId="22BC1844" w14:textId="1801E1AD" w:rsidR="00B520E7" w:rsidRDefault="00B520E7" w:rsidP="00C52F1E"/>
    <w:p w14:paraId="168732FB" w14:textId="77777777" w:rsidR="00B520E7" w:rsidRDefault="00B520E7" w:rsidP="00B520E7">
      <w:pPr>
        <w:rPr>
          <w:rFonts w:eastAsiaTheme="majorEastAsia" w:cstheme="majorBidi"/>
          <w:sz w:val="24"/>
          <w:szCs w:val="24"/>
        </w:rPr>
      </w:pPr>
      <w:r>
        <w:br w:type="page"/>
      </w:r>
    </w:p>
    <w:p w14:paraId="50949E05" w14:textId="6677A1CD" w:rsidR="00B520E7" w:rsidRPr="005371FE" w:rsidRDefault="00B520E7" w:rsidP="00B520E7">
      <w:pPr>
        <w:pStyle w:val="Heading3"/>
      </w:pPr>
      <w:r w:rsidRPr="005371FE">
        <w:lastRenderedPageBreak/>
        <w:t>A going concern</w:t>
      </w:r>
    </w:p>
    <w:p w14:paraId="707F0D37" w14:textId="77777777" w:rsidR="00B520E7" w:rsidRPr="005371FE" w:rsidRDefault="00B520E7" w:rsidP="00B520E7">
      <w:r w:rsidRPr="005371FE">
        <w:t>Each year, as part of the preparation of the Commission’s financial statements, the responsible person (FRC Commissioner) is required to undertake an assessment as to whether it is appropriate to prepare the financial statements on a going concern basis. This requires the FRC Commissioner to contemplate the continuity of a significant portion of normal business activities and the realisation of assets and settlement of liabilities in the normal course of business for a minimum of 12 months from date of signing of the financial statements (which usually occurs in August of each year for the preceding financial year ending in June). In making the assessment of continuity, the FRC Commissioner needs to consider future funding to be received, the term/s of such funding and any conditions or changes anticipated that will significantly impact operations. Where this information is not available to inform such decisions, the Commissioner may be required to ‘not prepare’ the financial statements on a going concern basis.</w:t>
      </w:r>
    </w:p>
    <w:p w14:paraId="552AEA4B" w14:textId="77777777" w:rsidR="00B520E7" w:rsidRPr="005371FE" w:rsidRDefault="00B520E7" w:rsidP="00B520E7">
      <w:r w:rsidRPr="005371FE">
        <w:t>On this basis, the Commission finalised its financial statements for the 2020-21 year on a going concern basis. This disclosure can be found at Note 1(</w:t>
      </w:r>
      <w:proofErr w:type="spellStart"/>
      <w:r w:rsidRPr="005371FE">
        <w:t>i</w:t>
      </w:r>
      <w:proofErr w:type="spellEnd"/>
      <w:r w:rsidRPr="005371FE">
        <w:t>) on page 7 of the financial statements in this annual report. The Commission has been aware of material uncertainties and making the necessary disclosures since the 2015-16 year.</w:t>
      </w:r>
    </w:p>
    <w:p w14:paraId="6A6B2E10" w14:textId="77777777" w:rsidR="00B520E7" w:rsidRPr="005371FE" w:rsidRDefault="00B520E7" w:rsidP="00B520E7">
      <w:r w:rsidRPr="005371FE">
        <w:t>An additional consequence of the above, is that the Queensland Audit Office has issued the Commission with an ‘Emphasis of Matter’ audit opinion referencing the material uncertainty related to going concern since the 2017-18 financial year.</w:t>
      </w:r>
    </w:p>
    <w:p w14:paraId="2CD30E74" w14:textId="77777777" w:rsidR="00B520E7" w:rsidRPr="005371FE" w:rsidRDefault="00B520E7" w:rsidP="00B520E7">
      <w:r w:rsidRPr="005371FE">
        <w:t>The strategic and operational challenges experienced by the Commission’s EMT in managing a going concern environment for the past four years has led to a conservative approach being exercised in relation to expenditure and commencing any significant projects.</w:t>
      </w:r>
    </w:p>
    <w:p w14:paraId="37DE4E89" w14:textId="77777777" w:rsidR="00B520E7" w:rsidRPr="005371FE" w:rsidRDefault="00B520E7" w:rsidP="00B520E7">
      <w:r w:rsidRPr="005371FE">
        <w:t>On occasion, the Commissioner is required to enter into agreements which bind the Commission into the future. Agreements include various contractual obligations including office leases, motor vehicle leases and staff accommodation, as well as contracts to address pressing operational requirements. Long-term strategic and operational planning has been inhibited by the uncertainty of continuing government funding, and the term of such funding.</w:t>
      </w:r>
    </w:p>
    <w:p w14:paraId="1B3B64BE" w14:textId="77777777" w:rsidR="00B520E7" w:rsidRPr="005371FE" w:rsidRDefault="00B520E7" w:rsidP="00C52F1E"/>
    <w:p w14:paraId="4586EDD6" w14:textId="5FE2BA11" w:rsidR="00FF58B4" w:rsidRPr="005371FE" w:rsidRDefault="00FF58B4" w:rsidP="00FF58B4">
      <w:pPr>
        <w:pStyle w:val="Heading3"/>
      </w:pPr>
      <w:r w:rsidRPr="005371FE">
        <w:t>Funding uncertainty and a review</w:t>
      </w:r>
    </w:p>
    <w:p w14:paraId="7F8C3F20" w14:textId="47BCC02C" w:rsidR="00AD73FF" w:rsidRPr="005371FE" w:rsidRDefault="00AD73FF" w:rsidP="00AD73FF">
      <w:r w:rsidRPr="005371FE">
        <w:t>In October 2014 the Queensland Parliament passed the Family Responsibilities Commission Amendment Bill 2014, with the Bill receiving Royal Assent on 27 October 2014. The policy objective of the Bill was to make the necessary amendments to the FRC Act to extend the operation of the FRC beyond 1 January 2015. Among other amendments aimed at increasing efficiencies and expanding operations, the FRC Act’s sunset clause (s152) was removed, enabling the FRC Act to continue indefinitely until repealed. With this significant development the Australian and Queensland Governments commenced documenting their agreed basis for funding, administrative and reporting arrangements for the operation of the FRC in an M</w:t>
      </w:r>
      <w:r w:rsidR="00B13F8E" w:rsidRPr="005371FE">
        <w:t>o</w:t>
      </w:r>
      <w:r w:rsidRPr="005371FE">
        <w:t>U.</w:t>
      </w:r>
    </w:p>
    <w:p w14:paraId="425EA7DC" w14:textId="6D93A0A2" w:rsidR="00AD73FF" w:rsidRPr="005371FE" w:rsidRDefault="00AD73FF" w:rsidP="00AD73FF">
      <w:r w:rsidRPr="005371FE">
        <w:t>Unfortunately, each M</w:t>
      </w:r>
      <w:r w:rsidR="00B13F8E" w:rsidRPr="005371FE">
        <w:t>o</w:t>
      </w:r>
      <w:r w:rsidRPr="005371FE">
        <w:t xml:space="preserve">U has been for relatively short periods from </w:t>
      </w:r>
      <w:r w:rsidR="00112C93" w:rsidRPr="005371FE">
        <w:t>six</w:t>
      </w:r>
      <w:r w:rsidRPr="005371FE">
        <w:t xml:space="preserve"> months to </w:t>
      </w:r>
      <w:r w:rsidR="00112C93" w:rsidRPr="005371FE">
        <w:t>two</w:t>
      </w:r>
      <w:r w:rsidRPr="005371FE">
        <w:t xml:space="preserve"> and a half years – short term at best – exacerbated by delays in execution and release of funds. Long-term strategic planning has been inhibited by the uncertainty of continuing government funding (and the term of such funding) which has adversely impacted staff retention and operational performance</w:t>
      </w:r>
      <w:r w:rsidR="00B13F8E" w:rsidRPr="005371FE">
        <w:t>,</w:t>
      </w:r>
      <w:r w:rsidRPr="005371FE">
        <w:t xml:space="preserve"> caused in part by the lack of willingness of community partners to prioritise service delivery to FRC clients in this climate.</w:t>
      </w:r>
    </w:p>
    <w:p w14:paraId="3E245EB9" w14:textId="77777777" w:rsidR="00290228" w:rsidRDefault="00290228">
      <w:pPr>
        <w:spacing w:after="160" w:line="259" w:lineRule="auto"/>
      </w:pPr>
      <w:r>
        <w:br w:type="page"/>
      </w:r>
    </w:p>
    <w:p w14:paraId="445A78DD" w14:textId="05D7AD6A" w:rsidR="00AD73FF" w:rsidRPr="005371FE" w:rsidRDefault="00AD73FF" w:rsidP="00AD73FF">
      <w:r w:rsidRPr="005371FE">
        <w:lastRenderedPageBreak/>
        <w:t xml:space="preserve">This </w:t>
      </w:r>
      <w:r w:rsidR="00B13F8E" w:rsidRPr="005371FE">
        <w:t xml:space="preserve">is in </w:t>
      </w:r>
      <w:r w:rsidRPr="005371FE">
        <w:t>contrast</w:t>
      </w:r>
      <w:r w:rsidR="00B13F8E" w:rsidRPr="005371FE">
        <w:t xml:space="preserve"> with</w:t>
      </w:r>
      <w:r w:rsidRPr="005371FE">
        <w:t xml:space="preserve"> the recent performance outcomes the FRC </w:t>
      </w:r>
      <w:r w:rsidR="00803EEA" w:rsidRPr="005371FE">
        <w:t xml:space="preserve">has </w:t>
      </w:r>
      <w:r w:rsidRPr="005371FE">
        <w:t>achieve</w:t>
      </w:r>
      <w:r w:rsidR="00803EEA" w:rsidRPr="005371FE">
        <w:t>d</w:t>
      </w:r>
      <w:r w:rsidRPr="005371FE">
        <w:t xml:space="preserve"> since 2019-20</w:t>
      </w:r>
      <w:r w:rsidR="00803EEA" w:rsidRPr="005371FE">
        <w:t xml:space="preserve"> and continues to build </w:t>
      </w:r>
      <w:r w:rsidR="00B13F8E" w:rsidRPr="005371FE">
        <w:t>upon</w:t>
      </w:r>
      <w:r w:rsidR="00803EEA" w:rsidRPr="005371FE">
        <w:t>. T</w:t>
      </w:r>
      <w:r w:rsidRPr="005371FE">
        <w:t>he Commission has had the benefit of a relatively stable operating environment afforded through the funding commitment under the most recent M</w:t>
      </w:r>
      <w:r w:rsidR="00173861" w:rsidRPr="005371FE">
        <w:t>o</w:t>
      </w:r>
      <w:r w:rsidRPr="005371FE">
        <w:t xml:space="preserve">U </w:t>
      </w:r>
      <w:r w:rsidR="007D2825">
        <w:t>t</w:t>
      </w:r>
      <w:r w:rsidRPr="005371FE">
        <w:t xml:space="preserve">erm of </w:t>
      </w:r>
      <w:r w:rsidR="00AB7B63" w:rsidRPr="005371FE">
        <w:t>two</w:t>
      </w:r>
      <w:r w:rsidRPr="005371FE">
        <w:t xml:space="preserve"> and a half years. During this period client referrals from FRAs and Orders to support services for the 2019-20 financial year increased by 396 percent from the previous reporting period; an upward trend which has continued throughout 2020-21.</w:t>
      </w:r>
    </w:p>
    <w:p w14:paraId="5DDB9D3C" w14:textId="2BA1A987" w:rsidR="00AD73FF" w:rsidRPr="005371FE" w:rsidRDefault="00AD73FF" w:rsidP="00AD73FF">
      <w:r w:rsidRPr="005371FE">
        <w:t xml:space="preserve">The Commission’s strategic partners in </w:t>
      </w:r>
      <w:r w:rsidR="006F1471" w:rsidRPr="005371FE">
        <w:t>w</w:t>
      </w:r>
      <w:r w:rsidRPr="005371FE">
        <w:t xml:space="preserve">elfare </w:t>
      </w:r>
      <w:r w:rsidR="006F1471" w:rsidRPr="005371FE">
        <w:t>r</w:t>
      </w:r>
      <w:r w:rsidRPr="005371FE">
        <w:t xml:space="preserve">eform </w:t>
      </w:r>
      <w:r w:rsidR="006F1471" w:rsidRPr="005371FE">
        <w:t>–</w:t>
      </w:r>
      <w:r w:rsidRPr="005371FE">
        <w:t xml:space="preserve"> the Queensland Government, Australian Government and CYI </w:t>
      </w:r>
      <w:r w:rsidR="0061208F" w:rsidRPr="005371FE">
        <w:t>–</w:t>
      </w:r>
      <w:r w:rsidRPr="005371FE">
        <w:t xml:space="preserve"> continue their discussions on the future of </w:t>
      </w:r>
      <w:r w:rsidR="006F1471" w:rsidRPr="005371FE">
        <w:t>w</w:t>
      </w:r>
      <w:r w:rsidRPr="005371FE">
        <w:t xml:space="preserve">elfare </w:t>
      </w:r>
      <w:r w:rsidR="006F1471" w:rsidRPr="005371FE">
        <w:t>r</w:t>
      </w:r>
      <w:r w:rsidRPr="005371FE">
        <w:t xml:space="preserve">eform and the </w:t>
      </w:r>
      <w:r w:rsidR="00173861" w:rsidRPr="005371FE">
        <w:t>FRC</w:t>
      </w:r>
      <w:r w:rsidRPr="005371FE">
        <w:t>. Currently there is no M</w:t>
      </w:r>
      <w:r w:rsidR="00173861" w:rsidRPr="005371FE">
        <w:t>o</w:t>
      </w:r>
      <w:r w:rsidRPr="005371FE">
        <w:t>U between the parties beyond 30 June 2021, however, there is also no stated intention to cease operations of the Commission. The Australian Government has released advice stating its support for an extension of the Commission for a period of three years to 30 June 2024, whilst the Queensland Government has confirmed an extension of twelve months to 30 June 2022.</w:t>
      </w:r>
    </w:p>
    <w:p w14:paraId="4D2BF6AA" w14:textId="27180AC5" w:rsidR="00AD73FF" w:rsidRPr="005371FE" w:rsidRDefault="00AD73FF" w:rsidP="00AD73FF">
      <w:r w:rsidRPr="005371FE">
        <w:t xml:space="preserve">The Commission has been advised by the Honourable Craig Crawford MP, Minister for Seniors and Disability Services and Minister for Aboriginal and Torres Strait Islander Partnerships of an upcoming independent review that DSDSATSIP will be commissioning of the FRC, including the governance mechanisms provided by the </w:t>
      </w:r>
      <w:r w:rsidR="006919A3">
        <w:t>FR</w:t>
      </w:r>
      <w:r w:rsidRPr="005371FE">
        <w:t xml:space="preserve"> Board during the extension period to inform decision-making on the future of the FRC. The Minister further advised, </w:t>
      </w:r>
      <w:r w:rsidRPr="005371FE">
        <w:rPr>
          <w:i/>
          <w:iCs/>
        </w:rPr>
        <w:t>“The review will include community engagement with the FRC, its clients and other community members in each of the five Welfare Reform communities, as well as local service providers, to ensure the outcomes of the review are reflective of community views, aspirations and needs. Broader stakeholder engagement will be undertaken with notifying agencies and the National Indigenous Australians Agency (NIAA) and Cape York Institute (CYI)”</w:t>
      </w:r>
      <w:r w:rsidRPr="005371FE">
        <w:t>.</w:t>
      </w:r>
    </w:p>
    <w:p w14:paraId="2AA2B8DE" w14:textId="07E8AC4A" w:rsidR="00AD73FF" w:rsidRPr="005371FE" w:rsidRDefault="00AD73FF" w:rsidP="00AD73FF">
      <w:r w:rsidRPr="005371FE">
        <w:t>The Commission looks forward to assisting with the review as deemed appropriate and recognises the importance of ensuring that its strategic objectives are able to reflect changing social dynamics and take advantage of opportunities to more fully address and/or expand its mandate. The FRC’s model is governed by a unique legislative framework which enshrines Indigenous self-determination. It is a key initiative enabling tangible and measurable outcomes in keeping children safe, impeding the escalation of serious offending behaviour, improving social responsibility and restoring local Indigenous authority as attested to in the Significant events and achievements section of this report. It is a scalable model suitable for expansion into other communities that recognise the benefits afforded by the FRC model of social change.</w:t>
      </w:r>
    </w:p>
    <w:p w14:paraId="60C502D6" w14:textId="77777777" w:rsidR="00FF58B4" w:rsidRPr="005371FE" w:rsidRDefault="00FF58B4" w:rsidP="00C52F1E"/>
    <w:p w14:paraId="186577BB" w14:textId="77777777" w:rsidR="00FF58B4" w:rsidRPr="005371FE" w:rsidRDefault="00FF58B4" w:rsidP="00FF58B4"/>
    <w:p w14:paraId="6A8C317F" w14:textId="77777777" w:rsidR="00E95EA6" w:rsidRPr="005371FE" w:rsidRDefault="00E95EA6" w:rsidP="006B4C71">
      <w:pPr>
        <w:spacing w:after="160" w:line="259" w:lineRule="auto"/>
        <w:sectPr w:rsidR="00E95EA6" w:rsidRPr="005371FE" w:rsidSect="00553655">
          <w:headerReference w:type="even" r:id="rId44"/>
          <w:headerReference w:type="default" r:id="rId45"/>
          <w:footerReference w:type="even" r:id="rId46"/>
          <w:footerReference w:type="default" r:id="rId47"/>
          <w:headerReference w:type="first" r:id="rId48"/>
          <w:footerReference w:type="first" r:id="rId49"/>
          <w:footnotePr>
            <w:numRestart w:val="eachSect"/>
          </w:footnotePr>
          <w:pgSz w:w="11906" w:h="16838"/>
          <w:pgMar w:top="2948" w:right="1701" w:bottom="567" w:left="1701" w:header="0" w:footer="567" w:gutter="0"/>
          <w:cols w:space="708"/>
          <w:docGrid w:linePitch="360"/>
        </w:sectPr>
      </w:pPr>
    </w:p>
    <w:p w14:paraId="0569B055" w14:textId="5EF00B42" w:rsidR="00E95EA6" w:rsidRPr="005371FE" w:rsidRDefault="00E95EA6" w:rsidP="00E95EA6">
      <w:pPr>
        <w:pStyle w:val="Heading3"/>
      </w:pPr>
      <w:r w:rsidRPr="005371FE">
        <w:lastRenderedPageBreak/>
        <w:t>External governance</w:t>
      </w:r>
    </w:p>
    <w:p w14:paraId="429E5052" w14:textId="77777777" w:rsidR="00E95EA6" w:rsidRPr="005371FE" w:rsidRDefault="00E95EA6" w:rsidP="00E95EA6">
      <w:r w:rsidRPr="005371FE">
        <w:t>The FRC, as an independent statutory authority, falls under the umbrella of DSDSATSIP, whose Director-General was the Chair of the Family Responsibilities Board during this reporting period. The FRC Commissioner, Deputy Commissioner and Local Commissioners are appointed by the Governor in Council under recommendation by the Minister for Seniors and Disability Services and Minister for Aboriginal and Torres Strait Islander Partnerships. The Minister and FR Board have advisory relationships to the FRC Commissioner.</w:t>
      </w:r>
    </w:p>
    <w:p w14:paraId="4E7C3068" w14:textId="77777777" w:rsidR="00E95EA6" w:rsidRPr="005371FE" w:rsidRDefault="00E95EA6" w:rsidP="00E95EA6">
      <w:r w:rsidRPr="005371FE">
        <w:rPr>
          <w:noProof/>
        </w:rPr>
        <w:drawing>
          <wp:anchor distT="0" distB="0" distL="114300" distR="114300" simplePos="0" relativeHeight="251663360" behindDoc="1" locked="0" layoutInCell="1" allowOverlap="1" wp14:anchorId="1D4AC7FE" wp14:editId="58E71C3C">
            <wp:simplePos x="0" y="0"/>
            <wp:positionH relativeFrom="column">
              <wp:posOffset>15240</wp:posOffset>
            </wp:positionH>
            <wp:positionV relativeFrom="paragraph">
              <wp:posOffset>185420</wp:posOffset>
            </wp:positionV>
            <wp:extent cx="5400040" cy="30353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00040" cy="3035300"/>
                    </a:xfrm>
                    <a:prstGeom prst="rect">
                      <a:avLst/>
                    </a:prstGeom>
                  </pic:spPr>
                </pic:pic>
              </a:graphicData>
            </a:graphic>
          </wp:anchor>
        </w:drawing>
      </w:r>
    </w:p>
    <w:p w14:paraId="0D59DEB9" w14:textId="77777777" w:rsidR="00E95EA6" w:rsidRPr="005371FE" w:rsidRDefault="00E95EA6" w:rsidP="00E95EA6"/>
    <w:p w14:paraId="4BC229FC" w14:textId="77777777" w:rsidR="00E95EA6" w:rsidRPr="005371FE" w:rsidRDefault="00E95EA6" w:rsidP="00E95EA6">
      <w:pPr>
        <w:pStyle w:val="Heading3"/>
      </w:pPr>
      <w:r w:rsidRPr="005371FE">
        <w:t>Ministerial portfolio</w:t>
      </w:r>
    </w:p>
    <w:p w14:paraId="72D18D06" w14:textId="6FAAFDE1" w:rsidR="00E95EA6" w:rsidRPr="005371FE" w:rsidRDefault="00E95EA6" w:rsidP="00E95EA6">
      <w:pPr>
        <w:rPr>
          <w:b/>
        </w:rPr>
      </w:pPr>
      <w:r w:rsidRPr="005371FE">
        <w:t>For the period 1 July 2020 to 11 November 2020 the Minister responsible for administering the FRC Act was the Honourable Craig Crawford</w:t>
      </w:r>
      <w:r w:rsidR="00157385" w:rsidRPr="005371FE">
        <w:t xml:space="preserve"> MP</w:t>
      </w:r>
      <w:r w:rsidRPr="005371FE">
        <w:t>, Minister for Fire and Emergency Services and Minister for Aboriginal and Torres Strait Islander Partnerships. From 12 November 2020 Minister Crawford’s dual portfolio changed from Fire and Emergency Services to Seniors and Disability Services and retained the Aboriginal and Torres Strait Islander portfolio.</w:t>
      </w:r>
    </w:p>
    <w:p w14:paraId="6C1C0F45" w14:textId="77777777" w:rsidR="00E95EA6" w:rsidRPr="005371FE" w:rsidRDefault="00E95EA6" w:rsidP="00E95EA6"/>
    <w:p w14:paraId="0B82C015" w14:textId="77777777" w:rsidR="00E95EA6" w:rsidRPr="005371FE" w:rsidRDefault="00E95EA6" w:rsidP="00E95EA6">
      <w:pPr>
        <w:pStyle w:val="Heading3"/>
      </w:pPr>
      <w:r w:rsidRPr="005371FE">
        <w:t>Family Responsibilities Board</w:t>
      </w:r>
    </w:p>
    <w:p w14:paraId="320F9C67" w14:textId="16F726F5" w:rsidR="00E95EA6" w:rsidRPr="005371FE" w:rsidRDefault="00E95EA6" w:rsidP="00E95EA6">
      <w:r w:rsidRPr="005371FE">
        <w:t>Part 12 of the FRC Act provides for the establishment of the Family Responsibilities Board (FR</w:t>
      </w:r>
      <w:r w:rsidR="004C2E52" w:rsidRPr="005371FE">
        <w:t> </w:t>
      </w:r>
      <w:r w:rsidRPr="005371FE">
        <w:t>Board). Under section 117 of the FRC Act, the FR Board has a mandate to: give advice and make recommendations to the State Minister about the operation of the Commission; if asked by the Commissioner, give advice and make recommendations to the Commission about the performance of its functions; and consider the reports submitted by the Commission.</w:t>
      </w:r>
    </w:p>
    <w:p w14:paraId="1BEFECCB" w14:textId="2A73BDA9" w:rsidR="00E95EA6" w:rsidRPr="005371FE" w:rsidRDefault="00E95EA6" w:rsidP="00E95EA6">
      <w:r w:rsidRPr="005371FE">
        <w:t>The FR Board consists of one person nominated by the State Minister (chairperson of the FR</w:t>
      </w:r>
      <w:r w:rsidR="004C2E52" w:rsidRPr="005371FE">
        <w:t> </w:t>
      </w:r>
      <w:r w:rsidRPr="005371FE">
        <w:t>Board), one person nominated by the Australian Government and one person nominated by the Cape York Institute. FR Board members are appointed by the Governor in Council for the term stated in the member’s instrument of appointment.</w:t>
      </w:r>
    </w:p>
    <w:p w14:paraId="5E5BE543" w14:textId="77777777" w:rsidR="00E95EA6" w:rsidRPr="005371FE" w:rsidRDefault="00E95EA6" w:rsidP="00E95EA6">
      <w:pPr>
        <w:spacing w:after="160" w:line="259" w:lineRule="auto"/>
      </w:pPr>
      <w:r w:rsidRPr="005371FE">
        <w:br w:type="page"/>
      </w:r>
    </w:p>
    <w:p w14:paraId="06771A0E" w14:textId="77777777" w:rsidR="00E95EA6" w:rsidRPr="005371FE" w:rsidRDefault="00E95EA6" w:rsidP="00E95EA6">
      <w:r w:rsidRPr="005371FE">
        <w:lastRenderedPageBreak/>
        <w:t>The FR Board members as at 30 June 2021 were:</w:t>
      </w:r>
    </w:p>
    <w:p w14:paraId="222F2EFB" w14:textId="0138D95A" w:rsidR="00E95EA6" w:rsidRPr="005371FE" w:rsidRDefault="00E95EA6" w:rsidP="00E95EA6">
      <w:pPr>
        <w:ind w:left="1701" w:hanging="1701"/>
      </w:pPr>
      <w:r w:rsidRPr="005371FE">
        <w:t>Dr Chris Sarra</w:t>
      </w:r>
      <w:r w:rsidRPr="005371FE">
        <w:tab/>
        <w:t>Director-General, Department of Seniors, Disability Services and Aboriginal and Torres Strait Islander Partnerships (DSDSATSIP) as the Chair</w:t>
      </w:r>
    </w:p>
    <w:p w14:paraId="072A06E3" w14:textId="3DF0BFAD" w:rsidR="00E95EA6" w:rsidRPr="005371FE" w:rsidRDefault="00E95EA6" w:rsidP="00E95EA6">
      <w:pPr>
        <w:ind w:left="1701" w:hanging="1701"/>
      </w:pPr>
      <w:r w:rsidRPr="005371FE">
        <w:t xml:space="preserve">Mr Ray Griggs </w:t>
      </w:r>
      <w:r w:rsidRPr="005371FE">
        <w:tab/>
      </w:r>
      <w:bookmarkStart w:id="17" w:name="_Hlk49262168"/>
      <w:r w:rsidRPr="005371FE">
        <w:t>AO, CSC, C</w:t>
      </w:r>
      <w:r w:rsidR="00070BD7" w:rsidRPr="005371FE">
        <w:t>EO</w:t>
      </w:r>
      <w:r w:rsidRPr="005371FE">
        <w:t>, National Indigenous Australians Agency</w:t>
      </w:r>
      <w:bookmarkEnd w:id="17"/>
      <w:r w:rsidRPr="005371FE">
        <w:t xml:space="preserve"> (NIAA)</w:t>
      </w:r>
    </w:p>
    <w:p w14:paraId="7256F2AD" w14:textId="04332523" w:rsidR="00E95EA6" w:rsidRPr="005371FE" w:rsidRDefault="00E95EA6" w:rsidP="00E95EA6">
      <w:pPr>
        <w:ind w:left="1701" w:hanging="1701"/>
      </w:pPr>
      <w:r w:rsidRPr="005371FE">
        <w:t xml:space="preserve">Mr Noel Pearson </w:t>
      </w:r>
      <w:r w:rsidRPr="005371FE">
        <w:tab/>
        <w:t>Founder, Cape York Partnership representing the Cape York Institute</w:t>
      </w:r>
      <w:r w:rsidR="00E470FD" w:rsidRPr="005371FE">
        <w:t xml:space="preserve"> (CYI)</w:t>
      </w:r>
      <w:r w:rsidRPr="005371FE">
        <w:t>.</w:t>
      </w:r>
    </w:p>
    <w:p w14:paraId="0CA8CA3E" w14:textId="77777777" w:rsidR="00E95EA6" w:rsidRPr="005371FE" w:rsidRDefault="00E95EA6" w:rsidP="00E95EA6">
      <w:r w:rsidRPr="005371FE">
        <w:t>The FRC Act requires the FR Board to meet every six months. The meeting may be held by using any technology available which will allow for efficient and effective communication. The FR Board members must meet in person at least once a year. A quorum for the FR Board is comprised of two members. Meetings during the reporting period are reflected below.</w:t>
      </w:r>
    </w:p>
    <w:p w14:paraId="42635582" w14:textId="77777777" w:rsidR="00E95EA6" w:rsidRPr="005371FE" w:rsidRDefault="00E95EA6" w:rsidP="00E95EA6"/>
    <w:tbl>
      <w:tblPr>
        <w:tblStyle w:val="TableGrid"/>
        <w:tblW w:w="0" w:type="auto"/>
        <w:tblLook w:val="04A0" w:firstRow="1" w:lastRow="0" w:firstColumn="1" w:lastColumn="0" w:noHBand="0" w:noVBand="1"/>
      </w:tblPr>
      <w:tblGrid>
        <w:gridCol w:w="2122"/>
        <w:gridCol w:w="2551"/>
        <w:gridCol w:w="3821"/>
      </w:tblGrid>
      <w:tr w:rsidR="00E95EA6" w:rsidRPr="005371FE" w14:paraId="2F22C6E9" w14:textId="77777777" w:rsidTr="00AA6D01">
        <w:tc>
          <w:tcPr>
            <w:tcW w:w="2122" w:type="dxa"/>
            <w:shd w:val="clear" w:color="auto" w:fill="808080" w:themeFill="background1" w:themeFillShade="80"/>
          </w:tcPr>
          <w:p w14:paraId="77D443C6" w14:textId="77777777" w:rsidR="00E95EA6" w:rsidRPr="005371FE" w:rsidRDefault="00E95EA6" w:rsidP="00FD1EC0">
            <w:pPr>
              <w:spacing w:before="60" w:after="60"/>
              <w:rPr>
                <w:b/>
                <w:bCs/>
                <w:color w:val="FFFFFF" w:themeColor="background1"/>
              </w:rPr>
            </w:pPr>
            <w:r w:rsidRPr="005371FE">
              <w:rPr>
                <w:b/>
                <w:bCs/>
                <w:color w:val="FFFFFF" w:themeColor="background1"/>
              </w:rPr>
              <w:t>Date of FR Board meeting</w:t>
            </w:r>
          </w:p>
        </w:tc>
        <w:tc>
          <w:tcPr>
            <w:tcW w:w="2551" w:type="dxa"/>
            <w:shd w:val="clear" w:color="auto" w:fill="808080" w:themeFill="background1" w:themeFillShade="80"/>
          </w:tcPr>
          <w:p w14:paraId="2539042F" w14:textId="77777777" w:rsidR="00E95EA6" w:rsidRPr="005371FE" w:rsidRDefault="00E95EA6" w:rsidP="00FD1EC0">
            <w:pPr>
              <w:spacing w:before="60" w:after="60"/>
              <w:rPr>
                <w:b/>
                <w:bCs/>
                <w:color w:val="FFFFFF" w:themeColor="background1"/>
              </w:rPr>
            </w:pPr>
            <w:r w:rsidRPr="005371FE">
              <w:rPr>
                <w:b/>
                <w:bCs/>
                <w:color w:val="FFFFFF" w:themeColor="background1"/>
              </w:rPr>
              <w:t>Venue</w:t>
            </w:r>
          </w:p>
        </w:tc>
        <w:tc>
          <w:tcPr>
            <w:tcW w:w="3821" w:type="dxa"/>
            <w:shd w:val="clear" w:color="auto" w:fill="808080" w:themeFill="background1" w:themeFillShade="80"/>
          </w:tcPr>
          <w:p w14:paraId="17623F4A" w14:textId="77777777" w:rsidR="00E95EA6" w:rsidRPr="005371FE" w:rsidRDefault="00E95EA6" w:rsidP="00FD1EC0">
            <w:pPr>
              <w:spacing w:before="60" w:after="60"/>
              <w:rPr>
                <w:b/>
                <w:bCs/>
                <w:color w:val="FFFFFF" w:themeColor="background1"/>
              </w:rPr>
            </w:pPr>
            <w:r w:rsidRPr="005371FE">
              <w:rPr>
                <w:b/>
                <w:bCs/>
                <w:color w:val="FFFFFF" w:themeColor="background1"/>
              </w:rPr>
              <w:t>Attendees</w:t>
            </w:r>
          </w:p>
        </w:tc>
      </w:tr>
      <w:tr w:rsidR="00E95EA6" w:rsidRPr="005371FE" w14:paraId="5D22BBB5" w14:textId="77777777" w:rsidTr="00AA6D01">
        <w:tc>
          <w:tcPr>
            <w:tcW w:w="2122" w:type="dxa"/>
          </w:tcPr>
          <w:p w14:paraId="6435A7FE" w14:textId="77777777" w:rsidR="00E95EA6" w:rsidRPr="005371FE" w:rsidRDefault="00E95EA6" w:rsidP="00FD1EC0">
            <w:pPr>
              <w:spacing w:before="60" w:after="60"/>
            </w:pPr>
            <w:r w:rsidRPr="005371FE">
              <w:t>3 November 2020</w:t>
            </w:r>
          </w:p>
        </w:tc>
        <w:tc>
          <w:tcPr>
            <w:tcW w:w="2551" w:type="dxa"/>
          </w:tcPr>
          <w:p w14:paraId="797AA2D2" w14:textId="77777777" w:rsidR="00E95EA6" w:rsidRPr="005371FE" w:rsidRDefault="00E95EA6" w:rsidP="00FD1EC0">
            <w:pPr>
              <w:spacing w:before="60" w:after="60"/>
            </w:pPr>
            <w:r w:rsidRPr="005371FE">
              <w:t>Teleconference</w:t>
            </w:r>
          </w:p>
        </w:tc>
        <w:tc>
          <w:tcPr>
            <w:tcW w:w="3821" w:type="dxa"/>
          </w:tcPr>
          <w:p w14:paraId="70C5538A" w14:textId="32823A41" w:rsidR="00E95EA6" w:rsidRPr="005371FE" w:rsidRDefault="00E95EA6" w:rsidP="00FD1EC0">
            <w:pPr>
              <w:spacing w:before="60" w:after="60"/>
            </w:pPr>
            <w:r w:rsidRPr="005371FE">
              <w:t xml:space="preserve">Dr Chris Sarra (Chair), Director-General </w:t>
            </w:r>
            <w:r w:rsidR="00076F61" w:rsidRPr="005371FE">
              <w:t>DSDSATSIP</w:t>
            </w:r>
            <w:r w:rsidRPr="005371FE">
              <w:t>; Mr Ray Griggs AO, CSC, C</w:t>
            </w:r>
            <w:r w:rsidR="00E10B8D" w:rsidRPr="005371FE">
              <w:t>EO</w:t>
            </w:r>
            <w:r w:rsidRPr="005371FE">
              <w:t>, NIAA;</w:t>
            </w:r>
            <w:r w:rsidR="00AA6D01" w:rsidRPr="005371FE">
              <w:t xml:space="preserve"> </w:t>
            </w:r>
            <w:r w:rsidRPr="005371FE">
              <w:t xml:space="preserve">Mr Noel Pearson, Founder, </w:t>
            </w:r>
            <w:r w:rsidR="00E470FD" w:rsidRPr="005371FE">
              <w:t>CYI</w:t>
            </w:r>
            <w:r w:rsidRPr="005371FE">
              <w:t>.</w:t>
            </w:r>
          </w:p>
        </w:tc>
      </w:tr>
      <w:tr w:rsidR="00E95EA6" w:rsidRPr="005371FE" w14:paraId="3BC6ABEA" w14:textId="77777777" w:rsidTr="00AA6D01">
        <w:tc>
          <w:tcPr>
            <w:tcW w:w="2122" w:type="dxa"/>
          </w:tcPr>
          <w:p w14:paraId="18880239" w14:textId="77777777" w:rsidR="00E95EA6" w:rsidRPr="005371FE" w:rsidRDefault="00E95EA6" w:rsidP="00FD1EC0">
            <w:pPr>
              <w:spacing w:before="60" w:after="60"/>
            </w:pPr>
            <w:r w:rsidRPr="005371FE">
              <w:t>4 May 2021</w:t>
            </w:r>
          </w:p>
        </w:tc>
        <w:tc>
          <w:tcPr>
            <w:tcW w:w="2551" w:type="dxa"/>
          </w:tcPr>
          <w:p w14:paraId="34C9F4AA" w14:textId="77777777" w:rsidR="00E95EA6" w:rsidRPr="005371FE" w:rsidRDefault="00E95EA6" w:rsidP="00FD1EC0">
            <w:pPr>
              <w:spacing w:before="60" w:after="60"/>
            </w:pPr>
            <w:r w:rsidRPr="005371FE">
              <w:t>1 William Street, Brisbane</w:t>
            </w:r>
          </w:p>
        </w:tc>
        <w:tc>
          <w:tcPr>
            <w:tcW w:w="3821" w:type="dxa"/>
          </w:tcPr>
          <w:p w14:paraId="42BBDAD3" w14:textId="4901A961" w:rsidR="00E95EA6" w:rsidRPr="005371FE" w:rsidRDefault="00E95EA6" w:rsidP="00FD1EC0">
            <w:pPr>
              <w:spacing w:before="60" w:after="60"/>
            </w:pPr>
            <w:r w:rsidRPr="005371FE">
              <w:t>Dr Chris Sarra (Chair), Director-General DSDSATSIP; Mr Ray Griggs AO, CSC, C</w:t>
            </w:r>
            <w:r w:rsidR="00E10B8D" w:rsidRPr="005371FE">
              <w:t>EO</w:t>
            </w:r>
            <w:r w:rsidRPr="005371FE">
              <w:t xml:space="preserve">, NIAA; Mr Noel Pearson, Founder, </w:t>
            </w:r>
            <w:r w:rsidR="00E470FD" w:rsidRPr="005371FE">
              <w:t>CYI</w:t>
            </w:r>
            <w:r w:rsidRPr="005371FE">
              <w:t>.</w:t>
            </w:r>
          </w:p>
        </w:tc>
      </w:tr>
    </w:tbl>
    <w:p w14:paraId="4FBE12FD" w14:textId="77777777" w:rsidR="00E95EA6" w:rsidRPr="005371FE" w:rsidRDefault="00E95EA6" w:rsidP="00E95EA6"/>
    <w:p w14:paraId="49EB4BBA" w14:textId="77777777" w:rsidR="00E95EA6" w:rsidRPr="005371FE" w:rsidRDefault="00E95EA6" w:rsidP="00E95EA6">
      <w:pPr>
        <w:pStyle w:val="Heading3"/>
      </w:pPr>
      <w:r w:rsidRPr="005371FE">
        <w:t>Executive management</w:t>
      </w:r>
    </w:p>
    <w:p w14:paraId="62C4F3E9" w14:textId="77777777" w:rsidR="00E95EA6" w:rsidRPr="005371FE" w:rsidRDefault="00E95EA6" w:rsidP="00E95EA6">
      <w:r w:rsidRPr="005371FE">
        <w:t>The Commission’s EMT is comprised of the Commissioner, the Deputy Commissioner, the Registrar, and the Executive Officer (Finance). The EMT plays a critical role in the corporate governance and service delivery of the Commission by:</w:t>
      </w:r>
    </w:p>
    <w:p w14:paraId="38CE2D94" w14:textId="77777777" w:rsidR="00E95EA6" w:rsidRPr="005371FE" w:rsidRDefault="00E95EA6" w:rsidP="00E95EA6">
      <w:pPr>
        <w:pStyle w:val="ListBullet2"/>
      </w:pPr>
      <w:r w:rsidRPr="005371FE">
        <w:t>providing value-based leadership whilst being a role model for innovation, teamwork and problem solving</w:t>
      </w:r>
    </w:p>
    <w:p w14:paraId="58B74AE0" w14:textId="77777777" w:rsidR="00E95EA6" w:rsidRPr="005371FE" w:rsidRDefault="00E95EA6" w:rsidP="00E95EA6">
      <w:pPr>
        <w:pStyle w:val="ListBullet2"/>
      </w:pPr>
      <w:r w:rsidRPr="005371FE">
        <w:t>demonstrating and incorporating high standards of integrity and ethical behaviour</w:t>
      </w:r>
    </w:p>
    <w:p w14:paraId="0AC0517D" w14:textId="77777777" w:rsidR="00E95EA6" w:rsidRPr="005371FE" w:rsidRDefault="00E95EA6" w:rsidP="00E95EA6">
      <w:pPr>
        <w:pStyle w:val="ListBullet2"/>
      </w:pPr>
      <w:r w:rsidRPr="005371FE">
        <w:t>ensuring transparency and accountability through effective decision-making and communication with employees and service providers</w:t>
      </w:r>
    </w:p>
    <w:p w14:paraId="0F02E149" w14:textId="77777777" w:rsidR="00E95EA6" w:rsidRPr="005371FE" w:rsidRDefault="00E95EA6" w:rsidP="00E95EA6">
      <w:pPr>
        <w:pStyle w:val="ListBullet2"/>
      </w:pPr>
      <w:r w:rsidRPr="005371FE">
        <w:t>providing a clear future direction for the Commission and</w:t>
      </w:r>
    </w:p>
    <w:p w14:paraId="7C895BD2" w14:textId="77777777" w:rsidR="00E95EA6" w:rsidRPr="005371FE" w:rsidRDefault="00E95EA6" w:rsidP="00E95EA6">
      <w:pPr>
        <w:pStyle w:val="ListBullet2"/>
      </w:pPr>
      <w:r w:rsidRPr="005371FE">
        <w:t>providing leadership and direction on:</w:t>
      </w:r>
    </w:p>
    <w:p w14:paraId="3C94913C" w14:textId="77777777" w:rsidR="00E95EA6" w:rsidRPr="005371FE" w:rsidRDefault="00E95EA6" w:rsidP="00693FCC">
      <w:pPr>
        <w:pStyle w:val="ListBullet4"/>
        <w:ind w:left="1208" w:hanging="357"/>
        <w:contextualSpacing w:val="0"/>
      </w:pPr>
      <w:r w:rsidRPr="005371FE">
        <w:t>issues relating to the ongoing financial and non-financial operations of the Commission and the performance of its governance structure and</w:t>
      </w:r>
    </w:p>
    <w:p w14:paraId="57925028" w14:textId="768BDE66" w:rsidR="00215FA7" w:rsidRPr="005371FE" w:rsidRDefault="00E95EA6" w:rsidP="00693FCC">
      <w:pPr>
        <w:pStyle w:val="ListBullet4"/>
        <w:ind w:left="1208" w:hanging="357"/>
        <w:contextualSpacing w:val="0"/>
      </w:pPr>
      <w:r w:rsidRPr="005371FE">
        <w:t>the operation, performance and reporting of the Commission regarding its obligations under the FRC Act and other relevant legislation.</w:t>
      </w:r>
    </w:p>
    <w:p w14:paraId="6EDFD5A1" w14:textId="3A90288C" w:rsidR="000B1FD0" w:rsidRPr="005371FE" w:rsidRDefault="000B1FD0">
      <w:pPr>
        <w:spacing w:after="160" w:line="259" w:lineRule="auto"/>
      </w:pPr>
      <w:r w:rsidRPr="005371FE">
        <w:br w:type="page"/>
      </w:r>
    </w:p>
    <w:p w14:paraId="1B419A77" w14:textId="5A156660" w:rsidR="00E95EA6" w:rsidRPr="005371FE" w:rsidRDefault="00E95EA6" w:rsidP="00E95EA6">
      <w:r w:rsidRPr="005371FE">
        <w:lastRenderedPageBreak/>
        <w:t>Due to the small size of the Commission, the role of the EMT also encompasses the corporate stewardship functions associated with the Commission’s operational performance. In addition, the EMT oversees the operations of finance, information management, human resources and planning, audit, risk management, systems review and workload and performance management. The EMT met on a regular basis throughout the 2020-21 year.</w:t>
      </w:r>
    </w:p>
    <w:p w14:paraId="3ECF7550" w14:textId="77777777" w:rsidR="00E95EA6" w:rsidRPr="005371FE" w:rsidRDefault="00E95EA6" w:rsidP="00E95EA6"/>
    <w:p w14:paraId="37D44CBD" w14:textId="77777777" w:rsidR="00E95EA6" w:rsidRPr="005371FE" w:rsidRDefault="00E95EA6" w:rsidP="00E95EA6">
      <w:pPr>
        <w:pStyle w:val="Heading3"/>
      </w:pPr>
      <w:r w:rsidRPr="005371FE">
        <w:t>Queensland public service values</w:t>
      </w:r>
    </w:p>
    <w:p w14:paraId="6690BDDB" w14:textId="77777777" w:rsidR="00E95EA6" w:rsidRPr="005371FE" w:rsidRDefault="00E95EA6" w:rsidP="00E95EA6"/>
    <w:tbl>
      <w:tblPr>
        <w:tblStyle w:val="TableGrid"/>
        <w:tblW w:w="8784" w:type="dxa"/>
        <w:tblLayout w:type="fixed"/>
        <w:tblLook w:val="04A0" w:firstRow="1" w:lastRow="0" w:firstColumn="1" w:lastColumn="0" w:noHBand="0" w:noVBand="1"/>
      </w:tblPr>
      <w:tblGrid>
        <w:gridCol w:w="1785"/>
        <w:gridCol w:w="2678"/>
        <w:gridCol w:w="1628"/>
        <w:gridCol w:w="2693"/>
      </w:tblGrid>
      <w:tr w:rsidR="00E95EA6" w:rsidRPr="005371FE" w14:paraId="60D0A94E" w14:textId="77777777" w:rsidTr="00024050">
        <w:trPr>
          <w:trHeight w:val="451"/>
        </w:trPr>
        <w:tc>
          <w:tcPr>
            <w:tcW w:w="4463" w:type="dxa"/>
            <w:gridSpan w:val="2"/>
            <w:shd w:val="clear" w:color="auto" w:fill="808080" w:themeFill="background1" w:themeFillShade="80"/>
          </w:tcPr>
          <w:p w14:paraId="59D07A89" w14:textId="77777777" w:rsidR="00E95EA6" w:rsidRPr="005371FE" w:rsidRDefault="00E95EA6" w:rsidP="00024050">
            <w:pPr>
              <w:spacing w:before="60" w:after="60" w:line="240" w:lineRule="auto"/>
              <w:textAlignment w:val="baseline"/>
              <w:rPr>
                <w:b/>
                <w:bCs/>
                <w:color w:val="FFFFFF" w:themeColor="background1"/>
                <w:lang w:val="en"/>
              </w:rPr>
            </w:pPr>
            <w:r w:rsidRPr="005371FE">
              <w:rPr>
                <w:b/>
                <w:bCs/>
                <w:color w:val="FFFFFF" w:themeColor="background1"/>
                <w:lang w:val="en"/>
              </w:rPr>
              <w:t>Customers first</w:t>
            </w:r>
          </w:p>
        </w:tc>
        <w:tc>
          <w:tcPr>
            <w:tcW w:w="4321" w:type="dxa"/>
            <w:gridSpan w:val="2"/>
            <w:shd w:val="clear" w:color="auto" w:fill="808080" w:themeFill="background1" w:themeFillShade="80"/>
          </w:tcPr>
          <w:p w14:paraId="2DF9BCE7" w14:textId="77777777" w:rsidR="00E95EA6" w:rsidRPr="005371FE" w:rsidRDefault="00E95EA6" w:rsidP="00024050">
            <w:pPr>
              <w:spacing w:before="60" w:after="60" w:line="240" w:lineRule="auto"/>
              <w:textAlignment w:val="baseline"/>
              <w:rPr>
                <w:b/>
                <w:bCs/>
                <w:color w:val="FFFFFF" w:themeColor="background1"/>
                <w:lang w:val="en"/>
              </w:rPr>
            </w:pPr>
            <w:r w:rsidRPr="005371FE">
              <w:rPr>
                <w:b/>
                <w:bCs/>
                <w:color w:val="FFFFFF" w:themeColor="background1"/>
                <w:lang w:val="en"/>
              </w:rPr>
              <w:t>Be courageous</w:t>
            </w:r>
          </w:p>
        </w:tc>
      </w:tr>
      <w:tr w:rsidR="00E95EA6" w:rsidRPr="005371FE" w14:paraId="630A2695" w14:textId="77777777" w:rsidTr="00024050">
        <w:trPr>
          <w:trHeight w:val="1551"/>
        </w:trPr>
        <w:tc>
          <w:tcPr>
            <w:tcW w:w="1785" w:type="dxa"/>
          </w:tcPr>
          <w:p w14:paraId="3FFC08CD" w14:textId="77777777" w:rsidR="00E95EA6" w:rsidRPr="005371FE" w:rsidRDefault="00E95EA6" w:rsidP="00024050">
            <w:pPr>
              <w:spacing w:before="120" w:line="240" w:lineRule="auto"/>
              <w:textAlignment w:val="baseline"/>
              <w:rPr>
                <w:rFonts w:ascii="Helvetica" w:hAnsi="Helvetica" w:cs="Helvetica"/>
                <w:sz w:val="24"/>
                <w:lang w:val="en"/>
              </w:rPr>
            </w:pPr>
            <w:r w:rsidRPr="005371FE">
              <w:rPr>
                <w:rFonts w:ascii="Helvetica" w:hAnsi="Helvetica" w:cs="Helvetica"/>
                <w:noProof/>
                <w:sz w:val="24"/>
                <w:lang w:val="en"/>
              </w:rPr>
              <w:drawing>
                <wp:inline distT="0" distB="0" distL="0" distR="0" wp14:anchorId="35331625" wp14:editId="03E555F2">
                  <wp:extent cx="902622" cy="889338"/>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Values - Customers first grayscale - CMYK.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902622" cy="889338"/>
                          </a:xfrm>
                          <a:prstGeom prst="rect">
                            <a:avLst/>
                          </a:prstGeom>
                        </pic:spPr>
                      </pic:pic>
                    </a:graphicData>
                  </a:graphic>
                </wp:inline>
              </w:drawing>
            </w:r>
          </w:p>
        </w:tc>
        <w:tc>
          <w:tcPr>
            <w:tcW w:w="2678" w:type="dxa"/>
          </w:tcPr>
          <w:p w14:paraId="42EA76CA"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Know your customers</w:t>
            </w:r>
          </w:p>
          <w:p w14:paraId="37DC06D0"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Deliver what matters</w:t>
            </w:r>
          </w:p>
          <w:p w14:paraId="0EFE34D4"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Make decisions with empathy</w:t>
            </w:r>
          </w:p>
        </w:tc>
        <w:tc>
          <w:tcPr>
            <w:tcW w:w="1628" w:type="dxa"/>
          </w:tcPr>
          <w:p w14:paraId="493D65A2" w14:textId="77777777" w:rsidR="00E95EA6" w:rsidRPr="005371FE" w:rsidRDefault="00E95EA6" w:rsidP="00024050">
            <w:pPr>
              <w:spacing w:before="120" w:line="240" w:lineRule="auto"/>
              <w:textAlignment w:val="baseline"/>
              <w:rPr>
                <w:rFonts w:ascii="Helvetica" w:hAnsi="Helvetica" w:cs="Helvetica"/>
                <w:noProof/>
                <w:sz w:val="24"/>
              </w:rPr>
            </w:pPr>
            <w:r w:rsidRPr="005371FE">
              <w:rPr>
                <w:rFonts w:ascii="Helvetica" w:hAnsi="Helvetica" w:cs="Helvetica"/>
                <w:noProof/>
                <w:sz w:val="24"/>
              </w:rPr>
              <w:drawing>
                <wp:inline distT="0" distB="0" distL="0" distR="0" wp14:anchorId="101EE9DA" wp14:editId="0CFE07DF">
                  <wp:extent cx="896477" cy="8832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Values - Be courageous grayscale - CMYK.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96477" cy="883285"/>
                          </a:xfrm>
                          <a:prstGeom prst="rect">
                            <a:avLst/>
                          </a:prstGeom>
                        </pic:spPr>
                      </pic:pic>
                    </a:graphicData>
                  </a:graphic>
                </wp:inline>
              </w:drawing>
            </w:r>
          </w:p>
        </w:tc>
        <w:tc>
          <w:tcPr>
            <w:tcW w:w="2693" w:type="dxa"/>
          </w:tcPr>
          <w:p w14:paraId="5370CFAB"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Own your actions, successes and mistakes</w:t>
            </w:r>
          </w:p>
          <w:p w14:paraId="29DBA877"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Take calculated risks</w:t>
            </w:r>
          </w:p>
          <w:p w14:paraId="6ADAB2CC" w14:textId="77777777" w:rsidR="00E95EA6" w:rsidRPr="005371FE" w:rsidRDefault="00E95EA6" w:rsidP="00A575D6">
            <w:pPr>
              <w:pStyle w:val="ListParagraph"/>
              <w:numPr>
                <w:ilvl w:val="0"/>
                <w:numId w:val="6"/>
              </w:numPr>
              <w:spacing w:line="260" w:lineRule="exact"/>
              <w:ind w:left="357" w:hanging="357"/>
              <w:rPr>
                <w:rFonts w:cs="Arial"/>
              </w:rPr>
            </w:pPr>
            <w:r w:rsidRPr="005371FE">
              <w:rPr>
                <w:rFonts w:cs="Arial"/>
              </w:rPr>
              <w:t>Act with transparency</w:t>
            </w:r>
          </w:p>
        </w:tc>
      </w:tr>
      <w:tr w:rsidR="00E95EA6" w:rsidRPr="005371FE" w14:paraId="6C427840" w14:textId="77777777" w:rsidTr="00024050">
        <w:tc>
          <w:tcPr>
            <w:tcW w:w="4463" w:type="dxa"/>
            <w:gridSpan w:val="2"/>
            <w:shd w:val="clear" w:color="auto" w:fill="808080" w:themeFill="background1" w:themeFillShade="80"/>
          </w:tcPr>
          <w:p w14:paraId="17770051" w14:textId="77777777" w:rsidR="00E95EA6" w:rsidRPr="005371FE" w:rsidRDefault="00E95EA6" w:rsidP="00024050">
            <w:pPr>
              <w:spacing w:before="60" w:after="60" w:line="240" w:lineRule="auto"/>
              <w:textAlignment w:val="baseline"/>
              <w:rPr>
                <w:b/>
                <w:bCs/>
                <w:color w:val="FFFFFF" w:themeColor="background1"/>
                <w:lang w:val="en"/>
              </w:rPr>
            </w:pPr>
            <w:r w:rsidRPr="005371FE">
              <w:rPr>
                <w:b/>
                <w:bCs/>
                <w:color w:val="FFFFFF" w:themeColor="background1"/>
                <w:lang w:val="en"/>
              </w:rPr>
              <w:t>Ideas into action</w:t>
            </w:r>
          </w:p>
        </w:tc>
        <w:tc>
          <w:tcPr>
            <w:tcW w:w="4321" w:type="dxa"/>
            <w:gridSpan w:val="2"/>
            <w:shd w:val="clear" w:color="auto" w:fill="808080" w:themeFill="background1" w:themeFillShade="80"/>
          </w:tcPr>
          <w:p w14:paraId="4B53E344" w14:textId="77777777" w:rsidR="00E95EA6" w:rsidRPr="005371FE" w:rsidRDefault="00E95EA6" w:rsidP="00024050">
            <w:pPr>
              <w:spacing w:before="60" w:after="60" w:line="240" w:lineRule="auto"/>
              <w:textAlignment w:val="baseline"/>
              <w:rPr>
                <w:b/>
                <w:bCs/>
                <w:color w:val="FFFFFF" w:themeColor="background1"/>
                <w:lang w:val="en"/>
              </w:rPr>
            </w:pPr>
            <w:r w:rsidRPr="005371FE">
              <w:rPr>
                <w:b/>
                <w:bCs/>
                <w:color w:val="FFFFFF" w:themeColor="background1"/>
                <w:lang w:val="en"/>
              </w:rPr>
              <w:t>Empower people</w:t>
            </w:r>
          </w:p>
        </w:tc>
      </w:tr>
      <w:tr w:rsidR="00E95EA6" w:rsidRPr="005371FE" w14:paraId="6B636C84" w14:textId="77777777" w:rsidTr="00024050">
        <w:tc>
          <w:tcPr>
            <w:tcW w:w="1785" w:type="dxa"/>
          </w:tcPr>
          <w:p w14:paraId="4D0C1334" w14:textId="77777777" w:rsidR="00E95EA6" w:rsidRPr="005371FE" w:rsidRDefault="00E95EA6" w:rsidP="00024050">
            <w:pPr>
              <w:spacing w:before="120" w:line="240" w:lineRule="auto"/>
              <w:textAlignment w:val="baseline"/>
              <w:rPr>
                <w:rFonts w:ascii="Helvetica" w:hAnsi="Helvetica" w:cs="Helvetica"/>
                <w:sz w:val="24"/>
                <w:lang w:val="en"/>
              </w:rPr>
            </w:pPr>
            <w:r w:rsidRPr="005371FE">
              <w:rPr>
                <w:rFonts w:ascii="Helvetica" w:hAnsi="Helvetica" w:cs="Helvetica"/>
                <w:noProof/>
                <w:sz w:val="24"/>
                <w:lang w:val="en"/>
              </w:rPr>
              <w:drawing>
                <wp:inline distT="0" distB="0" distL="0" distR="0" wp14:anchorId="0880A7EB" wp14:editId="4AB694CC">
                  <wp:extent cx="937255" cy="89341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alues - Ideas into action grayscale - CMYK.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937255" cy="893410"/>
                          </a:xfrm>
                          <a:prstGeom prst="rect">
                            <a:avLst/>
                          </a:prstGeom>
                        </pic:spPr>
                      </pic:pic>
                    </a:graphicData>
                  </a:graphic>
                </wp:inline>
              </w:drawing>
            </w:r>
          </w:p>
        </w:tc>
        <w:tc>
          <w:tcPr>
            <w:tcW w:w="2678" w:type="dxa"/>
          </w:tcPr>
          <w:p w14:paraId="634997B7"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Challenge the norm and suggest solutions</w:t>
            </w:r>
          </w:p>
          <w:p w14:paraId="194E41EA"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Encourage and embrace new ideas</w:t>
            </w:r>
          </w:p>
          <w:p w14:paraId="6A438034"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Work across boundaries</w:t>
            </w:r>
          </w:p>
        </w:tc>
        <w:tc>
          <w:tcPr>
            <w:tcW w:w="1628" w:type="dxa"/>
          </w:tcPr>
          <w:p w14:paraId="3A9A2EB2" w14:textId="77777777" w:rsidR="00E95EA6" w:rsidRPr="005371FE" w:rsidRDefault="00E95EA6" w:rsidP="00024050">
            <w:pPr>
              <w:spacing w:before="120" w:line="240" w:lineRule="auto"/>
              <w:textAlignment w:val="baseline"/>
              <w:rPr>
                <w:rFonts w:ascii="Helvetica" w:hAnsi="Helvetica" w:cs="Helvetica"/>
                <w:sz w:val="24"/>
                <w:lang w:val="en"/>
              </w:rPr>
            </w:pPr>
            <w:r w:rsidRPr="005371FE">
              <w:rPr>
                <w:rFonts w:ascii="Helvetica" w:hAnsi="Helvetica" w:cs="Helvetica"/>
                <w:noProof/>
                <w:sz w:val="24"/>
                <w:lang w:val="en"/>
              </w:rPr>
              <w:drawing>
                <wp:inline distT="0" distB="0" distL="0" distR="0" wp14:anchorId="59773950" wp14:editId="4DDE9EC8">
                  <wp:extent cx="896607" cy="8985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Values - Empower people grayscale - CMYK.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96607" cy="898525"/>
                          </a:xfrm>
                          <a:prstGeom prst="rect">
                            <a:avLst/>
                          </a:prstGeom>
                        </pic:spPr>
                      </pic:pic>
                    </a:graphicData>
                  </a:graphic>
                </wp:inline>
              </w:drawing>
            </w:r>
          </w:p>
        </w:tc>
        <w:tc>
          <w:tcPr>
            <w:tcW w:w="2693" w:type="dxa"/>
          </w:tcPr>
          <w:p w14:paraId="47FE3A68"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Lead, empower and trust</w:t>
            </w:r>
          </w:p>
          <w:p w14:paraId="7F137627" w14:textId="1AE35A96"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Play to everyone's strengths</w:t>
            </w:r>
          </w:p>
          <w:p w14:paraId="28A8B639"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Develop yourself and those around you</w:t>
            </w:r>
          </w:p>
        </w:tc>
      </w:tr>
      <w:tr w:rsidR="00E95EA6" w:rsidRPr="005371FE" w14:paraId="0CDC0CBA" w14:textId="77777777" w:rsidTr="00024050">
        <w:tc>
          <w:tcPr>
            <w:tcW w:w="4463" w:type="dxa"/>
            <w:gridSpan w:val="2"/>
            <w:shd w:val="clear" w:color="auto" w:fill="808080" w:themeFill="background1" w:themeFillShade="80"/>
          </w:tcPr>
          <w:p w14:paraId="6046EC8D" w14:textId="77777777" w:rsidR="00E95EA6" w:rsidRPr="005371FE" w:rsidRDefault="00E95EA6" w:rsidP="00024050">
            <w:pPr>
              <w:spacing w:before="60" w:after="60" w:line="240" w:lineRule="auto"/>
              <w:textAlignment w:val="baseline"/>
              <w:rPr>
                <w:b/>
                <w:bCs/>
                <w:color w:val="FFFFFF" w:themeColor="background1"/>
                <w:lang w:val="en"/>
              </w:rPr>
            </w:pPr>
            <w:r w:rsidRPr="005371FE">
              <w:rPr>
                <w:b/>
                <w:bCs/>
                <w:color w:val="FFFFFF" w:themeColor="background1"/>
                <w:lang w:val="en"/>
              </w:rPr>
              <w:t>Unleash potential</w:t>
            </w:r>
          </w:p>
        </w:tc>
        <w:tc>
          <w:tcPr>
            <w:tcW w:w="4321" w:type="dxa"/>
            <w:gridSpan w:val="2"/>
            <w:vMerge w:val="restart"/>
          </w:tcPr>
          <w:p w14:paraId="1BEDCCF1" w14:textId="77777777" w:rsidR="00E95EA6" w:rsidRPr="005371FE" w:rsidRDefault="00E95EA6" w:rsidP="00024050">
            <w:pPr>
              <w:spacing w:before="60" w:after="60" w:line="240" w:lineRule="auto"/>
              <w:textAlignment w:val="baseline"/>
              <w:rPr>
                <w:lang w:val="en"/>
              </w:rPr>
            </w:pPr>
          </w:p>
        </w:tc>
      </w:tr>
      <w:tr w:rsidR="00E95EA6" w:rsidRPr="005371FE" w14:paraId="2415C928" w14:textId="77777777" w:rsidTr="00024050">
        <w:tc>
          <w:tcPr>
            <w:tcW w:w="1785" w:type="dxa"/>
          </w:tcPr>
          <w:p w14:paraId="70E0E082" w14:textId="77777777" w:rsidR="00E95EA6" w:rsidRPr="005371FE" w:rsidRDefault="00E95EA6" w:rsidP="00024050">
            <w:pPr>
              <w:spacing w:before="120" w:line="240" w:lineRule="auto"/>
              <w:textAlignment w:val="baseline"/>
              <w:rPr>
                <w:rFonts w:ascii="Helvetica" w:hAnsi="Helvetica" w:cs="Helvetica"/>
                <w:sz w:val="24"/>
                <w:lang w:val="en"/>
              </w:rPr>
            </w:pPr>
            <w:r w:rsidRPr="005371FE">
              <w:rPr>
                <w:rFonts w:ascii="Helvetica" w:hAnsi="Helvetica" w:cs="Helvetica"/>
                <w:noProof/>
                <w:sz w:val="24"/>
                <w:lang w:val="en"/>
              </w:rPr>
              <w:drawing>
                <wp:inline distT="0" distB="0" distL="0" distR="0" wp14:anchorId="707E4DFF" wp14:editId="38832CB1">
                  <wp:extent cx="881377" cy="86056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alues - Unleash potential grayscale - CMYK.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881377" cy="860566"/>
                          </a:xfrm>
                          <a:prstGeom prst="rect">
                            <a:avLst/>
                          </a:prstGeom>
                        </pic:spPr>
                      </pic:pic>
                    </a:graphicData>
                  </a:graphic>
                </wp:inline>
              </w:drawing>
            </w:r>
          </w:p>
        </w:tc>
        <w:tc>
          <w:tcPr>
            <w:tcW w:w="2678" w:type="dxa"/>
          </w:tcPr>
          <w:p w14:paraId="7E11CA1E"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Expect greatness</w:t>
            </w:r>
          </w:p>
          <w:p w14:paraId="0B83DA83"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Lead and set clear expectations</w:t>
            </w:r>
          </w:p>
          <w:p w14:paraId="5C627F92" w14:textId="77777777" w:rsidR="00E95EA6" w:rsidRPr="005371FE" w:rsidRDefault="00E95EA6" w:rsidP="00A575D6">
            <w:pPr>
              <w:pStyle w:val="ListParagraph"/>
              <w:numPr>
                <w:ilvl w:val="0"/>
                <w:numId w:val="6"/>
              </w:numPr>
              <w:spacing w:after="60" w:line="260" w:lineRule="exact"/>
              <w:ind w:left="357" w:hanging="357"/>
              <w:rPr>
                <w:rFonts w:cs="Arial"/>
              </w:rPr>
            </w:pPr>
            <w:r w:rsidRPr="005371FE">
              <w:rPr>
                <w:rFonts w:cs="Arial"/>
              </w:rPr>
              <w:t>Seek, provide and act on feedback</w:t>
            </w:r>
          </w:p>
        </w:tc>
        <w:tc>
          <w:tcPr>
            <w:tcW w:w="4321" w:type="dxa"/>
            <w:gridSpan w:val="2"/>
            <w:vMerge/>
          </w:tcPr>
          <w:p w14:paraId="49C4F5C8" w14:textId="77777777" w:rsidR="00E95EA6" w:rsidRPr="005371FE" w:rsidRDefault="00E95EA6" w:rsidP="00024050">
            <w:pPr>
              <w:spacing w:before="240" w:after="240" w:line="240" w:lineRule="auto"/>
              <w:textAlignment w:val="baseline"/>
              <w:rPr>
                <w:sz w:val="24"/>
                <w:lang w:val="en"/>
              </w:rPr>
            </w:pPr>
          </w:p>
        </w:tc>
      </w:tr>
    </w:tbl>
    <w:p w14:paraId="72D2D2A7" w14:textId="77777777" w:rsidR="00E95EA6" w:rsidRPr="005371FE" w:rsidRDefault="00E95EA6" w:rsidP="00E95EA6"/>
    <w:p w14:paraId="1CE849AE" w14:textId="77777777" w:rsidR="00E95EA6" w:rsidRPr="005371FE" w:rsidRDefault="00E95EA6" w:rsidP="00E95EA6">
      <w:r w:rsidRPr="005371FE">
        <w:t>The Commission has structured its operations in accordance with the objects and principles of the FRC Act and the Queensland Public Service Values: customers first, ideas into action, unleash potential, be courageous and empower people. The Commission’s Service Charter pledges the best service we can provide and pledges to work with the Australian and Queensland Governments, stakeholders and clients to deliver outcomes for the welfare reform communities. In doing so the Commission nurtures a spirit of inquiry and innovation. Our Local Commissioners and registry staff know their customers and value the cultural needs and family connectedness of community members. Decisions are made with an understanding of where each client comes from and what has influenced their behaviour. The exercise of authority under the FRC Act is governed by this empathy. The Commissioners are challenging the negative social norms in their communities every day, encouraging clients to cross the boundaries of their inappropriate social behaviours. To do so requires courage from the Local Commissioners and registry staff and from Commission clients.</w:t>
      </w:r>
    </w:p>
    <w:p w14:paraId="165F592D" w14:textId="01A116C5" w:rsidR="00E95EA6" w:rsidRPr="005371FE" w:rsidRDefault="00E95EA6" w:rsidP="00E95EA6">
      <w:pPr>
        <w:pStyle w:val="Heading3"/>
      </w:pPr>
      <w:r w:rsidRPr="005371FE">
        <w:lastRenderedPageBreak/>
        <w:t>Public sector ethics and Code of Conduct</w:t>
      </w:r>
    </w:p>
    <w:p w14:paraId="62ECD954" w14:textId="0AF4C91D" w:rsidR="00E95EA6" w:rsidRPr="005371FE" w:rsidRDefault="008D4765" w:rsidP="00E95EA6">
      <w:r w:rsidRPr="005371FE">
        <w:t xml:space="preserve">Apart from </w:t>
      </w:r>
      <w:r w:rsidR="00E95EA6" w:rsidRPr="005371FE">
        <w:t>the Family Responsibilities Commissioner, Deputy Commissioner</w:t>
      </w:r>
      <w:r w:rsidRPr="005371FE">
        <w:t>,</w:t>
      </w:r>
      <w:r w:rsidR="00E95EA6" w:rsidRPr="005371FE">
        <w:t xml:space="preserve"> and the Local Commissioners</w:t>
      </w:r>
      <w:r w:rsidRPr="005371FE">
        <w:t xml:space="preserve"> – who are appointed by Governor </w:t>
      </w:r>
      <w:r w:rsidR="00FD01BA" w:rsidRPr="005371FE">
        <w:t>i</w:t>
      </w:r>
      <w:r w:rsidRPr="005371FE">
        <w:t xml:space="preserve">n Council </w:t>
      </w:r>
      <w:r w:rsidR="0061208F" w:rsidRPr="005371FE">
        <w:t>–</w:t>
      </w:r>
      <w:r w:rsidR="00E95EA6" w:rsidRPr="005371FE">
        <w:t xml:space="preserve"> staff of the Commission are employed under the </w:t>
      </w:r>
      <w:r w:rsidR="00E95EA6" w:rsidRPr="005371FE">
        <w:rPr>
          <w:i/>
        </w:rPr>
        <w:t>Public Service Act 2008</w:t>
      </w:r>
      <w:r w:rsidR="00E95EA6" w:rsidRPr="005371FE">
        <w:t xml:space="preserve">. Employees are made aware of their ongoing responsibilities, duty of care and requirements under the core legislation governing the Commission as published through Commission policies, protocols and guidelines which are readily available to employees on the intranet. Online fraud and corruption and Code of Conduct training is included in induction processes for new employees and is completed by all employees on an annual basis. To further assist Commission employees with ethical decision-making and in understanding the Code of Conduct, the Commission has a supplementary policy document titled Workplace Policy. This policy presents a broad framework for ethical behaviour, supports the Code and is consistent with the requirements of the </w:t>
      </w:r>
      <w:r w:rsidR="00E95EA6" w:rsidRPr="005371FE">
        <w:rPr>
          <w:i/>
        </w:rPr>
        <w:t>Public Service Act 2008</w:t>
      </w:r>
      <w:r w:rsidR="00E95EA6" w:rsidRPr="005371FE">
        <w:t xml:space="preserve">, the </w:t>
      </w:r>
      <w:r w:rsidR="00E95EA6" w:rsidRPr="005371FE">
        <w:rPr>
          <w:i/>
        </w:rPr>
        <w:t>Public Sector Ethics Act 1994</w:t>
      </w:r>
      <w:r w:rsidR="00E95EA6" w:rsidRPr="005371FE">
        <w:t>, the FRC Act and relevant Public Service Commission (PSC) policies and directives. The Code of Conduct and Workplace Policy are both available in hard copy at all Commission premises.</w:t>
      </w:r>
    </w:p>
    <w:p w14:paraId="335A5E62" w14:textId="7AE301D2" w:rsidR="00E95EA6" w:rsidRPr="005371FE" w:rsidRDefault="00E95EA6" w:rsidP="00E95EA6">
      <w:r w:rsidRPr="005371FE">
        <w:t>The Local Registry Coordinators for the communities of Aurukun, Coen, Doomadgee, Hope Vale and Mossman Gorge conduct Code of Conduct training for the Local Commissioners on an annual basis and facilitated Code of Conduct training for the Local Commissioners in July 2020. Aside from the fundamental principles of the Queensland Public Service Code of Conduct which are strictly adhered to, the principles of natural justice, conflict of interest and confidentiality are established and strongly reinforced with Local Commissioners through the Local Commissioners’ Handbook and the Local Commissioners’ Conference Guidelines</w:t>
      </w:r>
      <w:r w:rsidR="00FA03C8" w:rsidRPr="005371FE">
        <w:t xml:space="preserve">. </w:t>
      </w:r>
      <w:bookmarkStart w:id="18" w:name="_Hlk82701457"/>
      <w:r w:rsidR="00FA03C8" w:rsidRPr="005371FE">
        <w:t xml:space="preserve">Confidentiality is specifically legislated by section 147 ‘Preservation of confidentiality’ in the FRC Act which stipulates that </w:t>
      </w:r>
      <w:r w:rsidR="00C30A13" w:rsidRPr="005371FE">
        <w:t>a Commission member, FR Board member, member of staff or a person engaged by a support service mu</w:t>
      </w:r>
      <w:r w:rsidR="008B4604" w:rsidRPr="005371FE">
        <w:t>s</w:t>
      </w:r>
      <w:r w:rsidR="00C30A13" w:rsidRPr="005371FE">
        <w:t>t not record, disclose or use confidential information gained through involvement in the administration of the FRC Act unless for lawful purposes as defined</w:t>
      </w:r>
      <w:r w:rsidR="008B4604" w:rsidRPr="005371FE">
        <w:t xml:space="preserve"> in the section</w:t>
      </w:r>
      <w:bookmarkEnd w:id="18"/>
      <w:r w:rsidRPr="005371FE">
        <w:t>.</w:t>
      </w:r>
    </w:p>
    <w:p w14:paraId="2CE39A89" w14:textId="0A272B6C" w:rsidR="00E95EA6" w:rsidRPr="005371FE" w:rsidRDefault="00E95EA6" w:rsidP="00E95EA6">
      <w:r w:rsidRPr="005371FE">
        <w:t>Alignment with the ethics principles is further achieved through the Commission’s Strategic Plan which incorporates objectives based on enhancing and strengthening socially responsible standards of behaviour both within the registry and in the five welfare reform communities. The Commission’s Strategic Plan is currently under review, and now to be informed and finalised following a review of the FRC commissioned by DSDSATSIP in the first half of the 2021-22 financial year.</w:t>
      </w:r>
    </w:p>
    <w:p w14:paraId="32AC57CE" w14:textId="77777777" w:rsidR="00E95EA6" w:rsidRPr="005371FE" w:rsidRDefault="00E95EA6" w:rsidP="00D13A18"/>
    <w:p w14:paraId="18B1521B" w14:textId="77777777" w:rsidR="00E95EA6" w:rsidRPr="005371FE" w:rsidRDefault="00E95EA6" w:rsidP="00E95EA6">
      <w:pPr>
        <w:pStyle w:val="Heading3"/>
      </w:pPr>
      <w:r w:rsidRPr="005371FE">
        <w:t>Human Rights</w:t>
      </w:r>
    </w:p>
    <w:p w14:paraId="65A7883C" w14:textId="77777777" w:rsidR="00E95EA6" w:rsidRPr="005371FE" w:rsidRDefault="00E95EA6" w:rsidP="00E95EA6">
      <w:r w:rsidRPr="005371FE">
        <w:t xml:space="preserve">The </w:t>
      </w:r>
      <w:r w:rsidRPr="005371FE">
        <w:rPr>
          <w:i/>
          <w:iCs/>
        </w:rPr>
        <w:t>Human Rights Act 2019</w:t>
      </w:r>
      <w:r w:rsidRPr="005371FE">
        <w:t xml:space="preserve"> came into effect on 1 January 2020. The Act is a framework for the Queensland public sector and places the human rights of individuals at the forefront of government and public sector service delivery. It is therefore clear that as employees in a public entity, and as employers, we must consider the impact of our decisions and actions on the human rights of those we serve.</w:t>
      </w:r>
    </w:p>
    <w:p w14:paraId="67224900" w14:textId="179CEF67" w:rsidR="00E95EA6" w:rsidRPr="005371FE" w:rsidRDefault="00E95EA6" w:rsidP="00E95EA6">
      <w:pPr>
        <w:rPr>
          <w:lang w:val="en-GB"/>
        </w:rPr>
      </w:pPr>
      <w:r w:rsidRPr="005371FE">
        <w:t xml:space="preserve">The Commission is committed to building a culture that respects and promotes human rights. To build upon this commitment, all employees complete annual online training </w:t>
      </w:r>
      <w:r w:rsidRPr="005371FE">
        <w:rPr>
          <w:lang w:val="en-GB"/>
        </w:rPr>
        <w:t xml:space="preserve">through iLearn, </w:t>
      </w:r>
      <w:r w:rsidRPr="005371FE">
        <w:t>the Learning Management System for the Department of Children, Youth Justice and Multicultural Affairs (DCYJMA),</w:t>
      </w:r>
      <w:r w:rsidR="003A4C8D" w:rsidRPr="005371FE">
        <w:t xml:space="preserve"> the</w:t>
      </w:r>
      <w:r w:rsidRPr="005371FE">
        <w:t xml:space="preserve"> </w:t>
      </w:r>
      <w:r w:rsidR="000D5B62" w:rsidRPr="005371FE">
        <w:t xml:space="preserve">Department of Communities, Housing and Digital Economy (CHDE) and </w:t>
      </w:r>
      <w:r w:rsidRPr="005371FE">
        <w:t>DSDSATSIP</w:t>
      </w:r>
      <w:r w:rsidRPr="005371FE">
        <w:rPr>
          <w:lang w:val="en-GB"/>
        </w:rPr>
        <w:t xml:space="preserve">. In-house training to be delivered by the Queensland Human Rights Commission was scheduled for early in the financial year, however, the continuing COVID-19 pandemic has </w:t>
      </w:r>
      <w:r w:rsidRPr="005371FE">
        <w:rPr>
          <w:lang w:val="en-GB"/>
        </w:rPr>
        <w:lastRenderedPageBreak/>
        <w:t xml:space="preserve">delayed this training until a future date. Training regarding the legislative requirements of the </w:t>
      </w:r>
      <w:r w:rsidRPr="005371FE">
        <w:rPr>
          <w:i/>
          <w:iCs/>
          <w:lang w:val="en-GB"/>
        </w:rPr>
        <w:t>Human Rights Act 2019</w:t>
      </w:r>
      <w:r w:rsidRPr="005371FE">
        <w:rPr>
          <w:lang w:val="en-GB"/>
        </w:rPr>
        <w:t xml:space="preserve"> is included as mandatory induction training.</w:t>
      </w:r>
    </w:p>
    <w:p w14:paraId="295771B9" w14:textId="292484AE" w:rsidR="00E95EA6" w:rsidRPr="005371FE" w:rsidRDefault="00E95EA6" w:rsidP="00E95EA6">
      <w:r w:rsidRPr="005371FE">
        <w:t>The Commission has reviewed its complaints management policies to incorporate the need to identify and deal appropriately with a human rights complaint in a transparent process. The Commission has adopted the ‘receive/assess/consider/resolve/respond/learn/report’ methodology to handle human rights complaints. The policy states the Commission will act and make decisions in a way that is compatible with human rights and will properly consider human rights when making decisions regarding complaints. The Commission received no human rights complaints during the reporting period.</w:t>
      </w:r>
    </w:p>
    <w:p w14:paraId="1AB28F31" w14:textId="77777777" w:rsidR="00E95EA6" w:rsidRPr="005371FE" w:rsidRDefault="00E95EA6" w:rsidP="00E95EA6"/>
    <w:p w14:paraId="4F2BFB21" w14:textId="77777777" w:rsidR="00E95EA6" w:rsidRPr="005371FE" w:rsidRDefault="00E95EA6" w:rsidP="00E95EA6">
      <w:pPr>
        <w:pStyle w:val="Heading3"/>
      </w:pPr>
      <w:r w:rsidRPr="005371FE">
        <w:t>Risk management</w:t>
      </w:r>
    </w:p>
    <w:p w14:paraId="654E00E5" w14:textId="77777777" w:rsidR="00E95EA6" w:rsidRPr="005371FE" w:rsidRDefault="00E95EA6" w:rsidP="00E95EA6">
      <w:r w:rsidRPr="005371FE">
        <w:t>The Commission’s risk management framework establishes a mechanism to identify, assess and manage real or potential risks. The framework supports a positive risk minimisation and management culture which focuses on:</w:t>
      </w:r>
    </w:p>
    <w:p w14:paraId="7C853E35" w14:textId="347C623B" w:rsidR="00E95EA6" w:rsidRPr="005371FE" w:rsidRDefault="00E95EA6" w:rsidP="00A575D6">
      <w:pPr>
        <w:pStyle w:val="ListParagraph"/>
        <w:numPr>
          <w:ilvl w:val="0"/>
          <w:numId w:val="24"/>
        </w:numPr>
        <w:spacing w:after="120" w:line="260" w:lineRule="exact"/>
      </w:pPr>
      <w:r w:rsidRPr="005371FE">
        <w:t>strategic risks – risks which present as challenges to the Commission’s strategic direction and vision</w:t>
      </w:r>
      <w:r w:rsidR="000B1FD0" w:rsidRPr="005371FE">
        <w:t xml:space="preserve"> </w:t>
      </w:r>
      <w:r w:rsidRPr="005371FE">
        <w:t>and</w:t>
      </w:r>
    </w:p>
    <w:p w14:paraId="1EB08279" w14:textId="77777777" w:rsidR="00E95EA6" w:rsidRPr="005371FE" w:rsidRDefault="00E95EA6" w:rsidP="00A575D6">
      <w:pPr>
        <w:pStyle w:val="ListParagraph"/>
        <w:numPr>
          <w:ilvl w:val="0"/>
          <w:numId w:val="24"/>
        </w:numPr>
        <w:spacing w:after="120" w:line="260" w:lineRule="exact"/>
      </w:pPr>
      <w:r w:rsidRPr="005371FE">
        <w:t>operational risks – risks which present as challenges to the daily activities of the Commission in delivering its services.</w:t>
      </w:r>
    </w:p>
    <w:p w14:paraId="748A2250" w14:textId="77777777" w:rsidR="00E95EA6" w:rsidRPr="005371FE" w:rsidRDefault="00E95EA6" w:rsidP="00E95EA6">
      <w:pPr>
        <w:ind w:left="60"/>
      </w:pPr>
      <w:r w:rsidRPr="005371FE">
        <w:t>In applying the risk management principles, the Commission has a Business Continuity Plan (BCP). The framework of this plan incorporates five key elements: prevention, preparedness, response, recovery and review. The plan states a shared legal responsibility and accountability between, and a commitment by, all employees to implement the BCP. Employees are individually responsible for contributing to the BCP and to the health and safety of others by reporting workplace injury, incidents, illness and hazards. Employees are also responsible for seeking to reduce the vulnerability of the Commission to internal and external events and influences that may impede achieving the goals of the Commission. The BCP commences with an integrated approach to managing all risks that may impact strategic and business objectives and moves to reviewing and re-evaluating identified risks and reporting to the EMT.</w:t>
      </w:r>
    </w:p>
    <w:p w14:paraId="72534667" w14:textId="77777777" w:rsidR="00E95EA6" w:rsidRPr="005371FE" w:rsidRDefault="00E95EA6" w:rsidP="00E95EA6"/>
    <w:p w14:paraId="7FC0DA9F" w14:textId="77777777" w:rsidR="00E95EA6" w:rsidRPr="005371FE" w:rsidRDefault="00E95EA6" w:rsidP="00E95EA6">
      <w:pPr>
        <w:pStyle w:val="Heading3"/>
      </w:pPr>
      <w:r w:rsidRPr="005371FE">
        <w:t>Internal audit</w:t>
      </w:r>
    </w:p>
    <w:p w14:paraId="248FF3AF" w14:textId="77777777" w:rsidR="00E95EA6" w:rsidRPr="005371FE" w:rsidRDefault="00E95EA6" w:rsidP="00E95EA6">
      <w:r w:rsidRPr="005371FE">
        <w:t>The Commission is a small organisation, and as such a separate audit committee has not been established. Additionally, a specific internal audit function is not required unless directed by the Minister for Seniors and Disability Services and Minister for Aboriginal and Torres Strait Islander Partnerships. Responsibility for audit functions is included as part of the role of the EMT in the corporate governance and service delivery of the Commission.</w:t>
      </w:r>
    </w:p>
    <w:p w14:paraId="41844608" w14:textId="1374DE79" w:rsidR="00E95EA6" w:rsidRPr="005371FE" w:rsidRDefault="00E95EA6" w:rsidP="00E95EA6">
      <w:r w:rsidRPr="005371FE">
        <w:t>The Executive Officer (Finance) is responsible for performing internal audits to ensure efficiency and economy of systems and to identify financial, operational and business continuity risks. Audit results are reported to the Commissioner and Registrar to determine whether remedial actions are required and to establish compliance with statutory requirements and best practice.</w:t>
      </w:r>
    </w:p>
    <w:p w14:paraId="0A7F895C" w14:textId="5DBE4869" w:rsidR="00E95EA6" w:rsidRPr="005371FE" w:rsidRDefault="00E95EA6" w:rsidP="00E95EA6">
      <w:r w:rsidRPr="005371FE">
        <w:t xml:space="preserve">Throughout the reporting period, the EMT requested periodic audits of the Commission’s </w:t>
      </w:r>
      <w:r w:rsidR="006E168E" w:rsidRPr="005371FE">
        <w:t>Customer Relationship Management (</w:t>
      </w:r>
      <w:r w:rsidRPr="005371FE">
        <w:t>CRM</w:t>
      </w:r>
      <w:r w:rsidR="006E168E" w:rsidRPr="005371FE">
        <w:t>)</w:t>
      </w:r>
      <w:r w:rsidRPr="005371FE">
        <w:t xml:space="preserve"> system for quality assurance purposes. These audits were undertaken to assist in maintaining the integrity of our underlying data used for operational and statistical reporting purposes, as well as to ensure continuous improvement in delivering flexible, effective and efficient services.</w:t>
      </w:r>
    </w:p>
    <w:p w14:paraId="59C549D7" w14:textId="47BCBEDB" w:rsidR="00E95EA6" w:rsidRPr="005371FE" w:rsidRDefault="00E95EA6" w:rsidP="00E95EA6">
      <w:r w:rsidRPr="005371FE">
        <w:lastRenderedPageBreak/>
        <w:t>The results of internal audits undertaken during the reporting period did not identify any significant deficiencies in internal control processes nor any operational or financial risks of a systemic nature that required external remedial action.</w:t>
      </w:r>
    </w:p>
    <w:p w14:paraId="2EF2B8BE" w14:textId="77777777" w:rsidR="003C24CF" w:rsidRPr="005371FE" w:rsidRDefault="003C24CF" w:rsidP="00E95EA6"/>
    <w:p w14:paraId="00AE9886" w14:textId="77777777" w:rsidR="00E95EA6" w:rsidRPr="005371FE" w:rsidRDefault="00E95EA6" w:rsidP="00E95EA6">
      <w:pPr>
        <w:pStyle w:val="Heading3"/>
      </w:pPr>
      <w:r w:rsidRPr="005371FE">
        <w:t>External scrutiny</w:t>
      </w:r>
    </w:p>
    <w:p w14:paraId="451DF0DF" w14:textId="3CC49E66" w:rsidR="00E95EA6" w:rsidRPr="005371FE" w:rsidRDefault="00E95EA6" w:rsidP="00E95EA6">
      <w:r w:rsidRPr="005371FE">
        <w:t xml:space="preserve">The Commission began this reporting period under the oversight of the Legal Affairs and Community Safety Committee pursuant to the </w:t>
      </w:r>
      <w:r w:rsidRPr="005371FE">
        <w:rPr>
          <w:i/>
        </w:rPr>
        <w:t>Parliament of Queensland Act 2001</w:t>
      </w:r>
      <w:r w:rsidRPr="005371FE">
        <w:t>.</w:t>
      </w:r>
      <w:r w:rsidR="00FC0743" w:rsidRPr="005371FE">
        <w:t xml:space="preserve"> </w:t>
      </w:r>
      <w:r w:rsidRPr="005371FE">
        <w:t>Parliamentary oversight Committee responsibilities include:</w:t>
      </w:r>
    </w:p>
    <w:p w14:paraId="28AE6A97" w14:textId="77777777" w:rsidR="00E95EA6" w:rsidRPr="005371FE" w:rsidRDefault="00E95EA6" w:rsidP="00A575D6">
      <w:pPr>
        <w:numPr>
          <w:ilvl w:val="0"/>
          <w:numId w:val="25"/>
        </w:numPr>
      </w:pPr>
      <w:r w:rsidRPr="005371FE">
        <w:t>monitoring and reviewing the performance of the Commission</w:t>
      </w:r>
    </w:p>
    <w:p w14:paraId="463BDE0C" w14:textId="77777777" w:rsidR="00E95EA6" w:rsidRPr="005371FE" w:rsidRDefault="00E95EA6" w:rsidP="00A575D6">
      <w:pPr>
        <w:numPr>
          <w:ilvl w:val="0"/>
          <w:numId w:val="25"/>
        </w:numPr>
      </w:pPr>
      <w:r w:rsidRPr="005371FE">
        <w:t>reporting to the Legislative Assembly on any matter concerning the Commission, including its functions and performance</w:t>
      </w:r>
    </w:p>
    <w:p w14:paraId="01C25F3C" w14:textId="77777777" w:rsidR="00E95EA6" w:rsidRPr="005371FE" w:rsidRDefault="00E95EA6" w:rsidP="00A575D6">
      <w:pPr>
        <w:numPr>
          <w:ilvl w:val="0"/>
          <w:numId w:val="25"/>
        </w:numPr>
      </w:pPr>
      <w:r w:rsidRPr="005371FE">
        <w:t>examining annual reports and, if appropriate, commenting on any aspect of the report and</w:t>
      </w:r>
    </w:p>
    <w:p w14:paraId="18CC315A" w14:textId="77777777" w:rsidR="00E95EA6" w:rsidRPr="005371FE" w:rsidRDefault="00E95EA6" w:rsidP="00A575D6">
      <w:pPr>
        <w:numPr>
          <w:ilvl w:val="0"/>
          <w:numId w:val="25"/>
        </w:numPr>
      </w:pPr>
      <w:r w:rsidRPr="005371FE">
        <w:t>reporting to the Assembly on any changes to the functions, structures and procedures of the Commission that the Committee considers desirable for more effective operations.</w:t>
      </w:r>
    </w:p>
    <w:p w14:paraId="6C8E1825" w14:textId="5DFD7915" w:rsidR="00E95EA6" w:rsidRPr="005371FE" w:rsidRDefault="00E95EA6" w:rsidP="00E95EA6">
      <w:r w:rsidRPr="005371FE">
        <w:t>In September of this reporting period the Legal Affairs and Community Safety Committee released its Report No 76 ‘Oversight of the Family Responsibilities Commission’. In Report No 76 the Committee examined the Commission’s 2018-19 Annual Report and referred to the oversight briefing by Commissioner Williams and Commission staff to the Economics and Governance Committee on 25 November 2019. The Legal Affairs and Community Safety Committee commented, “</w:t>
      </w:r>
      <w:r w:rsidRPr="005371FE">
        <w:rPr>
          <w:i/>
          <w:iCs/>
        </w:rPr>
        <w:t>The committee recognises the extremely challenging nature of many of the issues being examined by the FRC and the volume of work undertaken by the FRC. The committee also commends the FRC for the professional and considered approach that it takes in the discharge of its functions</w:t>
      </w:r>
      <w:r w:rsidRPr="005371FE">
        <w:t>”.</w:t>
      </w:r>
    </w:p>
    <w:p w14:paraId="22413B1B" w14:textId="7C5CC2AC" w:rsidR="00E95EA6" w:rsidRPr="005371FE" w:rsidRDefault="00E95EA6" w:rsidP="00E95EA6">
      <w:r w:rsidRPr="005371FE">
        <w:t>Following Queensland State Government elections conducted on 31 October 2020 Ministerial portfolio changes were made with Minister Craig Crawford</w:t>
      </w:r>
      <w:r w:rsidR="00157385" w:rsidRPr="005371FE">
        <w:t xml:space="preserve"> MP</w:t>
      </w:r>
      <w:r w:rsidRPr="005371FE">
        <w:t xml:space="preserve"> retaining the Aboriginal and Torres Strait Islander Partnerships portfolio and gaining the responsibility for Seniors and Disability Services. Pursuant to this change the Commission’s Parliamentary oversight Committee changed to the Community Support and Services Committee.</w:t>
      </w:r>
    </w:p>
    <w:p w14:paraId="3B85316F" w14:textId="595BCDEF" w:rsidR="00E95EA6" w:rsidRPr="005371FE" w:rsidRDefault="00E95EA6" w:rsidP="00E95EA6">
      <w:r w:rsidRPr="005371FE">
        <w:t xml:space="preserve">On 8 March 2021, by invitation, Commissioner Williams, Registrar Maxine McLeod and Executive Officer (Finance) Tracey Paterson appeared at a public briefing before the Queensland Parliament’s Community Support and Services Committee in Brisbane. The purpose of the briefing was to assist the Committee with its oversight of the functions and performance of the Commission. At the briefing Commissioner Williams provided an update on the shared outcomes achieved with the support of our tripartite partnership and joint Australian and Queensland Government investment, highlighted from an internal longitudinal performance assessment of FRC operations since 2008. Further advice was provided to the Committee regarding the imminent transition from the BasicsCard to the </w:t>
      </w:r>
      <w:r w:rsidR="00DC50D0" w:rsidRPr="005371FE">
        <w:t xml:space="preserve">CDC </w:t>
      </w:r>
      <w:r w:rsidRPr="005371FE">
        <w:t>in FRC communities, the funding uncertainty affecting the Commission and statutory appointments, and the challenges faced by the Commission and Australian and Queensland Governments in providing support services to regionally isolated communities (particularly in regard to domestic and family violence counselling).</w:t>
      </w:r>
    </w:p>
    <w:p w14:paraId="7FC632C2" w14:textId="090388B9" w:rsidR="00E95EA6" w:rsidRPr="005371FE" w:rsidRDefault="00E95EA6" w:rsidP="00E95EA6"/>
    <w:p w14:paraId="71962898" w14:textId="484121E6" w:rsidR="00D13A18" w:rsidRPr="005371FE" w:rsidRDefault="00D13A18">
      <w:pPr>
        <w:spacing w:after="160" w:line="259" w:lineRule="auto"/>
      </w:pPr>
      <w:r w:rsidRPr="005371FE">
        <w:br w:type="page"/>
      </w:r>
    </w:p>
    <w:p w14:paraId="28A0539E" w14:textId="77777777" w:rsidR="00E95EA6" w:rsidRPr="005371FE" w:rsidRDefault="00E95EA6" w:rsidP="00E95EA6">
      <w:pPr>
        <w:pStyle w:val="Heading3"/>
      </w:pPr>
      <w:bookmarkStart w:id="19" w:name="_Hlk77596700"/>
      <w:r w:rsidRPr="005371FE">
        <w:lastRenderedPageBreak/>
        <w:t>Information systems and records governance</w:t>
      </w:r>
    </w:p>
    <w:bookmarkEnd w:id="19"/>
    <w:p w14:paraId="29B4ACBE" w14:textId="77777777" w:rsidR="00E95EA6" w:rsidRPr="005371FE" w:rsidRDefault="00E95EA6" w:rsidP="00E95EA6">
      <w:pPr>
        <w:rPr>
          <w:lang w:val="en-GB"/>
        </w:rPr>
      </w:pPr>
      <w:r w:rsidRPr="005371FE">
        <w:rPr>
          <w:lang w:val="en-GB"/>
        </w:rPr>
        <w:t xml:space="preserve">The Commission has a service level agreement with the Corporate Administration Agency (CAA) for the provision of information and communication technology services. This agreement ensures that the Commission complies with the </w:t>
      </w:r>
      <w:r w:rsidRPr="005371FE">
        <w:rPr>
          <w:i/>
          <w:lang w:val="en-GB"/>
        </w:rPr>
        <w:t>Information Privacy Act 2009</w:t>
      </w:r>
      <w:r w:rsidRPr="005371FE">
        <w:rPr>
          <w:lang w:val="en-GB"/>
        </w:rPr>
        <w:t>, whilst providing</w:t>
      </w:r>
      <w:r w:rsidRPr="005371FE">
        <w:rPr>
          <w:i/>
          <w:lang w:val="en-GB"/>
        </w:rPr>
        <w:t xml:space="preserve"> </w:t>
      </w:r>
      <w:r w:rsidRPr="005371FE">
        <w:rPr>
          <w:lang w:val="en-GB"/>
        </w:rPr>
        <w:t>a high level of security and support in accordance with the Queensland Government Information Security Policy (IS18:2018).</w:t>
      </w:r>
    </w:p>
    <w:p w14:paraId="1353AE6C" w14:textId="5A639CAE" w:rsidR="00E95EA6" w:rsidRPr="005371FE" w:rsidRDefault="00E95EA6" w:rsidP="00E95EA6">
      <w:pPr>
        <w:rPr>
          <w:lang w:val="en-GB"/>
        </w:rPr>
      </w:pPr>
      <w:r w:rsidRPr="005371FE">
        <w:rPr>
          <w:lang w:val="en-GB"/>
        </w:rPr>
        <w:t xml:space="preserve">The Commission’s </w:t>
      </w:r>
      <w:r w:rsidR="00E67D8E" w:rsidRPr="005371FE">
        <w:rPr>
          <w:rFonts w:cs="Arial"/>
        </w:rPr>
        <w:t>Information and Communications Technology</w:t>
      </w:r>
      <w:r w:rsidR="00E67D8E" w:rsidRPr="005371FE">
        <w:rPr>
          <w:lang w:val="en-GB"/>
        </w:rPr>
        <w:t xml:space="preserve"> (</w:t>
      </w:r>
      <w:r w:rsidRPr="005371FE">
        <w:rPr>
          <w:lang w:val="en-GB"/>
        </w:rPr>
        <w:t>ICT</w:t>
      </w:r>
      <w:r w:rsidR="00E67D8E" w:rsidRPr="005371FE">
        <w:rPr>
          <w:lang w:val="en-GB"/>
        </w:rPr>
        <w:t>)</w:t>
      </w:r>
      <w:r w:rsidRPr="005371FE">
        <w:rPr>
          <w:lang w:val="en-GB"/>
        </w:rPr>
        <w:t xml:space="preserve"> system plays a vital role in supporting employees in the Cairns registry and regional offices. The Commission, in conjunction with CAA, has policies and protocols in place to ensure all employees have a clear understanding of their responsibilities regarding ethical information access, transference, usage and management. These systems capture and retain information, ensure reliable availability, preserve the integrity of information, and provide a high level of security and confidentiality. </w:t>
      </w:r>
      <w:r w:rsidR="00015829" w:rsidRPr="005371FE">
        <w:rPr>
          <w:lang w:val="en-GB"/>
        </w:rPr>
        <w:t>From</w:t>
      </w:r>
      <w:r w:rsidRPr="005371FE">
        <w:rPr>
          <w:lang w:val="en-GB"/>
        </w:rPr>
        <w:t xml:space="preserve"> 2021-22 all staff will be </w:t>
      </w:r>
      <w:r w:rsidR="00015829" w:rsidRPr="005371FE">
        <w:rPr>
          <w:lang w:val="en-GB"/>
        </w:rPr>
        <w:t xml:space="preserve">required to </w:t>
      </w:r>
      <w:r w:rsidRPr="005371FE">
        <w:rPr>
          <w:lang w:val="en-GB"/>
        </w:rPr>
        <w:t>complet</w:t>
      </w:r>
      <w:r w:rsidR="00015829" w:rsidRPr="005371FE">
        <w:rPr>
          <w:lang w:val="en-GB"/>
        </w:rPr>
        <w:t>e</w:t>
      </w:r>
      <w:r w:rsidRPr="005371FE">
        <w:rPr>
          <w:lang w:val="en-GB"/>
        </w:rPr>
        <w:t xml:space="preserve"> online annual information security training in order to protect the integrity of our systems.</w:t>
      </w:r>
    </w:p>
    <w:p w14:paraId="0C571DF5" w14:textId="01AE1619" w:rsidR="00E95EA6" w:rsidRPr="005371FE" w:rsidRDefault="00E95EA6" w:rsidP="00E95EA6">
      <w:pPr>
        <w:rPr>
          <w:lang w:val="en-GB"/>
        </w:rPr>
      </w:pPr>
      <w:r w:rsidRPr="005371FE">
        <w:rPr>
          <w:lang w:val="en-GB"/>
        </w:rPr>
        <w:t>The COVID-19 pandemic has changed the way people work around the world and accelerated digital adoption and transformation. The Commission has adapted to incorporate more flexible and resilient systems and processes to support staff working and collaborating remotely.</w:t>
      </w:r>
      <w:r w:rsidR="00FC0743" w:rsidRPr="005371FE">
        <w:rPr>
          <w:lang w:val="en-GB"/>
        </w:rPr>
        <w:t xml:space="preserve"> </w:t>
      </w:r>
      <w:r w:rsidRPr="005371FE">
        <w:rPr>
          <w:lang w:val="en-GB"/>
        </w:rPr>
        <w:t>Information security is paramount and was carefully considered through this implementation.</w:t>
      </w:r>
    </w:p>
    <w:p w14:paraId="052506BD" w14:textId="77777777" w:rsidR="00E95EA6" w:rsidRPr="005371FE" w:rsidRDefault="00E95EA6" w:rsidP="00E95EA6">
      <w:pPr>
        <w:rPr>
          <w:lang w:val="en-GB"/>
        </w:rPr>
      </w:pPr>
      <w:r w:rsidRPr="005371FE">
        <w:rPr>
          <w:lang w:val="en-GB"/>
        </w:rPr>
        <w:t>Various projects were undertaken by our ICT Administrator, Jeffrey Dela Cruz, during the reporting period comprising changes to our ICT systems as detailed below:</w:t>
      </w:r>
    </w:p>
    <w:p w14:paraId="7880461E" w14:textId="77777777" w:rsidR="00E95EA6" w:rsidRPr="005371FE" w:rsidRDefault="00E95EA6" w:rsidP="00A575D6">
      <w:pPr>
        <w:numPr>
          <w:ilvl w:val="0"/>
          <w:numId w:val="5"/>
        </w:numPr>
        <w:rPr>
          <w:lang w:val="en-GB"/>
        </w:rPr>
      </w:pPr>
      <w:r w:rsidRPr="005371FE">
        <w:rPr>
          <w:lang w:val="en-GB"/>
        </w:rPr>
        <w:t>Substantial work and modifications to the Commission’s CRM system were completed during this financial year. Processes and operations were reviewed and refined to produce quality and meaningful outcome data for the Commission and external stakeholders. A more client outcomes-focused approach was adopted to drive these changes to the database. Building this type of reporting framework will enhance the Commission’s ability to identify factors that are essential to effecting change to clients’ lives.</w:t>
      </w:r>
    </w:p>
    <w:p w14:paraId="6C0ED559" w14:textId="26E7DAAA" w:rsidR="00E95EA6" w:rsidRPr="005371FE" w:rsidRDefault="00E95EA6" w:rsidP="00A575D6">
      <w:pPr>
        <w:numPr>
          <w:ilvl w:val="0"/>
          <w:numId w:val="5"/>
        </w:numPr>
        <w:rPr>
          <w:lang w:val="en-GB"/>
        </w:rPr>
      </w:pPr>
      <w:r w:rsidRPr="005371FE">
        <w:rPr>
          <w:lang w:val="en-GB"/>
        </w:rPr>
        <w:t xml:space="preserve">The Commission worked closely with DSS through the roll out of the </w:t>
      </w:r>
      <w:r w:rsidR="00FB3508" w:rsidRPr="005371FE">
        <w:rPr>
          <w:lang w:val="en-GB"/>
        </w:rPr>
        <w:t xml:space="preserve">CDC </w:t>
      </w:r>
      <w:r w:rsidRPr="005371FE">
        <w:rPr>
          <w:lang w:val="en-GB"/>
        </w:rPr>
        <w:t xml:space="preserve">to support DSS and clients that </w:t>
      </w:r>
      <w:r w:rsidR="00FF4818" w:rsidRPr="005371FE">
        <w:rPr>
          <w:lang w:val="en-GB"/>
        </w:rPr>
        <w:t xml:space="preserve">were </w:t>
      </w:r>
      <w:r w:rsidRPr="005371FE">
        <w:rPr>
          <w:lang w:val="en-GB"/>
        </w:rPr>
        <w:t xml:space="preserve">on </w:t>
      </w:r>
      <w:r w:rsidR="005B75CF" w:rsidRPr="005371FE">
        <w:rPr>
          <w:lang w:val="en-GB"/>
        </w:rPr>
        <w:t>i</w:t>
      </w:r>
      <w:r w:rsidRPr="005371FE">
        <w:rPr>
          <w:lang w:val="en-GB"/>
        </w:rPr>
        <w:t xml:space="preserve">ncome </w:t>
      </w:r>
      <w:r w:rsidR="005B75CF" w:rsidRPr="005371FE">
        <w:rPr>
          <w:lang w:val="en-GB"/>
        </w:rPr>
        <w:t>m</w:t>
      </w:r>
      <w:r w:rsidRPr="005371FE">
        <w:rPr>
          <w:lang w:val="en-GB"/>
        </w:rPr>
        <w:t xml:space="preserve">anagement. An FRC dashboard was developed and shared with DSS to identify the strengths of the FRC model as part of the CDC and identify information to inform on the drivers of voluntary </w:t>
      </w:r>
      <w:r w:rsidR="007E24B5" w:rsidRPr="005371FE">
        <w:rPr>
          <w:lang w:val="en-GB"/>
        </w:rPr>
        <w:t>i</w:t>
      </w:r>
      <w:r w:rsidRPr="005371FE">
        <w:rPr>
          <w:lang w:val="en-GB"/>
        </w:rPr>
        <w:t xml:space="preserve">ncome </w:t>
      </w:r>
      <w:r w:rsidR="007E24B5" w:rsidRPr="005371FE">
        <w:rPr>
          <w:lang w:val="en-GB"/>
        </w:rPr>
        <w:t>m</w:t>
      </w:r>
      <w:r w:rsidRPr="005371FE">
        <w:rPr>
          <w:lang w:val="en-GB"/>
        </w:rPr>
        <w:t>anagement. Additionally, the data has informed on the age and gender demographic of those applying to participate in the CDC and proactive and reactive motivators.</w:t>
      </w:r>
    </w:p>
    <w:p w14:paraId="101B9944" w14:textId="77777777" w:rsidR="00E95EA6" w:rsidRPr="005371FE" w:rsidRDefault="00E95EA6" w:rsidP="00A575D6">
      <w:pPr>
        <w:numPr>
          <w:ilvl w:val="0"/>
          <w:numId w:val="5"/>
        </w:numPr>
        <w:rPr>
          <w:lang w:val="en-GB"/>
        </w:rPr>
      </w:pPr>
      <w:r w:rsidRPr="005371FE">
        <w:rPr>
          <w:lang w:val="en-GB"/>
        </w:rPr>
        <w:t>The ICT Administrator commenced working with CAA, CITEC and Telstra to upgrade the Commission’s network. This upgrade is essential to align with the developments implemented to the ICT system and to support future improvements to the Commission’s information security.</w:t>
      </w:r>
    </w:p>
    <w:p w14:paraId="0DD388C4" w14:textId="542CB63D" w:rsidR="00E95EA6" w:rsidRPr="005371FE" w:rsidRDefault="00E95EA6" w:rsidP="00E95EA6">
      <w:pPr>
        <w:rPr>
          <w:lang w:val="en-GB"/>
        </w:rPr>
      </w:pPr>
      <w:r w:rsidRPr="005371FE">
        <w:rPr>
          <w:lang w:val="en-GB"/>
        </w:rPr>
        <w:t xml:space="preserve">The </w:t>
      </w:r>
      <w:r w:rsidR="005E577B" w:rsidRPr="005371FE">
        <w:rPr>
          <w:lang w:val="en-GB"/>
        </w:rPr>
        <w:t>Commission</w:t>
      </w:r>
      <w:r w:rsidRPr="005371FE">
        <w:rPr>
          <w:lang w:val="en-GB"/>
        </w:rPr>
        <w:t xml:space="preserve"> will continually aim to implement innovative and technology driven solutions to work more efficiently whilst complying with best practice principles. A priority of the Commission is to increase its ability to work in a more sustainable paper free environment. The finance section of the registry successfully transitioned to a paperless environment in January 2019, markedly increasing efficiencies in time management, and streamlining accounts payable and payroll processes.</w:t>
      </w:r>
    </w:p>
    <w:p w14:paraId="0732907D" w14:textId="77777777" w:rsidR="00E95EA6" w:rsidRPr="005371FE" w:rsidRDefault="00E95EA6" w:rsidP="00E95EA6">
      <w:pPr>
        <w:rPr>
          <w:lang w:val="en-GB"/>
        </w:rPr>
      </w:pPr>
      <w:r w:rsidRPr="005371FE">
        <w:rPr>
          <w:lang w:val="en-GB"/>
        </w:rPr>
        <w:t>The Commission can report that no breaches of information security have occurred to date, and no records have been lost due to disaster or other occurrences.</w:t>
      </w:r>
    </w:p>
    <w:p w14:paraId="39DDB140" w14:textId="77777777" w:rsidR="00E95EA6" w:rsidRPr="005371FE" w:rsidRDefault="00E95EA6" w:rsidP="00E95EA6">
      <w:pPr>
        <w:rPr>
          <w:lang w:val="en-GB"/>
        </w:rPr>
      </w:pPr>
      <w:r w:rsidRPr="005371FE">
        <w:rPr>
          <w:lang w:val="en-GB"/>
        </w:rPr>
        <w:lastRenderedPageBreak/>
        <w:t xml:space="preserve">The Commission complies with recordkeeping practices in accordance with section 141 of the FRC Act, the </w:t>
      </w:r>
      <w:r w:rsidRPr="005371FE">
        <w:rPr>
          <w:i/>
          <w:lang w:val="en-GB"/>
        </w:rPr>
        <w:t>Public Records Act 2002</w:t>
      </w:r>
      <w:r w:rsidRPr="005371FE">
        <w:rPr>
          <w:lang w:val="en-GB"/>
        </w:rPr>
        <w:t xml:space="preserve"> and sections 7, 22 and 23 of the </w:t>
      </w:r>
      <w:r w:rsidRPr="005371FE">
        <w:rPr>
          <w:i/>
          <w:iCs/>
          <w:lang w:val="en-GB"/>
        </w:rPr>
        <w:t>Financial and Performance Management Standard 2019</w:t>
      </w:r>
      <w:r w:rsidRPr="005371FE">
        <w:rPr>
          <w:lang w:val="en-GB"/>
        </w:rPr>
        <w:t>. Approximately 90 percent of Commission records are held in digital format.</w:t>
      </w:r>
    </w:p>
    <w:p w14:paraId="08E5B3AD" w14:textId="77777777" w:rsidR="00E95EA6" w:rsidRPr="005371FE" w:rsidRDefault="00E95EA6" w:rsidP="00E95EA6">
      <w:pPr>
        <w:rPr>
          <w:lang w:val="en-GB"/>
        </w:rPr>
      </w:pPr>
      <w:r w:rsidRPr="005371FE">
        <w:rPr>
          <w:lang w:val="en-GB"/>
        </w:rPr>
        <w:t>As the Commission has been dependent upon funding commitments from the Queensland and Australian Governments on an annual basis, only those records which are identified as falling within section 141 of the FRC Act are destroyed. All other public records have been retained. No records have yet been transferred to the Queensland State Archives.</w:t>
      </w:r>
    </w:p>
    <w:p w14:paraId="6F2ABC00" w14:textId="77777777" w:rsidR="00E95EA6" w:rsidRPr="005371FE" w:rsidRDefault="00E95EA6" w:rsidP="00D13A18"/>
    <w:p w14:paraId="557B4921" w14:textId="77777777" w:rsidR="00E95EA6" w:rsidRPr="005371FE" w:rsidRDefault="00E95EA6" w:rsidP="00E95EA6">
      <w:pPr>
        <w:pStyle w:val="Heading3"/>
      </w:pPr>
      <w:r w:rsidRPr="005371FE">
        <w:t>Workforce profile</w:t>
      </w:r>
    </w:p>
    <w:p w14:paraId="0F4A5B08" w14:textId="6C983C87" w:rsidR="005E577B" w:rsidRPr="005371FE" w:rsidRDefault="00E95EA6" w:rsidP="00CF6391">
      <w:r w:rsidRPr="005371FE">
        <w:t xml:space="preserve">At 30 June 2021 the Commission had an employee establishment of 17 positions occupied by 16 full-time equivalent (FTE) staff members. Additionally, the Commission employs 28 Indigenous Local Commissioners who are employed on a fee for service basis. The Local Commissioners are paid under the remuneration procedures for part-time chairs and members of Queensland Government Bodies. The Commission also employs a Deputy Commissioner who is engaged subject to a delegation from the FRC Commissioner to perform her functions under section 24 of the FRC Act as needed. The Deputy Commissioner’s functions include, but are not limited to, conferencing, mentoring and training of the Local Commissioners, strategic policy development and other governance related matters. The Deputy Commissioner is paid at an hourly rate commensurate with that of a Magistrate under the </w:t>
      </w:r>
      <w:r w:rsidRPr="005371FE">
        <w:rPr>
          <w:i/>
          <w:iCs/>
        </w:rPr>
        <w:t>Judicial Remuneration Act 2007</w:t>
      </w:r>
      <w:r w:rsidRPr="005371FE">
        <w:t xml:space="preserve"> and may act as the Commissioner </w:t>
      </w:r>
      <w:r w:rsidR="006A4D37" w:rsidRPr="005371FE">
        <w:t>(if appointed</w:t>
      </w:r>
      <w:r w:rsidR="005245BA" w:rsidRPr="005371FE">
        <w:t xml:space="preserve"> under section 25 of the FRC Act</w:t>
      </w:r>
      <w:r w:rsidR="006A4D37" w:rsidRPr="005371FE">
        <w:t xml:space="preserve">) </w:t>
      </w:r>
      <w:r w:rsidRPr="005371FE">
        <w:t xml:space="preserve">if the Commissioner is not available to perform the Commissioner’s functions or there is a vacancy in the office of the Commissioner. The figures </w:t>
      </w:r>
      <w:r w:rsidR="005B75CF" w:rsidRPr="005371FE">
        <w:t xml:space="preserve">in the </w:t>
      </w:r>
      <w:r w:rsidR="00FF4818" w:rsidRPr="005371FE">
        <w:t xml:space="preserve">workforce profile </w:t>
      </w:r>
      <w:r w:rsidR="005B75CF" w:rsidRPr="005371FE">
        <w:t xml:space="preserve">table </w:t>
      </w:r>
      <w:r w:rsidRPr="005371FE">
        <w:t>are based on the public servant workforce profile of the Commission, including the FRC Commissioner as CEO, but excluding the Local Commissioners and Deputy Commissioner.</w:t>
      </w:r>
    </w:p>
    <w:p w14:paraId="27570992" w14:textId="77777777" w:rsidR="00D13A18" w:rsidRPr="005371FE" w:rsidRDefault="00D13A18" w:rsidP="00CF6391"/>
    <w:tbl>
      <w:tblPr>
        <w:tblStyle w:val="TableGrid"/>
        <w:tblW w:w="0" w:type="auto"/>
        <w:tblInd w:w="108" w:type="dxa"/>
        <w:tblLook w:val="04A0" w:firstRow="1" w:lastRow="0" w:firstColumn="1" w:lastColumn="0" w:noHBand="0" w:noVBand="1"/>
      </w:tblPr>
      <w:tblGrid>
        <w:gridCol w:w="8222"/>
      </w:tblGrid>
      <w:tr w:rsidR="00E95EA6" w:rsidRPr="005371FE" w14:paraId="7D02532A" w14:textId="77777777" w:rsidTr="00024050">
        <w:tc>
          <w:tcPr>
            <w:tcW w:w="8222" w:type="dxa"/>
            <w:shd w:val="clear" w:color="auto" w:fill="808080" w:themeFill="background1" w:themeFillShade="80"/>
          </w:tcPr>
          <w:p w14:paraId="694E543B" w14:textId="77777777" w:rsidR="00E95EA6" w:rsidRPr="005371FE" w:rsidRDefault="00E95EA6" w:rsidP="00FD1EC0">
            <w:pPr>
              <w:spacing w:before="60" w:after="60"/>
              <w:rPr>
                <w:rFonts w:eastAsiaTheme="minorHAnsi"/>
                <w:b/>
                <w:bCs/>
                <w:color w:val="FFFFFF" w:themeColor="background1"/>
                <w:lang w:eastAsia="en-US"/>
              </w:rPr>
            </w:pPr>
            <w:r w:rsidRPr="005371FE">
              <w:rPr>
                <w:rFonts w:eastAsiaTheme="minorHAnsi"/>
                <w:b/>
                <w:bCs/>
                <w:color w:val="FFFFFF" w:themeColor="background1"/>
                <w:lang w:eastAsia="en-US"/>
              </w:rPr>
              <w:t>Workforce profile</w:t>
            </w:r>
          </w:p>
        </w:tc>
      </w:tr>
      <w:tr w:rsidR="00E95EA6" w:rsidRPr="005371FE" w14:paraId="1ADE1949" w14:textId="77777777" w:rsidTr="00024050">
        <w:tc>
          <w:tcPr>
            <w:tcW w:w="8222" w:type="dxa"/>
          </w:tcPr>
          <w:p w14:paraId="5D3D7C80" w14:textId="77777777" w:rsidR="00E95EA6" w:rsidRPr="005371FE" w:rsidRDefault="00E95EA6" w:rsidP="00FD1EC0">
            <w:pPr>
              <w:pStyle w:val="ListParagraph"/>
              <w:numPr>
                <w:ilvl w:val="0"/>
                <w:numId w:val="7"/>
              </w:numPr>
              <w:spacing w:before="60" w:after="60" w:line="260" w:lineRule="exact"/>
              <w:rPr>
                <w:lang w:eastAsia="en-US"/>
              </w:rPr>
            </w:pPr>
            <w:r w:rsidRPr="005371FE">
              <w:rPr>
                <w:lang w:eastAsia="en-US"/>
              </w:rPr>
              <w:t>Of the 16 FTEs, 10 are permanent staff, 5 are temporary staff and 1 is on a set contract term (FRC Commissioner’s tenure is set by the Governor in Council)</w:t>
            </w:r>
          </w:p>
        </w:tc>
      </w:tr>
      <w:tr w:rsidR="00E95EA6" w:rsidRPr="005371FE" w14:paraId="31470CF8" w14:textId="77777777" w:rsidTr="00024050">
        <w:tc>
          <w:tcPr>
            <w:tcW w:w="8222" w:type="dxa"/>
          </w:tcPr>
          <w:p w14:paraId="557CD6BE" w14:textId="77777777" w:rsidR="00E95EA6" w:rsidRPr="005371FE" w:rsidRDefault="00E95EA6" w:rsidP="00FD1EC0">
            <w:pPr>
              <w:pStyle w:val="ListParagraph"/>
              <w:numPr>
                <w:ilvl w:val="0"/>
                <w:numId w:val="7"/>
              </w:numPr>
              <w:spacing w:before="60" w:after="60" w:line="260" w:lineRule="exact"/>
              <w:rPr>
                <w:lang w:eastAsia="en-US"/>
              </w:rPr>
            </w:pPr>
            <w:r w:rsidRPr="005371FE">
              <w:rPr>
                <w:lang w:eastAsia="en-US"/>
              </w:rPr>
              <w:t>18.75 percent of our workforce is Aboriginal or Torres Strait Islander</w:t>
            </w:r>
          </w:p>
        </w:tc>
      </w:tr>
      <w:tr w:rsidR="00E95EA6" w:rsidRPr="005371FE" w14:paraId="7DA97113" w14:textId="77777777" w:rsidTr="00024050">
        <w:tc>
          <w:tcPr>
            <w:tcW w:w="8222" w:type="dxa"/>
          </w:tcPr>
          <w:p w14:paraId="0DC946AF" w14:textId="77777777" w:rsidR="00E95EA6" w:rsidRPr="005371FE" w:rsidRDefault="00E95EA6" w:rsidP="00FD1EC0">
            <w:pPr>
              <w:pStyle w:val="ListParagraph"/>
              <w:numPr>
                <w:ilvl w:val="0"/>
                <w:numId w:val="7"/>
              </w:numPr>
              <w:spacing w:before="60" w:after="60" w:line="260" w:lineRule="exact"/>
              <w:rPr>
                <w:lang w:eastAsia="en-US"/>
              </w:rPr>
            </w:pPr>
            <w:r w:rsidRPr="005371FE">
              <w:rPr>
                <w:lang w:eastAsia="en-US"/>
              </w:rPr>
              <w:t>75 percent of our workforce are women</w:t>
            </w:r>
          </w:p>
        </w:tc>
      </w:tr>
    </w:tbl>
    <w:p w14:paraId="6863ED5F" w14:textId="77777777" w:rsidR="00E95EA6" w:rsidRPr="005371FE" w:rsidRDefault="00E95EA6" w:rsidP="00E95EA6"/>
    <w:p w14:paraId="5C963EEF" w14:textId="77777777" w:rsidR="00E95EA6" w:rsidRPr="005371FE" w:rsidRDefault="00E95EA6" w:rsidP="00E95EA6">
      <w:r w:rsidRPr="005371FE">
        <w:t>Since the establishment of the Commission employee and job classification levels have altered from time to time as a result of operational reviews. During this financial year the Commission has experienced a permanent separation rate of zero percent.</w:t>
      </w:r>
    </w:p>
    <w:p w14:paraId="0AF94679" w14:textId="77777777" w:rsidR="00E95EA6" w:rsidRPr="005371FE" w:rsidRDefault="00E95EA6" w:rsidP="00E95EA6">
      <w:r w:rsidRPr="005371FE">
        <w:t xml:space="preserve">The Commission conducts all recruitment and selection processes in accordance with the requirements of the </w:t>
      </w:r>
      <w:r w:rsidRPr="005371FE">
        <w:rPr>
          <w:i/>
          <w:iCs/>
        </w:rPr>
        <w:t>Public Service Act 2008</w:t>
      </w:r>
      <w:r w:rsidRPr="005371FE">
        <w:t xml:space="preserve"> and relevant PSC policies and directives. New employees are welcomed through the Commission’s online induction process which provides information regarding the Commission and links to all human resource policies. Each is mentored by a staff member to assist them to become familiar with the Commission and what is expected of them in their role.</w:t>
      </w:r>
    </w:p>
    <w:p w14:paraId="181135CC" w14:textId="77777777" w:rsidR="00E95EA6" w:rsidRPr="005371FE" w:rsidRDefault="00E95EA6" w:rsidP="00E95EA6">
      <w:r w:rsidRPr="005371FE">
        <w:t>During the period 1 July 2020 to 30 June 2021 no redundancy, early retirement or retrenchment packages were paid.</w:t>
      </w:r>
    </w:p>
    <w:p w14:paraId="0EED29EE" w14:textId="77777777" w:rsidR="00E95EA6" w:rsidRPr="005371FE" w:rsidRDefault="00E95EA6" w:rsidP="00E95EA6">
      <w:pPr>
        <w:pStyle w:val="Heading3"/>
      </w:pPr>
      <w:r w:rsidRPr="005371FE">
        <w:lastRenderedPageBreak/>
        <w:t>Performance management</w:t>
      </w:r>
    </w:p>
    <w:p w14:paraId="3B6E3FDD" w14:textId="0E926C4A" w:rsidR="00E95EA6" w:rsidRPr="005371FE" w:rsidRDefault="00E95EA6" w:rsidP="00E95EA6">
      <w:r w:rsidRPr="005371FE">
        <w:t>To facilitate employee development, each employee together with their manager signs a Performance and Development Agreement which is linked to the Commission’s strategic objectives. The agreement sets out identified learning activities, supports the development of competencies, professional skills and personal attributes, and is designed to identify and record knowledge and skills gaps together with learning objectives.</w:t>
      </w:r>
    </w:p>
    <w:p w14:paraId="0F94E82A" w14:textId="77777777" w:rsidR="00E95EA6" w:rsidRPr="005371FE" w:rsidRDefault="00E95EA6" w:rsidP="00E95EA6"/>
    <w:p w14:paraId="5E9B55CB" w14:textId="77777777" w:rsidR="00E95EA6" w:rsidRPr="005371FE" w:rsidRDefault="00E95EA6" w:rsidP="00E95EA6">
      <w:pPr>
        <w:pStyle w:val="Heading3"/>
      </w:pPr>
      <w:r w:rsidRPr="005371FE">
        <w:t>Flexible working arrangements and wellbeing</w:t>
      </w:r>
    </w:p>
    <w:p w14:paraId="083731FA" w14:textId="77777777" w:rsidR="00E95EA6" w:rsidRPr="005371FE" w:rsidRDefault="00E95EA6" w:rsidP="00E95EA6">
      <w:r w:rsidRPr="005371FE">
        <w:t>The Commission promotes policies and activities to support a healthy work-life balance. Flexible work arrangements are actively accessed, and employees are provided the opportunity to work from home where appropriate. Part-time or job share work opportunities exist, and hours of work arrangements including the opportunity for purchased leave are available. These flexible arrangements are also offered to assist in balancing work and carer roles where required. Employees are encouraged to use their annual leave.</w:t>
      </w:r>
    </w:p>
    <w:p w14:paraId="48850682" w14:textId="77777777" w:rsidR="00E95EA6" w:rsidRPr="005371FE" w:rsidRDefault="00E95EA6" w:rsidP="00E95EA6">
      <w:r w:rsidRPr="005371FE">
        <w:t>To prevent the onset of desk-related neck, back, shoulder, elbow and wrist injuries, and to manage symptoms which may already exist, the Commission offers employees access to ergonomic specialist services.</w:t>
      </w:r>
    </w:p>
    <w:p w14:paraId="32577607" w14:textId="594C7685" w:rsidR="00E95EA6" w:rsidRPr="005371FE" w:rsidRDefault="00E95EA6" w:rsidP="00E95EA6">
      <w:r w:rsidRPr="005371FE">
        <w:t xml:space="preserve">Employees across the public service contributed to the COVID-19 pandemic response in a range of different ways. Commission employees contributed to this effort by continuing to deliver essential services. Financial support is provided to staff in relation to obtaining the flu vaccine and employees are provided special leave to obtain COVID-19 vaccinations. The Commission continues to implement measures to support physical distancing and enhanced hygiene including additional cleaning and limiting employee numbers in smaller areas of the registry office such as the lunch and boardrooms. All staff who are required to travel for work are issued with a ‘travel safe pack’ equipped with masks, gloves, tissues and hand sanitiser. As </w:t>
      </w:r>
      <w:r w:rsidR="00262026" w:rsidRPr="005371FE">
        <w:t>of</w:t>
      </w:r>
      <w:r w:rsidRPr="005371FE">
        <w:t xml:space="preserve"> </w:t>
      </w:r>
      <w:r w:rsidR="00262026" w:rsidRPr="005371FE">
        <w:t>30 June 2021,</w:t>
      </w:r>
      <w:r w:rsidRPr="005371FE">
        <w:t xml:space="preserve"> all staff members had returned to the workplace following last year’s teleworking environment caused by the pandemic.</w:t>
      </w:r>
    </w:p>
    <w:p w14:paraId="6057CB59" w14:textId="77777777" w:rsidR="00E95EA6" w:rsidRPr="005371FE" w:rsidRDefault="00E95EA6" w:rsidP="00E95EA6"/>
    <w:p w14:paraId="23210940" w14:textId="77777777" w:rsidR="00E95EA6" w:rsidRPr="005371FE" w:rsidRDefault="00E95EA6" w:rsidP="00E95EA6">
      <w:pPr>
        <w:pStyle w:val="Heading3"/>
      </w:pPr>
      <w:r w:rsidRPr="005371FE">
        <w:t>Professional development</w:t>
      </w:r>
    </w:p>
    <w:p w14:paraId="456C8FA7" w14:textId="77777777" w:rsidR="00E95EA6" w:rsidRPr="005371FE" w:rsidRDefault="00E95EA6" w:rsidP="00E95EA6">
      <w:r w:rsidRPr="005371FE">
        <w:t xml:space="preserve">The Commission is committed to providing professional development to the Local Commissioners on an ongoing basis to ensure it actively works to restore local authority by: </w:t>
      </w:r>
    </w:p>
    <w:p w14:paraId="70CFC45E" w14:textId="77777777" w:rsidR="00E95EA6" w:rsidRPr="005371FE" w:rsidRDefault="00E95EA6" w:rsidP="00A575D6">
      <w:pPr>
        <w:pStyle w:val="ListParagraph"/>
        <w:numPr>
          <w:ilvl w:val="0"/>
          <w:numId w:val="22"/>
        </w:numPr>
        <w:spacing w:after="120" w:line="260" w:lineRule="exact"/>
      </w:pPr>
      <w:r w:rsidRPr="005371FE">
        <w:t>assisting the Local Commissioners to enhance and expand upon relationships with other Indigenous organisations, service providers, government departments and agencies</w:t>
      </w:r>
    </w:p>
    <w:p w14:paraId="6DAD4E05" w14:textId="77777777" w:rsidR="00E95EA6" w:rsidRPr="005371FE" w:rsidRDefault="00E95EA6" w:rsidP="00A575D6">
      <w:pPr>
        <w:pStyle w:val="ListParagraph"/>
        <w:numPr>
          <w:ilvl w:val="0"/>
          <w:numId w:val="22"/>
        </w:numPr>
        <w:spacing w:after="120" w:line="260" w:lineRule="exact"/>
      </w:pPr>
      <w:r w:rsidRPr="005371FE">
        <w:t>assisting the Local Commissioners with the delivery of training modules on statutory interpretation and applying a decision-making framework consistent with the FRC Act</w:t>
      </w:r>
    </w:p>
    <w:p w14:paraId="2C970A08" w14:textId="22D141E9" w:rsidR="00E95EA6" w:rsidRPr="005371FE" w:rsidRDefault="00E95EA6" w:rsidP="00A575D6">
      <w:pPr>
        <w:pStyle w:val="ListParagraph"/>
        <w:numPr>
          <w:ilvl w:val="0"/>
          <w:numId w:val="22"/>
        </w:numPr>
        <w:spacing w:after="120" w:line="260" w:lineRule="exact"/>
      </w:pPr>
      <w:r w:rsidRPr="005371FE">
        <w:t>conducting a training week during which the Local Commissioners received professional training in emotional intelligence, the impact of domestic and family violence and fraud and corruption training delivered by the Crime and Corruption Commission</w:t>
      </w:r>
    </w:p>
    <w:p w14:paraId="3968A442" w14:textId="77777777" w:rsidR="00E95EA6" w:rsidRPr="005371FE" w:rsidRDefault="00E95EA6" w:rsidP="00A575D6">
      <w:pPr>
        <w:pStyle w:val="ListParagraph"/>
        <w:numPr>
          <w:ilvl w:val="0"/>
          <w:numId w:val="22"/>
        </w:numPr>
        <w:spacing w:after="120" w:line="260" w:lineRule="exact"/>
      </w:pPr>
      <w:r w:rsidRPr="005371FE">
        <w:t>conducting round table discussions to set strategic priorities, analyse unique challenges and develop a vision for the future</w:t>
      </w:r>
    </w:p>
    <w:p w14:paraId="7E723929" w14:textId="488C6D89" w:rsidR="00E95EA6" w:rsidRPr="005371FE" w:rsidRDefault="00E95EA6" w:rsidP="00A575D6">
      <w:pPr>
        <w:pStyle w:val="ListParagraph"/>
        <w:numPr>
          <w:ilvl w:val="0"/>
          <w:numId w:val="22"/>
        </w:numPr>
        <w:spacing w:after="120" w:line="260" w:lineRule="exact"/>
      </w:pPr>
      <w:r w:rsidRPr="005371FE">
        <w:lastRenderedPageBreak/>
        <w:t>conducting a review of operations via individual community dashboards through which statistics are presented and analysed, key performance indicators are set and assessed, and goals refreshed</w:t>
      </w:r>
      <w:r w:rsidR="005B75CF" w:rsidRPr="005371FE">
        <w:t>.</w:t>
      </w:r>
    </w:p>
    <w:p w14:paraId="13F444D1" w14:textId="77777777" w:rsidR="00262026" w:rsidRPr="005371FE" w:rsidRDefault="00262026" w:rsidP="00E95EA6"/>
    <w:p w14:paraId="7F07DB24" w14:textId="5CD935DD" w:rsidR="00E95EA6" w:rsidRPr="005371FE" w:rsidRDefault="00E95EA6" w:rsidP="00E95EA6">
      <w:r w:rsidRPr="005371FE">
        <w:t>The broader focus of the Commission’s professional development program for employees is on:</w:t>
      </w:r>
    </w:p>
    <w:p w14:paraId="6B6F0104" w14:textId="77777777" w:rsidR="00E95EA6" w:rsidRPr="005371FE" w:rsidRDefault="00E95EA6" w:rsidP="00A575D6">
      <w:pPr>
        <w:pStyle w:val="ListParagraph"/>
        <w:numPr>
          <w:ilvl w:val="0"/>
          <w:numId w:val="23"/>
        </w:numPr>
        <w:spacing w:after="120" w:line="260" w:lineRule="exact"/>
      </w:pPr>
      <w:r w:rsidRPr="005371FE">
        <w:t>promoting skills development, career enhancement, and supporting a culture of ongoing learning through participation in internal workshops</w:t>
      </w:r>
    </w:p>
    <w:p w14:paraId="1C86E9EC" w14:textId="77777777" w:rsidR="00E95EA6" w:rsidRPr="005371FE" w:rsidRDefault="00E95EA6" w:rsidP="00A575D6">
      <w:pPr>
        <w:pStyle w:val="ListParagraph"/>
        <w:numPr>
          <w:ilvl w:val="0"/>
          <w:numId w:val="23"/>
        </w:numPr>
        <w:spacing w:after="120" w:line="260" w:lineRule="exact"/>
      </w:pPr>
      <w:r w:rsidRPr="005371FE">
        <w:t>on-the-job training and courses conducted by specialist external training providers</w:t>
      </w:r>
    </w:p>
    <w:p w14:paraId="7EC8B2C3" w14:textId="50DA3E44" w:rsidR="00E95EA6" w:rsidRPr="005371FE" w:rsidRDefault="00E95EA6" w:rsidP="00A575D6">
      <w:pPr>
        <w:pStyle w:val="ListParagraph"/>
        <w:numPr>
          <w:ilvl w:val="0"/>
          <w:numId w:val="23"/>
        </w:numPr>
        <w:spacing w:after="120" w:line="260" w:lineRule="exact"/>
      </w:pPr>
      <w:r w:rsidRPr="005371FE">
        <w:t>ongoing in-house training delivered by the Commissioner on statutory interpretation and application of the FRC Act to registry practices and procedures</w:t>
      </w:r>
    </w:p>
    <w:p w14:paraId="747ECD3C" w14:textId="5F384C30" w:rsidR="00E95EA6" w:rsidRPr="005371FE" w:rsidRDefault="00E95EA6" w:rsidP="00A575D6">
      <w:pPr>
        <w:pStyle w:val="ListParagraph"/>
        <w:numPr>
          <w:ilvl w:val="0"/>
          <w:numId w:val="23"/>
        </w:numPr>
        <w:spacing w:after="120" w:line="260" w:lineRule="exact"/>
      </w:pPr>
      <w:r w:rsidRPr="005371FE">
        <w:t xml:space="preserve">building a resilient workforce by providing online courses in Ethical Decision-Making, leadership and people management skills, </w:t>
      </w:r>
      <w:r w:rsidRPr="005371FE">
        <w:rPr>
          <w:lang w:val="en"/>
        </w:rPr>
        <w:t>Recognise, Respond, Refer – Domestic and Family Violence, Fraud and Corruption Control, Information Privacy,</w:t>
      </w:r>
      <w:r w:rsidRPr="005371FE">
        <w:t xml:space="preserve"> Conflict of Interest, Human Rights Act Public Entities Decision Making (online)</w:t>
      </w:r>
      <w:r w:rsidRPr="005371FE">
        <w:rPr>
          <w:i/>
          <w:iCs/>
        </w:rPr>
        <w:t xml:space="preserve">, </w:t>
      </w:r>
      <w:r w:rsidRPr="005371FE">
        <w:t xml:space="preserve">Phishing </w:t>
      </w:r>
      <w:r w:rsidR="00090CDA" w:rsidRPr="005371FE">
        <w:t>–</w:t>
      </w:r>
      <w:r w:rsidRPr="005371FE">
        <w:t xml:space="preserve"> Information Security Awareness and </w:t>
      </w:r>
      <w:r w:rsidR="00262026" w:rsidRPr="005371FE">
        <w:t>F</w:t>
      </w:r>
      <w:r w:rsidRPr="005371FE">
        <w:t xml:space="preserve">inance and </w:t>
      </w:r>
      <w:r w:rsidR="00262026" w:rsidRPr="005371FE">
        <w:t>P</w:t>
      </w:r>
      <w:r w:rsidRPr="005371FE">
        <w:t xml:space="preserve">rocurement </w:t>
      </w:r>
      <w:r w:rsidR="00262026" w:rsidRPr="005371FE">
        <w:t>F</w:t>
      </w:r>
      <w:r w:rsidRPr="005371FE">
        <w:t>undamentals</w:t>
      </w:r>
    </w:p>
    <w:p w14:paraId="3F94744D" w14:textId="77777777" w:rsidR="00E95EA6" w:rsidRPr="005371FE" w:rsidRDefault="00E95EA6" w:rsidP="00A575D6">
      <w:pPr>
        <w:pStyle w:val="ListParagraph"/>
        <w:numPr>
          <w:ilvl w:val="0"/>
          <w:numId w:val="23"/>
        </w:numPr>
        <w:spacing w:after="120" w:line="260" w:lineRule="exact"/>
      </w:pPr>
      <w:r w:rsidRPr="005371FE">
        <w:t>promoting cultural capacity by providing Aboriginal and Torres Strait Islander Cultural Awareness training upon induction</w:t>
      </w:r>
    </w:p>
    <w:p w14:paraId="3D3E9167" w14:textId="77777777" w:rsidR="00E95EA6" w:rsidRPr="005371FE" w:rsidRDefault="00E95EA6" w:rsidP="00A575D6">
      <w:pPr>
        <w:pStyle w:val="ListParagraph"/>
        <w:numPr>
          <w:ilvl w:val="0"/>
          <w:numId w:val="23"/>
        </w:numPr>
        <w:spacing w:after="120" w:line="260" w:lineRule="exact"/>
      </w:pPr>
      <w:r w:rsidRPr="005371FE">
        <w:t>facilitating visits to welfare reform communities for new employees to increase their awareness of each unique community and enhance their understanding of the conferencing environment</w:t>
      </w:r>
    </w:p>
    <w:p w14:paraId="245CF7AF" w14:textId="77777777" w:rsidR="00E95EA6" w:rsidRPr="005371FE" w:rsidRDefault="00E95EA6" w:rsidP="00A575D6">
      <w:pPr>
        <w:pStyle w:val="ListParagraph"/>
        <w:numPr>
          <w:ilvl w:val="0"/>
          <w:numId w:val="23"/>
        </w:numPr>
        <w:spacing w:after="120" w:line="260" w:lineRule="exact"/>
      </w:pPr>
      <w:r w:rsidRPr="005371FE">
        <w:t>providing flexible work practices to enable employees to study whilst continuing to meet operational and client needs</w:t>
      </w:r>
    </w:p>
    <w:p w14:paraId="1D96B132" w14:textId="77777777" w:rsidR="00E95EA6" w:rsidRPr="005371FE" w:rsidRDefault="00E95EA6" w:rsidP="00A575D6">
      <w:pPr>
        <w:pStyle w:val="ListParagraph"/>
        <w:numPr>
          <w:ilvl w:val="0"/>
          <w:numId w:val="23"/>
        </w:numPr>
        <w:spacing w:after="120" w:line="260" w:lineRule="exact"/>
      </w:pPr>
      <w:r w:rsidRPr="005371FE">
        <w:t>providing financial assistance and leave arrangements under the Commission’s Study and Research Assistance Scheme.</w:t>
      </w:r>
    </w:p>
    <w:p w14:paraId="0AE90BB9" w14:textId="77777777" w:rsidR="00B15ED7" w:rsidRPr="005371FE" w:rsidRDefault="00B15ED7" w:rsidP="00D13A18">
      <w:bookmarkStart w:id="20" w:name="_Hlk44507302"/>
    </w:p>
    <w:p w14:paraId="39187C9E" w14:textId="73F7F7C4" w:rsidR="00E95EA6" w:rsidRPr="005371FE" w:rsidRDefault="00E95EA6" w:rsidP="00E95EA6">
      <w:r w:rsidRPr="005371FE">
        <w:t xml:space="preserve">In line with the above strategies and practices, employees are offered backfill roles in higher duty positions where available in order to ensure continuity of work processes, mitigate downtime, minimise disruption to workflows and enhance employee retention. Backfilling and cross-training safeguards employee expertise and corporate knowledge whilst maximising </w:t>
      </w:r>
      <w:r w:rsidR="009F0A4D" w:rsidRPr="005371FE">
        <w:t xml:space="preserve">succession </w:t>
      </w:r>
      <w:r w:rsidRPr="005371FE">
        <w:t>planning. During this reporting period three requests for conversion to tenure under Directive 09/20, ‘Fixed term temporary employment’ and two requests under Directive 13/20, ‘Appointing a public service employee to a higher classification level’ have been received and approved for conversion from 1 July 2021.</w:t>
      </w:r>
    </w:p>
    <w:p w14:paraId="7B718EBD" w14:textId="77777777" w:rsidR="00E95EA6" w:rsidRPr="005371FE" w:rsidRDefault="00E95EA6" w:rsidP="00E95EA6">
      <w:r w:rsidRPr="005371FE">
        <w:t>During 2020-21 employee professional development, training, and workshops cost $12,426</w:t>
      </w:r>
      <w:r w:rsidRPr="005371FE">
        <w:rPr>
          <w:bCs/>
        </w:rPr>
        <w:t xml:space="preserve"> </w:t>
      </w:r>
      <w:r w:rsidRPr="005371FE">
        <w:t>excluding travel costs</w:t>
      </w:r>
      <w:bookmarkEnd w:id="20"/>
      <w:r w:rsidRPr="005371FE">
        <w:t>. This investment provides a platform for the Commission to foster the development of new skills, monitor, evaluate and improve business processes and improve service delivery. Unfortunately, inhouse leadership training plans continued to be affected by COVID safety limitations during this reporting period.</w:t>
      </w:r>
    </w:p>
    <w:p w14:paraId="4E7DE497" w14:textId="77777777" w:rsidR="00E95EA6" w:rsidRPr="005371FE" w:rsidRDefault="00E95EA6" w:rsidP="00E95EA6"/>
    <w:p w14:paraId="771052B0" w14:textId="77777777" w:rsidR="00D13A18" w:rsidRPr="005371FE" w:rsidRDefault="00D13A18" w:rsidP="00207764">
      <w:pPr>
        <w:rPr>
          <w:rFonts w:eastAsiaTheme="majorEastAsia" w:cstheme="majorBidi"/>
          <w:sz w:val="24"/>
          <w:szCs w:val="24"/>
        </w:rPr>
      </w:pPr>
      <w:r w:rsidRPr="005371FE">
        <w:br w:type="page"/>
      </w:r>
    </w:p>
    <w:p w14:paraId="4EB75F7A" w14:textId="5116E9B3" w:rsidR="00E95EA6" w:rsidRPr="005371FE" w:rsidRDefault="00E95EA6" w:rsidP="00E95EA6">
      <w:pPr>
        <w:pStyle w:val="Heading3"/>
      </w:pPr>
      <w:r w:rsidRPr="005371FE">
        <w:lastRenderedPageBreak/>
        <w:t>Publication of information online</w:t>
      </w:r>
    </w:p>
    <w:p w14:paraId="6BD6B75D" w14:textId="77777777" w:rsidR="00E95EA6" w:rsidRPr="005371FE" w:rsidRDefault="00E95EA6" w:rsidP="00E95EA6">
      <w:r w:rsidRPr="005371FE">
        <w:t xml:space="preserve">For information regarding right to information and information privacy refer to the Right to Information section on the Commission website. For Indigenous matters and complaints management, refer to the Additional Published Information under Right to Information on the Commission’s website at </w:t>
      </w:r>
      <w:hyperlink r:id="rId56" w:history="1">
        <w:r w:rsidRPr="005371FE">
          <w:rPr>
            <w:rStyle w:val="Hyperlink"/>
            <w:color w:val="auto"/>
          </w:rPr>
          <w:t>https://www.frcq.org.au</w:t>
        </w:r>
      </w:hyperlink>
      <w:r w:rsidRPr="005371FE">
        <w:t xml:space="preserve">. For consultancies and overseas travel, refer to the Queensland Government Open Data website at </w:t>
      </w:r>
      <w:hyperlink r:id="rId57" w:history="1">
        <w:r w:rsidRPr="005371FE">
          <w:rPr>
            <w:rStyle w:val="Hyperlink"/>
            <w:color w:val="auto"/>
          </w:rPr>
          <w:t>https://data.qld.gov.au</w:t>
        </w:r>
      </w:hyperlink>
      <w:r w:rsidRPr="005371FE">
        <w:t>.</w:t>
      </w:r>
    </w:p>
    <w:p w14:paraId="27456824" w14:textId="77777777" w:rsidR="00E95EA6" w:rsidRPr="005371FE" w:rsidRDefault="00E95EA6" w:rsidP="00E95EA6"/>
    <w:p w14:paraId="2CB90293" w14:textId="77777777" w:rsidR="00E95EA6" w:rsidRPr="005371FE" w:rsidRDefault="00E95EA6" w:rsidP="00E95EA6">
      <w:pPr>
        <w:pStyle w:val="Heading3"/>
      </w:pPr>
      <w:r w:rsidRPr="005371FE">
        <w:t>Publications by the Commission during 2020-21</w:t>
      </w:r>
    </w:p>
    <w:p w14:paraId="50A47E8B" w14:textId="77777777" w:rsidR="00E95EA6" w:rsidRPr="005371FE" w:rsidRDefault="00E95EA6" w:rsidP="00E95EA6">
      <w:pPr>
        <w:pStyle w:val="ListNumber2"/>
      </w:pPr>
      <w:r w:rsidRPr="005371FE">
        <w:t>Annual Report 2019-2020</w:t>
      </w:r>
    </w:p>
    <w:p w14:paraId="51977CBA" w14:textId="3C15A6F6" w:rsidR="00E95EA6" w:rsidRPr="005371FE" w:rsidRDefault="00E95EA6" w:rsidP="00E95EA6">
      <w:pPr>
        <w:pStyle w:val="ListNumber2"/>
      </w:pPr>
      <w:r w:rsidRPr="005371FE">
        <w:t>Quarterly Reports 48</w:t>
      </w:r>
      <w:r w:rsidR="000D6BEB" w:rsidRPr="005371FE">
        <w:t xml:space="preserve"> </w:t>
      </w:r>
      <w:r w:rsidR="00090CDA" w:rsidRPr="005371FE">
        <w:t>-</w:t>
      </w:r>
      <w:r w:rsidRPr="005371FE">
        <w:t xml:space="preserve"> 51 (April 2020 to March 2021)</w:t>
      </w:r>
    </w:p>
    <w:p w14:paraId="3B98CA6E" w14:textId="43891EC2" w:rsidR="00E95EA6" w:rsidRPr="005371FE" w:rsidRDefault="00E95EA6" w:rsidP="00E95EA6">
      <w:pPr>
        <w:rPr>
          <w:u w:val="single"/>
        </w:rPr>
      </w:pPr>
      <w:r w:rsidRPr="005371FE">
        <w:t xml:space="preserve">All publications are available on the </w:t>
      </w:r>
      <w:r w:rsidR="00E11674" w:rsidRPr="005371FE">
        <w:t>FRC’s</w:t>
      </w:r>
      <w:r w:rsidRPr="005371FE">
        <w:t xml:space="preserve"> website: </w:t>
      </w:r>
      <w:hyperlink r:id="rId58" w:history="1">
        <w:r w:rsidR="00D809A8" w:rsidRPr="005371FE">
          <w:rPr>
            <w:rStyle w:val="Hyperlink"/>
            <w:color w:val="auto"/>
          </w:rPr>
          <w:t>https://www.frcq.org.au</w:t>
        </w:r>
      </w:hyperlink>
      <w:r w:rsidRPr="005371FE">
        <w:rPr>
          <w:u w:val="single"/>
        </w:rPr>
        <w:t>.</w:t>
      </w:r>
    </w:p>
    <w:p w14:paraId="7E6DCE1E" w14:textId="77777777" w:rsidR="00D809A8" w:rsidRPr="005371FE" w:rsidRDefault="00D809A8" w:rsidP="00E95EA6">
      <w:pPr>
        <w:rPr>
          <w:u w:val="single"/>
        </w:rPr>
      </w:pPr>
    </w:p>
    <w:p w14:paraId="731CF3DB" w14:textId="77777777" w:rsidR="00322041" w:rsidRPr="005371FE" w:rsidRDefault="00322041" w:rsidP="00785C89">
      <w:pPr>
        <w:sectPr w:rsidR="00322041" w:rsidRPr="005371FE" w:rsidSect="00553655">
          <w:headerReference w:type="default" r:id="rId59"/>
          <w:footnotePr>
            <w:numRestart w:val="eachSect"/>
          </w:footnotePr>
          <w:pgSz w:w="11906" w:h="16838"/>
          <w:pgMar w:top="2948" w:right="1701" w:bottom="567" w:left="1701" w:header="0" w:footer="567" w:gutter="0"/>
          <w:cols w:space="708"/>
          <w:docGrid w:linePitch="360"/>
        </w:sectPr>
      </w:pPr>
    </w:p>
    <w:p w14:paraId="56110BB6" w14:textId="3EF5EAE1" w:rsidR="00A10DA0" w:rsidRPr="005371FE" w:rsidRDefault="00322041" w:rsidP="00322041">
      <w:pPr>
        <w:jc w:val="center"/>
      </w:pPr>
      <w:r w:rsidRPr="005371FE">
        <w:lastRenderedPageBreak/>
        <w:t xml:space="preserve">This page </w:t>
      </w:r>
      <w:r w:rsidR="003626B7">
        <w:t xml:space="preserve">is </w:t>
      </w:r>
      <w:r w:rsidRPr="005371FE">
        <w:t>intentionally left blank.</w:t>
      </w:r>
    </w:p>
    <w:p w14:paraId="5E95E73B" w14:textId="77777777" w:rsidR="00322041" w:rsidRPr="005371FE" w:rsidRDefault="00322041" w:rsidP="00785C89"/>
    <w:p w14:paraId="645663A8" w14:textId="4DA56EBB" w:rsidR="00322041" w:rsidRPr="005371FE" w:rsidRDefault="00322041" w:rsidP="00785C89">
      <w:pPr>
        <w:sectPr w:rsidR="00322041" w:rsidRPr="005371FE" w:rsidSect="00553655">
          <w:headerReference w:type="default" r:id="rId60"/>
          <w:footerReference w:type="default" r:id="rId61"/>
          <w:footnotePr>
            <w:numRestart w:val="eachSect"/>
          </w:footnotePr>
          <w:pgSz w:w="11906" w:h="16838"/>
          <w:pgMar w:top="2948" w:right="1701" w:bottom="567" w:left="1701" w:header="0" w:footer="567" w:gutter="0"/>
          <w:cols w:space="708"/>
          <w:docGrid w:linePitch="360"/>
        </w:sectPr>
      </w:pPr>
    </w:p>
    <w:p w14:paraId="613A1492" w14:textId="77777777" w:rsidR="00A10DA0" w:rsidRPr="005371FE" w:rsidRDefault="00A10DA0" w:rsidP="00A10DA0">
      <w:pPr>
        <w:pStyle w:val="Heading2"/>
        <w:spacing w:before="0"/>
      </w:pPr>
      <w:r w:rsidRPr="005371FE">
        <w:lastRenderedPageBreak/>
        <w:t>Financial summary</w:t>
      </w:r>
    </w:p>
    <w:p w14:paraId="0C341E80" w14:textId="77777777" w:rsidR="00A10DA0" w:rsidRPr="005371FE" w:rsidRDefault="00A10DA0" w:rsidP="00A10DA0">
      <w:r w:rsidRPr="005371FE">
        <w:t xml:space="preserve">The FRC is a statutory body under the </w:t>
      </w:r>
      <w:r w:rsidRPr="005371FE">
        <w:rPr>
          <w:i/>
          <w:iCs/>
        </w:rPr>
        <w:t xml:space="preserve">Family Responsibilities Act 2008 </w:t>
      </w:r>
      <w:r w:rsidRPr="005371FE">
        <w:t>and for the purposes of the:</w:t>
      </w:r>
    </w:p>
    <w:p w14:paraId="4682D8D6" w14:textId="77777777" w:rsidR="00A10DA0" w:rsidRPr="005371FE" w:rsidRDefault="00A10DA0" w:rsidP="00A10DA0">
      <w:pPr>
        <w:pStyle w:val="ListParagraph"/>
        <w:numPr>
          <w:ilvl w:val="0"/>
          <w:numId w:val="26"/>
        </w:numPr>
        <w:rPr>
          <w:i/>
          <w:iCs/>
        </w:rPr>
      </w:pPr>
      <w:r w:rsidRPr="005371FE">
        <w:rPr>
          <w:i/>
          <w:iCs/>
        </w:rPr>
        <w:t>Financial Accountability Act 2009</w:t>
      </w:r>
    </w:p>
    <w:p w14:paraId="24C55665" w14:textId="77777777" w:rsidR="00A10DA0" w:rsidRPr="005371FE" w:rsidRDefault="00A10DA0" w:rsidP="00A10DA0">
      <w:pPr>
        <w:pStyle w:val="ListParagraph"/>
        <w:numPr>
          <w:ilvl w:val="0"/>
          <w:numId w:val="26"/>
        </w:numPr>
        <w:rPr>
          <w:i/>
          <w:iCs/>
        </w:rPr>
      </w:pPr>
      <w:r w:rsidRPr="005371FE">
        <w:rPr>
          <w:i/>
          <w:iCs/>
        </w:rPr>
        <w:t>Financial and Performance Management Standard 2019</w:t>
      </w:r>
    </w:p>
    <w:p w14:paraId="41903390" w14:textId="77777777" w:rsidR="00A10DA0" w:rsidRPr="005371FE" w:rsidRDefault="00A10DA0" w:rsidP="00A10DA0">
      <w:pPr>
        <w:pStyle w:val="ListParagraph"/>
        <w:numPr>
          <w:ilvl w:val="0"/>
          <w:numId w:val="26"/>
        </w:numPr>
        <w:rPr>
          <w:i/>
          <w:iCs/>
        </w:rPr>
      </w:pPr>
      <w:r w:rsidRPr="005371FE">
        <w:rPr>
          <w:i/>
          <w:iCs/>
        </w:rPr>
        <w:t>Statutory Bodies Financial Arrangements Act 1982.</w:t>
      </w:r>
    </w:p>
    <w:p w14:paraId="5416F11B" w14:textId="422DA26F" w:rsidR="00A10DA0" w:rsidRPr="005371FE" w:rsidRDefault="00A10DA0" w:rsidP="00A10DA0">
      <w:r w:rsidRPr="005371FE">
        <w:t xml:space="preserve">This summary provides an overview of the FRC’s financial performance for 2020-21 and a comparison to 2019-20. A comprehensive set of 2020-21 financial statements covering all aspects of the Commission’s activities commences on page </w:t>
      </w:r>
      <w:r w:rsidR="0064079C" w:rsidRPr="005371FE">
        <w:t>7</w:t>
      </w:r>
      <w:r w:rsidRPr="005371FE">
        <w:t>2.</w:t>
      </w:r>
    </w:p>
    <w:p w14:paraId="0F2C71D4" w14:textId="77777777" w:rsidR="00A10DA0" w:rsidRPr="005371FE" w:rsidRDefault="00A10DA0" w:rsidP="00A10DA0">
      <w:pPr>
        <w:spacing w:after="0"/>
      </w:pPr>
    </w:p>
    <w:p w14:paraId="37177D66" w14:textId="77777777" w:rsidR="00A10DA0" w:rsidRPr="005371FE" w:rsidRDefault="00A10DA0" w:rsidP="00A10DA0">
      <w:pPr>
        <w:pStyle w:val="Heading3"/>
      </w:pPr>
      <w:r w:rsidRPr="005371FE">
        <w:t>Our performance</w:t>
      </w:r>
    </w:p>
    <w:p w14:paraId="1B32926A" w14:textId="77777777" w:rsidR="00A10DA0" w:rsidRPr="005371FE" w:rsidRDefault="00A10DA0" w:rsidP="00A10DA0">
      <w:r w:rsidRPr="005371FE">
        <w:t>The operating result for 2020-21 was a surplus of $355K as compared to a surplus in the 2019-20 year of $1.464M.</w:t>
      </w:r>
    </w:p>
    <w:p w14:paraId="7E27B69C" w14:textId="7172D5FB" w:rsidR="00A10DA0" w:rsidRPr="005371FE" w:rsidRDefault="00A10DA0" w:rsidP="00A10DA0">
      <w:pPr>
        <w:widowControl w:val="0"/>
        <w:autoSpaceDE w:val="0"/>
        <w:autoSpaceDN w:val="0"/>
        <w:adjustRightInd w:val="0"/>
        <w:spacing w:line="263" w:lineRule="atLeast"/>
        <w:ind w:left="720" w:hanging="720"/>
        <w:rPr>
          <w:rFonts w:ascii="Helvetica" w:hAnsi="Helvetica" w:cs="Helvetica"/>
          <w:b/>
          <w:bCs/>
          <w:sz w:val="17"/>
          <w:szCs w:val="17"/>
          <w:lang w:val="en-US"/>
        </w:rPr>
      </w:pPr>
      <w:r w:rsidRPr="005371FE">
        <w:rPr>
          <w:rFonts w:ascii="Helvetica" w:hAnsi="Helvetica" w:cs="Helvetica"/>
          <w:b/>
          <w:bCs/>
          <w:sz w:val="17"/>
          <w:szCs w:val="17"/>
          <w:lang w:val="en-US"/>
        </w:rPr>
        <w:t>Table 1</w:t>
      </w:r>
      <w:r w:rsidR="000B4E0E" w:rsidRPr="005371FE">
        <w:rPr>
          <w:rFonts w:ascii="Helvetica" w:hAnsi="Helvetica" w:cs="Helvetica"/>
          <w:b/>
          <w:bCs/>
          <w:sz w:val="17"/>
          <w:szCs w:val="17"/>
          <w:lang w:val="en-US"/>
        </w:rPr>
        <w:t>0</w:t>
      </w:r>
      <w:r w:rsidRPr="005371FE">
        <w:rPr>
          <w:rFonts w:ascii="Helvetica" w:hAnsi="Helvetica" w:cs="Helvetica"/>
          <w:b/>
          <w:bCs/>
          <w:sz w:val="17"/>
          <w:szCs w:val="17"/>
          <w:lang w:val="en-US"/>
        </w:rPr>
        <w:t>:  Summary of financial performance.</w:t>
      </w: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30"/>
        <w:gridCol w:w="993"/>
      </w:tblGrid>
      <w:tr w:rsidR="00A10DA0" w:rsidRPr="005371FE" w14:paraId="7F4A60DE" w14:textId="77777777" w:rsidTr="004C1549">
        <w:trPr>
          <w:trHeight w:val="440"/>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54957129" w14:textId="77777777" w:rsidR="00A10DA0" w:rsidRPr="005371FE" w:rsidRDefault="00A10DA0" w:rsidP="004C1549">
            <w:pPr>
              <w:spacing w:after="0"/>
              <w:rPr>
                <w:b/>
                <w:color w:val="FFFFFF" w:themeColor="background1"/>
              </w:rPr>
            </w:pPr>
            <w:r w:rsidRPr="005371FE">
              <w:rPr>
                <w:b/>
                <w:color w:val="FFFFFF" w:themeColor="background1"/>
              </w:rPr>
              <w:t>Summary statement</w:t>
            </w:r>
          </w:p>
        </w:tc>
        <w:tc>
          <w:tcPr>
            <w:tcW w:w="930"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042320B8"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30 Jun 2021</w:t>
            </w:r>
          </w:p>
        </w:tc>
        <w:tc>
          <w:tcPr>
            <w:tcW w:w="993"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52AAD8C2"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30 Jun 2020</w:t>
            </w:r>
          </w:p>
        </w:tc>
      </w:tr>
      <w:tr w:rsidR="00A10DA0" w:rsidRPr="005371FE" w14:paraId="142618DB" w14:textId="77777777" w:rsidTr="004C1549">
        <w:trPr>
          <w:trHeight w:val="20"/>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63730F0B" w14:textId="77777777" w:rsidR="00A10DA0" w:rsidRPr="005371FE" w:rsidRDefault="00A10DA0" w:rsidP="004C1549">
            <w:pPr>
              <w:spacing w:after="0"/>
              <w:rPr>
                <w:b/>
                <w:color w:val="FFFFFF" w:themeColor="background1"/>
              </w:rPr>
            </w:pPr>
          </w:p>
        </w:tc>
        <w:tc>
          <w:tcPr>
            <w:tcW w:w="930"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50151680"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c>
          <w:tcPr>
            <w:tcW w:w="993"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540D0FDB"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r>
      <w:tr w:rsidR="00A10DA0" w:rsidRPr="005371FE" w14:paraId="0EEFE8AB"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944A4D" w14:textId="77777777" w:rsidR="00A10DA0" w:rsidRPr="005371FE" w:rsidRDefault="00A10DA0" w:rsidP="004C1549">
            <w:pPr>
              <w:spacing w:after="0"/>
            </w:pPr>
            <w:r w:rsidRPr="005371FE">
              <w:t>Income</w:t>
            </w:r>
          </w:p>
        </w:tc>
        <w:tc>
          <w:tcPr>
            <w:tcW w:w="9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F31D0E" w14:textId="77777777" w:rsidR="00A10DA0" w:rsidRPr="005371FE" w:rsidRDefault="00A10DA0" w:rsidP="004C1549">
            <w:pPr>
              <w:spacing w:after="0"/>
              <w:jc w:val="right"/>
            </w:pPr>
            <w:r w:rsidRPr="005371FE">
              <w:t>4,184</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4AE5496" w14:textId="77777777" w:rsidR="00A10DA0" w:rsidRPr="005371FE" w:rsidRDefault="00A10DA0" w:rsidP="004C1549">
            <w:pPr>
              <w:spacing w:after="0"/>
              <w:jc w:val="right"/>
            </w:pPr>
            <w:r w:rsidRPr="005371FE">
              <w:t>4,991</w:t>
            </w:r>
          </w:p>
        </w:tc>
      </w:tr>
      <w:tr w:rsidR="00A10DA0" w:rsidRPr="005371FE" w14:paraId="24458589"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4BDAA5C" w14:textId="77777777" w:rsidR="00A10DA0" w:rsidRPr="005371FE" w:rsidRDefault="00A10DA0" w:rsidP="004C1549">
            <w:pPr>
              <w:spacing w:after="0"/>
            </w:pPr>
            <w:r w:rsidRPr="005371FE">
              <w:t>Less: expenses</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B3D54C7" w14:textId="77777777" w:rsidR="00A10DA0" w:rsidRPr="005371FE" w:rsidRDefault="00A10DA0" w:rsidP="004C1549">
            <w:pPr>
              <w:spacing w:after="0"/>
              <w:jc w:val="right"/>
            </w:pPr>
            <w:r w:rsidRPr="005371FE">
              <w:t>3,829</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AEA2977" w14:textId="77777777" w:rsidR="00A10DA0" w:rsidRPr="005371FE" w:rsidRDefault="00A10DA0" w:rsidP="004C1549">
            <w:pPr>
              <w:spacing w:after="0"/>
              <w:jc w:val="right"/>
            </w:pPr>
            <w:r w:rsidRPr="005371FE">
              <w:t>3,527</w:t>
            </w:r>
          </w:p>
        </w:tc>
      </w:tr>
      <w:tr w:rsidR="00A10DA0" w:rsidRPr="005371FE" w14:paraId="711239F5" w14:textId="77777777" w:rsidTr="004C1549">
        <w:trPr>
          <w:trHeight w:val="60"/>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A20A14E" w14:textId="77777777" w:rsidR="00A10DA0" w:rsidRPr="005371FE" w:rsidRDefault="00A10DA0" w:rsidP="004C1549">
            <w:pPr>
              <w:spacing w:after="0"/>
            </w:pPr>
            <w:r w:rsidRPr="005371FE">
              <w:t>Operating surplus</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0D8DA37" w14:textId="77777777" w:rsidR="00A10DA0" w:rsidRPr="005371FE" w:rsidRDefault="00A10DA0" w:rsidP="004C1549">
            <w:pPr>
              <w:spacing w:after="0"/>
              <w:jc w:val="right"/>
            </w:pPr>
            <w:r w:rsidRPr="005371FE">
              <w:t>355</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A38689D" w14:textId="77777777" w:rsidR="00A10DA0" w:rsidRPr="005371FE" w:rsidRDefault="00A10DA0" w:rsidP="004C1549">
            <w:pPr>
              <w:spacing w:after="0"/>
              <w:jc w:val="right"/>
            </w:pPr>
            <w:r w:rsidRPr="005371FE">
              <w:t>1,464</w:t>
            </w:r>
          </w:p>
        </w:tc>
      </w:tr>
    </w:tbl>
    <w:p w14:paraId="63464D8F" w14:textId="77777777" w:rsidR="00A10DA0" w:rsidRPr="005371FE" w:rsidRDefault="00A10DA0" w:rsidP="00A10DA0"/>
    <w:p w14:paraId="1B1A53F9" w14:textId="77777777" w:rsidR="00A10DA0" w:rsidRPr="005371FE" w:rsidRDefault="00A10DA0" w:rsidP="00A10DA0">
      <w:pPr>
        <w:pStyle w:val="Heading3"/>
      </w:pPr>
      <w:r w:rsidRPr="005371FE">
        <w:t>Income</w:t>
      </w:r>
    </w:p>
    <w:p w14:paraId="5C1435F2" w14:textId="4439F918" w:rsidR="00A10DA0" w:rsidRPr="005371FE" w:rsidRDefault="00A10DA0" w:rsidP="00A10DA0">
      <w:pPr>
        <w:spacing w:before="120"/>
        <w:rPr>
          <w:rFonts w:cs="Arial"/>
          <w:szCs w:val="20"/>
        </w:rPr>
      </w:pPr>
      <w:r w:rsidRPr="005371FE">
        <w:rPr>
          <w:rFonts w:ascii="Helvetica" w:hAnsi="Helvetica" w:cs="Helvetica"/>
          <w:b/>
          <w:bCs/>
          <w:sz w:val="17"/>
          <w:szCs w:val="17"/>
          <w:lang w:val="en-US"/>
        </w:rPr>
        <w:t>Table 1</w:t>
      </w:r>
      <w:r w:rsidR="000B4E0E" w:rsidRPr="005371FE">
        <w:rPr>
          <w:rFonts w:ascii="Helvetica" w:hAnsi="Helvetica" w:cs="Helvetica"/>
          <w:b/>
          <w:bCs/>
          <w:sz w:val="17"/>
          <w:szCs w:val="17"/>
          <w:lang w:val="en-US"/>
        </w:rPr>
        <w:t>1</w:t>
      </w:r>
      <w:r w:rsidRPr="005371FE">
        <w:rPr>
          <w:rFonts w:ascii="Helvetica" w:hAnsi="Helvetica" w:cs="Helvetica"/>
          <w:b/>
          <w:bCs/>
          <w:sz w:val="17"/>
          <w:szCs w:val="17"/>
          <w:lang w:val="en-US"/>
        </w:rPr>
        <w:t>:  Summary of income by type.</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64"/>
        <w:gridCol w:w="992"/>
      </w:tblGrid>
      <w:tr w:rsidR="00A10DA0" w:rsidRPr="005371FE" w14:paraId="75CD300F" w14:textId="77777777" w:rsidTr="004C1549">
        <w:trPr>
          <w:trHeight w:val="227"/>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0E66717D" w14:textId="77777777" w:rsidR="00A10DA0" w:rsidRPr="005371FE" w:rsidRDefault="00A10DA0" w:rsidP="004C1549">
            <w:pPr>
              <w:spacing w:after="0"/>
              <w:rPr>
                <w:b/>
                <w:color w:val="FFFFFF" w:themeColor="background1"/>
              </w:rPr>
            </w:pPr>
            <w:r w:rsidRPr="005371FE">
              <w:rPr>
                <w:b/>
                <w:color w:val="FFFFFF" w:themeColor="background1"/>
              </w:rPr>
              <w:t>Income by type</w:t>
            </w:r>
          </w:p>
        </w:tc>
        <w:tc>
          <w:tcPr>
            <w:tcW w:w="964"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0B1C8375"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30 Jun 2021</w:t>
            </w:r>
          </w:p>
        </w:tc>
        <w:tc>
          <w:tcPr>
            <w:tcW w:w="992"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5FEBD813"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 xml:space="preserve">30 Jun 2020 </w:t>
            </w:r>
          </w:p>
        </w:tc>
      </w:tr>
      <w:tr w:rsidR="00A10DA0" w:rsidRPr="005371FE" w14:paraId="24A8CAE8" w14:textId="77777777" w:rsidTr="004C1549">
        <w:trPr>
          <w:trHeight w:val="227"/>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5BB9A383" w14:textId="77777777" w:rsidR="00A10DA0" w:rsidRPr="005371FE" w:rsidRDefault="00A10DA0" w:rsidP="004C1549">
            <w:pPr>
              <w:spacing w:after="0"/>
              <w:rPr>
                <w:b/>
                <w:color w:val="FFFFFF" w:themeColor="background1"/>
              </w:rPr>
            </w:pPr>
          </w:p>
        </w:tc>
        <w:tc>
          <w:tcPr>
            <w:tcW w:w="964"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7BC2C05D"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c>
          <w:tcPr>
            <w:tcW w:w="992"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795A9F93"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r>
      <w:tr w:rsidR="00A10DA0" w:rsidRPr="005371FE" w14:paraId="3E5B81A9"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A7CED89" w14:textId="77777777" w:rsidR="00A10DA0" w:rsidRPr="005371FE" w:rsidRDefault="00A10DA0" w:rsidP="004C1549">
            <w:pPr>
              <w:spacing w:after="0"/>
            </w:pPr>
            <w:r w:rsidRPr="005371FE">
              <w:t>State Government funding</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5B19702" w14:textId="77777777" w:rsidR="00A10DA0" w:rsidRPr="005371FE" w:rsidRDefault="00A10DA0" w:rsidP="004C1549">
            <w:pPr>
              <w:spacing w:after="0"/>
              <w:jc w:val="right"/>
            </w:pPr>
            <w:r w:rsidRPr="005371FE">
              <w:t>2,359</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FAF37B" w14:textId="77777777" w:rsidR="00A10DA0" w:rsidRPr="005371FE" w:rsidRDefault="00A10DA0" w:rsidP="004C1549">
            <w:pPr>
              <w:spacing w:after="0"/>
              <w:jc w:val="right"/>
            </w:pPr>
            <w:r w:rsidRPr="005371FE">
              <w:t>2,262</w:t>
            </w:r>
          </w:p>
        </w:tc>
      </w:tr>
      <w:tr w:rsidR="00A10DA0" w:rsidRPr="005371FE" w14:paraId="5957C1D5"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78A1147" w14:textId="77777777" w:rsidR="00A10DA0" w:rsidRPr="005371FE" w:rsidRDefault="00A10DA0" w:rsidP="004C1549">
            <w:pPr>
              <w:spacing w:after="0"/>
            </w:pPr>
            <w:r w:rsidRPr="005371FE">
              <w:t>Australian Government funding</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6C5A54F" w14:textId="77777777" w:rsidR="00A10DA0" w:rsidRPr="005371FE" w:rsidRDefault="00A10DA0" w:rsidP="004C1549">
            <w:pPr>
              <w:spacing w:after="0"/>
              <w:jc w:val="right"/>
            </w:pPr>
            <w:r w:rsidRPr="005371FE">
              <w:t>1,800</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763C3B5" w14:textId="77777777" w:rsidR="00A10DA0" w:rsidRPr="005371FE" w:rsidRDefault="00A10DA0" w:rsidP="004C1549">
            <w:pPr>
              <w:spacing w:after="0"/>
              <w:jc w:val="right"/>
            </w:pPr>
            <w:r w:rsidRPr="005371FE">
              <w:t>2,700</w:t>
            </w:r>
          </w:p>
        </w:tc>
      </w:tr>
      <w:tr w:rsidR="00A10DA0" w:rsidRPr="005371FE" w14:paraId="6B2D0719"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6B3E25F" w14:textId="77777777" w:rsidR="00A10DA0" w:rsidRPr="005371FE" w:rsidRDefault="00A10DA0" w:rsidP="004C1549">
            <w:pPr>
              <w:spacing w:after="0"/>
            </w:pPr>
            <w:r w:rsidRPr="005371FE">
              <w:t xml:space="preserve">Other revenue </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E000FC3" w14:textId="77777777" w:rsidR="00A10DA0" w:rsidRPr="005371FE" w:rsidRDefault="00A10DA0" w:rsidP="004C1549">
            <w:pPr>
              <w:spacing w:after="0"/>
              <w:jc w:val="right"/>
            </w:pPr>
            <w:r w:rsidRPr="005371FE">
              <w:t>25</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36956A0" w14:textId="77777777" w:rsidR="00A10DA0" w:rsidRPr="005371FE" w:rsidRDefault="00A10DA0" w:rsidP="004C1549">
            <w:pPr>
              <w:spacing w:after="0"/>
              <w:jc w:val="right"/>
            </w:pPr>
            <w:r w:rsidRPr="005371FE">
              <w:t>29</w:t>
            </w:r>
          </w:p>
        </w:tc>
      </w:tr>
      <w:tr w:rsidR="00A10DA0" w:rsidRPr="005371FE" w14:paraId="51E6C7BC"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9763528" w14:textId="77777777" w:rsidR="00A10DA0" w:rsidRPr="005371FE" w:rsidRDefault="00A10DA0" w:rsidP="004C1549">
            <w:pPr>
              <w:spacing w:after="0"/>
              <w:rPr>
                <w:b/>
              </w:rPr>
            </w:pPr>
            <w:r w:rsidRPr="005371FE">
              <w:rPr>
                <w:b/>
              </w:rPr>
              <w:t>Total</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6E208BD" w14:textId="77777777" w:rsidR="00A10DA0" w:rsidRPr="005371FE" w:rsidRDefault="00A10DA0" w:rsidP="004C1549">
            <w:pPr>
              <w:spacing w:after="0"/>
              <w:jc w:val="right"/>
              <w:rPr>
                <w:b/>
              </w:rPr>
            </w:pPr>
            <w:r w:rsidRPr="005371FE">
              <w:rPr>
                <w:b/>
              </w:rPr>
              <w:t>4,184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75FFE5" w14:textId="77777777" w:rsidR="00A10DA0" w:rsidRPr="005371FE" w:rsidRDefault="00A10DA0" w:rsidP="004C1549">
            <w:pPr>
              <w:spacing w:after="0"/>
              <w:jc w:val="right"/>
              <w:rPr>
                <w:b/>
              </w:rPr>
            </w:pPr>
            <w:r w:rsidRPr="005371FE">
              <w:rPr>
                <w:b/>
              </w:rPr>
              <w:t>4,991</w:t>
            </w:r>
          </w:p>
        </w:tc>
      </w:tr>
    </w:tbl>
    <w:p w14:paraId="1D896572" w14:textId="53AC9F45" w:rsidR="00A10DA0" w:rsidRPr="005371FE" w:rsidRDefault="00A10DA0" w:rsidP="00A10DA0">
      <w:pPr>
        <w:spacing w:before="120"/>
      </w:pPr>
      <w:r w:rsidRPr="005371FE">
        <w:br w:type="column"/>
      </w:r>
      <w:r w:rsidRPr="005371FE">
        <w:t>The increase in State Government funding is the application of a CPI increase. The decrease in Australian Government funding of $900K is in relation to the receipt of a back payment for the period 1 January 2019 to 30 June 2019, received in December 2019 upon execution of the M</w:t>
      </w:r>
      <w:r w:rsidR="00AC34D6" w:rsidRPr="005371FE">
        <w:t>o</w:t>
      </w:r>
      <w:r w:rsidRPr="005371FE">
        <w:t>U with the Queensland Government (which expired on 30 June 2021). Other revenue decreased this year and is primarily interest received. The decrease as compared to the prior year is due to a reduction in interest rates resulting in lower interest received.</w:t>
      </w:r>
    </w:p>
    <w:p w14:paraId="3B057A57" w14:textId="77777777" w:rsidR="00A10DA0" w:rsidRPr="005371FE" w:rsidRDefault="00A10DA0" w:rsidP="00A10DA0">
      <w:pPr>
        <w:spacing w:after="0"/>
      </w:pPr>
    </w:p>
    <w:p w14:paraId="5C3330B9" w14:textId="77777777" w:rsidR="00A10DA0" w:rsidRPr="005371FE" w:rsidRDefault="00A10DA0" w:rsidP="00A10DA0">
      <w:pPr>
        <w:pStyle w:val="Heading3"/>
      </w:pPr>
      <w:r w:rsidRPr="005371FE">
        <w:t>Expenses</w:t>
      </w:r>
    </w:p>
    <w:p w14:paraId="32E1103C" w14:textId="04366396" w:rsidR="00A10DA0" w:rsidRPr="005371FE" w:rsidRDefault="00A10DA0" w:rsidP="00A10DA0">
      <w:pPr>
        <w:widowControl w:val="0"/>
        <w:autoSpaceDE w:val="0"/>
        <w:autoSpaceDN w:val="0"/>
        <w:adjustRightInd w:val="0"/>
        <w:spacing w:line="263" w:lineRule="atLeast"/>
        <w:ind w:left="720" w:hanging="720"/>
        <w:rPr>
          <w:rFonts w:ascii="Helvetica" w:hAnsi="Helvetica" w:cs="Helvetica"/>
          <w:b/>
          <w:bCs/>
          <w:sz w:val="17"/>
          <w:szCs w:val="17"/>
          <w:lang w:val="en-US"/>
        </w:rPr>
      </w:pPr>
      <w:r w:rsidRPr="005371FE">
        <w:rPr>
          <w:rFonts w:ascii="Helvetica" w:hAnsi="Helvetica" w:cs="Helvetica"/>
          <w:b/>
          <w:bCs/>
          <w:sz w:val="17"/>
          <w:szCs w:val="17"/>
          <w:lang w:val="en-US"/>
        </w:rPr>
        <w:t>Table 1</w:t>
      </w:r>
      <w:r w:rsidR="000B4E0E" w:rsidRPr="005371FE">
        <w:rPr>
          <w:rFonts w:ascii="Helvetica" w:hAnsi="Helvetica" w:cs="Helvetica"/>
          <w:b/>
          <w:bCs/>
          <w:sz w:val="17"/>
          <w:szCs w:val="17"/>
          <w:lang w:val="en-US"/>
        </w:rPr>
        <w:t>2</w:t>
      </w:r>
      <w:r w:rsidRPr="005371FE">
        <w:rPr>
          <w:rFonts w:ascii="Helvetica" w:hAnsi="Helvetica" w:cs="Helvetica"/>
          <w:b/>
          <w:bCs/>
          <w:sz w:val="17"/>
          <w:szCs w:val="17"/>
          <w:lang w:val="en-US"/>
        </w:rPr>
        <w:t>:  Summary of expenses by type.</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64"/>
        <w:gridCol w:w="992"/>
      </w:tblGrid>
      <w:tr w:rsidR="00A10DA0" w:rsidRPr="005371FE" w14:paraId="4858904F" w14:textId="77777777" w:rsidTr="004C1549">
        <w:trPr>
          <w:trHeight w:val="227"/>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7F389E44" w14:textId="77777777" w:rsidR="00A10DA0" w:rsidRPr="005371FE" w:rsidRDefault="00A10DA0" w:rsidP="004C1549">
            <w:pPr>
              <w:spacing w:after="0"/>
              <w:rPr>
                <w:b/>
                <w:color w:val="FFFFFF" w:themeColor="background1"/>
              </w:rPr>
            </w:pPr>
            <w:r w:rsidRPr="005371FE">
              <w:rPr>
                <w:b/>
                <w:color w:val="FFFFFF" w:themeColor="background1"/>
              </w:rPr>
              <w:t>Expenses by type</w:t>
            </w:r>
          </w:p>
        </w:tc>
        <w:tc>
          <w:tcPr>
            <w:tcW w:w="964"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3A1C9A0E"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30 Jun 2021</w:t>
            </w:r>
          </w:p>
        </w:tc>
        <w:tc>
          <w:tcPr>
            <w:tcW w:w="992"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764ECE98"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 xml:space="preserve">30 Jun 2020 </w:t>
            </w:r>
          </w:p>
        </w:tc>
      </w:tr>
      <w:tr w:rsidR="00A10DA0" w:rsidRPr="005371FE" w14:paraId="53900E4B" w14:textId="77777777" w:rsidTr="004C1549">
        <w:trPr>
          <w:trHeight w:val="227"/>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08A5008B" w14:textId="77777777" w:rsidR="00A10DA0" w:rsidRPr="005371FE" w:rsidRDefault="00A10DA0" w:rsidP="004C1549">
            <w:pPr>
              <w:spacing w:after="0"/>
              <w:rPr>
                <w:b/>
                <w:color w:val="FFFFFF" w:themeColor="background1"/>
              </w:rPr>
            </w:pPr>
          </w:p>
        </w:tc>
        <w:tc>
          <w:tcPr>
            <w:tcW w:w="964"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3D127FCE"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c>
          <w:tcPr>
            <w:tcW w:w="992"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09BDDB3B"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r>
      <w:tr w:rsidR="00A10DA0" w:rsidRPr="005371FE" w14:paraId="59A3CECD"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81455C" w14:textId="77777777" w:rsidR="00A10DA0" w:rsidRPr="005371FE" w:rsidRDefault="00A10DA0" w:rsidP="004C1549">
            <w:pPr>
              <w:spacing w:after="0"/>
            </w:pPr>
            <w:r w:rsidRPr="005371FE">
              <w:t>Employee expenses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24ECCC2" w14:textId="77777777" w:rsidR="00A10DA0" w:rsidRPr="005371FE" w:rsidRDefault="00A10DA0" w:rsidP="004C1549">
            <w:pPr>
              <w:spacing w:after="0"/>
              <w:jc w:val="right"/>
            </w:pPr>
            <w:r w:rsidRPr="005371FE">
              <w:t>2,827</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41235B9" w14:textId="77777777" w:rsidR="00A10DA0" w:rsidRPr="005371FE" w:rsidRDefault="00A10DA0" w:rsidP="004C1549">
            <w:pPr>
              <w:spacing w:after="0"/>
              <w:jc w:val="right"/>
            </w:pPr>
            <w:r w:rsidRPr="005371FE">
              <w:t>2,454</w:t>
            </w:r>
          </w:p>
        </w:tc>
      </w:tr>
      <w:tr w:rsidR="00A10DA0" w:rsidRPr="005371FE" w14:paraId="10ED3C9D"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416B15" w14:textId="77777777" w:rsidR="00A10DA0" w:rsidRPr="005371FE" w:rsidRDefault="00A10DA0" w:rsidP="004C1549">
            <w:pPr>
              <w:spacing w:after="0"/>
            </w:pPr>
            <w:r w:rsidRPr="005371FE">
              <w:t>Supplies and services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B5F1F2" w14:textId="77777777" w:rsidR="00A10DA0" w:rsidRPr="005371FE" w:rsidRDefault="00A10DA0" w:rsidP="004C1549">
            <w:pPr>
              <w:spacing w:after="0"/>
              <w:jc w:val="right"/>
            </w:pPr>
            <w:r w:rsidRPr="005371FE">
              <w:t>938</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30FD1B8" w14:textId="77777777" w:rsidR="00A10DA0" w:rsidRPr="005371FE" w:rsidRDefault="00A10DA0" w:rsidP="004C1549">
            <w:pPr>
              <w:spacing w:after="0"/>
              <w:jc w:val="right"/>
            </w:pPr>
            <w:r w:rsidRPr="005371FE">
              <w:t>1,011</w:t>
            </w:r>
          </w:p>
        </w:tc>
      </w:tr>
      <w:tr w:rsidR="00A10DA0" w:rsidRPr="005371FE" w14:paraId="193A80D6"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83B126C" w14:textId="77777777" w:rsidR="00A10DA0" w:rsidRPr="005371FE" w:rsidRDefault="00A10DA0" w:rsidP="004C1549">
            <w:pPr>
              <w:spacing w:after="0"/>
            </w:pPr>
            <w:r w:rsidRPr="005371FE">
              <w:t>Depreciation and amortisation</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D3EC3B5" w14:textId="77777777" w:rsidR="00A10DA0" w:rsidRPr="005371FE" w:rsidRDefault="00A10DA0" w:rsidP="004C1549">
            <w:pPr>
              <w:spacing w:after="0"/>
              <w:jc w:val="right"/>
            </w:pPr>
            <w:r w:rsidRPr="005371FE">
              <w:t>19</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BE69DA4" w14:textId="77777777" w:rsidR="00A10DA0" w:rsidRPr="005371FE" w:rsidRDefault="00A10DA0" w:rsidP="004C1549">
            <w:pPr>
              <w:spacing w:after="0"/>
              <w:jc w:val="right"/>
            </w:pPr>
            <w:r w:rsidRPr="005371FE">
              <w:t>17</w:t>
            </w:r>
          </w:p>
        </w:tc>
      </w:tr>
      <w:tr w:rsidR="00A10DA0" w:rsidRPr="005371FE" w14:paraId="62E8F958"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6D4690" w14:textId="77777777" w:rsidR="00A10DA0" w:rsidRPr="005371FE" w:rsidRDefault="00A10DA0" w:rsidP="004C1549">
            <w:pPr>
              <w:spacing w:after="0"/>
            </w:pPr>
            <w:r w:rsidRPr="005371FE">
              <w:t>Finance/borrowing costs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F3904B1" w14:textId="77777777" w:rsidR="00A10DA0" w:rsidRPr="005371FE" w:rsidRDefault="00A10DA0" w:rsidP="004C1549">
            <w:pPr>
              <w:spacing w:after="0"/>
              <w:jc w:val="right"/>
            </w:pPr>
            <w:r w:rsidRPr="005371FE">
              <w:t>2</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975AFDF" w14:textId="77777777" w:rsidR="00A10DA0" w:rsidRPr="005371FE" w:rsidRDefault="00A10DA0" w:rsidP="004C1549">
            <w:pPr>
              <w:spacing w:after="0"/>
              <w:jc w:val="right"/>
            </w:pPr>
            <w:r w:rsidRPr="005371FE">
              <w:t>2</w:t>
            </w:r>
          </w:p>
        </w:tc>
      </w:tr>
      <w:tr w:rsidR="00A10DA0" w:rsidRPr="005371FE" w14:paraId="7A5D4B9D"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B27E10" w14:textId="77777777" w:rsidR="00A10DA0" w:rsidRPr="005371FE" w:rsidRDefault="00A10DA0" w:rsidP="004C1549">
            <w:pPr>
              <w:spacing w:after="0"/>
            </w:pPr>
            <w:r w:rsidRPr="005371FE">
              <w:t>Other expenses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9ADE2A" w14:textId="77777777" w:rsidR="00A10DA0" w:rsidRPr="005371FE" w:rsidRDefault="00A10DA0" w:rsidP="004C1549">
            <w:pPr>
              <w:spacing w:after="0"/>
              <w:jc w:val="right"/>
            </w:pPr>
            <w:r w:rsidRPr="005371FE">
              <w:t>43</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049CD7F" w14:textId="77777777" w:rsidR="00A10DA0" w:rsidRPr="005371FE" w:rsidRDefault="00A10DA0" w:rsidP="004C1549">
            <w:pPr>
              <w:spacing w:after="0"/>
              <w:jc w:val="right"/>
            </w:pPr>
            <w:r w:rsidRPr="005371FE">
              <w:t>43</w:t>
            </w:r>
          </w:p>
        </w:tc>
      </w:tr>
      <w:tr w:rsidR="00A10DA0" w:rsidRPr="005371FE" w14:paraId="01E01E0D"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82AB500" w14:textId="77777777" w:rsidR="00A10DA0" w:rsidRPr="005371FE" w:rsidRDefault="00A10DA0" w:rsidP="004C1549">
            <w:pPr>
              <w:spacing w:after="0"/>
              <w:rPr>
                <w:b/>
              </w:rPr>
            </w:pPr>
            <w:r w:rsidRPr="005371FE">
              <w:rPr>
                <w:b/>
              </w:rPr>
              <w:t>Total</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96EC1A7" w14:textId="77777777" w:rsidR="00A10DA0" w:rsidRPr="005371FE" w:rsidRDefault="00A10DA0" w:rsidP="004C1549">
            <w:pPr>
              <w:spacing w:after="0"/>
              <w:jc w:val="right"/>
              <w:rPr>
                <w:b/>
              </w:rPr>
            </w:pPr>
            <w:r w:rsidRPr="005371FE">
              <w:rPr>
                <w:b/>
              </w:rPr>
              <w:t>3,829</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907F8CA" w14:textId="77777777" w:rsidR="00A10DA0" w:rsidRPr="005371FE" w:rsidRDefault="00A10DA0" w:rsidP="004C1549">
            <w:pPr>
              <w:spacing w:after="0"/>
              <w:jc w:val="right"/>
              <w:rPr>
                <w:b/>
              </w:rPr>
            </w:pPr>
            <w:r w:rsidRPr="005371FE">
              <w:rPr>
                <w:b/>
              </w:rPr>
              <w:t>3,527</w:t>
            </w:r>
          </w:p>
        </w:tc>
      </w:tr>
    </w:tbl>
    <w:p w14:paraId="21FDCDDE" w14:textId="77777777" w:rsidR="00C337FC" w:rsidRPr="005371FE" w:rsidRDefault="00C337FC" w:rsidP="00A10DA0">
      <w:pPr>
        <w:spacing w:before="120"/>
      </w:pPr>
    </w:p>
    <w:p w14:paraId="0DED82D6" w14:textId="7FE8D344" w:rsidR="00A10DA0" w:rsidRPr="005371FE" w:rsidRDefault="00A10DA0" w:rsidP="00A10DA0">
      <w:pPr>
        <w:spacing w:before="120"/>
      </w:pPr>
      <w:r w:rsidRPr="005371FE">
        <w:t>Employee expenses increased in 2020-21 due to staff vacancies being filled and the appointment of a Deputy Commissioner (a role which had been vacant for the full 2019-20 year).</w:t>
      </w:r>
    </w:p>
    <w:p w14:paraId="6BC1025D" w14:textId="0E49E06A" w:rsidR="00A10DA0" w:rsidRPr="005371FE" w:rsidRDefault="00A10DA0" w:rsidP="00A10DA0">
      <w:pPr>
        <w:spacing w:before="120"/>
      </w:pPr>
      <w:r w:rsidRPr="005371FE">
        <w:t xml:space="preserve">The decrease in supplies and services is due primarily to the engagement in 2019-20 on a contract basis of the former Commissioner for a period of </w:t>
      </w:r>
      <w:r w:rsidR="00561D45" w:rsidRPr="005371FE">
        <w:t>five</w:t>
      </w:r>
      <w:r w:rsidRPr="005371FE">
        <w:t xml:space="preserve"> weeks to undertake training and handover to the new Commissioner, as well as the engagement of a consultant to assist with various operational reviews and governance projects. These costs were not incurred in 2020-21. This decrease was partially offset by an increase in staff travel as COVID-19 restrictions eased and travel to our communities recommenced.</w:t>
      </w:r>
    </w:p>
    <w:p w14:paraId="6684AA96" w14:textId="77777777" w:rsidR="00A10DA0" w:rsidRPr="005371FE" w:rsidRDefault="00A10DA0" w:rsidP="00A10DA0">
      <w:pPr>
        <w:spacing w:before="120"/>
      </w:pPr>
      <w:r w:rsidRPr="005371FE">
        <w:br w:type="column"/>
      </w:r>
      <w:r w:rsidRPr="005371FE">
        <w:lastRenderedPageBreak/>
        <w:t>The core functions of the FRC can be summarised into three broad categories:</w:t>
      </w:r>
    </w:p>
    <w:p w14:paraId="0A911FA0" w14:textId="77777777" w:rsidR="00A10DA0" w:rsidRPr="005371FE" w:rsidRDefault="00A10DA0" w:rsidP="00A10DA0">
      <w:pPr>
        <w:pStyle w:val="ListParagraph"/>
        <w:numPr>
          <w:ilvl w:val="0"/>
          <w:numId w:val="27"/>
        </w:numPr>
        <w:spacing w:before="120" w:line="260" w:lineRule="exact"/>
        <w:ind w:left="714" w:hanging="357"/>
        <w:rPr>
          <w:rFonts w:cs="Arial"/>
        </w:rPr>
      </w:pPr>
      <w:r w:rsidRPr="005371FE">
        <w:rPr>
          <w:rFonts w:cs="Arial"/>
          <w:b/>
          <w:bCs/>
        </w:rPr>
        <w:t xml:space="preserve">Corporate governance: </w:t>
      </w:r>
      <w:r w:rsidRPr="005371FE">
        <w:rPr>
          <w:rFonts w:cs="Arial"/>
        </w:rPr>
        <w:t>including corporate governance, finance, statistical reporting, training and other administrative functions to ensure the effective and efficient operations of the Commission.</w:t>
      </w:r>
    </w:p>
    <w:p w14:paraId="7C76FC83" w14:textId="77777777" w:rsidR="00A10DA0" w:rsidRPr="005371FE" w:rsidRDefault="00A10DA0" w:rsidP="00A10DA0">
      <w:pPr>
        <w:pStyle w:val="ListParagraph"/>
        <w:numPr>
          <w:ilvl w:val="0"/>
          <w:numId w:val="27"/>
        </w:numPr>
        <w:spacing w:before="120" w:line="260" w:lineRule="exact"/>
        <w:ind w:left="714" w:hanging="357"/>
        <w:rPr>
          <w:rFonts w:cs="Arial"/>
        </w:rPr>
      </w:pPr>
      <w:r w:rsidRPr="005371FE">
        <w:rPr>
          <w:rFonts w:cs="Arial"/>
          <w:b/>
          <w:bCs/>
        </w:rPr>
        <w:t>Community operations:</w:t>
      </w:r>
      <w:r w:rsidRPr="005371FE">
        <w:rPr>
          <w:rFonts w:cs="Arial"/>
        </w:rPr>
        <w:t xml:space="preserve"> including the operational costs in each of the five communities to conduct conferences and hearings, prepare and monitor case plans for clients for attendance at community support services and prepare and monitor income management orders.</w:t>
      </w:r>
    </w:p>
    <w:p w14:paraId="7BC2210D" w14:textId="77777777" w:rsidR="00A10DA0" w:rsidRPr="005371FE" w:rsidRDefault="00A10DA0" w:rsidP="00A10DA0">
      <w:pPr>
        <w:pStyle w:val="ListParagraph"/>
        <w:numPr>
          <w:ilvl w:val="0"/>
          <w:numId w:val="27"/>
        </w:numPr>
        <w:spacing w:before="120" w:line="260" w:lineRule="exact"/>
        <w:ind w:left="714" w:hanging="357"/>
        <w:rPr>
          <w:rFonts w:cs="Arial"/>
        </w:rPr>
      </w:pPr>
      <w:r w:rsidRPr="005371FE">
        <w:rPr>
          <w:rFonts w:cs="Arial"/>
          <w:b/>
          <w:bCs/>
        </w:rPr>
        <w:t>Conference and hearing facilitation:</w:t>
      </w:r>
      <w:r w:rsidRPr="005371FE">
        <w:rPr>
          <w:rFonts w:cs="Arial"/>
        </w:rPr>
        <w:t xml:space="preserve"> including to facilitate the holding of conferences and hearings in the five communities, provide support to the Local Commissioners and Local Registry Coordinators to hold conferences and hearings, assist with the on-going monitoring of case plans for clients through the provision of data and other information and process income management orders where considered necessary.</w:t>
      </w:r>
    </w:p>
    <w:p w14:paraId="617AEC7A" w14:textId="77777777" w:rsidR="00A10DA0" w:rsidRPr="005371FE" w:rsidRDefault="00A10DA0" w:rsidP="00A10DA0">
      <w:pPr>
        <w:spacing w:before="120"/>
      </w:pPr>
      <w:r w:rsidRPr="005371FE">
        <w:t>The allocation of the FRC’s costs in 2020-21 based on the above core functions was:</w:t>
      </w:r>
    </w:p>
    <w:p w14:paraId="43CEEECB" w14:textId="77777777" w:rsidR="00A10DA0" w:rsidRPr="005371FE" w:rsidRDefault="00A10DA0" w:rsidP="00A10DA0">
      <w:pPr>
        <w:pStyle w:val="subhead2"/>
        <w:spacing w:after="120"/>
        <w:rPr>
          <w:b w:val="0"/>
          <w:color w:val="auto"/>
          <w:sz w:val="20"/>
          <w:szCs w:val="20"/>
        </w:rPr>
      </w:pPr>
      <w:r w:rsidRPr="005371FE">
        <w:rPr>
          <w:b w:val="0"/>
          <w:noProof/>
          <w:color w:val="auto"/>
          <w:sz w:val="20"/>
          <w:szCs w:val="20"/>
        </w:rPr>
        <w:drawing>
          <wp:inline distT="0" distB="0" distL="0" distR="0" wp14:anchorId="49E3074C" wp14:editId="259BBAD0">
            <wp:extent cx="3195320" cy="2169676"/>
            <wp:effectExtent l="0" t="0" r="508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195320" cy="2169676"/>
                    </a:xfrm>
                    <a:prstGeom prst="rect">
                      <a:avLst/>
                    </a:prstGeom>
                    <a:noFill/>
                  </pic:spPr>
                </pic:pic>
              </a:graphicData>
            </a:graphic>
          </wp:inline>
        </w:drawing>
      </w:r>
    </w:p>
    <w:p w14:paraId="74ABBFDA" w14:textId="10DB5071" w:rsidR="00A10DA0" w:rsidRPr="005371FE" w:rsidRDefault="00A10DA0" w:rsidP="00A10DA0">
      <w:pPr>
        <w:widowControl w:val="0"/>
        <w:autoSpaceDE w:val="0"/>
        <w:autoSpaceDN w:val="0"/>
        <w:adjustRightInd w:val="0"/>
        <w:ind w:left="720" w:hanging="720"/>
        <w:rPr>
          <w:rFonts w:ascii="Helvetica" w:hAnsi="Helvetica" w:cs="Helvetica"/>
          <w:b/>
          <w:bCs/>
          <w:sz w:val="17"/>
          <w:szCs w:val="17"/>
          <w:lang w:val="en-US"/>
        </w:rPr>
      </w:pPr>
      <w:r w:rsidRPr="005371FE">
        <w:rPr>
          <w:rFonts w:ascii="Helvetica" w:hAnsi="Helvetica" w:cs="Helvetica"/>
          <w:b/>
          <w:bCs/>
          <w:sz w:val="17"/>
          <w:szCs w:val="17"/>
          <w:lang w:val="en-US"/>
        </w:rPr>
        <w:t xml:space="preserve">Graph </w:t>
      </w:r>
      <w:r w:rsidR="00B0724A" w:rsidRPr="005371FE">
        <w:rPr>
          <w:rFonts w:ascii="Helvetica" w:hAnsi="Helvetica" w:cs="Helvetica"/>
          <w:b/>
          <w:bCs/>
          <w:sz w:val="17"/>
          <w:szCs w:val="17"/>
          <w:lang w:val="en-US"/>
        </w:rPr>
        <w:t>7</w:t>
      </w:r>
      <w:r w:rsidRPr="005371FE">
        <w:rPr>
          <w:rFonts w:ascii="Helvetica" w:hAnsi="Helvetica" w:cs="Helvetica"/>
          <w:b/>
          <w:bCs/>
          <w:sz w:val="17"/>
          <w:szCs w:val="17"/>
          <w:lang w:val="en-US"/>
        </w:rPr>
        <w:t xml:space="preserve">: Allocation of expenses </w:t>
      </w:r>
      <w:r w:rsidRPr="005371FE">
        <w:rPr>
          <w:rFonts w:ascii="Helvetica" w:hAnsi="Helvetica" w:cs="Helvetica"/>
          <w:b/>
          <w:bCs/>
          <w:sz w:val="17"/>
          <w:szCs w:val="17"/>
          <w:lang w:val="en-US"/>
        </w:rPr>
        <w:br/>
        <w:t>1 July 2020 to 30 June 2021.</w:t>
      </w:r>
    </w:p>
    <w:p w14:paraId="7BEC13CA" w14:textId="77777777" w:rsidR="00A10DA0" w:rsidRPr="005371FE" w:rsidRDefault="00A10DA0" w:rsidP="00A10DA0">
      <w:pPr>
        <w:spacing w:before="120"/>
      </w:pPr>
      <w:r w:rsidRPr="005371FE">
        <w:t xml:space="preserve">The functions of corporate governance and conference and hearing facilitation are conducted primarily in the registry office in Cairns with frequent visits to community by staff. Community operations are conducted by Local Registry Coordinators and Local Commissioners, </w:t>
      </w:r>
      <w:r w:rsidRPr="005371FE">
        <w:t>resident in their respective communities. The Local Commissioners are paid as sessional sitting Commission members for conferencing, hearings, serving notices, meetings and professional development.</w:t>
      </w:r>
    </w:p>
    <w:p w14:paraId="2AC0277E" w14:textId="77777777" w:rsidR="00A10DA0" w:rsidRPr="005371FE" w:rsidRDefault="00A10DA0" w:rsidP="00A10DA0">
      <w:r w:rsidRPr="005371FE">
        <w:t>The largest allocation of FRC expenses is in relation to community operations conducted in our five communities broken down as follows:</w:t>
      </w:r>
    </w:p>
    <w:p w14:paraId="28B7D109" w14:textId="00D9E222" w:rsidR="00A10DA0" w:rsidRPr="005371FE" w:rsidRDefault="00A10DA0" w:rsidP="00A10DA0">
      <w:pPr>
        <w:widowControl w:val="0"/>
        <w:autoSpaceDE w:val="0"/>
        <w:autoSpaceDN w:val="0"/>
        <w:adjustRightInd w:val="0"/>
        <w:spacing w:line="263" w:lineRule="atLeast"/>
        <w:ind w:left="720" w:hanging="720"/>
        <w:rPr>
          <w:rFonts w:ascii="Helvetica" w:hAnsi="Helvetica" w:cs="Helvetica"/>
          <w:b/>
          <w:bCs/>
          <w:sz w:val="17"/>
          <w:szCs w:val="17"/>
          <w:lang w:val="en-US"/>
        </w:rPr>
      </w:pPr>
      <w:r w:rsidRPr="005371FE">
        <w:rPr>
          <w:rFonts w:ascii="Helvetica" w:hAnsi="Helvetica" w:cs="Helvetica"/>
          <w:b/>
          <w:bCs/>
          <w:sz w:val="17"/>
          <w:szCs w:val="17"/>
          <w:lang w:val="en-US"/>
        </w:rPr>
        <w:t>Table 1</w:t>
      </w:r>
      <w:r w:rsidR="000B4E0E" w:rsidRPr="005371FE">
        <w:rPr>
          <w:rFonts w:ascii="Helvetica" w:hAnsi="Helvetica" w:cs="Helvetica"/>
          <w:b/>
          <w:bCs/>
          <w:sz w:val="17"/>
          <w:szCs w:val="17"/>
          <w:lang w:val="en-US"/>
        </w:rPr>
        <w:t>3</w:t>
      </w:r>
      <w:r w:rsidRPr="005371FE">
        <w:rPr>
          <w:rFonts w:ascii="Helvetica" w:hAnsi="Helvetica" w:cs="Helvetica"/>
          <w:b/>
          <w:bCs/>
          <w:sz w:val="17"/>
          <w:szCs w:val="17"/>
          <w:lang w:val="en-US"/>
        </w:rPr>
        <w:t>:  Summary of expense by community.</w:t>
      </w:r>
    </w:p>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30"/>
      </w:tblGrid>
      <w:tr w:rsidR="00A10DA0" w:rsidRPr="005371FE" w14:paraId="077C2A46" w14:textId="77777777" w:rsidTr="004C1549">
        <w:trPr>
          <w:trHeight w:val="227"/>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2EDB0BF4" w14:textId="77777777" w:rsidR="00A10DA0" w:rsidRPr="005371FE" w:rsidRDefault="00A10DA0" w:rsidP="004C1549">
            <w:pPr>
              <w:spacing w:after="0"/>
              <w:rPr>
                <w:b/>
                <w:color w:val="FFFFFF" w:themeColor="background1"/>
              </w:rPr>
            </w:pPr>
            <w:r w:rsidRPr="005371FE">
              <w:rPr>
                <w:b/>
                <w:color w:val="FFFFFF" w:themeColor="background1"/>
              </w:rPr>
              <w:t>Community operations expenses by community</w:t>
            </w:r>
          </w:p>
        </w:tc>
        <w:tc>
          <w:tcPr>
            <w:tcW w:w="930"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246666A2"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30 Jun 2021</w:t>
            </w:r>
          </w:p>
        </w:tc>
      </w:tr>
      <w:tr w:rsidR="00A10DA0" w:rsidRPr="005371FE" w14:paraId="0560F119" w14:textId="77777777" w:rsidTr="004C1549">
        <w:trPr>
          <w:trHeight w:val="227"/>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416E759A" w14:textId="77777777" w:rsidR="00A10DA0" w:rsidRPr="005371FE" w:rsidRDefault="00A10DA0" w:rsidP="004C1549">
            <w:pPr>
              <w:spacing w:after="0"/>
              <w:rPr>
                <w:b/>
                <w:color w:val="FFFFFF" w:themeColor="background1"/>
              </w:rPr>
            </w:pPr>
          </w:p>
        </w:tc>
        <w:tc>
          <w:tcPr>
            <w:tcW w:w="930"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45A27B4C"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r>
      <w:tr w:rsidR="00A10DA0" w:rsidRPr="005371FE" w14:paraId="3D101E7E"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30E016E" w14:textId="77777777" w:rsidR="00A10DA0" w:rsidRPr="005371FE" w:rsidRDefault="00A10DA0" w:rsidP="004C1549">
            <w:pPr>
              <w:spacing w:after="0"/>
            </w:pPr>
            <w:r w:rsidRPr="005371FE">
              <w:t>Aurukun</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B59BF62" w14:textId="77777777" w:rsidR="00A10DA0" w:rsidRPr="005371FE" w:rsidRDefault="00A10DA0" w:rsidP="004C1549">
            <w:pPr>
              <w:spacing w:after="0"/>
              <w:jc w:val="right"/>
            </w:pPr>
            <w:r w:rsidRPr="005371FE">
              <w:t>420</w:t>
            </w:r>
          </w:p>
        </w:tc>
      </w:tr>
      <w:tr w:rsidR="00A10DA0" w:rsidRPr="005371FE" w14:paraId="2EBFD326"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6EA669" w14:textId="77777777" w:rsidR="00A10DA0" w:rsidRPr="005371FE" w:rsidRDefault="00A10DA0" w:rsidP="004C1549">
            <w:pPr>
              <w:spacing w:after="0"/>
            </w:pPr>
            <w:r w:rsidRPr="005371FE">
              <w:t>Coen</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F2CD6E" w14:textId="77777777" w:rsidR="00A10DA0" w:rsidRPr="005371FE" w:rsidRDefault="00A10DA0" w:rsidP="004C1549">
            <w:pPr>
              <w:spacing w:after="0"/>
              <w:jc w:val="right"/>
            </w:pPr>
            <w:r w:rsidRPr="005371FE">
              <w:t>125</w:t>
            </w:r>
          </w:p>
        </w:tc>
      </w:tr>
      <w:tr w:rsidR="00A10DA0" w:rsidRPr="005371FE" w14:paraId="67BD995D"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01418A6" w14:textId="77777777" w:rsidR="00A10DA0" w:rsidRPr="005371FE" w:rsidRDefault="00A10DA0" w:rsidP="004C1549">
            <w:pPr>
              <w:spacing w:after="0"/>
            </w:pPr>
            <w:r w:rsidRPr="005371FE">
              <w:t xml:space="preserve">Doomadgee </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E02427D" w14:textId="77777777" w:rsidR="00A10DA0" w:rsidRPr="005371FE" w:rsidRDefault="00A10DA0" w:rsidP="004C1549">
            <w:pPr>
              <w:spacing w:after="0"/>
              <w:jc w:val="right"/>
            </w:pPr>
            <w:r w:rsidRPr="005371FE">
              <w:t>733</w:t>
            </w:r>
          </w:p>
        </w:tc>
      </w:tr>
      <w:tr w:rsidR="00A10DA0" w:rsidRPr="005371FE" w14:paraId="20562728"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B16A9C" w14:textId="513BA38C" w:rsidR="00A10DA0" w:rsidRPr="005371FE" w:rsidRDefault="00A10DA0" w:rsidP="004C1549">
            <w:pPr>
              <w:spacing w:after="0"/>
            </w:pPr>
            <w:r w:rsidRPr="005371FE">
              <w:t>Hope Vale</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453DD1C" w14:textId="77777777" w:rsidR="00A10DA0" w:rsidRPr="005371FE" w:rsidRDefault="00A10DA0" w:rsidP="004C1549">
            <w:pPr>
              <w:spacing w:after="0"/>
              <w:jc w:val="right"/>
            </w:pPr>
            <w:r w:rsidRPr="005371FE">
              <w:t>292</w:t>
            </w:r>
          </w:p>
        </w:tc>
      </w:tr>
      <w:tr w:rsidR="00A10DA0" w:rsidRPr="005371FE" w14:paraId="3D508091"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428F4E9" w14:textId="77777777" w:rsidR="00A10DA0" w:rsidRPr="005371FE" w:rsidRDefault="00A10DA0" w:rsidP="004C1549">
            <w:pPr>
              <w:spacing w:after="0"/>
            </w:pPr>
            <w:r w:rsidRPr="005371FE">
              <w:t>Mossman Gorge</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2485E25" w14:textId="77777777" w:rsidR="00A10DA0" w:rsidRPr="005371FE" w:rsidRDefault="00A10DA0" w:rsidP="004C1549">
            <w:pPr>
              <w:spacing w:after="0"/>
              <w:jc w:val="right"/>
            </w:pPr>
            <w:r w:rsidRPr="005371FE">
              <w:t>146</w:t>
            </w:r>
          </w:p>
        </w:tc>
      </w:tr>
      <w:tr w:rsidR="00A10DA0" w:rsidRPr="005371FE" w14:paraId="4A476703"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4610D52" w14:textId="77777777" w:rsidR="00A10DA0" w:rsidRPr="005371FE" w:rsidRDefault="00A10DA0" w:rsidP="004C1549">
            <w:pPr>
              <w:spacing w:after="0"/>
              <w:rPr>
                <w:b/>
              </w:rPr>
            </w:pPr>
            <w:r w:rsidRPr="005371FE">
              <w:rPr>
                <w:b/>
              </w:rPr>
              <w:t>Total</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48EA0B" w14:textId="77777777" w:rsidR="00A10DA0" w:rsidRPr="005371FE" w:rsidRDefault="00A10DA0" w:rsidP="004C1549">
            <w:pPr>
              <w:spacing w:after="0"/>
              <w:jc w:val="right"/>
              <w:rPr>
                <w:b/>
              </w:rPr>
            </w:pPr>
            <w:r w:rsidRPr="005371FE">
              <w:rPr>
                <w:b/>
              </w:rPr>
              <w:t>1,716</w:t>
            </w:r>
          </w:p>
        </w:tc>
      </w:tr>
    </w:tbl>
    <w:p w14:paraId="3047AEB7" w14:textId="77777777" w:rsidR="00A10DA0" w:rsidRPr="005371FE" w:rsidRDefault="00A10DA0" w:rsidP="00A10DA0"/>
    <w:p w14:paraId="4906670A" w14:textId="77777777" w:rsidR="00A10DA0" w:rsidRPr="005371FE" w:rsidRDefault="00A10DA0" w:rsidP="00A10DA0">
      <w:pPr>
        <w:pStyle w:val="Heading3"/>
        <w:rPr>
          <w:sz w:val="20"/>
          <w:szCs w:val="20"/>
        </w:rPr>
      </w:pPr>
      <w:r w:rsidRPr="005371FE">
        <w:t>Our position</w:t>
      </w:r>
    </w:p>
    <w:p w14:paraId="15ABCC31" w14:textId="77777777" w:rsidR="00A10DA0" w:rsidRPr="005371FE" w:rsidRDefault="00A10DA0" w:rsidP="00A10DA0">
      <w:r w:rsidRPr="005371FE">
        <w:t>Total assets as at 30 June 2021 consisted of current assets of cash, prepayments and receivables in addition to non-current plant and equipment and right-of-use assets.</w:t>
      </w:r>
    </w:p>
    <w:p w14:paraId="7AC53A4E" w14:textId="77777777" w:rsidR="00A10DA0" w:rsidRPr="005371FE" w:rsidRDefault="00A10DA0" w:rsidP="00A10DA0">
      <w:r w:rsidRPr="005371FE">
        <w:t>Total liabilities as at 30 June 2021 consisted of payables, accrued employee benefits and lease liabilities.</w:t>
      </w:r>
    </w:p>
    <w:p w14:paraId="7B5ABF9D" w14:textId="3B1637A7" w:rsidR="00A10DA0" w:rsidRPr="005371FE" w:rsidRDefault="00A10DA0" w:rsidP="00A10DA0">
      <w:r w:rsidRPr="005371FE">
        <w:rPr>
          <w:rFonts w:ascii="Helvetica" w:hAnsi="Helvetica" w:cs="Helvetica"/>
          <w:b/>
          <w:bCs/>
          <w:sz w:val="17"/>
          <w:szCs w:val="17"/>
          <w:lang w:val="en-US"/>
        </w:rPr>
        <w:t>Table 1</w:t>
      </w:r>
      <w:r w:rsidR="000B4E0E" w:rsidRPr="005371FE">
        <w:rPr>
          <w:rFonts w:ascii="Helvetica" w:hAnsi="Helvetica" w:cs="Helvetica"/>
          <w:b/>
          <w:bCs/>
          <w:sz w:val="17"/>
          <w:szCs w:val="17"/>
          <w:lang w:val="en-US"/>
        </w:rPr>
        <w:t>4</w:t>
      </w:r>
      <w:r w:rsidRPr="005371FE">
        <w:rPr>
          <w:rFonts w:ascii="Helvetica" w:hAnsi="Helvetica" w:cs="Helvetica"/>
          <w:b/>
          <w:bCs/>
          <w:sz w:val="17"/>
          <w:szCs w:val="17"/>
          <w:lang w:val="en-US"/>
        </w:rPr>
        <w:t>:  Statement of financial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1"/>
        <w:gridCol w:w="933"/>
        <w:gridCol w:w="909"/>
      </w:tblGrid>
      <w:tr w:rsidR="00A10DA0" w:rsidRPr="005371FE" w14:paraId="4BB841DD" w14:textId="77777777" w:rsidTr="004C1549">
        <w:trPr>
          <w:trHeight w:val="227"/>
        </w:trPr>
        <w:tc>
          <w:tcPr>
            <w:tcW w:w="3031"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6375DED9" w14:textId="77777777" w:rsidR="00A10DA0" w:rsidRPr="005371FE" w:rsidRDefault="00A10DA0" w:rsidP="004C1549">
            <w:pPr>
              <w:spacing w:after="0"/>
              <w:rPr>
                <w:b/>
                <w:color w:val="FFFFFF" w:themeColor="background1"/>
              </w:rPr>
            </w:pPr>
            <w:r w:rsidRPr="005371FE">
              <w:rPr>
                <w:b/>
                <w:color w:val="FFFFFF" w:themeColor="background1"/>
              </w:rPr>
              <w:t>Statement of financial position</w:t>
            </w:r>
          </w:p>
        </w:tc>
        <w:tc>
          <w:tcPr>
            <w:tcW w:w="933"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3BF30B91"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30 Jun 2021</w:t>
            </w:r>
          </w:p>
        </w:tc>
        <w:tc>
          <w:tcPr>
            <w:tcW w:w="909"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760F8041"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 xml:space="preserve">30 Jun 2020 </w:t>
            </w:r>
          </w:p>
        </w:tc>
      </w:tr>
      <w:tr w:rsidR="00A10DA0" w:rsidRPr="005371FE" w14:paraId="36779B75" w14:textId="77777777" w:rsidTr="004C1549">
        <w:trPr>
          <w:trHeight w:val="227"/>
        </w:trPr>
        <w:tc>
          <w:tcPr>
            <w:tcW w:w="3031"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76C385B0" w14:textId="77777777" w:rsidR="00A10DA0" w:rsidRPr="005371FE" w:rsidRDefault="00A10DA0" w:rsidP="004C1549">
            <w:pPr>
              <w:spacing w:after="0"/>
              <w:rPr>
                <w:b/>
                <w:color w:val="FFFFFF" w:themeColor="background1"/>
              </w:rPr>
            </w:pPr>
          </w:p>
        </w:tc>
        <w:tc>
          <w:tcPr>
            <w:tcW w:w="933"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45EC98F0"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c>
          <w:tcPr>
            <w:tcW w:w="909"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20B40D86"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r>
      <w:tr w:rsidR="00A10DA0" w:rsidRPr="005371FE" w14:paraId="3C6322DF" w14:textId="77777777" w:rsidTr="004C154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5939FD0" w14:textId="77777777" w:rsidR="00A10DA0" w:rsidRPr="005371FE" w:rsidRDefault="00A10DA0" w:rsidP="004C1549">
            <w:pPr>
              <w:spacing w:after="0"/>
              <w:rPr>
                <w:bCs/>
              </w:rPr>
            </w:pPr>
            <w:r w:rsidRPr="005371FE">
              <w:rPr>
                <w:bCs/>
              </w:rPr>
              <w:t>Total assets</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B66ACE8" w14:textId="77777777" w:rsidR="00A10DA0" w:rsidRPr="005371FE" w:rsidRDefault="00A10DA0" w:rsidP="004C1549">
            <w:pPr>
              <w:spacing w:after="0"/>
              <w:jc w:val="right"/>
              <w:rPr>
                <w:bCs/>
              </w:rPr>
            </w:pPr>
            <w:r w:rsidRPr="005371FE">
              <w:rPr>
                <w:bCs/>
              </w:rPr>
              <w:t>3,640</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D03F88E" w14:textId="77777777" w:rsidR="00A10DA0" w:rsidRPr="005371FE" w:rsidRDefault="00A10DA0" w:rsidP="004C1549">
            <w:pPr>
              <w:spacing w:after="0"/>
              <w:jc w:val="right"/>
              <w:rPr>
                <w:bCs/>
              </w:rPr>
            </w:pPr>
            <w:r w:rsidRPr="005371FE">
              <w:rPr>
                <w:bCs/>
              </w:rPr>
              <w:t>3,205</w:t>
            </w:r>
          </w:p>
        </w:tc>
      </w:tr>
      <w:tr w:rsidR="00A10DA0" w:rsidRPr="005371FE" w14:paraId="2A73D19F" w14:textId="77777777" w:rsidTr="004C154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3DA332" w14:textId="77777777" w:rsidR="00A10DA0" w:rsidRPr="005371FE" w:rsidRDefault="00A10DA0" w:rsidP="004C1549">
            <w:pPr>
              <w:spacing w:after="0"/>
              <w:rPr>
                <w:b/>
              </w:rPr>
            </w:pPr>
            <w:r w:rsidRPr="005371FE">
              <w:rPr>
                <w:b/>
              </w:rPr>
              <w:t>Total liabilities</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AA9B5E" w14:textId="77777777" w:rsidR="00A10DA0" w:rsidRPr="005371FE" w:rsidRDefault="00A10DA0" w:rsidP="004C1549">
            <w:pPr>
              <w:spacing w:after="0"/>
              <w:jc w:val="right"/>
              <w:rPr>
                <w:b/>
              </w:rPr>
            </w:pPr>
            <w:r w:rsidRPr="005371FE">
              <w:rPr>
                <w:b/>
              </w:rPr>
              <w:t>392</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91735B3" w14:textId="77777777" w:rsidR="00A10DA0" w:rsidRPr="005371FE" w:rsidRDefault="00A10DA0" w:rsidP="004C1549">
            <w:pPr>
              <w:spacing w:after="0"/>
              <w:jc w:val="right"/>
              <w:rPr>
                <w:b/>
              </w:rPr>
            </w:pPr>
            <w:r w:rsidRPr="005371FE">
              <w:rPr>
                <w:b/>
              </w:rPr>
              <w:t>312</w:t>
            </w:r>
          </w:p>
        </w:tc>
      </w:tr>
      <w:tr w:rsidR="00A10DA0" w:rsidRPr="005371FE" w14:paraId="2590A8D5" w14:textId="77777777" w:rsidTr="004C154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83D8014" w14:textId="77777777" w:rsidR="00A10DA0" w:rsidRPr="005371FE" w:rsidRDefault="00A10DA0" w:rsidP="004C1549">
            <w:pPr>
              <w:spacing w:after="0"/>
            </w:pPr>
            <w:r w:rsidRPr="005371FE">
              <w:t>Net assets</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674566" w14:textId="77777777" w:rsidR="00A10DA0" w:rsidRPr="005371FE" w:rsidRDefault="00A10DA0" w:rsidP="004C1549">
            <w:pPr>
              <w:spacing w:after="0"/>
              <w:jc w:val="right"/>
              <w:rPr>
                <w:bCs/>
              </w:rPr>
            </w:pPr>
            <w:r w:rsidRPr="005371FE">
              <w:rPr>
                <w:bCs/>
              </w:rPr>
              <w:t>3,248</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DE347E" w14:textId="77777777" w:rsidR="00A10DA0" w:rsidRPr="005371FE" w:rsidRDefault="00A10DA0" w:rsidP="004C1549">
            <w:pPr>
              <w:spacing w:after="0"/>
              <w:jc w:val="right"/>
              <w:rPr>
                <w:bCs/>
              </w:rPr>
            </w:pPr>
            <w:r w:rsidRPr="005371FE">
              <w:rPr>
                <w:bCs/>
              </w:rPr>
              <w:t>2,893</w:t>
            </w:r>
          </w:p>
        </w:tc>
      </w:tr>
      <w:tr w:rsidR="00A10DA0" w:rsidRPr="005371FE" w14:paraId="25064343" w14:textId="77777777" w:rsidTr="004C154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9A9ABCD" w14:textId="77777777" w:rsidR="00A10DA0" w:rsidRPr="005371FE" w:rsidRDefault="00A10DA0" w:rsidP="004C1549">
            <w:pPr>
              <w:spacing w:after="0"/>
              <w:rPr>
                <w:b/>
              </w:rPr>
            </w:pPr>
            <w:r w:rsidRPr="005371FE">
              <w:rPr>
                <w:b/>
              </w:rPr>
              <w:t>Total equity</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D30A8B2" w14:textId="77777777" w:rsidR="00A10DA0" w:rsidRPr="005371FE" w:rsidRDefault="00A10DA0" w:rsidP="004C1549">
            <w:pPr>
              <w:spacing w:after="0"/>
              <w:jc w:val="right"/>
              <w:rPr>
                <w:b/>
              </w:rPr>
            </w:pPr>
            <w:r w:rsidRPr="005371FE">
              <w:rPr>
                <w:b/>
              </w:rPr>
              <w:t>3,248</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EC48A9C" w14:textId="77777777" w:rsidR="00A10DA0" w:rsidRPr="005371FE" w:rsidRDefault="00A10DA0" w:rsidP="004C1549">
            <w:pPr>
              <w:spacing w:after="0"/>
              <w:jc w:val="right"/>
              <w:rPr>
                <w:b/>
              </w:rPr>
            </w:pPr>
            <w:r w:rsidRPr="005371FE">
              <w:rPr>
                <w:b/>
              </w:rPr>
              <w:t>2,893</w:t>
            </w:r>
          </w:p>
        </w:tc>
      </w:tr>
    </w:tbl>
    <w:p w14:paraId="7C4F2AD7" w14:textId="77777777" w:rsidR="00A10DA0" w:rsidRPr="005371FE" w:rsidRDefault="00A10DA0" w:rsidP="00A10DA0"/>
    <w:p w14:paraId="042B8194" w14:textId="77777777" w:rsidR="00A10DA0" w:rsidRPr="005371FE" w:rsidRDefault="00A10DA0" w:rsidP="00A10DA0">
      <w:pPr>
        <w:sectPr w:rsidR="00A10DA0" w:rsidRPr="005371FE" w:rsidSect="00A10DA0">
          <w:headerReference w:type="default" r:id="rId63"/>
          <w:footerReference w:type="default" r:id="rId64"/>
          <w:footnotePr>
            <w:numRestart w:val="eachSect"/>
          </w:footnotePr>
          <w:pgSz w:w="11906" w:h="16838"/>
          <w:pgMar w:top="2948" w:right="567" w:bottom="567" w:left="567" w:header="0" w:footer="567" w:gutter="0"/>
          <w:cols w:num="2" w:space="708"/>
          <w:docGrid w:linePitch="360"/>
        </w:sectPr>
      </w:pPr>
    </w:p>
    <w:p w14:paraId="1416CDD4" w14:textId="77777777" w:rsidR="00A10DA0" w:rsidRPr="005371FE" w:rsidRDefault="00A10DA0" w:rsidP="00A10DA0">
      <w:pPr>
        <w:spacing w:after="160" w:line="259" w:lineRule="auto"/>
        <w:sectPr w:rsidR="00A10DA0" w:rsidRPr="005371FE" w:rsidSect="0016286D">
          <w:footnotePr>
            <w:numRestart w:val="eachSect"/>
          </w:footnotePr>
          <w:type w:val="continuous"/>
          <w:pgSz w:w="11906" w:h="16838"/>
          <w:pgMar w:top="2948" w:right="1701" w:bottom="567" w:left="1701" w:header="0" w:footer="567" w:gutter="0"/>
          <w:cols w:space="708"/>
          <w:docGrid w:linePitch="360"/>
        </w:sectPr>
      </w:pPr>
    </w:p>
    <w:p w14:paraId="4700860A" w14:textId="75CD3736" w:rsidR="00170070" w:rsidRPr="005371FE" w:rsidRDefault="00170070" w:rsidP="00170070">
      <w:r w:rsidRPr="005371FE">
        <w:lastRenderedPageBreak/>
        <w:t>Financials</w:t>
      </w:r>
    </w:p>
    <w:p w14:paraId="7A23072B" w14:textId="77777777" w:rsidR="00170070" w:rsidRPr="005371FE" w:rsidRDefault="00170070" w:rsidP="00170070">
      <w:pPr>
        <w:spacing w:after="160" w:line="259" w:lineRule="auto"/>
      </w:pPr>
      <w:r w:rsidRPr="005371FE">
        <w:t>Page 1</w:t>
      </w:r>
    </w:p>
    <w:p w14:paraId="360F3E67" w14:textId="2CD6FF26" w:rsidR="00170070" w:rsidRPr="005371FE" w:rsidRDefault="00170070">
      <w:pPr>
        <w:spacing w:after="160" w:line="259" w:lineRule="auto"/>
      </w:pPr>
      <w:r w:rsidRPr="005371FE">
        <w:br w:type="page"/>
      </w:r>
    </w:p>
    <w:p w14:paraId="6EA00FBC" w14:textId="462E05C4" w:rsidR="00AF5143" w:rsidRPr="005371FE" w:rsidRDefault="00AF5143" w:rsidP="006B4C71">
      <w:pPr>
        <w:spacing w:after="160" w:line="259" w:lineRule="auto"/>
      </w:pPr>
      <w:r w:rsidRPr="005371FE">
        <w:lastRenderedPageBreak/>
        <w:t>Page 2</w:t>
      </w:r>
    </w:p>
    <w:p w14:paraId="50A2225B" w14:textId="77777777" w:rsidR="00AF5143" w:rsidRPr="005371FE" w:rsidRDefault="00AF5143">
      <w:pPr>
        <w:spacing w:after="160" w:line="259" w:lineRule="auto"/>
      </w:pPr>
      <w:r w:rsidRPr="005371FE">
        <w:br w:type="page"/>
      </w:r>
    </w:p>
    <w:p w14:paraId="0DBDF629" w14:textId="25098179" w:rsidR="00AF5143" w:rsidRPr="005371FE" w:rsidRDefault="00AF5143" w:rsidP="006B4C71">
      <w:pPr>
        <w:spacing w:after="160" w:line="259" w:lineRule="auto"/>
      </w:pPr>
      <w:r w:rsidRPr="005371FE">
        <w:lastRenderedPageBreak/>
        <w:t>Page 3</w:t>
      </w:r>
    </w:p>
    <w:p w14:paraId="78B8C78F" w14:textId="77777777" w:rsidR="00AF5143" w:rsidRPr="005371FE" w:rsidRDefault="00AF5143">
      <w:pPr>
        <w:spacing w:after="160" w:line="259" w:lineRule="auto"/>
      </w:pPr>
      <w:r w:rsidRPr="005371FE">
        <w:br w:type="page"/>
      </w:r>
    </w:p>
    <w:p w14:paraId="68126715" w14:textId="6DAA04FB" w:rsidR="00AF5143" w:rsidRPr="005371FE" w:rsidRDefault="00AF5143" w:rsidP="006B4C71">
      <w:pPr>
        <w:spacing w:after="160" w:line="259" w:lineRule="auto"/>
      </w:pPr>
      <w:r w:rsidRPr="005371FE">
        <w:lastRenderedPageBreak/>
        <w:t>Page 4</w:t>
      </w:r>
    </w:p>
    <w:p w14:paraId="2E8DF30B" w14:textId="77777777" w:rsidR="00AF5143" w:rsidRPr="005371FE" w:rsidRDefault="00AF5143">
      <w:pPr>
        <w:spacing w:after="160" w:line="259" w:lineRule="auto"/>
      </w:pPr>
      <w:r w:rsidRPr="005371FE">
        <w:br w:type="page"/>
      </w:r>
    </w:p>
    <w:p w14:paraId="00AFA718" w14:textId="08C4AA8C" w:rsidR="00AF5143" w:rsidRPr="005371FE" w:rsidRDefault="00AF5143" w:rsidP="006B4C71">
      <w:pPr>
        <w:spacing w:after="160" w:line="259" w:lineRule="auto"/>
      </w:pPr>
      <w:r w:rsidRPr="005371FE">
        <w:lastRenderedPageBreak/>
        <w:t>Page 5</w:t>
      </w:r>
    </w:p>
    <w:p w14:paraId="7BCF6E89" w14:textId="77777777" w:rsidR="00AF5143" w:rsidRPr="005371FE" w:rsidRDefault="00AF5143">
      <w:pPr>
        <w:spacing w:after="160" w:line="259" w:lineRule="auto"/>
      </w:pPr>
      <w:r w:rsidRPr="005371FE">
        <w:br w:type="page"/>
      </w:r>
    </w:p>
    <w:p w14:paraId="27371F9E" w14:textId="40D16D2E" w:rsidR="00AF5143" w:rsidRPr="005371FE" w:rsidRDefault="00AF5143" w:rsidP="006B4C71">
      <w:pPr>
        <w:spacing w:after="160" w:line="259" w:lineRule="auto"/>
      </w:pPr>
      <w:r w:rsidRPr="005371FE">
        <w:lastRenderedPageBreak/>
        <w:t>Page 6</w:t>
      </w:r>
    </w:p>
    <w:p w14:paraId="3D565381" w14:textId="77777777" w:rsidR="00AF5143" w:rsidRPr="005371FE" w:rsidRDefault="00AF5143">
      <w:pPr>
        <w:spacing w:after="160" w:line="259" w:lineRule="auto"/>
      </w:pPr>
      <w:r w:rsidRPr="005371FE">
        <w:br w:type="page"/>
      </w:r>
    </w:p>
    <w:p w14:paraId="77A2EFAB" w14:textId="26B4AADA" w:rsidR="00AF5143" w:rsidRPr="005371FE" w:rsidRDefault="00AF5143" w:rsidP="006B4C71">
      <w:pPr>
        <w:spacing w:after="160" w:line="259" w:lineRule="auto"/>
      </w:pPr>
      <w:r w:rsidRPr="005371FE">
        <w:lastRenderedPageBreak/>
        <w:t>Page 7</w:t>
      </w:r>
    </w:p>
    <w:p w14:paraId="7C0B4455" w14:textId="77777777" w:rsidR="00AF5143" w:rsidRPr="005371FE" w:rsidRDefault="00AF5143">
      <w:pPr>
        <w:spacing w:after="160" w:line="259" w:lineRule="auto"/>
      </w:pPr>
      <w:r w:rsidRPr="005371FE">
        <w:br w:type="page"/>
      </w:r>
    </w:p>
    <w:p w14:paraId="3AA35305" w14:textId="5226F4E0" w:rsidR="00AF5143" w:rsidRPr="005371FE" w:rsidRDefault="00AF5143" w:rsidP="006B4C71">
      <w:pPr>
        <w:spacing w:after="160" w:line="259" w:lineRule="auto"/>
      </w:pPr>
      <w:r w:rsidRPr="005371FE">
        <w:lastRenderedPageBreak/>
        <w:t>Page 8</w:t>
      </w:r>
    </w:p>
    <w:p w14:paraId="3B8D1FC6" w14:textId="77777777" w:rsidR="00AF5143" w:rsidRPr="005371FE" w:rsidRDefault="00AF5143">
      <w:pPr>
        <w:spacing w:after="160" w:line="259" w:lineRule="auto"/>
      </w:pPr>
      <w:r w:rsidRPr="005371FE">
        <w:br w:type="page"/>
      </w:r>
    </w:p>
    <w:p w14:paraId="474C38AC" w14:textId="4763EF99" w:rsidR="00AF5143" w:rsidRPr="005371FE" w:rsidRDefault="00AF5143" w:rsidP="006B4C71">
      <w:pPr>
        <w:spacing w:after="160" w:line="259" w:lineRule="auto"/>
      </w:pPr>
      <w:r w:rsidRPr="005371FE">
        <w:lastRenderedPageBreak/>
        <w:t>Page 9</w:t>
      </w:r>
    </w:p>
    <w:p w14:paraId="5FEB93C0" w14:textId="77777777" w:rsidR="00AF5143" w:rsidRPr="005371FE" w:rsidRDefault="00AF5143">
      <w:pPr>
        <w:spacing w:after="160" w:line="259" w:lineRule="auto"/>
      </w:pPr>
      <w:r w:rsidRPr="005371FE">
        <w:br w:type="page"/>
      </w:r>
    </w:p>
    <w:p w14:paraId="61E91F55" w14:textId="1A33234B" w:rsidR="00AF5143" w:rsidRPr="005371FE" w:rsidRDefault="00AF5143" w:rsidP="006B4C71">
      <w:pPr>
        <w:spacing w:after="160" w:line="259" w:lineRule="auto"/>
      </w:pPr>
      <w:r w:rsidRPr="005371FE">
        <w:lastRenderedPageBreak/>
        <w:t>Page 10</w:t>
      </w:r>
    </w:p>
    <w:p w14:paraId="36DDB450" w14:textId="77777777" w:rsidR="00AF5143" w:rsidRPr="005371FE" w:rsidRDefault="00AF5143">
      <w:pPr>
        <w:spacing w:after="160" w:line="259" w:lineRule="auto"/>
      </w:pPr>
      <w:r w:rsidRPr="005371FE">
        <w:br w:type="page"/>
      </w:r>
    </w:p>
    <w:p w14:paraId="7D5753B4" w14:textId="0BA23091" w:rsidR="00AF5143" w:rsidRPr="005371FE" w:rsidRDefault="00AF5143" w:rsidP="006B4C71">
      <w:pPr>
        <w:spacing w:after="160" w:line="259" w:lineRule="auto"/>
      </w:pPr>
      <w:r w:rsidRPr="005371FE">
        <w:lastRenderedPageBreak/>
        <w:t>Page 11</w:t>
      </w:r>
    </w:p>
    <w:p w14:paraId="682DCF63" w14:textId="77777777" w:rsidR="00AF5143" w:rsidRPr="005371FE" w:rsidRDefault="00AF5143">
      <w:pPr>
        <w:spacing w:after="160" w:line="259" w:lineRule="auto"/>
      </w:pPr>
      <w:r w:rsidRPr="005371FE">
        <w:br w:type="page"/>
      </w:r>
    </w:p>
    <w:p w14:paraId="47F7E1E7" w14:textId="3EF6EFA0" w:rsidR="00AF5143" w:rsidRPr="005371FE" w:rsidRDefault="00AF5143" w:rsidP="006B4C71">
      <w:pPr>
        <w:spacing w:after="160" w:line="259" w:lineRule="auto"/>
      </w:pPr>
      <w:r w:rsidRPr="005371FE">
        <w:lastRenderedPageBreak/>
        <w:t>Page 12</w:t>
      </w:r>
    </w:p>
    <w:p w14:paraId="2253907D" w14:textId="77777777" w:rsidR="00AF5143" w:rsidRPr="005371FE" w:rsidRDefault="00AF5143">
      <w:pPr>
        <w:spacing w:after="160" w:line="259" w:lineRule="auto"/>
      </w:pPr>
      <w:r w:rsidRPr="005371FE">
        <w:br w:type="page"/>
      </w:r>
    </w:p>
    <w:p w14:paraId="08339C11" w14:textId="66FA9A39" w:rsidR="00AF5143" w:rsidRPr="005371FE" w:rsidRDefault="00AF5143" w:rsidP="006B4C71">
      <w:pPr>
        <w:spacing w:after="160" w:line="259" w:lineRule="auto"/>
      </w:pPr>
      <w:r w:rsidRPr="005371FE">
        <w:lastRenderedPageBreak/>
        <w:t>Page 13</w:t>
      </w:r>
    </w:p>
    <w:p w14:paraId="36FB74D1" w14:textId="77777777" w:rsidR="00AF5143" w:rsidRPr="005371FE" w:rsidRDefault="00AF5143">
      <w:pPr>
        <w:spacing w:after="160" w:line="259" w:lineRule="auto"/>
      </w:pPr>
      <w:r w:rsidRPr="005371FE">
        <w:br w:type="page"/>
      </w:r>
    </w:p>
    <w:p w14:paraId="7677A4CF" w14:textId="545574F1" w:rsidR="00AF5143" w:rsidRPr="005371FE" w:rsidRDefault="00AF5143" w:rsidP="006B4C71">
      <w:pPr>
        <w:spacing w:after="160" w:line="259" w:lineRule="auto"/>
      </w:pPr>
      <w:r w:rsidRPr="005371FE">
        <w:lastRenderedPageBreak/>
        <w:t>Page 14</w:t>
      </w:r>
    </w:p>
    <w:p w14:paraId="6D742521" w14:textId="77777777" w:rsidR="00AF5143" w:rsidRPr="005371FE" w:rsidRDefault="00AF5143">
      <w:pPr>
        <w:spacing w:after="160" w:line="259" w:lineRule="auto"/>
      </w:pPr>
      <w:r w:rsidRPr="005371FE">
        <w:br w:type="page"/>
      </w:r>
    </w:p>
    <w:p w14:paraId="1463D0FF" w14:textId="1EB88586" w:rsidR="00AF5143" w:rsidRPr="005371FE" w:rsidRDefault="00AF5143" w:rsidP="006B4C71">
      <w:pPr>
        <w:spacing w:after="160" w:line="259" w:lineRule="auto"/>
      </w:pPr>
      <w:r w:rsidRPr="005371FE">
        <w:lastRenderedPageBreak/>
        <w:t>Page 15</w:t>
      </w:r>
    </w:p>
    <w:p w14:paraId="27E729F1" w14:textId="77777777" w:rsidR="00AF5143" w:rsidRPr="005371FE" w:rsidRDefault="00AF5143">
      <w:pPr>
        <w:spacing w:after="160" w:line="259" w:lineRule="auto"/>
      </w:pPr>
      <w:r w:rsidRPr="005371FE">
        <w:br w:type="page"/>
      </w:r>
    </w:p>
    <w:p w14:paraId="41FCEA62" w14:textId="55C9F823" w:rsidR="00AF5143" w:rsidRPr="005371FE" w:rsidRDefault="00AF5143" w:rsidP="006B4C71">
      <w:pPr>
        <w:spacing w:after="160" w:line="259" w:lineRule="auto"/>
      </w:pPr>
      <w:r w:rsidRPr="005371FE">
        <w:lastRenderedPageBreak/>
        <w:t>Page 16</w:t>
      </w:r>
    </w:p>
    <w:p w14:paraId="40413B6B" w14:textId="77777777" w:rsidR="00AF5143" w:rsidRPr="005371FE" w:rsidRDefault="00AF5143">
      <w:pPr>
        <w:spacing w:after="160" w:line="259" w:lineRule="auto"/>
      </w:pPr>
      <w:r w:rsidRPr="005371FE">
        <w:br w:type="page"/>
      </w:r>
    </w:p>
    <w:p w14:paraId="228EA7D9" w14:textId="264EE145" w:rsidR="00AF5143" w:rsidRPr="005371FE" w:rsidRDefault="00AF5143" w:rsidP="006B4C71">
      <w:pPr>
        <w:spacing w:after="160" w:line="259" w:lineRule="auto"/>
      </w:pPr>
      <w:r w:rsidRPr="005371FE">
        <w:lastRenderedPageBreak/>
        <w:t>Page 17</w:t>
      </w:r>
    </w:p>
    <w:p w14:paraId="3B24CD50" w14:textId="77777777" w:rsidR="00AF5143" w:rsidRPr="005371FE" w:rsidRDefault="00AF5143">
      <w:pPr>
        <w:spacing w:after="160" w:line="259" w:lineRule="auto"/>
      </w:pPr>
      <w:r w:rsidRPr="005371FE">
        <w:br w:type="page"/>
      </w:r>
    </w:p>
    <w:p w14:paraId="30E041F3" w14:textId="30BCB0B1" w:rsidR="00AF5143" w:rsidRPr="005371FE" w:rsidRDefault="00AF5143" w:rsidP="006B4C71">
      <w:pPr>
        <w:spacing w:after="160" w:line="259" w:lineRule="auto"/>
      </w:pPr>
      <w:r w:rsidRPr="005371FE">
        <w:lastRenderedPageBreak/>
        <w:t>Page 18</w:t>
      </w:r>
    </w:p>
    <w:p w14:paraId="51D343C7" w14:textId="77777777" w:rsidR="00AF5143" w:rsidRPr="005371FE" w:rsidRDefault="00AF5143">
      <w:pPr>
        <w:spacing w:after="160" w:line="259" w:lineRule="auto"/>
      </w:pPr>
      <w:r w:rsidRPr="005371FE">
        <w:br w:type="page"/>
      </w:r>
    </w:p>
    <w:p w14:paraId="60301C5B" w14:textId="614E13BC" w:rsidR="00AF5143" w:rsidRPr="005371FE" w:rsidRDefault="00AF5143" w:rsidP="006B4C71">
      <w:pPr>
        <w:spacing w:after="160" w:line="259" w:lineRule="auto"/>
      </w:pPr>
      <w:r w:rsidRPr="005371FE">
        <w:lastRenderedPageBreak/>
        <w:t>Page 19</w:t>
      </w:r>
    </w:p>
    <w:p w14:paraId="0B580485" w14:textId="77777777" w:rsidR="00AF5143" w:rsidRPr="005371FE" w:rsidRDefault="00AF5143">
      <w:pPr>
        <w:spacing w:after="160" w:line="259" w:lineRule="auto"/>
      </w:pPr>
      <w:r w:rsidRPr="005371FE">
        <w:br w:type="page"/>
      </w:r>
    </w:p>
    <w:p w14:paraId="00A5522C" w14:textId="008575ED" w:rsidR="00AF5143" w:rsidRPr="005371FE" w:rsidRDefault="00AF5143" w:rsidP="006B4C71">
      <w:pPr>
        <w:spacing w:after="160" w:line="259" w:lineRule="auto"/>
      </w:pPr>
      <w:r w:rsidRPr="005371FE">
        <w:lastRenderedPageBreak/>
        <w:t>Page 20</w:t>
      </w:r>
    </w:p>
    <w:p w14:paraId="1B09AF36" w14:textId="77777777" w:rsidR="00AF5143" w:rsidRPr="005371FE" w:rsidRDefault="00AF5143">
      <w:pPr>
        <w:spacing w:after="160" w:line="259" w:lineRule="auto"/>
      </w:pPr>
      <w:r w:rsidRPr="005371FE">
        <w:br w:type="page"/>
      </w:r>
    </w:p>
    <w:p w14:paraId="0601722A" w14:textId="65AAD674" w:rsidR="00AF5143" w:rsidRPr="005371FE" w:rsidRDefault="00AF5143" w:rsidP="006B4C71">
      <w:pPr>
        <w:spacing w:after="160" w:line="259" w:lineRule="auto"/>
      </w:pPr>
      <w:r w:rsidRPr="005371FE">
        <w:lastRenderedPageBreak/>
        <w:t>Page 21</w:t>
      </w:r>
    </w:p>
    <w:p w14:paraId="65F1FE19" w14:textId="77777777" w:rsidR="00AF5143" w:rsidRPr="005371FE" w:rsidRDefault="00AF5143">
      <w:pPr>
        <w:spacing w:after="160" w:line="259" w:lineRule="auto"/>
      </w:pPr>
      <w:r w:rsidRPr="005371FE">
        <w:br w:type="page"/>
      </w:r>
    </w:p>
    <w:p w14:paraId="4021A45A" w14:textId="233C3320" w:rsidR="00AF5143" w:rsidRPr="005371FE" w:rsidRDefault="00AF5143" w:rsidP="006B4C71">
      <w:pPr>
        <w:spacing w:after="160" w:line="259" w:lineRule="auto"/>
      </w:pPr>
      <w:r w:rsidRPr="005371FE">
        <w:lastRenderedPageBreak/>
        <w:t>Page 22</w:t>
      </w:r>
    </w:p>
    <w:p w14:paraId="57821E14" w14:textId="77777777" w:rsidR="00AF5143" w:rsidRPr="005371FE" w:rsidRDefault="00AF5143">
      <w:pPr>
        <w:spacing w:after="160" w:line="259" w:lineRule="auto"/>
      </w:pPr>
      <w:r w:rsidRPr="005371FE">
        <w:br w:type="page"/>
      </w:r>
    </w:p>
    <w:p w14:paraId="72F45A61" w14:textId="35B3A50E" w:rsidR="00AF5143" w:rsidRPr="005371FE" w:rsidRDefault="00AF5143" w:rsidP="006B4C71">
      <w:pPr>
        <w:spacing w:after="160" w:line="259" w:lineRule="auto"/>
      </w:pPr>
      <w:r w:rsidRPr="005371FE">
        <w:lastRenderedPageBreak/>
        <w:t>Page 23</w:t>
      </w:r>
    </w:p>
    <w:p w14:paraId="47CFD850" w14:textId="77777777" w:rsidR="00AF5143" w:rsidRPr="005371FE" w:rsidRDefault="00AF5143">
      <w:pPr>
        <w:spacing w:after="160" w:line="259" w:lineRule="auto"/>
      </w:pPr>
      <w:r w:rsidRPr="005371FE">
        <w:br w:type="page"/>
      </w:r>
    </w:p>
    <w:p w14:paraId="1DDCABB3" w14:textId="29E2DA18" w:rsidR="00AF5143" w:rsidRPr="005371FE" w:rsidRDefault="00AF5143" w:rsidP="006B4C71">
      <w:pPr>
        <w:spacing w:after="160" w:line="259" w:lineRule="auto"/>
      </w:pPr>
      <w:r w:rsidRPr="005371FE">
        <w:lastRenderedPageBreak/>
        <w:t>Page 24</w:t>
      </w:r>
    </w:p>
    <w:p w14:paraId="7ED58F93" w14:textId="77777777" w:rsidR="00AF5143" w:rsidRPr="005371FE" w:rsidRDefault="00AF5143">
      <w:pPr>
        <w:spacing w:after="160" w:line="259" w:lineRule="auto"/>
      </w:pPr>
      <w:r w:rsidRPr="005371FE">
        <w:br w:type="page"/>
      </w:r>
    </w:p>
    <w:p w14:paraId="79CF89B5" w14:textId="0E124E33" w:rsidR="00AF5143" w:rsidRPr="005371FE" w:rsidRDefault="00AF5143" w:rsidP="006B4C71">
      <w:pPr>
        <w:spacing w:after="160" w:line="259" w:lineRule="auto"/>
      </w:pPr>
      <w:r w:rsidRPr="005371FE">
        <w:lastRenderedPageBreak/>
        <w:t>Page 25</w:t>
      </w:r>
    </w:p>
    <w:p w14:paraId="6F4EA323" w14:textId="77777777" w:rsidR="00C72705" w:rsidRPr="005371FE" w:rsidRDefault="00C72705" w:rsidP="006B4C71">
      <w:pPr>
        <w:spacing w:after="160" w:line="259" w:lineRule="auto"/>
      </w:pPr>
    </w:p>
    <w:p w14:paraId="43D35625" w14:textId="77777777" w:rsidR="00584549" w:rsidRPr="005371FE" w:rsidRDefault="00584549" w:rsidP="006B4C71">
      <w:pPr>
        <w:spacing w:after="160" w:line="259" w:lineRule="auto"/>
        <w:sectPr w:rsidR="00584549" w:rsidRPr="005371FE" w:rsidSect="00553655">
          <w:headerReference w:type="default" r:id="rId65"/>
          <w:footnotePr>
            <w:numRestart w:val="eachSect"/>
          </w:footnotePr>
          <w:pgSz w:w="11906" w:h="16838"/>
          <w:pgMar w:top="2948" w:right="1701" w:bottom="567" w:left="1701" w:header="0" w:footer="567" w:gutter="0"/>
          <w:cols w:space="708"/>
          <w:docGrid w:linePitch="360"/>
        </w:sectPr>
      </w:pPr>
    </w:p>
    <w:p w14:paraId="1D9CA3BC" w14:textId="315147A9" w:rsidR="00584549" w:rsidRPr="005371FE" w:rsidRDefault="00584549" w:rsidP="00584549">
      <w:pPr>
        <w:jc w:val="center"/>
      </w:pPr>
      <w:r w:rsidRPr="005371FE">
        <w:lastRenderedPageBreak/>
        <w:t>This page</w:t>
      </w:r>
      <w:r w:rsidR="004F3C71">
        <w:t xml:space="preserve"> is</w:t>
      </w:r>
      <w:r w:rsidRPr="005371FE">
        <w:t xml:space="preserve"> intentionally left blank.</w:t>
      </w:r>
    </w:p>
    <w:p w14:paraId="39F00EAF" w14:textId="77777777" w:rsidR="00584549" w:rsidRPr="005371FE" w:rsidRDefault="00584549" w:rsidP="00584549"/>
    <w:p w14:paraId="29B0B9A2" w14:textId="77777777" w:rsidR="00584549" w:rsidRPr="005371FE" w:rsidRDefault="00584549" w:rsidP="00584549"/>
    <w:p w14:paraId="1CC0087C" w14:textId="613E2F7D" w:rsidR="00584549" w:rsidRPr="005371FE" w:rsidRDefault="00584549" w:rsidP="00584549">
      <w:pPr>
        <w:sectPr w:rsidR="00584549" w:rsidRPr="005371FE" w:rsidSect="00553655">
          <w:footerReference w:type="default" r:id="rId66"/>
          <w:footnotePr>
            <w:numRestart w:val="eachSect"/>
          </w:footnotePr>
          <w:pgSz w:w="11906" w:h="16838"/>
          <w:pgMar w:top="2948" w:right="1701" w:bottom="567" w:left="1701" w:header="0" w:footer="567" w:gutter="0"/>
          <w:cols w:space="708"/>
          <w:docGrid w:linePitch="360"/>
        </w:sectPr>
      </w:pPr>
    </w:p>
    <w:p w14:paraId="02F00459" w14:textId="77777777" w:rsidR="0086437B" w:rsidRPr="005371FE" w:rsidRDefault="0086437B" w:rsidP="0086437B">
      <w:pPr>
        <w:pStyle w:val="Heading2"/>
      </w:pPr>
      <w:r w:rsidRPr="005371FE">
        <w:lastRenderedPageBreak/>
        <w:t>Appendix A – Strategic Plan 2018-22</w:t>
      </w:r>
    </w:p>
    <w:p w14:paraId="18FC025A" w14:textId="77777777" w:rsidR="005962B1" w:rsidRPr="005371FE" w:rsidRDefault="0086437B" w:rsidP="0086437B">
      <w:pPr>
        <w:spacing w:after="160" w:line="259" w:lineRule="auto"/>
        <w:sectPr w:rsidR="005962B1" w:rsidRPr="005371FE" w:rsidSect="00024050">
          <w:headerReference w:type="default" r:id="rId67"/>
          <w:footerReference w:type="default" r:id="rId68"/>
          <w:footnotePr>
            <w:numRestart w:val="eachSect"/>
          </w:footnotePr>
          <w:pgSz w:w="11906" w:h="16838"/>
          <w:pgMar w:top="1701" w:right="1134" w:bottom="1701" w:left="1134" w:header="0" w:footer="567" w:gutter="0"/>
          <w:cols w:space="708"/>
          <w:docGrid w:linePitch="360"/>
        </w:sectPr>
      </w:pPr>
      <w:r w:rsidRPr="005371FE">
        <w:rPr>
          <w:noProof/>
        </w:rPr>
        <w:drawing>
          <wp:inline distT="0" distB="0" distL="0" distR="0" wp14:anchorId="50B1451A" wp14:editId="3BB4DDC6">
            <wp:extent cx="5421669" cy="77724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RC Strategic Plan 2018 - 2022 grayscale - CMYK.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422813" cy="7774040"/>
                    </a:xfrm>
                    <a:prstGeom prst="rect">
                      <a:avLst/>
                    </a:prstGeom>
                  </pic:spPr>
                </pic:pic>
              </a:graphicData>
            </a:graphic>
          </wp:inline>
        </w:drawing>
      </w:r>
    </w:p>
    <w:p w14:paraId="79CD068A" w14:textId="192F8311" w:rsidR="0015469B" w:rsidRPr="005371FE" w:rsidRDefault="0015469B" w:rsidP="0015469B">
      <w:pPr>
        <w:pStyle w:val="Heading2"/>
      </w:pPr>
      <w:r w:rsidRPr="005371FE">
        <w:lastRenderedPageBreak/>
        <w:t>Appendix B – Analysis of the Queensland Government’s ‘</w:t>
      </w:r>
      <w:r w:rsidRPr="005371FE">
        <w:rPr>
          <w:i/>
          <w:iCs w:val="0"/>
        </w:rPr>
        <w:t>Our Way’</w:t>
      </w:r>
      <w:r w:rsidRPr="005371FE">
        <w:t xml:space="preserve"> strategy and the </w:t>
      </w:r>
      <w:r w:rsidRPr="005371FE">
        <w:rPr>
          <w:i/>
          <w:iCs w:val="0"/>
        </w:rPr>
        <w:t>Family Responsibilities Commission Act</w:t>
      </w:r>
      <w:r w:rsidR="00216C0D" w:rsidRPr="005371FE">
        <w:rPr>
          <w:i/>
          <w:iCs w:val="0"/>
        </w:rPr>
        <w:t xml:space="preserve"> 2008</w:t>
      </w:r>
      <w:r w:rsidRPr="005371FE">
        <w:t>.</w:t>
      </w:r>
    </w:p>
    <w:p w14:paraId="70F3F5B3" w14:textId="76D771CD" w:rsidR="0015469B" w:rsidRPr="005371FE" w:rsidRDefault="0015469B" w:rsidP="0015469B">
      <w:r w:rsidRPr="005371FE">
        <w:rPr>
          <w:lang w:val="en-GB"/>
        </w:rPr>
        <w:t>T</w:t>
      </w:r>
      <w:r w:rsidRPr="005371FE">
        <w:t>he FRC Act supports Queensland’s ‘</w:t>
      </w:r>
      <w:r w:rsidRPr="005371FE">
        <w:rPr>
          <w:i/>
          <w:iCs/>
        </w:rPr>
        <w:t>Our Way</w:t>
      </w:r>
      <w:r w:rsidRPr="005371FE">
        <w:t xml:space="preserve">’ </w:t>
      </w:r>
      <w:r w:rsidR="003C4DA2">
        <w:t>s</w:t>
      </w:r>
      <w:r w:rsidRPr="005371FE">
        <w:t>trategy, initiated to address the over-representation of Indigenous children in Queensland’s child protection system, as demonstrated in the following table.</w:t>
      </w:r>
    </w:p>
    <w:p w14:paraId="5A25CF48" w14:textId="77777777" w:rsidR="0015469B" w:rsidRPr="005371FE" w:rsidRDefault="0015469B" w:rsidP="0015469B"/>
    <w:tbl>
      <w:tblPr>
        <w:tblStyle w:val="TableGrid"/>
        <w:tblW w:w="0" w:type="auto"/>
        <w:tblInd w:w="-5" w:type="dxa"/>
        <w:tblLook w:val="04A0" w:firstRow="1" w:lastRow="0" w:firstColumn="1" w:lastColumn="0" w:noHBand="0" w:noVBand="1"/>
      </w:tblPr>
      <w:tblGrid>
        <w:gridCol w:w="3119"/>
        <w:gridCol w:w="5380"/>
      </w:tblGrid>
      <w:tr w:rsidR="0015469B" w:rsidRPr="005371FE" w14:paraId="319A5B52" w14:textId="77777777" w:rsidTr="00832308">
        <w:tc>
          <w:tcPr>
            <w:tcW w:w="3119" w:type="dxa"/>
            <w:shd w:val="clear" w:color="auto" w:fill="7F7F7F" w:themeFill="text1" w:themeFillTint="80"/>
          </w:tcPr>
          <w:p w14:paraId="778DF5B6" w14:textId="77777777" w:rsidR="0015469B" w:rsidRPr="005371FE" w:rsidRDefault="0015469B" w:rsidP="00832308">
            <w:pPr>
              <w:spacing w:after="0"/>
              <w:jc w:val="center"/>
              <w:rPr>
                <w:b/>
                <w:bCs/>
                <w:color w:val="FFFFFF" w:themeColor="background1"/>
              </w:rPr>
            </w:pPr>
            <w:r w:rsidRPr="005371FE">
              <w:rPr>
                <w:b/>
                <w:bCs/>
                <w:i/>
                <w:iCs/>
                <w:color w:val="FFFFFF" w:themeColor="background1"/>
              </w:rPr>
              <w:t>Our Way</w:t>
            </w:r>
            <w:r w:rsidRPr="005371FE">
              <w:rPr>
                <w:b/>
                <w:bCs/>
                <w:color w:val="FFFFFF" w:themeColor="background1"/>
              </w:rPr>
              <w:t xml:space="preserve"> Strategy</w:t>
            </w:r>
          </w:p>
          <w:p w14:paraId="1C18514A" w14:textId="77777777" w:rsidR="0015469B" w:rsidRPr="005371FE" w:rsidRDefault="0015469B" w:rsidP="00832308">
            <w:pPr>
              <w:jc w:val="center"/>
            </w:pPr>
            <w:r w:rsidRPr="005371FE">
              <w:rPr>
                <w:b/>
                <w:bCs/>
                <w:color w:val="FFFFFF" w:themeColor="background1"/>
              </w:rPr>
              <w:t>Enablers and Building Blocks</w:t>
            </w:r>
          </w:p>
        </w:tc>
        <w:tc>
          <w:tcPr>
            <w:tcW w:w="5380" w:type="dxa"/>
            <w:shd w:val="clear" w:color="auto" w:fill="7F7F7F" w:themeFill="text1" w:themeFillTint="80"/>
          </w:tcPr>
          <w:p w14:paraId="6BF33542" w14:textId="77777777" w:rsidR="0015469B" w:rsidRPr="005371FE" w:rsidRDefault="0015469B" w:rsidP="00832308">
            <w:pPr>
              <w:spacing w:after="0"/>
              <w:jc w:val="center"/>
              <w:rPr>
                <w:b/>
                <w:bCs/>
                <w:i/>
                <w:iCs/>
                <w:color w:val="FFFFFF" w:themeColor="background1"/>
              </w:rPr>
            </w:pPr>
            <w:r w:rsidRPr="005371FE">
              <w:rPr>
                <w:b/>
                <w:bCs/>
                <w:i/>
                <w:iCs/>
                <w:color w:val="FFFFFF" w:themeColor="background1"/>
              </w:rPr>
              <w:t>Family Responsibilities Commission Act 2008</w:t>
            </w:r>
          </w:p>
          <w:p w14:paraId="6C4F19B6" w14:textId="77777777" w:rsidR="0015469B" w:rsidRPr="005371FE" w:rsidRDefault="0015469B" w:rsidP="00832308">
            <w:pPr>
              <w:jc w:val="center"/>
            </w:pPr>
            <w:r w:rsidRPr="005371FE">
              <w:rPr>
                <w:b/>
                <w:bCs/>
                <w:color w:val="FFFFFF" w:themeColor="background1"/>
              </w:rPr>
              <w:t>Objects and Principles</w:t>
            </w:r>
          </w:p>
        </w:tc>
      </w:tr>
      <w:tr w:rsidR="0015469B" w:rsidRPr="005371FE" w14:paraId="6E621FEB" w14:textId="77777777" w:rsidTr="00832308">
        <w:tc>
          <w:tcPr>
            <w:tcW w:w="3119" w:type="dxa"/>
          </w:tcPr>
          <w:p w14:paraId="09AE2A8A" w14:textId="77777777" w:rsidR="0015469B" w:rsidRPr="005371FE" w:rsidRDefault="0015469B" w:rsidP="00832308">
            <w:pPr>
              <w:rPr>
                <w:b/>
                <w:bCs/>
              </w:rPr>
            </w:pPr>
            <w:r w:rsidRPr="005371FE">
              <w:rPr>
                <w:b/>
                <w:bCs/>
              </w:rPr>
              <w:t>Focus on the child</w:t>
            </w:r>
          </w:p>
        </w:tc>
        <w:tc>
          <w:tcPr>
            <w:tcW w:w="5380" w:type="dxa"/>
          </w:tcPr>
          <w:p w14:paraId="79A2AA20" w14:textId="77777777" w:rsidR="0015469B" w:rsidRPr="005371FE" w:rsidRDefault="0015469B" w:rsidP="00832308">
            <w:pPr>
              <w:jc w:val="both"/>
              <w:rPr>
                <w:b/>
                <w:bCs/>
              </w:rPr>
            </w:pPr>
            <w:r w:rsidRPr="005371FE">
              <w:rPr>
                <w:b/>
                <w:bCs/>
              </w:rPr>
              <w:t>Best interests of children</w:t>
            </w:r>
          </w:p>
          <w:p w14:paraId="70657E17" w14:textId="77777777" w:rsidR="0015469B" w:rsidRPr="005371FE" w:rsidRDefault="0015469B" w:rsidP="00832308">
            <w:r w:rsidRPr="005371FE">
              <w:t>s5(1): The FRC Act is to be administered under the principle that the wellbeing and best interests of a child are paramount.</w:t>
            </w:r>
          </w:p>
          <w:p w14:paraId="00A32AED" w14:textId="77777777" w:rsidR="0015469B" w:rsidRPr="005371FE" w:rsidRDefault="0015469B" w:rsidP="00832308">
            <w:r w:rsidRPr="005371FE">
              <w:t>s5(2)(b): In a conference about an agency notice involving a child, the child’s views and wishes should be taken into account in a way that has regard to the child’s age and ability to understand.</w:t>
            </w:r>
          </w:p>
          <w:p w14:paraId="0EB26F3D" w14:textId="77777777" w:rsidR="0015469B" w:rsidRPr="005371FE" w:rsidRDefault="0015469B" w:rsidP="00832308"/>
        </w:tc>
      </w:tr>
      <w:tr w:rsidR="0015469B" w:rsidRPr="005371FE" w14:paraId="6B6EFDD7" w14:textId="77777777" w:rsidTr="00832308">
        <w:tc>
          <w:tcPr>
            <w:tcW w:w="3119" w:type="dxa"/>
          </w:tcPr>
          <w:p w14:paraId="456F7EE2" w14:textId="77777777" w:rsidR="0015469B" w:rsidRPr="005371FE" w:rsidRDefault="0015469B" w:rsidP="00832308">
            <w:pPr>
              <w:rPr>
                <w:b/>
                <w:bCs/>
              </w:rPr>
            </w:pPr>
            <w:r w:rsidRPr="005371FE">
              <w:rPr>
                <w:b/>
                <w:bCs/>
              </w:rPr>
              <w:t>Empower Aboriginal and Torres Strait Islander parents, families and communities</w:t>
            </w:r>
          </w:p>
        </w:tc>
        <w:tc>
          <w:tcPr>
            <w:tcW w:w="5380" w:type="dxa"/>
          </w:tcPr>
          <w:p w14:paraId="616373C0" w14:textId="77777777" w:rsidR="0015469B" w:rsidRPr="005371FE" w:rsidRDefault="0015469B" w:rsidP="00832308">
            <w:pPr>
              <w:jc w:val="both"/>
              <w:rPr>
                <w:b/>
                <w:bCs/>
              </w:rPr>
            </w:pPr>
            <w:r w:rsidRPr="005371FE">
              <w:rPr>
                <w:b/>
                <w:bCs/>
              </w:rPr>
              <w:t>Early intervention and local authority</w:t>
            </w:r>
          </w:p>
          <w:p w14:paraId="3F5C69D0" w14:textId="77777777" w:rsidR="0015469B" w:rsidRPr="005371FE" w:rsidRDefault="0015469B" w:rsidP="00832308">
            <w:r w:rsidRPr="005371FE">
              <w:t>s4(1)(b): A main object of the FRC Act is to help people in welfare reform community areas to resume primary responsibility for the wellbeing of their community and the individuals and families of the community.</w:t>
            </w:r>
          </w:p>
          <w:p w14:paraId="57541AF7" w14:textId="77777777" w:rsidR="0015469B" w:rsidRPr="005371FE" w:rsidRDefault="0015469B" w:rsidP="00832308">
            <w:r w:rsidRPr="005371FE">
              <w:t>s5(2)(a)(</w:t>
            </w:r>
            <w:proofErr w:type="spellStart"/>
            <w:r w:rsidRPr="005371FE">
              <w:t>i</w:t>
            </w:r>
            <w:proofErr w:type="spellEnd"/>
            <w:r w:rsidRPr="005371FE">
              <w:t>) &amp; (ii): The Commission should deal with matters in a way that facilitates early intervention…and makes appropriate use of community support services.</w:t>
            </w:r>
          </w:p>
          <w:p w14:paraId="509B5DBB" w14:textId="77777777" w:rsidR="0015469B" w:rsidRPr="005371FE" w:rsidRDefault="0015469B" w:rsidP="00832308">
            <w:r w:rsidRPr="005371FE">
              <w:t>s5(2)(c): Aboriginal tradition and Island custom must be taken into account in matters involving Aboriginal people or Torres Strait Islanders.</w:t>
            </w:r>
          </w:p>
          <w:p w14:paraId="7367AD44" w14:textId="77777777" w:rsidR="0015469B" w:rsidRPr="005371FE" w:rsidRDefault="0015469B" w:rsidP="00832308"/>
        </w:tc>
      </w:tr>
      <w:tr w:rsidR="0015469B" w:rsidRPr="005371FE" w14:paraId="17411055" w14:textId="77777777" w:rsidTr="00832308">
        <w:tc>
          <w:tcPr>
            <w:tcW w:w="3119" w:type="dxa"/>
          </w:tcPr>
          <w:p w14:paraId="1C0D0FED" w14:textId="77777777" w:rsidR="0015469B" w:rsidRPr="005371FE" w:rsidRDefault="0015469B" w:rsidP="00832308">
            <w:pPr>
              <w:rPr>
                <w:b/>
                <w:bCs/>
              </w:rPr>
            </w:pPr>
            <w:r w:rsidRPr="005371FE">
              <w:rPr>
                <w:b/>
                <w:bCs/>
              </w:rPr>
              <w:t>Enable self-determination</w:t>
            </w:r>
          </w:p>
        </w:tc>
        <w:tc>
          <w:tcPr>
            <w:tcW w:w="5380" w:type="dxa"/>
          </w:tcPr>
          <w:p w14:paraId="3C28C373" w14:textId="64BCACDE" w:rsidR="0015469B" w:rsidRPr="005371FE" w:rsidRDefault="0015469B" w:rsidP="00832308">
            <w:pPr>
              <w:jc w:val="both"/>
              <w:rPr>
                <w:b/>
                <w:bCs/>
              </w:rPr>
            </w:pPr>
            <w:r w:rsidRPr="005371FE">
              <w:rPr>
                <w:b/>
                <w:bCs/>
              </w:rPr>
              <w:t>Local authority and decision-making</w:t>
            </w:r>
          </w:p>
          <w:p w14:paraId="02DEF024" w14:textId="77777777" w:rsidR="0015469B" w:rsidRPr="005371FE" w:rsidRDefault="0015469B" w:rsidP="00832308">
            <w:r w:rsidRPr="005371FE">
              <w:t>s50: Constitution of commission for conferences requires Local Commissioners appointed for the welfare reform community area from where the client lives or lived.</w:t>
            </w:r>
          </w:p>
          <w:p w14:paraId="3DAF54FE" w14:textId="77777777" w:rsidR="0015469B" w:rsidRPr="005371FE" w:rsidRDefault="0015469B" w:rsidP="00832308">
            <w:r w:rsidRPr="005371FE">
              <w:t>s51(3): In appointing Local Commissioners for conference the FRC must consider their appropriateness, having regard to the clan or family group to which the person belongs; and consider whether the Local Commissioners should be male or female.</w:t>
            </w:r>
          </w:p>
          <w:p w14:paraId="0A5C6BCC" w14:textId="77777777" w:rsidR="0015469B" w:rsidRPr="005371FE" w:rsidRDefault="0015469B" w:rsidP="00832308">
            <w:r w:rsidRPr="005371FE">
              <w:t>The decision-making power of the FRC at conference is held by Aboriginal Commissioners.</w:t>
            </w:r>
          </w:p>
          <w:p w14:paraId="16A01B39" w14:textId="77777777" w:rsidR="0015469B" w:rsidRPr="005371FE" w:rsidRDefault="0015469B" w:rsidP="00832308"/>
        </w:tc>
      </w:tr>
    </w:tbl>
    <w:p w14:paraId="30074707" w14:textId="0A3A7B3D" w:rsidR="002D1D14" w:rsidRPr="005371FE" w:rsidRDefault="002D1D14" w:rsidP="0015469B">
      <w:pPr>
        <w:rPr>
          <w:b/>
          <w:bCs/>
          <w:sz w:val="28"/>
          <w:szCs w:val="28"/>
        </w:rPr>
      </w:pPr>
      <w:r w:rsidRPr="005371FE">
        <w:rPr>
          <w:b/>
          <w:bCs/>
          <w:sz w:val="28"/>
          <w:szCs w:val="28"/>
        </w:rPr>
        <w:lastRenderedPageBreak/>
        <w:t>Appendix B continued</w:t>
      </w:r>
    </w:p>
    <w:p w14:paraId="0DEC4896" w14:textId="3CA96002" w:rsidR="002D1D14" w:rsidRPr="005371FE" w:rsidRDefault="002D1D14" w:rsidP="0015469B"/>
    <w:tbl>
      <w:tblPr>
        <w:tblStyle w:val="TableGrid"/>
        <w:tblW w:w="0" w:type="auto"/>
        <w:tblLook w:val="04A0" w:firstRow="1" w:lastRow="0" w:firstColumn="1" w:lastColumn="0" w:noHBand="0" w:noVBand="1"/>
      </w:tblPr>
      <w:tblGrid>
        <w:gridCol w:w="3114"/>
        <w:gridCol w:w="5386"/>
      </w:tblGrid>
      <w:tr w:rsidR="002D1D14" w:rsidRPr="005371FE" w14:paraId="1C0AC647" w14:textId="77777777" w:rsidTr="002D1D14">
        <w:tc>
          <w:tcPr>
            <w:tcW w:w="3114" w:type="dxa"/>
            <w:shd w:val="clear" w:color="auto" w:fill="808080" w:themeFill="background1" w:themeFillShade="80"/>
          </w:tcPr>
          <w:p w14:paraId="2C48EBEE" w14:textId="77777777" w:rsidR="002D1D14" w:rsidRPr="005371FE" w:rsidRDefault="002D1D14" w:rsidP="002D1D14">
            <w:pPr>
              <w:spacing w:after="0"/>
              <w:jc w:val="center"/>
              <w:rPr>
                <w:b/>
                <w:bCs/>
                <w:color w:val="FFFFFF" w:themeColor="background1"/>
              </w:rPr>
            </w:pPr>
            <w:r w:rsidRPr="005371FE">
              <w:rPr>
                <w:b/>
                <w:bCs/>
                <w:i/>
                <w:iCs/>
                <w:color w:val="FFFFFF" w:themeColor="background1"/>
              </w:rPr>
              <w:t>Our Way</w:t>
            </w:r>
            <w:r w:rsidRPr="005371FE">
              <w:rPr>
                <w:b/>
                <w:bCs/>
                <w:color w:val="FFFFFF" w:themeColor="background1"/>
              </w:rPr>
              <w:t xml:space="preserve"> Strategy</w:t>
            </w:r>
          </w:p>
          <w:p w14:paraId="18BABD2C" w14:textId="048FE327" w:rsidR="002D1D14" w:rsidRPr="005371FE" w:rsidRDefault="002D1D14" w:rsidP="002D1D14">
            <w:r w:rsidRPr="005371FE">
              <w:rPr>
                <w:b/>
                <w:bCs/>
                <w:color w:val="FFFFFF" w:themeColor="background1"/>
              </w:rPr>
              <w:t>Enablers and Building Blocks</w:t>
            </w:r>
          </w:p>
        </w:tc>
        <w:tc>
          <w:tcPr>
            <w:tcW w:w="5386" w:type="dxa"/>
            <w:shd w:val="clear" w:color="auto" w:fill="808080" w:themeFill="background1" w:themeFillShade="80"/>
          </w:tcPr>
          <w:p w14:paraId="71B128C8" w14:textId="77777777" w:rsidR="002D1D14" w:rsidRPr="005371FE" w:rsidRDefault="002D1D14" w:rsidP="002D1D14">
            <w:pPr>
              <w:spacing w:after="0"/>
              <w:jc w:val="center"/>
              <w:rPr>
                <w:b/>
                <w:bCs/>
                <w:i/>
                <w:iCs/>
                <w:color w:val="FFFFFF" w:themeColor="background1"/>
              </w:rPr>
            </w:pPr>
            <w:r w:rsidRPr="005371FE">
              <w:rPr>
                <w:b/>
                <w:bCs/>
                <w:i/>
                <w:iCs/>
                <w:color w:val="FFFFFF" w:themeColor="background1"/>
              </w:rPr>
              <w:t>Family Responsibilities Commission Act 2008</w:t>
            </w:r>
          </w:p>
          <w:p w14:paraId="4EF805FE" w14:textId="34766FED" w:rsidR="002D1D14" w:rsidRPr="005371FE" w:rsidRDefault="002D1D14" w:rsidP="002D1D14">
            <w:pPr>
              <w:jc w:val="center"/>
            </w:pPr>
            <w:r w:rsidRPr="005371FE">
              <w:rPr>
                <w:b/>
                <w:bCs/>
                <w:color w:val="FFFFFF" w:themeColor="background1"/>
              </w:rPr>
              <w:t>Objects and Principles</w:t>
            </w:r>
          </w:p>
        </w:tc>
      </w:tr>
      <w:tr w:rsidR="002D1D14" w:rsidRPr="005371FE" w14:paraId="44E33961" w14:textId="77777777" w:rsidTr="002D1D14">
        <w:tc>
          <w:tcPr>
            <w:tcW w:w="3114" w:type="dxa"/>
          </w:tcPr>
          <w:p w14:paraId="646565EF" w14:textId="521F72D0" w:rsidR="002D1D14" w:rsidRPr="005371FE" w:rsidRDefault="002D1D14" w:rsidP="0015469B">
            <w:r w:rsidRPr="005371FE">
              <w:rPr>
                <w:b/>
                <w:bCs/>
              </w:rPr>
              <w:t>Set high expectations and positive norms</w:t>
            </w:r>
          </w:p>
        </w:tc>
        <w:tc>
          <w:tcPr>
            <w:tcW w:w="5386" w:type="dxa"/>
          </w:tcPr>
          <w:p w14:paraId="4CBC7629" w14:textId="77777777" w:rsidR="002D1D14" w:rsidRPr="005371FE" w:rsidRDefault="002D1D14" w:rsidP="002D1D14">
            <w:pPr>
              <w:rPr>
                <w:b/>
                <w:bCs/>
              </w:rPr>
            </w:pPr>
            <w:r w:rsidRPr="005371FE">
              <w:rPr>
                <w:b/>
                <w:bCs/>
              </w:rPr>
              <w:t>Socially responsible standards of behaviour</w:t>
            </w:r>
          </w:p>
          <w:p w14:paraId="750DDE9B" w14:textId="77777777" w:rsidR="002D1D14" w:rsidRPr="005371FE" w:rsidRDefault="002D1D14" w:rsidP="002D1D14">
            <w:r w:rsidRPr="005371FE">
              <w:t>s4(1)(a): A main object of the FRC Act is to support the restoration of socially responsible standards of behaviour and local authority in welfare reform community areas.</w:t>
            </w:r>
          </w:p>
          <w:p w14:paraId="3021C6BD" w14:textId="77777777" w:rsidR="002D1D14" w:rsidRPr="005371FE" w:rsidRDefault="002D1D14" w:rsidP="002D1D14">
            <w:r w:rsidRPr="005371FE">
              <w:t>s4(2)(b) The objects are to be achieved mainly by establishing the FRC… to deal with matters in a way that:</w:t>
            </w:r>
          </w:p>
          <w:p w14:paraId="1AD1FFD4" w14:textId="77777777" w:rsidR="002D1D14" w:rsidRPr="005371FE" w:rsidRDefault="002D1D14" w:rsidP="002D1D14">
            <w:pPr>
              <w:pStyle w:val="ListParagraph"/>
              <w:numPr>
                <w:ilvl w:val="0"/>
                <w:numId w:val="49"/>
              </w:numPr>
              <w:spacing w:after="120" w:line="260" w:lineRule="exact"/>
              <w:ind w:left="612" w:hanging="567"/>
              <w:rPr>
                <w:rFonts w:cs="Arial"/>
              </w:rPr>
            </w:pPr>
            <w:r w:rsidRPr="005371FE">
              <w:rPr>
                <w:rFonts w:cs="Arial"/>
              </w:rPr>
              <w:t>encourages community members to engage in socially responsible standards of behaviour; and</w:t>
            </w:r>
          </w:p>
          <w:p w14:paraId="05502037" w14:textId="77777777" w:rsidR="002D1D14" w:rsidRPr="005371FE" w:rsidRDefault="002D1D14" w:rsidP="002D1D14">
            <w:pPr>
              <w:pStyle w:val="ListParagraph"/>
              <w:numPr>
                <w:ilvl w:val="0"/>
                <w:numId w:val="49"/>
              </w:numPr>
              <w:spacing w:after="120" w:line="260" w:lineRule="exact"/>
              <w:ind w:left="612" w:hanging="567"/>
              <w:rPr>
                <w:rFonts w:cs="Arial"/>
              </w:rPr>
            </w:pPr>
            <w:r w:rsidRPr="005371FE">
              <w:rPr>
                <w:rFonts w:cs="Arial"/>
              </w:rPr>
              <w:t>promotes the interests, rights and wellbeing of children and other vulnerable persons living in a welfare reform community area.</w:t>
            </w:r>
          </w:p>
          <w:p w14:paraId="2104815B" w14:textId="77777777" w:rsidR="002D1D14" w:rsidRPr="005371FE" w:rsidRDefault="002D1D14" w:rsidP="0015469B"/>
        </w:tc>
      </w:tr>
    </w:tbl>
    <w:p w14:paraId="48D50B70" w14:textId="77777777" w:rsidR="002D1D14" w:rsidRPr="005371FE" w:rsidRDefault="002D1D14" w:rsidP="0015469B"/>
    <w:p w14:paraId="24D73D07" w14:textId="556BEB6D" w:rsidR="00A95D11" w:rsidRPr="005371FE" w:rsidRDefault="0015469B" w:rsidP="00061433">
      <w:pPr>
        <w:pStyle w:val="Heading2"/>
      </w:pPr>
      <w:r w:rsidRPr="005371FE">
        <w:br w:type="page"/>
      </w:r>
      <w:r w:rsidR="00A95D11" w:rsidRPr="005371FE">
        <w:lastRenderedPageBreak/>
        <w:t xml:space="preserve">Appendix </w:t>
      </w:r>
      <w:r w:rsidR="00B83CD7" w:rsidRPr="005371FE">
        <w:t>C</w:t>
      </w:r>
      <w:r w:rsidR="00A95D11" w:rsidRPr="005371FE">
        <w:t xml:space="preserve"> – Biographies of Commissioners and the Registrar</w:t>
      </w:r>
    </w:p>
    <w:p w14:paraId="7489E0DD" w14:textId="77777777" w:rsidR="00A95D11" w:rsidRPr="005371FE" w:rsidRDefault="00A95D11" w:rsidP="00A95D11">
      <w:pPr>
        <w:rPr>
          <w:lang w:val="en-GB"/>
        </w:rPr>
      </w:pPr>
    </w:p>
    <w:p w14:paraId="34DFFA20" w14:textId="0F8B7811" w:rsidR="00A95D11" w:rsidRPr="005371FE" w:rsidRDefault="00A95D11" w:rsidP="00A95D11">
      <w:pPr>
        <w:rPr>
          <w:lang w:val="en-GB"/>
        </w:rPr>
        <w:sectPr w:rsidR="00A95D11" w:rsidRPr="005371FE" w:rsidSect="00E11674">
          <w:headerReference w:type="default" r:id="rId70"/>
          <w:footnotePr>
            <w:numRestart w:val="eachSect"/>
          </w:footnotePr>
          <w:pgSz w:w="11906" w:h="16838"/>
          <w:pgMar w:top="2948" w:right="1134" w:bottom="567" w:left="1134" w:header="0" w:footer="567" w:gutter="0"/>
          <w:cols w:space="708"/>
          <w:docGrid w:linePitch="360"/>
        </w:sectPr>
      </w:pPr>
    </w:p>
    <w:p w14:paraId="6421044C" w14:textId="77777777" w:rsidR="00A95D11" w:rsidRPr="005371FE" w:rsidRDefault="00A95D11" w:rsidP="00A95D11">
      <w:pPr>
        <w:pStyle w:val="Heading2"/>
      </w:pPr>
      <w:r w:rsidRPr="005371FE">
        <w:t>Family Responsibilities Commissioner</w:t>
      </w:r>
    </w:p>
    <w:p w14:paraId="61AED689" w14:textId="77777777" w:rsidR="00A95D11" w:rsidRPr="005371FE" w:rsidRDefault="00A95D11" w:rsidP="00A95D11">
      <w:pPr>
        <w:pStyle w:val="Heading3"/>
      </w:pPr>
      <w:r w:rsidRPr="005371FE">
        <w:t>Commissioner Tammy Williams</w:t>
      </w:r>
    </w:p>
    <w:p w14:paraId="0B693A70" w14:textId="5980B24F" w:rsidR="00A95D11" w:rsidRPr="005371FE" w:rsidRDefault="00B64F2D" w:rsidP="00A95D11">
      <w:r w:rsidRPr="005371FE">
        <w:t xml:space="preserve">Tammy Williams was appointed as the FRC Commissioner </w:t>
      </w:r>
      <w:r w:rsidR="00A95D11" w:rsidRPr="005371FE">
        <w:t>on 2 September 2019. Since her appointment she has been working hard to apply her own work culture and extensive business acumen on Commission operations. Commissioner Williams l</w:t>
      </w:r>
      <w:r w:rsidR="00A95D11" w:rsidRPr="005371FE">
        <w:rPr>
          <w:bCs/>
        </w:rPr>
        <w:t>eads by using an adaptive and authentic leadership style drawn equally from both her professional and lived experiences as an Aboriginal woman</w:t>
      </w:r>
      <w:r w:rsidR="00A95D11" w:rsidRPr="005371FE">
        <w:t>.</w:t>
      </w:r>
    </w:p>
    <w:p w14:paraId="5EF3870B" w14:textId="77777777" w:rsidR="00A95D11" w:rsidRPr="005371FE" w:rsidRDefault="00A95D11" w:rsidP="00A95D11">
      <w:r w:rsidRPr="005371FE">
        <w:t>Tammy Williams is a Murri woman from the Guwa people near Winton and the Wangan and Jagalingou peoples of central Queensland. She was awarded a law degree from the Queensland University of Technology in 2001, after which she was admitted as a Barrister in the Supreme Court of Queensland and High Court in Australia in 2002. She is a highly experienced professional who has worked successfully within and outside government. She has a great understanding of the Commission and welfare reform communities having acted as the Director-General for the Department of Aboriginal and Torres Strait Islander Partnerships in the past, and as such, a member of the FR Board.</w:t>
      </w:r>
    </w:p>
    <w:p w14:paraId="3F909F37" w14:textId="77777777" w:rsidR="00A95D11" w:rsidRPr="005371FE" w:rsidRDefault="00A95D11" w:rsidP="00A95D11">
      <w:pPr>
        <w:pStyle w:val="Heading3"/>
      </w:pPr>
      <w:r w:rsidRPr="005371FE">
        <w:t>Deputy Commissioner Rodney Curtin</w:t>
      </w:r>
    </w:p>
    <w:p w14:paraId="2A38E23D" w14:textId="2D71B641" w:rsidR="00A95D11" w:rsidRPr="005371FE" w:rsidRDefault="00A95D11" w:rsidP="00A95D11">
      <w:r w:rsidRPr="005371FE">
        <w:t xml:space="preserve">Deputy Commissioner </w:t>
      </w:r>
      <w:r w:rsidR="00BE4B90">
        <w:t>Rodney</w:t>
      </w:r>
      <w:r w:rsidR="001C0FFE">
        <w:t xml:space="preserve"> </w:t>
      </w:r>
      <w:r w:rsidR="00BE4B90">
        <w:t>(</w:t>
      </w:r>
      <w:r w:rsidRPr="005371FE">
        <w:t>Rod</w:t>
      </w:r>
      <w:r w:rsidR="00BE4B90">
        <w:t>)</w:t>
      </w:r>
      <w:r w:rsidRPr="005371FE">
        <w:t xml:space="preserve"> Curtin was born and raised in Cairns and completed his secondary education at St Augustine’s College. He attained a Bachelor of Law degree through the Queensland University of Technology and was appointed a Barrister-at-Law to the Supreme Court of Queensland and the High Court of Australia in 1987. Deputy Commissioner Curtin’s practice has been predominately in the jurisdictions of Family Law and Criminal Law. His experience has involved the conduct of circuits in the Cape York Peninsula and Torres Strait regions for more than 25 years. Over the years he has been called on to conduct many seminars and training sessions for students at James Cook </w:t>
      </w:r>
      <w:r w:rsidRPr="005371FE">
        <w:t>University, the Department of Education and Family Court counsellors on family law and domestic violence issues. Deputy Commissioner Curtin has also mentored young solicitors and field officers attached to the Aboriginal and Torres Strait Islander Legal Service.</w:t>
      </w:r>
    </w:p>
    <w:p w14:paraId="634C0F28" w14:textId="77777777" w:rsidR="00A95D11" w:rsidRPr="005371FE" w:rsidRDefault="00A95D11" w:rsidP="00A95D11">
      <w:pPr>
        <w:rPr>
          <w:rFonts w:eastAsia="Times New Roman"/>
          <w:color w:val="333333"/>
          <w:lang w:eastAsia="en-AU"/>
        </w:rPr>
      </w:pPr>
      <w:r w:rsidRPr="005371FE">
        <w:t>Deputy Commissioner Curtin is passionate in the pursuit of access to justice services for Indigenous people. He advocates for the advancement of programs to provide better resources and achieve better outcomes for Indigenous people who appear before the courts. Deputy Commissioner Curtin has been involved with the Cape York Peninsula Youth Justice Program and has been a strong advocate for Juvenile Justice issues. His service to the Indigenous communities has been acknowledged as dedicated and compassionate, having an in-depth knowledge of the cultural and social issues of people within those communities. Rod’s original appointment as Deputy Commissioner from July 2010 expired in December 2019. He was reappointed to the role in July 2020. Deputy Commissioner Curtin advises that he thoroughly enjoys his work, the most rewarding aspect of which has been his association with the Local Commissioners. Their dedication and tireless persistence in striving toward creating a better community and setting a wonderful example for the next generation has been inspirational.</w:t>
      </w:r>
    </w:p>
    <w:p w14:paraId="77EE58EE" w14:textId="07DF9328" w:rsidR="00A95D11" w:rsidRPr="005371FE" w:rsidRDefault="00D10676" w:rsidP="00A95D11">
      <w:pPr>
        <w:pStyle w:val="Heading2"/>
      </w:pPr>
      <w:r w:rsidRPr="005371FE">
        <w:br w:type="column"/>
      </w:r>
      <w:r w:rsidR="00A95D11" w:rsidRPr="005371FE">
        <w:lastRenderedPageBreak/>
        <w:t>Local Commissioners</w:t>
      </w:r>
    </w:p>
    <w:p w14:paraId="0DD695C7" w14:textId="77777777" w:rsidR="00A95D11" w:rsidRPr="005371FE" w:rsidRDefault="00A95D11" w:rsidP="00A95D11">
      <w:pPr>
        <w:pStyle w:val="Heading2"/>
      </w:pPr>
      <w:r w:rsidRPr="005371FE">
        <w:t>Aurukun</w:t>
      </w:r>
    </w:p>
    <w:p w14:paraId="7C3CBBBF" w14:textId="77777777" w:rsidR="00A95D11" w:rsidRPr="005371FE" w:rsidRDefault="00A95D11" w:rsidP="00A95D11">
      <w:r w:rsidRPr="005371FE">
        <w:rPr>
          <w:b/>
          <w:iCs/>
        </w:rPr>
        <w:t>Commissioner Edgar KERINDUN</w:t>
      </w:r>
      <w:r w:rsidRPr="005371FE">
        <w:t xml:space="preserve"> </w:t>
      </w:r>
      <w:r w:rsidRPr="005371FE">
        <w:rPr>
          <w:b/>
        </w:rPr>
        <w:t>OAM</w:t>
      </w:r>
      <w:r w:rsidRPr="005371FE">
        <w:t xml:space="preserve"> (Sara Clan) was born and raised in Aurukun and is a traditional owner of the area. Commissioner Kerindun previously held the position of Engagement Officer at Queensland Health until his election as a Councillor for the Aurukun Shire Council in 2012. He held the position of Councillor for a further eight years during which time he was also appointed as the Deputy Mayor for the last four years until 2020. Aurukun Commissioner Kerindun decided not to stand as a candidate in the 2020 Local Government elections. On 26 January 2015 Aurukun Commissioner Kerindun was awarded a Medal of the Order of Australia (OAM) in recognition of his services to the community. He was one of the original Community Police Officers in Aurukun and continues to promote justice and rehabilitation for ex-offenders. Together with his partner, Aurukun Commissioner Doris Poonkamelya, they have in their care three children from their extended family. Commissioner Kerindun has a strong belief that if you show respect to everyone, everyone will have more respect for you.</w:t>
      </w:r>
    </w:p>
    <w:p w14:paraId="40FB8107" w14:textId="77777777" w:rsidR="00A95D11" w:rsidRPr="005371FE" w:rsidRDefault="00A95D11" w:rsidP="00A95D11">
      <w:r w:rsidRPr="005371FE">
        <w:rPr>
          <w:b/>
        </w:rPr>
        <w:t>Commissioner Doris POONKAMELYA OAM</w:t>
      </w:r>
      <w:r w:rsidRPr="005371FE">
        <w:t xml:space="preserve"> (Putch Clan) was born at the Kendall River Outstation and her family moved to Aurukun when she was a child. Commissioner Poonkamelya retired as a senior health worker from Queensland Health in 2009 where she worked for 29 years. On 26 January 2015 Aurukun Commissioner Poonkamelya was awarded a Medal of the Order of Australia (OAM) in recognition of her services to the community. From 2016 to 2020 Aurukun Commissioner Poonkamelya was a Councillor for the Aurukun Shire Council, deciding not to stand as a candidate in the 2020 Local Government elections. She is a founding member of the Aurukun Community Justice Group and is also deeply committed to education as the pathway to employment and a promising future for young people. As a carer for Child Safety Services, Commissioner Poonkamelya believes in ensuring a safe environment for children to grow and mature.</w:t>
      </w:r>
    </w:p>
    <w:p w14:paraId="0B91C017" w14:textId="77777777" w:rsidR="00A95D11" w:rsidRPr="005371FE" w:rsidRDefault="00A95D11" w:rsidP="00A95D11">
      <w:r w:rsidRPr="005371FE">
        <w:rPr>
          <w:b/>
        </w:rPr>
        <w:t>Commissioner Ada Panawya WOOLLA OAM</w:t>
      </w:r>
      <w:r w:rsidRPr="005371FE">
        <w:t xml:space="preserve"> (Winchanum Clan) was born and raised in Aurukun, leaving the community to attend boarding school and later Cairns Business College. From 2012 to 2020 Aurukun Commissioner Woolla held the position of Councillor in the Aurukun Shire Council, deciding not to stand as a candidate in the 2020 Local Government elections. Upon election to the position of Councillor for the Aurukun Shire Council in April 2012 she retired from her position as a Recognised Entity, where she worked to assist families and children in Aurukun.</w:t>
      </w:r>
    </w:p>
    <w:p w14:paraId="7182DDF6" w14:textId="77777777" w:rsidR="00A95D11" w:rsidRPr="005371FE" w:rsidRDefault="00A95D11" w:rsidP="00A95D11">
      <w:r w:rsidRPr="005371FE">
        <w:t>In September 2014 Aurukun Commissioner Woolla was appointed to the Special Taskforce on Domestic and Family Violence in Queensland. The Taskforce was established by the then Premier Campbell Newman and was chaired by the Honourable Quentin Bryce AD CVO, former Governor-General of Australia. On 26 January 2015 Aurukun Commissioner Woolla was awarded a Medal of the Order of Australia (OAM) in recognition of her services to the community.</w:t>
      </w:r>
    </w:p>
    <w:p w14:paraId="448A1BA1" w14:textId="77777777" w:rsidR="00A95D11" w:rsidRPr="005371FE" w:rsidRDefault="00A95D11" w:rsidP="00A95D11">
      <w:r w:rsidRPr="005371FE">
        <w:t xml:space="preserve">In September 2018 she was appointed to the Queensland First Children and Families Board. The Board will oversee the implementation of </w:t>
      </w:r>
      <w:r w:rsidRPr="005371FE">
        <w:rPr>
          <w:i/>
        </w:rPr>
        <w:t xml:space="preserve">Our Way – A generational strategy for Aboriginal and Torres Strait Islander children and families 2017 – 2037 </w:t>
      </w:r>
      <w:r w:rsidRPr="005371FE">
        <w:t xml:space="preserve">and </w:t>
      </w:r>
      <w:r w:rsidRPr="005371FE">
        <w:rPr>
          <w:i/>
        </w:rPr>
        <w:t>Changing Tracks – An action plan for Aboriginal and Torres Strait Islander children and families 2017 – 2019.</w:t>
      </w:r>
      <w:r w:rsidRPr="005371FE">
        <w:t xml:space="preserve"> Commissioner Woolla is also a foster and kinship carer, an office bearer in the church, a founding Member of the Aurukun Community </w:t>
      </w:r>
      <w:r w:rsidRPr="005371FE">
        <w:rPr>
          <w:spacing w:val="-2"/>
          <w:lang w:val="en-US"/>
        </w:rPr>
        <w:t>Justice Group, a respected mediator and community Elder. Her support for the education and training of young people is well recognised and together with her husband, Dereck Walpo, she strives to improve opportunities for her community.</w:t>
      </w:r>
    </w:p>
    <w:p w14:paraId="0152D3AC" w14:textId="77777777" w:rsidR="00A95D11" w:rsidRPr="005371FE" w:rsidRDefault="00A95D11" w:rsidP="00A95D11">
      <w:r w:rsidRPr="005371FE">
        <w:rPr>
          <w:b/>
          <w:iCs/>
        </w:rPr>
        <w:t>Commissioner Dorothy POOTCHEMUNKA</w:t>
      </w:r>
      <w:r w:rsidRPr="005371FE">
        <w:t xml:space="preserve"> (Winchanum / Aplach Clans) was born, raised and educated in Aurukun, and now has 10 children, 16 grandchildren and six great grandchildren. Commissioner Pootchemunka’s interests span the full spectrum of traditional activities including fishing, camping and the customary female craft of basket weaving using Pandanus and Cabbage Palm leaf. Her baskets are on display in national </w:t>
      </w:r>
      <w:r w:rsidRPr="005371FE">
        <w:lastRenderedPageBreak/>
        <w:t>galleries in Australia and overseas. Aurukun Commissioner Pootchemunka is also a registered Wik interpreter and her expertise is utilised within the court system and also by the Department of Human Services. She views education as the key to employment and encourages all students to make the most of their education and training to enhance future job opportunities.</w:t>
      </w:r>
    </w:p>
    <w:p w14:paraId="618F1B57" w14:textId="2661E5E7" w:rsidR="00A95D11" w:rsidRPr="005371FE" w:rsidRDefault="00A95D11" w:rsidP="00A95D11">
      <w:r w:rsidRPr="005371FE">
        <w:rPr>
          <w:b/>
          <w:bCs/>
        </w:rPr>
        <w:t>Commissioner Vera KOOMEETA OAM</w:t>
      </w:r>
      <w:r w:rsidRPr="005371FE">
        <w:t xml:space="preserve"> (Aplach Clan) was born in Aurukun and attended primary school in Aurukun. She continued her studies at PGC and Scots College in Warwick completing </w:t>
      </w:r>
      <w:r w:rsidR="00FA6CEC" w:rsidRPr="005371FE">
        <w:t>Y</w:t>
      </w:r>
      <w:r w:rsidRPr="005371FE">
        <w:t>ear 10, and then obtained a qualification in community teaching from Technical and Further Education (TAFE) in Cairns. From 2012 to 2020 Aurukun Commissioner Koomeeta held the position of Councillor in the Aurukun Shire Council, deciding not to stand as a candidate in the 2020 Local Government elections.</w:t>
      </w:r>
    </w:p>
    <w:p w14:paraId="4A18B8BD" w14:textId="77777777" w:rsidR="00A95D11" w:rsidRPr="005371FE" w:rsidRDefault="00A95D11" w:rsidP="00A95D11">
      <w:r w:rsidRPr="005371FE">
        <w:t>On 26 January 2015 Aurukun Commissioner Koomeeta was awarded a Medal of the Order of Australia (OAM) in recognition of her services to the community. She is a Justice of the Peace (Magistrates Court) and a registered interpreter as well as a member of the Aurukun Community Justice Group. As the representative of her clan group she is involved in several committees and holds positions on a number of boards. Aurukun Commissioner Koomeeta’s experience assists in her ability to make independent and informed decisions as a Local Commissioner. When not working, she can be found spending time with her three grandchildren, camping and fishing.</w:t>
      </w:r>
    </w:p>
    <w:p w14:paraId="317411B0" w14:textId="77777777" w:rsidR="00A95D11" w:rsidRPr="005371FE" w:rsidRDefault="00A95D11" w:rsidP="00A95D11">
      <w:pPr>
        <w:spacing w:before="120"/>
      </w:pPr>
      <w:r w:rsidRPr="005371FE">
        <w:rPr>
          <w:b/>
        </w:rPr>
        <w:t xml:space="preserve">Commissioner Keri TAMWOY </w:t>
      </w:r>
      <w:r w:rsidRPr="005371FE">
        <w:t>(Putch Clan) although born in Cairns has lived her entire life in Aurukun. Commissioner Tamwoy met her husband, Gerald Tamwoy, when they were 17 years old and they have raised their six children in Aurukun.</w:t>
      </w:r>
    </w:p>
    <w:p w14:paraId="4CD75D69" w14:textId="77777777" w:rsidR="00A95D11" w:rsidRPr="005371FE" w:rsidRDefault="00A95D11" w:rsidP="00A95D11">
      <w:pPr>
        <w:spacing w:before="120"/>
      </w:pPr>
      <w:r w:rsidRPr="005371FE">
        <w:t>Commissioner Tamwoy is a qualified mediator and runs the mediation program in Aurukun which has been a huge success in bringing families together to resolve issues without resorting to violence.</w:t>
      </w:r>
    </w:p>
    <w:p w14:paraId="7D276221" w14:textId="77777777" w:rsidR="00A95D11" w:rsidRPr="005371FE" w:rsidRDefault="00A95D11" w:rsidP="00A95D11">
      <w:pPr>
        <w:spacing w:before="120"/>
      </w:pPr>
      <w:r w:rsidRPr="005371FE">
        <w:t xml:space="preserve">Aurukun Commissioner Tamwoy has previously worked as the Office Manager for the Aak Puul Ngantam Ranger Program, and also as an </w:t>
      </w:r>
      <w:r w:rsidRPr="005371FE">
        <w:t>Administration Officer in her husband’s business. At the Local Government elections conducted on 28 March 2020 Aurukun Commissioner Tamwoy was elected Mayor of the Aurukun Shire Council. Along with her role as a mediator she is extremely committed to supporting the Wik people of Aurukun and empowering them to grow and improve their community into the future.</w:t>
      </w:r>
    </w:p>
    <w:p w14:paraId="6AEC75C9" w14:textId="77777777" w:rsidR="00A95D11" w:rsidRPr="005371FE" w:rsidRDefault="00A95D11" w:rsidP="00A95D11">
      <w:pPr>
        <w:spacing w:before="120"/>
      </w:pPr>
      <w:r w:rsidRPr="005371FE">
        <w:t>Commissioner Tamwoy enjoys fishing and camping when she can find the spare time, or just a quiet day at home watching movies with her three grandchildren.</w:t>
      </w:r>
    </w:p>
    <w:p w14:paraId="0C6F8C25" w14:textId="77777777" w:rsidR="00A95D11" w:rsidRPr="005371FE" w:rsidRDefault="00A95D11" w:rsidP="00A95D11">
      <w:pPr>
        <w:pStyle w:val="Heading2"/>
      </w:pPr>
      <w:r w:rsidRPr="005371FE">
        <w:t>Coen</w:t>
      </w:r>
    </w:p>
    <w:p w14:paraId="2E601F1D" w14:textId="77777777" w:rsidR="00A95D11" w:rsidRPr="005371FE" w:rsidRDefault="00A95D11" w:rsidP="00A95D11">
      <w:r w:rsidRPr="005371FE">
        <w:rPr>
          <w:b/>
        </w:rPr>
        <w:t>Commissioner Garry Lloyd PORT OAM</w:t>
      </w:r>
      <w:r w:rsidRPr="005371FE">
        <w:t xml:space="preserve"> (Lama </w:t>
      </w:r>
      <w:proofErr w:type="spellStart"/>
      <w:r w:rsidRPr="005371FE">
        <w:t>Lama</w:t>
      </w:r>
      <w:proofErr w:type="spellEnd"/>
      <w:r w:rsidRPr="005371FE">
        <w:t xml:space="preserve"> / Kuku Yalanji / Ayapathu Clans) is from a well-respected Coen family and son of Barry Port, the famous Aboriginal police tracker. Coen Commissioner Port is a Justice of the Peace (Qualified). In February 2018 Commissioner Port commenced full-time employment for the Hope Vale Aboriginal Shire Council initially as a Council Maintenance Worker. He currently holds the position of Supervisor of Operations, Parks and Gardens at the Council. He is heavily involved with supporting young people and also volunteers his time to junior sports development, providing guidance for young boys. On 26 January 2015 Coen Commissioner Port was awarded a Medal of the Order of Australia (OAM) in recognition of his services to the community.</w:t>
      </w:r>
    </w:p>
    <w:p w14:paraId="389673CD" w14:textId="77777777" w:rsidR="00A95D11" w:rsidRPr="005371FE" w:rsidRDefault="00A95D11" w:rsidP="00A95D11">
      <w:r w:rsidRPr="005371FE">
        <w:t>On 1 April 2021 Coen Commissioner Garry Port decided to step down from his role as a Local Commissioner.</w:t>
      </w:r>
    </w:p>
    <w:p w14:paraId="7EE55842" w14:textId="77777777" w:rsidR="00A95D11" w:rsidRPr="005371FE" w:rsidRDefault="00A95D11" w:rsidP="00A95D11">
      <w:r w:rsidRPr="005371FE">
        <w:rPr>
          <w:b/>
          <w:iCs/>
        </w:rPr>
        <w:t>Commissioner May Mary KEPPLE OAM</w:t>
      </w:r>
      <w:r w:rsidRPr="005371FE">
        <w:t xml:space="preserve"> </w:t>
      </w:r>
      <w:r w:rsidRPr="005371FE">
        <w:rPr>
          <w:bCs/>
        </w:rPr>
        <w:t>(</w:t>
      </w:r>
      <w:r w:rsidRPr="005371FE">
        <w:t xml:space="preserve">Wik-Munkan Clan) is a Justice of the Peace (Qualified). Commissioner Kepple has had a variety of positions in retail and sales and enjoys painting on canvas. As an accredited foster carer since 2007 she remains committed to the welfare of children, ensuring they receive opportunities for self-development and a bright future. From February 2014 to 2018 </w:t>
      </w:r>
      <w:r w:rsidRPr="005371FE">
        <w:rPr>
          <w:bCs/>
        </w:rPr>
        <w:t xml:space="preserve">Commissioner Kepple worked with RAATSICC (Cape York/Gulf Remote Area Aboriginal &amp; Torres Strait Islander Child Care) as a Community Recognised Entity and Advisor. Coen Commissioner Kepple is currently </w:t>
      </w:r>
      <w:r w:rsidRPr="005371FE">
        <w:rPr>
          <w:bCs/>
        </w:rPr>
        <w:lastRenderedPageBreak/>
        <w:t>working for the Department of Justice and Attorney-General as a Member Elder. She is responsible for providing court support to the Justice Group Coordinator and clients, and networking with other stakeholders to advocate for clients in relation to referrals, programs and activities.</w:t>
      </w:r>
    </w:p>
    <w:p w14:paraId="3F77E58C" w14:textId="77777777" w:rsidR="00A95D11" w:rsidRPr="005371FE" w:rsidRDefault="00A95D11" w:rsidP="00A95D11">
      <w:r w:rsidRPr="005371FE">
        <w:t>On 26 January 2015 Coen Commissioner Kepple was awarded a Medal of the Order of Australia (OAM) in recognition of her services to the community. Commissioner Kepple spends her weekends on country with her daughter and grandchildren passing on culture and the ways of the Elders.</w:t>
      </w:r>
    </w:p>
    <w:p w14:paraId="75ADF237" w14:textId="394572BE" w:rsidR="00A95D11" w:rsidRPr="005371FE" w:rsidRDefault="00A95D11" w:rsidP="00A95D11">
      <w:r w:rsidRPr="005371FE">
        <w:rPr>
          <w:b/>
        </w:rPr>
        <w:t xml:space="preserve">Commissioner Elaine Louise LIDDY OAM </w:t>
      </w:r>
      <w:r w:rsidRPr="005371FE">
        <w:t xml:space="preserve">(Lama </w:t>
      </w:r>
      <w:proofErr w:type="spellStart"/>
      <w:r w:rsidRPr="005371FE">
        <w:t>Lama</w:t>
      </w:r>
      <w:proofErr w:type="spellEnd"/>
      <w:r w:rsidRPr="005371FE">
        <w:t xml:space="preserve"> Clan) was born in Cairns. She is a fluent Umpithamu language speaker and has contributed to the dictionary of the Umpithamu language. Coen Commissioner Elaine Liddy has been pivotal in establishing the Lama </w:t>
      </w:r>
      <w:proofErr w:type="spellStart"/>
      <w:r w:rsidRPr="005371FE">
        <w:t>Lama</w:t>
      </w:r>
      <w:proofErr w:type="spellEnd"/>
      <w:r w:rsidRPr="005371FE">
        <w:t xml:space="preserve"> Rangers who live and work on the Lama </w:t>
      </w:r>
      <w:proofErr w:type="spellStart"/>
      <w:r w:rsidRPr="005371FE">
        <w:t>Lama</w:t>
      </w:r>
      <w:proofErr w:type="spellEnd"/>
      <w:r w:rsidRPr="005371FE">
        <w:t xml:space="preserve"> homelands of Port Stewart and is now a full-time Cultural Heritage Adviser Team Leader. She is a Justice of the Peace (Qualified) and is a highly respected leader of the Lama </w:t>
      </w:r>
      <w:proofErr w:type="spellStart"/>
      <w:r w:rsidRPr="005371FE">
        <w:t>Lama</w:t>
      </w:r>
      <w:proofErr w:type="spellEnd"/>
      <w:r w:rsidRPr="005371FE">
        <w:t xml:space="preserve"> Clan. On 26</w:t>
      </w:r>
      <w:r w:rsidR="008E199B" w:rsidRPr="005371FE">
        <w:t> </w:t>
      </w:r>
      <w:r w:rsidRPr="005371FE">
        <w:t>January 2015 Coen Commissioner Elaine Liddy was awarded a Medal of the Order of Australia (OAM) in recognition of her services to the community. Commissioner Elaine Liddy devotes her spare time to the care of her homelands, and to passing on tradition and culture to future generations.</w:t>
      </w:r>
    </w:p>
    <w:p w14:paraId="2D321753" w14:textId="77777777" w:rsidR="00A95D11" w:rsidRPr="005371FE" w:rsidRDefault="00A95D11" w:rsidP="00A95D11">
      <w:r w:rsidRPr="005371FE">
        <w:rPr>
          <w:b/>
        </w:rPr>
        <w:t>Commissioner Alison LIDDY</w:t>
      </w:r>
      <w:r w:rsidRPr="005371FE">
        <w:t xml:space="preserve"> (Lama </w:t>
      </w:r>
      <w:proofErr w:type="spellStart"/>
      <w:r w:rsidRPr="005371FE">
        <w:t>Lama</w:t>
      </w:r>
      <w:proofErr w:type="spellEnd"/>
      <w:r w:rsidRPr="005371FE">
        <w:t xml:space="preserve"> Clan) commenced with the Commission on 14 May 2015. Coen Commissioner Alison Liddy was born in Cairns and completed most of her schooling in North Queensland. Furthering her educational qualifications, Commissioner Alison Liddy attained a Certificate III in Indigenous Community Service and Primary Health Care. She has held many positions over the years, working in administrative roles, as an Indigenous Health Worker with the Coen Primary Health Care Centre, Community Engagement Officer with the Royal Flying Doctor Service (RFDS) and Apunipima Cape York Health Council at the Coen Wellbeing Centre. Coen Commissioner Alison Liddy is currently employed as the Junior Ranger Coordinator and </w:t>
      </w:r>
      <w:r w:rsidRPr="005371FE">
        <w:t xml:space="preserve">Administrator for the Yintjinnga Aboriginal Corporation and the Lama </w:t>
      </w:r>
      <w:proofErr w:type="spellStart"/>
      <w:r w:rsidRPr="005371FE">
        <w:t>Lama</w:t>
      </w:r>
      <w:proofErr w:type="spellEnd"/>
      <w:r w:rsidRPr="005371FE">
        <w:t xml:space="preserve"> Ranger Service. Working locally in Coen for many years and being involved in the community has enabled her to gain a broad understanding of the issues that affect those living in Coen. Her interest in becoming a Local Commissioner was inspired through her sister, Elaine Liddy, who has been a Coen Commissioner since the commencement of the Commission in 2008.</w:t>
      </w:r>
    </w:p>
    <w:p w14:paraId="75B5A1FE" w14:textId="114906C1" w:rsidR="00A95D11" w:rsidRPr="005371FE" w:rsidRDefault="00A95D11" w:rsidP="00A95D11">
      <w:r w:rsidRPr="005371FE">
        <w:rPr>
          <w:b/>
        </w:rPr>
        <w:t>Commissioner Maureen LIDDY</w:t>
      </w:r>
      <w:r w:rsidRPr="005371FE">
        <w:t xml:space="preserve"> (Lama </w:t>
      </w:r>
      <w:proofErr w:type="spellStart"/>
      <w:r w:rsidRPr="005371FE">
        <w:t>Lama</w:t>
      </w:r>
      <w:proofErr w:type="spellEnd"/>
      <w:r w:rsidRPr="005371FE">
        <w:t xml:space="preserve"> Clan) also commenced with the Commission on 14 May 2015. Coen Commissioner Maureen Liddy has worked extensively with families and children across Cape York. Commissioner Maureen Liddy taught at a number of schools in the far north, including Bloomfield River State School where she became the Acting Principal. She was the Coen State School Principal for some five years and then was the Hope Vale State School Principal. For four years in Hope Vale she was seconded to the Department of Aboriginal and Torres Strait Islander Partnerships Cape York Strategy Unit as part of the Government Champions program where she coordinated the Negotiation Tables throughout Cape York between the communities and their Government Champions. She resigned as the Principal of Hope Vale State School and took on the role of Transition Officer for the Department of Education, assisting in moving children from primary schools to secondary schooling, and even further education.</w:t>
      </w:r>
    </w:p>
    <w:p w14:paraId="54147B1E" w14:textId="77777777" w:rsidR="00A95D11" w:rsidRPr="005371FE" w:rsidRDefault="00A95D11" w:rsidP="00A95D11">
      <w:r w:rsidRPr="005371FE">
        <w:t>In 2010 Coen Commissioner Maureen Liddy resigned again from active teaching and took up an appointment with Cape York Partnership as a manager involved with the academy schools and teachers, helping them to become familiar with and proficient in direct instruction teaching. In 2013 she began working for the RFDS in Coen as a Community Development Officer and in 2015 moved to the position of Services Coordinator. On 1 April 2017 Commissioner Maureen Liddy’s position transitioned from the RFDS to the Apunipima Cape York Health Council as Team Leader.</w:t>
      </w:r>
    </w:p>
    <w:p w14:paraId="30C412D4" w14:textId="271D07ED" w:rsidR="00A95D11" w:rsidRPr="005371FE" w:rsidRDefault="00D10676" w:rsidP="00A95D11">
      <w:r w:rsidRPr="005371FE">
        <w:br w:type="column"/>
      </w:r>
      <w:r w:rsidR="00A95D11" w:rsidRPr="005371FE">
        <w:lastRenderedPageBreak/>
        <w:t>In April 2019 Commissioner Maureen Liddy resigned from her position with Apunipima Cape York Health Council and commenced in the role of Community Partnership Engagement Manager with Good to Great Schools until her resignation in December 2020. In January 2021 Coen Commissioner Maureen Liddy commenced in the role of Pama Futures Implementation Manager with Pama Futures.</w:t>
      </w:r>
    </w:p>
    <w:p w14:paraId="6D131C30" w14:textId="77777777" w:rsidR="00A95D11" w:rsidRPr="005371FE" w:rsidRDefault="00A95D11" w:rsidP="00A95D11">
      <w:r w:rsidRPr="005371FE">
        <w:t>On 26 January 2019 Coen Commissioner Maureen Liddy was awarded the Cook Shire Citizen of the Year in recognition of her work to improve the lives of Indigenous people in the Cook Shire. She holds a Graduate Diploma in Education and is a member of the Coen Justice Group, the local Sports and Recreation Association, and the Advisory Committee to the Cook Shire Council. Commissioner Maureen Liddy’s personal interests include spending time with her family, camping, fishing, reading, four-wheel driving and meeting people.</w:t>
      </w:r>
    </w:p>
    <w:p w14:paraId="112D6117" w14:textId="77777777" w:rsidR="00A95D11" w:rsidRPr="005371FE" w:rsidRDefault="00A95D11" w:rsidP="00A95D11">
      <w:pPr>
        <w:pStyle w:val="Heading2"/>
      </w:pPr>
      <w:r w:rsidRPr="005371FE">
        <w:t>Doomadgee</w:t>
      </w:r>
    </w:p>
    <w:p w14:paraId="14F26861" w14:textId="46821FE1" w:rsidR="00A95D11" w:rsidRPr="005371FE" w:rsidRDefault="00A95D11" w:rsidP="00A95D11">
      <w:r w:rsidRPr="005371FE">
        <w:rPr>
          <w:b/>
          <w:bCs/>
        </w:rPr>
        <w:t>Commissioner Christopher LOGAN</w:t>
      </w:r>
      <w:r w:rsidRPr="005371FE">
        <w:t xml:space="preserve"> (Garrawa Ghuthaarn / Takalaka Clans) was born in Normanton and educated at Normanton State School to </w:t>
      </w:r>
      <w:r w:rsidR="00FA6CEC" w:rsidRPr="005371FE">
        <w:t>Y</w:t>
      </w:r>
      <w:r w:rsidRPr="005371FE">
        <w:t>ear 10 after which he moved to Doomadgee. Doomadgee Commissioner Christopher Logan is married to Eleanor Logan, herself a Local Commissioner, and together they have had three children of their own, raised another two from a young age, and provided foster care for many more. Commissioner Christopher Logan’s working life has included employment as a stockman, carpenter, Community Police Officer, a storeman at the Doomadgee Aboriginal Shire Council and work at the Doomadgee retail store. He was a Councillor from 1992 to 1994 with the Doomadgee Aboriginal Council and Doomadgee Aboriginal Shire Council</w:t>
      </w:r>
      <w:r w:rsidRPr="005371FE" w:rsidDel="00370557">
        <w:t xml:space="preserve"> </w:t>
      </w:r>
      <w:r w:rsidRPr="005371FE">
        <w:t xml:space="preserve">Deputy Mayor from 2008 to 2012. He has also driven trucks and has run the night patrol for the Doomadgee community. For many years Doomadgee Commissioner Christopher Logan was involved with the State Emergency Service and was second in charge. His strong belief in education and the importance of children attending school every day led in 2013 to his </w:t>
      </w:r>
      <w:r w:rsidRPr="005371FE">
        <w:t>commencement in the initial role of School Attendance Supervisor at the Doomadgee State School, working directly alongside the Doomadgee State School Principal. He then went on to hold</w:t>
      </w:r>
      <w:r w:rsidRPr="005371FE" w:rsidDel="00F9258D">
        <w:t xml:space="preserve"> </w:t>
      </w:r>
      <w:r w:rsidRPr="005371FE">
        <w:t>the position of Indigenous Education Leader at the Doomadgee State School until 2019. Commissioner Christopher Logan played rugby league for the Doomadgee Dragons from 1989 to 2007, captaining the side from 1989 to 1994, and was the club chairperson from 2008 to 2014. He loves to spend his weekends taking his grandchildren out bush, camping, hunting and fishing.</w:t>
      </w:r>
    </w:p>
    <w:p w14:paraId="329B0D7B" w14:textId="3994D47C" w:rsidR="00A95D11" w:rsidRPr="005371FE" w:rsidRDefault="00A95D11" w:rsidP="00A95D11">
      <w:r w:rsidRPr="005371FE">
        <w:rPr>
          <w:b/>
          <w:bCs/>
        </w:rPr>
        <w:t>Commissioner Elaine CAIRNS</w:t>
      </w:r>
      <w:r w:rsidRPr="005371FE">
        <w:t xml:space="preserve"> (Waanyi Lardil Clan) moved to Doomadgee from Mornington Island in 1969. She completed her junior education at Doomadgee State School before moving to Malanda to complete years 9 and 10. A mother of six, grandmother to 17 and great grandmother to eight, Commissioner Cairns has firm ties to several clans within the community and derives great joy from her extended family. A strong Indigenous woman, Doomadgee Commissioner Cairns worked as a cleaner and receptionist at the Doomadgee Aboriginal Shire Council, served as Deputy Mayor from 2004 to 2007, acted as Mayor for six months in 2007 and was a Councillor from 2012 to 2016. Previously Doomadgee Commissioner Cairns spent one and a-half years as a chef at the Doomadgee Hospital and nine and a-half years as a Centrelink agent before becoming a Councillor. She has also been involved with the Strong Women’s Group (formerly known as the Indigenous Women’s Forum) since 2004. In her capacity with the group she has travelled across Australia taking a stand against domestic violence towards Aboriginal women. Her view that strong Indigenous women can make a difference to the communities in which they live drives her ambition to contribute to building a better future for Doomadgee’s children. Commissioner Cairns loves reading, gardening and spending time out bush, fishing and camping. As a hobby she also enjoys composing and writing poems and songs.</w:t>
      </w:r>
    </w:p>
    <w:p w14:paraId="01610306" w14:textId="49233EC2" w:rsidR="00A95D11" w:rsidRPr="005371FE" w:rsidRDefault="00D10676" w:rsidP="00A95D11">
      <w:r w:rsidRPr="005371FE">
        <w:rPr>
          <w:b/>
        </w:rPr>
        <w:br w:type="column"/>
      </w:r>
      <w:r w:rsidR="00A95D11" w:rsidRPr="005371FE">
        <w:rPr>
          <w:b/>
        </w:rPr>
        <w:lastRenderedPageBreak/>
        <w:t>Commissioner Karen JUPITER</w:t>
      </w:r>
      <w:r w:rsidR="00A95D11" w:rsidRPr="005371FE">
        <w:t xml:space="preserve"> (Gangalidda Clan) was born on Abingdon Downs Cattle Station and moved to Doomadgee where, apart from a stint in boarding school, she has lived her whole life. After completing a course in Business Administration, Doomadgee Commissioner Jupiter worked at the Department of Communities and the Doomadgee Hospital. She has also worked as a receptionist</w:t>
      </w:r>
      <w:r w:rsidR="00626069" w:rsidRPr="005371FE">
        <w:t>,</w:t>
      </w:r>
      <w:r w:rsidR="00A95D11" w:rsidRPr="005371FE">
        <w:t xml:space="preserve"> a teacher aide at the local school and a Centrelink agent. During the 1990s she spent seven years as a Family Support Worker at the Women’s Shelter. From July 2009 to March 2013 Doomadgee Commissioner Jupiter worked at the day care centre also as a Family Support Worker, and in 2014 commenced as a School Attendance Officer at the Doomadgee State School until 2018. Commissioner Jupiter has four children of her own and has been a foster carer for five others. Commissioner Jupiter commenced as a founding Local Commissioner for Doomadgee in August 2014 until 31 October 2019, re-joining the Commission as a Local Commissioner on 1 July 2020. On 30 June 2021 Commissioner Jupiter decided to step down from her role as a Local Commissioner</w:t>
      </w:r>
      <w:r w:rsidR="00386185" w:rsidRPr="005371FE">
        <w:t>, as she has relocated away from community</w:t>
      </w:r>
      <w:r w:rsidR="00A95D11" w:rsidRPr="005371FE">
        <w:t>.</w:t>
      </w:r>
    </w:p>
    <w:p w14:paraId="01BDC0C5" w14:textId="77777777" w:rsidR="00A95D11" w:rsidRPr="005371FE" w:rsidRDefault="00A95D11" w:rsidP="00A95D11">
      <w:pPr>
        <w:autoSpaceDE w:val="0"/>
        <w:autoSpaceDN w:val="0"/>
        <w:adjustRightInd w:val="0"/>
      </w:pPr>
      <w:r w:rsidRPr="005371FE">
        <w:rPr>
          <w:b/>
        </w:rPr>
        <w:t>Commissioner Kaylene O’KEEFE</w:t>
      </w:r>
      <w:r w:rsidRPr="005371FE">
        <w:t xml:space="preserve"> grew up in Mount Isa before moving to her parents’ home town of Doomadgee in 1990. Married to Dwayne O’Keefe since 2001, Commissioner O’Keefe is a mother to three daughters. Her past employment has included time working at the local store, in accounts at the Doomadgee Aboriginal Shire Council and as a Family Support Worker with RAATSICC. Since 2018 Doomadgee Commissioner O’Keefe has been involved with the Strong Women’s Group and has mentored Indigenous women. Commissioner O’Keefe hopes that her role as a Local Commissioner with the Family Responsibilities Commission will enable her to play a significant part in improving outcomes for Doomadgee families. Commissioner O’Keefe enjoys camping, fishing and spending time with her family, in particular her young grandson.</w:t>
      </w:r>
    </w:p>
    <w:p w14:paraId="6798F2E6" w14:textId="7261C648" w:rsidR="00A95D11" w:rsidRPr="005371FE" w:rsidRDefault="00D10676" w:rsidP="00A95D11">
      <w:pPr>
        <w:autoSpaceDE w:val="0"/>
        <w:autoSpaceDN w:val="0"/>
        <w:adjustRightInd w:val="0"/>
      </w:pPr>
      <w:r w:rsidRPr="005371FE">
        <w:rPr>
          <w:b/>
          <w:bCs/>
        </w:rPr>
        <w:br w:type="column"/>
      </w:r>
      <w:r w:rsidR="00A95D11" w:rsidRPr="005371FE">
        <w:rPr>
          <w:b/>
          <w:bCs/>
        </w:rPr>
        <w:t>Commissioner Eleanor LOGAN</w:t>
      </w:r>
      <w:r w:rsidR="00A95D11" w:rsidRPr="005371FE">
        <w:t xml:space="preserve"> (Waanyi / Gangalidda Clans) grew up in Doomadgee, before moving to Banyo College in Brisbane to complete </w:t>
      </w:r>
      <w:r w:rsidR="00FA6CEC" w:rsidRPr="005371FE">
        <w:t>Y</w:t>
      </w:r>
      <w:r w:rsidR="00A95D11" w:rsidRPr="005371FE">
        <w:t xml:space="preserve">ear 11. Commissioner Eleanor Logan continued to further her education, gaining a Certificate III and a Diploma of Children’s Services, and trained in the area of Aged Care Management. Recognising the need for a support network for young mothers in Doomadgee, Commissioner Eleanor Logan was instrumental in forming a playgroup for young mums. She was a Councillor with the Doomadgee Aboriginal Shire Council from 2008 to 2012. Married to fellow Doomadgee Commissioner Christopher Logan, she says family is her priority. She has fostered many children and is presently fostering two young boys. Doomadgee Commissioner Eleanor Logan is currently the Director of the Doomadgee Child Care Centre. When not working she enjoys camping, fishing and spending time with her 15 grandchildren and two </w:t>
      </w:r>
      <w:r w:rsidR="008E199B" w:rsidRPr="005371FE">
        <w:t xml:space="preserve">great </w:t>
      </w:r>
      <w:r w:rsidR="00A95D11" w:rsidRPr="005371FE">
        <w:t>grandsons.</w:t>
      </w:r>
    </w:p>
    <w:p w14:paraId="71AB42C5" w14:textId="77777777" w:rsidR="00A95D11" w:rsidRPr="005371FE" w:rsidRDefault="00A95D11" w:rsidP="00A95D11">
      <w:r w:rsidRPr="005371FE">
        <w:rPr>
          <w:b/>
          <w:bCs/>
        </w:rPr>
        <w:t>Commissioner Guy DOUGLAS</w:t>
      </w:r>
      <w:r w:rsidRPr="005371FE">
        <w:t xml:space="preserve"> (Waanyi / Gangalidda Clans) has always lived in Doomadgee, apart from a year spent completing his education at Atherton State High School. </w:t>
      </w:r>
      <w:r w:rsidRPr="005371FE">
        <w:rPr>
          <w:color w:val="000000"/>
        </w:rPr>
        <w:t>He has worked as an Aboriginal Health Worker, Senior Community Worker, Police Liaison Officer and a Project Worker at Save the Children for the Doomadgee Deadly Homes Program. Doomadgee Commissioner Douglas is currently employed at Gidgee Healing as the Health Services Manager. In this role Commissioner Douglas provides education, support and referral to community members who are elderly and in need of assistance tidying up their homes and managing hygiene.</w:t>
      </w:r>
      <w:r w:rsidRPr="005371FE">
        <w:t xml:space="preserve"> Commissioner Douglas is married to Cecilia, is father to six children and they have one grandchild. Commissioner Douglas, along with his wife, has spent many years volunteering with young people in the community and as a leader of the local Brethren Church. When he is not busy coaching the local women’s softball team, ‘The Bushfires’, he likes nothing better than to go back out on country to hunt, fish and camp. Doomadgee Commissioner Douglas is a firm believer that education must begin at home from a young age to form a strong foundation for the future.</w:t>
      </w:r>
    </w:p>
    <w:p w14:paraId="522D6FA9" w14:textId="62EE1FE8" w:rsidR="00A95D11" w:rsidRPr="005371FE" w:rsidRDefault="00A95D11" w:rsidP="00A95D11">
      <w:r w:rsidRPr="005371FE">
        <w:rPr>
          <w:b/>
        </w:rPr>
        <w:lastRenderedPageBreak/>
        <w:t>Commissioner Isabel TOBY</w:t>
      </w:r>
      <w:r w:rsidRPr="005371FE">
        <w:t xml:space="preserve"> (Waanyi / Gangalidda Clans) was born in Doomadgee and has lived most of her life there. Married to Christopher Toby, Isabel has three sons, one daughter and three grandchildren. Having not had the opportunity to attend boarding school herself, Commissioner Toby is determined that her own children will not miss out </w:t>
      </w:r>
      <w:r w:rsidR="00305263" w:rsidRPr="005371FE">
        <w:t xml:space="preserve">on a good education </w:t>
      </w:r>
      <w:r w:rsidRPr="005371FE">
        <w:t xml:space="preserve">and has sent each of them to boarding school to further their </w:t>
      </w:r>
      <w:r w:rsidR="00305263" w:rsidRPr="005371FE">
        <w:t>studies</w:t>
      </w:r>
      <w:r w:rsidRPr="005371FE">
        <w:t xml:space="preserve">. </w:t>
      </w:r>
      <w:r w:rsidR="00305263" w:rsidRPr="005371FE">
        <w:t xml:space="preserve">Commissioner Toby would also like her grandchildren to follow in the same steps to ensure they receive the education they deserve. </w:t>
      </w:r>
      <w:r w:rsidRPr="005371FE">
        <w:t xml:space="preserve">Doomadgee Commissioner Toby has worked at Centrelink, the Doomadgee Aboriginal Shire Council, Job Futures and as a teacher aide. She is currently employed as a Team Leader to Family Support Workers at Save the Children where she has worked for </w:t>
      </w:r>
      <w:r w:rsidR="00264999" w:rsidRPr="005371FE">
        <w:t xml:space="preserve">ten </w:t>
      </w:r>
      <w:r w:rsidRPr="005371FE">
        <w:t>years. She enjoys helping her community to ensure a positive future for their children and families. Commissioner Toby commenced as a founding Local Commissioner for Doomadgee in August 2014 until 8 June 2017. She has since re-joined the Commission as a Local Commissioner on 1 November 2019.</w:t>
      </w:r>
    </w:p>
    <w:p w14:paraId="3421760B" w14:textId="2EF31E1B" w:rsidR="00A95D11" w:rsidRPr="005371FE" w:rsidRDefault="00A95D11" w:rsidP="00A95D11">
      <w:r w:rsidRPr="005371FE">
        <w:rPr>
          <w:b/>
        </w:rPr>
        <w:t>Commissioner Dawn APLIN</w:t>
      </w:r>
      <w:r w:rsidRPr="005371FE">
        <w:t xml:space="preserve"> (Waanyi Clan) was born in Burketown. She moved to Doomadgee as a young child where she attended the Doomadgee State School until she completed </w:t>
      </w:r>
      <w:r w:rsidR="00FA6CEC" w:rsidRPr="005371FE">
        <w:t>Y</w:t>
      </w:r>
      <w:r w:rsidRPr="005371FE">
        <w:t>ear 7. She then moved to Malanda to attend the Malanda State High School to complete years 8 and 9. After she completed her schooling Commissioner Aplin moved back to Doomadgee and commenced working. Commissioner Aplin’s work experience includes working for the Doomadgee Aboriginal Shire Council as a Pay Clerk for 11 years and for the Community Development Employment Projects program as a Sign-up Officer. Since 2016 Commissioner Aplin has been working at Save the Children. Commissioner Dawn Aplin has five children, three boys and two girls, is a grandmother to 18 grandchildren and a great grandmother to two great-grandchildren. She enjoys fishing in her spare time as well as going out on country with her family to camp and hunt. Commissioner Aplin feels committed to helping young parents in the community and this is what inspired her to become a Local Commissioner.</w:t>
      </w:r>
    </w:p>
    <w:p w14:paraId="02BA6110" w14:textId="77777777" w:rsidR="00A95D11" w:rsidRPr="005371FE" w:rsidRDefault="00A95D11" w:rsidP="00A95D11">
      <w:r w:rsidRPr="005371FE">
        <w:t>On 24 October 2019, the Governor in Council under the FRC Act approved the appointment of Dawn Aplin as an FRC Local Commissioner. Coupled with her employment at Save the Children, Commissioner Aplin sees her work as a Local Commissioner as being extremely important in aiding and guiding young families in the community.</w:t>
      </w:r>
    </w:p>
    <w:p w14:paraId="432A46DA" w14:textId="77777777" w:rsidR="00A95D11" w:rsidRPr="005371FE" w:rsidRDefault="00A95D11" w:rsidP="00A95D11">
      <w:pPr>
        <w:pStyle w:val="Heading2"/>
        <w:spacing w:before="0"/>
      </w:pPr>
      <w:r w:rsidRPr="005371FE">
        <w:t>Hope Vale</w:t>
      </w:r>
    </w:p>
    <w:p w14:paraId="47ED0133" w14:textId="77777777" w:rsidR="00A95D11" w:rsidRPr="005371FE" w:rsidRDefault="00A95D11" w:rsidP="00A95D11">
      <w:r w:rsidRPr="005371FE">
        <w:rPr>
          <w:b/>
        </w:rPr>
        <w:t>Commissioner Victor Patrick GIBSON OAM</w:t>
      </w:r>
      <w:r w:rsidRPr="005371FE">
        <w:t xml:space="preserve"> (Binhthi / Bulcan Clans) worked as a Student Case Manager for Cape York Aboriginal Australian Academy (CYAAA) in Hope Vale for three years until his retirement. He is the organiser of the Young Leadership Forum, encouraging young people to become the leaders of tomorrow. He is an active member of the Hope Vale Men’s Group again supporting the young and encouraging the role and merits of cultural and community activities. Commissioner Victor Gibson has devoted much of his working career to Hope Vale, assisting to build up his community. In doing so he has served as Deputy Mayor and Councillor.</w:t>
      </w:r>
    </w:p>
    <w:p w14:paraId="6A53D080" w14:textId="77777777" w:rsidR="00A95D11" w:rsidRPr="005371FE" w:rsidRDefault="00A95D11" w:rsidP="00A95D11">
      <w:r w:rsidRPr="005371FE">
        <w:t>On 26 January 2015 Hope Vale Commissioner Victor Gibson was awarded a Medal of the Order of Australia (OAM) in recognition of his services to his community. He remains a keen supporter of good governance with his particular concern of making sure there is a place for young people in leadership and governance roles.</w:t>
      </w:r>
    </w:p>
    <w:p w14:paraId="2C72A993" w14:textId="77777777" w:rsidR="00A95D11" w:rsidRPr="005371FE" w:rsidRDefault="00A95D11" w:rsidP="00A95D11">
      <w:r w:rsidRPr="005371FE">
        <w:rPr>
          <w:b/>
          <w:bCs/>
        </w:rPr>
        <w:t>Commissioner Priscilla GIBSON (nee BOWEN)</w:t>
      </w:r>
      <w:r w:rsidRPr="005371FE">
        <w:t xml:space="preserve"> a Guugu Yimithirr speaking woman has ancestral heritage to Daarrbra, Bagarrmugu, and Birra-gumba from her grandfather George Bowen (Emerson) who was removed from his homeland (Proserpine area) to Cape Bedford Mission after the closure of Mari Yamba Lutheran Mission.</w:t>
      </w:r>
    </w:p>
    <w:p w14:paraId="45E03588" w14:textId="77777777" w:rsidR="00A95D11" w:rsidRPr="005371FE" w:rsidRDefault="00A95D11" w:rsidP="00A95D11">
      <w:r w:rsidRPr="005371FE">
        <w:t xml:space="preserve">She has skills and qualifications in early childhood education, having established a centre in her hometown of Hope Vale, later acquiring the ‘George Bowen Memorial Kindergarten’, and assisting it to achieve accreditation under the Childcare and Kindergarten Association. Commissioner Gibson holds a Diploma in Nursing, Nutrition and Advanced Practice in Aboriginal Health, and a Graduate Diploma in </w:t>
      </w:r>
      <w:r w:rsidRPr="005371FE">
        <w:lastRenderedPageBreak/>
        <w:t>Health Promotion, Counselling and Referral Skills. She has served on various boards as a Director, worked with the TAFE College in Cairns in the position of Program Manager for the Community Ranger Program, Local Coordinator for the FRC, Coordinator for the Well Being Centre and Senior Parenting Practitioner with Cape York Partnership. Commissioner Gibson and her husband Commissioner Victor Gibson perform strong community engagement roles by providing opportunities for social gatherings through concerts, Yarning Circles, contributing to the Young Leaders Program and opening their door as foster carers for the community.</w:t>
      </w:r>
    </w:p>
    <w:p w14:paraId="45728709" w14:textId="77777777" w:rsidR="00A95D11" w:rsidRPr="005371FE" w:rsidRDefault="00A95D11" w:rsidP="00A95D11">
      <w:r w:rsidRPr="005371FE">
        <w:t>Commissioner Gibson states, “Culture and my family is important to me. It is the embodiment of my existence and that of my ancestors and descendants.”</w:t>
      </w:r>
    </w:p>
    <w:p w14:paraId="55B33BEF" w14:textId="77777777" w:rsidR="00A95D11" w:rsidRPr="005371FE" w:rsidRDefault="00A95D11" w:rsidP="00A95D11">
      <w:r w:rsidRPr="005371FE">
        <w:t>On 24 October 2019, the Governor in Council under the FRC Act approved the appointment of Priscilla Gibson as an FRC Local Commissioner.</w:t>
      </w:r>
    </w:p>
    <w:p w14:paraId="580F2D98" w14:textId="682B6A72" w:rsidR="00A95D11" w:rsidRPr="005371FE" w:rsidRDefault="00A95D11" w:rsidP="00A95D11">
      <w:r w:rsidRPr="005371FE">
        <w:rPr>
          <w:b/>
        </w:rPr>
        <w:t>Commissioner Doreen HART OAM</w:t>
      </w:r>
      <w:r w:rsidRPr="005371FE">
        <w:t xml:space="preserve"> (Binhthi / Bulcan Clans) currently holds the position of Team Leader/Service Provider with Apunipima Cape York Health Council. In 2015 she was selected as a Cape York representative for the 2015 Emerging Leaders Program hosted by Jawun, however health issues prevented her from completing the program. In 2021 Commissioner Hart with the support of her workplace has completed her Certificate III in Aboriginal and /or Torres Strait Islander Primary Health Care and will soon enrol for her Diploma in Mental Health. Her former roles include Engagement Officer for Cape York Empowered Communities Backbone Organisation, Community Development Officer with Living Change at the Wunan Foundation, Chief Executive Officer for the Apunipima Cape York Health Council and Housing Officer for the Hope Vale Aboriginal Shire Council. She is a Justice of the Peace (Qualified) and a member of the Thurrbill Community Justice Group. On 26</w:t>
      </w:r>
      <w:r w:rsidR="00B17D9D" w:rsidRPr="005371FE">
        <w:t> </w:t>
      </w:r>
      <w:r w:rsidRPr="005371FE">
        <w:t>January 2015 Hope Vale Commissioner Hart was awarded a Medal of the Order of Australia (OAM) in recognition of her services to the community.</w:t>
      </w:r>
    </w:p>
    <w:p w14:paraId="5954FE07" w14:textId="19F6DA69" w:rsidR="00A95D11" w:rsidRPr="005371FE" w:rsidRDefault="00D10676" w:rsidP="00A95D11">
      <w:pPr>
        <w:rPr>
          <w:bCs/>
        </w:rPr>
      </w:pPr>
      <w:r w:rsidRPr="005371FE">
        <w:rPr>
          <w:b/>
          <w:bCs/>
        </w:rPr>
        <w:br w:type="column"/>
      </w:r>
      <w:r w:rsidR="00A95D11" w:rsidRPr="005371FE">
        <w:rPr>
          <w:b/>
          <w:bCs/>
        </w:rPr>
        <w:t>Commissioner Cheryl Florence CANNON</w:t>
      </w:r>
      <w:r w:rsidR="00A95D11" w:rsidRPr="005371FE">
        <w:rPr>
          <w:bCs/>
        </w:rPr>
        <w:t xml:space="preserve"> is a strong, determined and motivated Indigenous woman from Hope Vale. Commissioner Cannon loves the precious time she spends with her family including 12 grandchildren and one great-grandchild and pottering around home tending to her garden. She has had a career in education across Cape York, teaching and in leadership roles within a number of schools. After a brief retirement, Hope Vale Commissioner Cannon’s commitment to education has her currently employed as a Student Development Officer at the Hope Vale Campus of CYAAA. Her role also involves engaging community people to be more active within the school community, in addition to providing support for school attendance and incorporating cultural aspects within the school.</w:t>
      </w:r>
    </w:p>
    <w:p w14:paraId="2CA23C45" w14:textId="77777777" w:rsidR="00A95D11" w:rsidRPr="005371FE" w:rsidRDefault="00A95D11" w:rsidP="00A95D11">
      <w:pPr>
        <w:rPr>
          <w:bCs/>
        </w:rPr>
      </w:pPr>
      <w:r w:rsidRPr="005371FE">
        <w:rPr>
          <w:bCs/>
        </w:rPr>
        <w:t>She joined the Commission as a Local Commissioner in Hope Vale in August 2014, and thoroughly enjoys the experience. As a Commissioner for Hope Vale, Cheryl’s vision and values run parallel to that of the wider community and she is willing to set in motion responsibilities that bring about change for the positive future of Hope Vale.</w:t>
      </w:r>
    </w:p>
    <w:p w14:paraId="66EEE1DB" w14:textId="77777777" w:rsidR="00A95D11" w:rsidRPr="005371FE" w:rsidRDefault="00A95D11" w:rsidP="00A95D11">
      <w:pPr>
        <w:rPr>
          <w:bCs/>
        </w:rPr>
      </w:pPr>
      <w:r w:rsidRPr="005371FE">
        <w:rPr>
          <w:b/>
        </w:rPr>
        <w:t xml:space="preserve">Commissioner Erica DEERAL </w:t>
      </w:r>
      <w:r w:rsidRPr="005371FE">
        <w:rPr>
          <w:bCs/>
        </w:rPr>
        <w:t xml:space="preserve">(Gamaay / Waymbuurr Clans) retired from her position of Administrative/Accounts Officer with the Hope Vale Campus of CYAAA in 2019. She enjoyed working at the school and seeing school attendance improve so that young children can obtain an education to better their futures. Prior to this Hope Vale Commissioner Deeral held administrative positions with the North Queensland Land Council and Cook Shire and Hope Vale Aboriginal Shire Councils. She currently has a role in the live performance and re-enactment of the landing of Captain Cook and his interactions with the Guugu Yimithirr Bama at the Cooktown and Cape York Expo 2021. </w:t>
      </w:r>
    </w:p>
    <w:p w14:paraId="755B70A3" w14:textId="77777777" w:rsidR="00A95D11" w:rsidRPr="005371FE" w:rsidRDefault="00A95D11" w:rsidP="00A95D11">
      <w:pPr>
        <w:rPr>
          <w:bCs/>
        </w:rPr>
      </w:pPr>
      <w:r w:rsidRPr="005371FE">
        <w:rPr>
          <w:bCs/>
        </w:rPr>
        <w:t>She attended Hope Vale State School, Cairns West State School, Trinity Bay High School and the Cairns Business College. She is a traditional owner and a Director of the Hope Vale Congress Aboriginal Corporation. Commissioner Deeral is a mother to two sons and grandmother to five granddaughters and one grandson.</w:t>
      </w:r>
    </w:p>
    <w:p w14:paraId="4FFD1480" w14:textId="55044675" w:rsidR="00A95D11" w:rsidRPr="005371FE" w:rsidRDefault="00A95D11" w:rsidP="00A95D11">
      <w:pPr>
        <w:rPr>
          <w:bCs/>
        </w:rPr>
      </w:pPr>
      <w:r w:rsidRPr="005371FE">
        <w:rPr>
          <w:b/>
        </w:rPr>
        <w:lastRenderedPageBreak/>
        <w:t xml:space="preserve">Commissioner Selina KERR-BOWEN </w:t>
      </w:r>
      <w:r w:rsidRPr="005371FE">
        <w:rPr>
          <w:bCs/>
        </w:rPr>
        <w:t xml:space="preserve">is married to Ronald Bowen from the Thuupi / Dharrba Warra Clans of Hope Vale. Commissioner Kerr-Bowen has two children and one adopted son from the many children that she and her husband cared for over the years while being kinship carers. Both of her sons graduated from Peace Lutheran College in 2013. </w:t>
      </w:r>
      <w:r w:rsidRPr="005371FE">
        <w:rPr>
          <w:rFonts w:eastAsia="Times New Roman"/>
        </w:rPr>
        <w:t>Her daughter Nancee-Rae is currently schooling at St Patric</w:t>
      </w:r>
      <w:r w:rsidR="007B004A" w:rsidRPr="005371FE">
        <w:rPr>
          <w:rFonts w:eastAsia="Times New Roman"/>
        </w:rPr>
        <w:t>k</w:t>
      </w:r>
      <w:r w:rsidRPr="005371FE">
        <w:rPr>
          <w:rFonts w:eastAsia="Times New Roman"/>
        </w:rPr>
        <w:t xml:space="preserve">'s College in Townsville. She is striving to also graduate secondary school, like her older brothers, Warwick and Coleridge. </w:t>
      </w:r>
      <w:r w:rsidRPr="005371FE">
        <w:rPr>
          <w:bCs/>
        </w:rPr>
        <w:t>Commissioner Kerr-Bowen has lived in Hope Vale for the majority of her life, only leaving to complete her secondary schooling in Brisbane where she graduated from Hendra High in Nunda. After leaving school her former jobs have included being an Assistant Manager for the local food store, an agent for the Commonwealth Bank in Hope Vale, a Parenting Consultant where she delivered the Triple P program for Cape York Partnership</w:t>
      </w:r>
      <w:r w:rsidRPr="005371FE">
        <w:t xml:space="preserve"> and a Councillor from 2016 to 2020 with the Hope Vale Aboriginal Shire Council.</w:t>
      </w:r>
    </w:p>
    <w:p w14:paraId="3B0852EF" w14:textId="77777777" w:rsidR="00A95D11" w:rsidRPr="005371FE" w:rsidRDefault="00A95D11" w:rsidP="00A95D11">
      <w:pPr>
        <w:rPr>
          <w:bCs/>
        </w:rPr>
      </w:pPr>
      <w:r w:rsidRPr="005371FE">
        <w:rPr>
          <w:bCs/>
        </w:rPr>
        <w:t xml:space="preserve">Hope Vale Commissioner Kerr-Bowen commenced with the Commission on 14 May 2015 and feels good parenting is vitally important and she would like other parents to also enjoy the close relationship and respect from their teenagers that she has with her children. </w:t>
      </w:r>
      <w:r w:rsidRPr="005371FE">
        <w:rPr>
          <w:rFonts w:eastAsia="Times New Roman"/>
        </w:rPr>
        <w:t>Today Commissioner Kerr-Bowen and her husband, commit their time, raising children placed in Child Safety as General Carers. They believe, every child deserves to have the best start in life.</w:t>
      </w:r>
    </w:p>
    <w:p w14:paraId="49626BE5" w14:textId="2D5B1BF8" w:rsidR="00A95D11" w:rsidRPr="005371FE" w:rsidRDefault="00A95D11" w:rsidP="00A95D11">
      <w:pPr>
        <w:rPr>
          <w:rFonts w:eastAsia="Times New Roman"/>
        </w:rPr>
      </w:pPr>
      <w:r w:rsidRPr="005371FE">
        <w:rPr>
          <w:b/>
        </w:rPr>
        <w:t xml:space="preserve">Commissioner Robert GIBSON </w:t>
      </w:r>
      <w:r w:rsidRPr="005371FE">
        <w:rPr>
          <w:rFonts w:eastAsia="Times New Roman"/>
        </w:rPr>
        <w:t xml:space="preserve">(Bulgun Warra / Aba Yeerrkoya Clans) was born and raised in Brisbane and is one of six children. His family, though originally from Hope Vale, moved to Brisbane to access medical treatment for his eldest brother. Commissioner Gibson attended Zillmere North State School and in 1982 completed </w:t>
      </w:r>
      <w:r w:rsidR="00FA6CEC" w:rsidRPr="005371FE">
        <w:rPr>
          <w:rFonts w:eastAsia="Times New Roman"/>
        </w:rPr>
        <w:t>Y</w:t>
      </w:r>
      <w:r w:rsidRPr="005371FE">
        <w:rPr>
          <w:rFonts w:eastAsia="Times New Roman"/>
        </w:rPr>
        <w:t>ear 12 at Aspley State High School. He continued his tertiary studies at TAFE prior to attaining a boilermaker apprenticeship at the Royal Corps of Australian Electrical and Mechanical Engineers</w:t>
      </w:r>
      <w:r w:rsidRPr="005371FE" w:rsidDel="00470E54">
        <w:rPr>
          <w:rFonts w:eastAsia="Times New Roman"/>
        </w:rPr>
        <w:t xml:space="preserve"> </w:t>
      </w:r>
      <w:r w:rsidRPr="005371FE">
        <w:rPr>
          <w:rFonts w:eastAsia="Times New Roman"/>
        </w:rPr>
        <w:t>Army Barracks.</w:t>
      </w:r>
    </w:p>
    <w:p w14:paraId="5FD21E8F" w14:textId="77777777" w:rsidR="00A95D11" w:rsidRPr="005371FE" w:rsidRDefault="00A95D11" w:rsidP="00A95D11">
      <w:pPr>
        <w:rPr>
          <w:rFonts w:eastAsia="Times New Roman"/>
        </w:rPr>
      </w:pPr>
      <w:r w:rsidRPr="005371FE">
        <w:rPr>
          <w:rFonts w:eastAsia="Times New Roman"/>
        </w:rPr>
        <w:t xml:space="preserve">In 1984 he was happy to return to his family’s homeland of Hope Vale and secured employment as a Deckhand at Cape Flattery until 1991. </w:t>
      </w:r>
      <w:r w:rsidRPr="005371FE">
        <w:rPr>
          <w:rFonts w:eastAsia="Times New Roman"/>
        </w:rPr>
        <w:t>Following his work at Cape Flattery Commissioner Gibson gained employment with the Hope Vale Aboriginal Shire Council as a Debtor’s Clerk/Administration Officer. In 1993 he was elected as Deputy Chairperson of the Hope Vale Aboriginal Shire Council. After completing a Certificate of Justice Studies, Community Policing at Innisfail’s TAFE he was employed as a Police Liaison Officer in Mossman from 1996 to 1999, later transferring to Hope Vale.</w:t>
      </w:r>
    </w:p>
    <w:p w14:paraId="1AEB4325" w14:textId="77777777" w:rsidR="00A95D11" w:rsidRPr="005371FE" w:rsidRDefault="00A95D11" w:rsidP="00A95D11">
      <w:pPr>
        <w:rPr>
          <w:rFonts w:eastAsia="Times New Roman"/>
        </w:rPr>
      </w:pPr>
      <w:r w:rsidRPr="005371FE">
        <w:rPr>
          <w:rFonts w:eastAsia="Times New Roman"/>
        </w:rPr>
        <w:t>Commissioner Gibson has been Director and Deputy Chair for both Alka Bawar Aboriginal Corporation (Bathurst Heads) and Kalpowar Aboriginal Land Trust. These positions included the sourcing of funding and planning for on country development. On 24 October 2019, the Governor in Council under the FRC Act approved the appointment of Robert Gibson as an FRC Local Commissioner.</w:t>
      </w:r>
    </w:p>
    <w:p w14:paraId="4E7BAB32" w14:textId="77777777" w:rsidR="00A95D11" w:rsidRPr="005371FE" w:rsidRDefault="00A95D11" w:rsidP="00A95D11">
      <w:pPr>
        <w:rPr>
          <w:rFonts w:eastAsia="Times New Roman"/>
        </w:rPr>
      </w:pPr>
      <w:r w:rsidRPr="005371FE">
        <w:rPr>
          <w:rFonts w:eastAsia="Times New Roman"/>
        </w:rPr>
        <w:t>Commissioner Gibson has been blessed with two daughters and one grandson who live in the Cooktown and Hope Vale area. Fishing and camping have been a big part of his life and he has a new-found hobby of carpentry in constructing planter boxes.</w:t>
      </w:r>
    </w:p>
    <w:p w14:paraId="79638550" w14:textId="77777777" w:rsidR="00A95D11" w:rsidRPr="005371FE" w:rsidRDefault="00A95D11" w:rsidP="00A95D11">
      <w:pPr>
        <w:pStyle w:val="Heading2"/>
      </w:pPr>
      <w:r w:rsidRPr="005371FE">
        <w:t>Mossman Gorge</w:t>
      </w:r>
    </w:p>
    <w:p w14:paraId="79FE3A55" w14:textId="77777777" w:rsidR="00A95D11" w:rsidRPr="005371FE" w:rsidRDefault="00A95D11" w:rsidP="00A95D11">
      <w:r w:rsidRPr="005371FE">
        <w:rPr>
          <w:b/>
        </w:rPr>
        <w:t xml:space="preserve">Commissioner Loretta SPRATT OAM </w:t>
      </w:r>
      <w:r w:rsidRPr="005371FE">
        <w:t xml:space="preserve">(Olkola / Lama </w:t>
      </w:r>
      <w:proofErr w:type="spellStart"/>
      <w:r w:rsidRPr="005371FE">
        <w:t>Lama</w:t>
      </w:r>
      <w:proofErr w:type="spellEnd"/>
      <w:r w:rsidRPr="005371FE">
        <w:t xml:space="preserve"> Clans) was born on Thursday Island but spent her infant years in Coen and Hope Vale. She remained in Hope Vale throughout her childhood until her late teens when she met Nathan McLean, a young man visiting from Mossman Gorge. Commissioner Spratt later moved to the Gorge where she resided for many years with Nathan before buying a house and moving to Mossman in February 2018. Mossman Gorge Commissioner Spratt has previously worked in the areas of sport and recreation. She has completed a Certificate III in Horticulture, discovering her true passion in life, and is currently employed by Bamanga Bubu Ngadimunku Aboriginal Corporation (BBNAC) propagating and using native plants and trees in landscaping.</w:t>
      </w:r>
    </w:p>
    <w:p w14:paraId="2910BADA" w14:textId="2E25B734" w:rsidR="00A95D11" w:rsidRPr="005371FE" w:rsidRDefault="00D10676" w:rsidP="00A95D11">
      <w:r w:rsidRPr="005371FE">
        <w:br w:type="column"/>
      </w:r>
      <w:r w:rsidR="00A95D11" w:rsidRPr="005371FE">
        <w:lastRenderedPageBreak/>
        <w:t>On 26 January 2015 Mossman Gorge Commissioner Spratt was awarded a Medal of the Order of Australia (OAM) in recognition of her services to the community. She has a keen interest in art and a love of reading and continues to learn new skills to complement her Local Commissioner role in the community. Mossman Gorge Commissioner Spratt continues to work closely with young people and the women of her community to promote strong, healthy and supportive families. On weekends she likes to spend time with her nieces and nephews fishing, enjoying the natural beauty of the Daintree area, reading and particularly gardening at home.</w:t>
      </w:r>
    </w:p>
    <w:p w14:paraId="01DD0D4C" w14:textId="6DF4449B" w:rsidR="00A95D11" w:rsidRPr="005371FE" w:rsidRDefault="00A95D11" w:rsidP="00A95D11">
      <w:r w:rsidRPr="005371FE">
        <w:rPr>
          <w:b/>
        </w:rPr>
        <w:t xml:space="preserve">Commissioner Karen SHUAN </w:t>
      </w:r>
      <w:r w:rsidRPr="005371FE">
        <w:t xml:space="preserve">(Kuku Yalanji Clan) was born as a Kuku Yalanji woman. She is a traditional owner of the Mossman area and has resided in Mossman all of her life. After completing </w:t>
      </w:r>
      <w:r w:rsidR="00FA6CEC" w:rsidRPr="005371FE">
        <w:t>Y</w:t>
      </w:r>
      <w:r w:rsidRPr="005371FE">
        <w:t>ear 11 at Mossman State High School, she gained a Certificate III in Tourism and a Certificate III in Business. Mossman Gorge Commissioner Shuan became increasingly involved in Aboriginal culture and concerns and joined BBNAC. Positions she has held at BBNAC include Secretary, Director, Vice Chairperson and Tourism Guide. Commissioner Shuan is presently the Cultural Tour Guide at the Mossman Gorge Centre where she welcomes visitors to country and provides cultural information to the many tourists who visit the area, as well as providing support to other Indigenous staff at the centre. As a custodian of the Kuku Yalanji culture she is recognised as a cultural leader and a skilled and passionate teacher of traditional dance.</w:t>
      </w:r>
    </w:p>
    <w:p w14:paraId="1853D6C2" w14:textId="77777777" w:rsidR="00A95D11" w:rsidRPr="005371FE" w:rsidRDefault="00A95D11" w:rsidP="00A95D11">
      <w:r w:rsidRPr="005371FE">
        <w:t xml:space="preserve">Today she leads the dance group for Mossman Gorge, Wabal </w:t>
      </w:r>
      <w:proofErr w:type="spellStart"/>
      <w:r w:rsidRPr="005371FE">
        <w:t>Wabal</w:t>
      </w:r>
      <w:proofErr w:type="spellEnd"/>
      <w:r w:rsidRPr="005371FE">
        <w:t xml:space="preserve"> Dance, in local performances which celebrate the culture of Cape York people through song and dance. The group has also performed in Cairns at professional engagements and at the National Aboriginal and Islander Day Observance Committee week.</w:t>
      </w:r>
    </w:p>
    <w:p w14:paraId="63628228" w14:textId="3A2622FE" w:rsidR="00A95D11" w:rsidRPr="005371FE" w:rsidRDefault="00A95D11" w:rsidP="00A95D11">
      <w:r w:rsidRPr="005371FE">
        <w:t xml:space="preserve">On 30 June 2021 Mossman Gorge Commissioner Karen Shuan decided to step down from her role as a Local Commissioner to work in the cultural heritage section of </w:t>
      </w:r>
      <w:r w:rsidR="002C4147" w:rsidRPr="005371FE">
        <w:t xml:space="preserve">the </w:t>
      </w:r>
      <w:r w:rsidRPr="005371FE">
        <w:t>Jabalbina Yalanji Aboriginal Corporation.</w:t>
      </w:r>
    </w:p>
    <w:p w14:paraId="5528136B" w14:textId="77777777" w:rsidR="00A95D11" w:rsidRPr="005371FE" w:rsidRDefault="00A95D11" w:rsidP="00A95D11">
      <w:pPr>
        <w:rPr>
          <w:bCs/>
        </w:rPr>
      </w:pPr>
      <w:r w:rsidRPr="005371FE">
        <w:rPr>
          <w:b/>
        </w:rPr>
        <w:t xml:space="preserve">Commissioner George ROSS-KELLY </w:t>
      </w:r>
      <w:r w:rsidRPr="005371FE">
        <w:rPr>
          <w:bCs/>
        </w:rPr>
        <w:t>(Kuku Nyungul / Kuku Yalanji Clans) was born and raised in Mossman where he attended Miallo State School and Mossman State School. He is the eldest of two children and is proud to be fluent in the Kuku Yalanji language which he has passed down to his children and grandchildren.</w:t>
      </w:r>
    </w:p>
    <w:p w14:paraId="7D7DD65F" w14:textId="77777777" w:rsidR="00A95D11" w:rsidRPr="005371FE" w:rsidRDefault="00A95D11" w:rsidP="00A95D11">
      <w:pPr>
        <w:rPr>
          <w:bCs/>
        </w:rPr>
      </w:pPr>
      <w:r w:rsidRPr="005371FE">
        <w:rPr>
          <w:bCs/>
        </w:rPr>
        <w:t>In the mid-1980s Commissioner George Ross-Kelly became a resident of the Mossman Gorge community during which time he was employed as a bus driver, providing transport for community residents to shop in Mossman and to go on country excursions which included camping and fishing trips. Further positions held included a role as Supervisor of the landscaping and gardening unit of BBNAC, and Team Leader in the Woodwork Unit of the Mossman Art Centre which afforded him the opportunity to indulge his hobbies of woodwork and using a lathe.</w:t>
      </w:r>
    </w:p>
    <w:p w14:paraId="5F95E6EE" w14:textId="77777777" w:rsidR="00A95D11" w:rsidRPr="005371FE" w:rsidRDefault="00A95D11" w:rsidP="00A95D11">
      <w:pPr>
        <w:rPr>
          <w:bCs/>
        </w:rPr>
      </w:pPr>
      <w:r w:rsidRPr="005371FE">
        <w:rPr>
          <w:bCs/>
        </w:rPr>
        <w:t xml:space="preserve">He returned to bus driving in 2004 when he commenced employment with Country Road Coachlines </w:t>
      </w:r>
      <w:r w:rsidRPr="005371FE">
        <w:t>–</w:t>
      </w:r>
      <w:r w:rsidRPr="005371FE">
        <w:rPr>
          <w:bCs/>
        </w:rPr>
        <w:t xml:space="preserve"> a service running from Cairns to Cooktown. In 2006 he returned to working closer to home with FNQ Bus Lines which provided a school bus run for the Mossman Gorge and Newell Beach areas.</w:t>
      </w:r>
    </w:p>
    <w:p w14:paraId="14C9325F" w14:textId="77777777" w:rsidR="00A95D11" w:rsidRPr="005371FE" w:rsidRDefault="00A95D11" w:rsidP="00A95D11">
      <w:r w:rsidRPr="005371FE">
        <w:t>Mossman Gorge Commissioner Ross-Kelly joined the FRC as a Local Commissioner in November 2019. He</w:t>
      </w:r>
      <w:r w:rsidRPr="005371FE">
        <w:rPr>
          <w:bCs/>
        </w:rPr>
        <w:t xml:space="preserve"> finds his role with the FRC enriching as it enables him to use his skills and aptitude to communicate with community members, providing support and empathy. He is empowered by the opportunity to learn new skills.</w:t>
      </w:r>
    </w:p>
    <w:p w14:paraId="059E2E4C" w14:textId="77777777" w:rsidR="00A95D11" w:rsidRPr="005371FE" w:rsidRDefault="00A95D11" w:rsidP="00A95D11">
      <w:pPr>
        <w:rPr>
          <w:bCs/>
        </w:rPr>
      </w:pPr>
      <w:r w:rsidRPr="005371FE">
        <w:rPr>
          <w:bCs/>
        </w:rPr>
        <w:t>His weekend activities include fishing at Newell Beach and Rocky Point and camping in the Daintree and Roseville/Cooktown areas with his family.</w:t>
      </w:r>
    </w:p>
    <w:p w14:paraId="2062CD89" w14:textId="5F69815F" w:rsidR="00A95D11" w:rsidRPr="005371FE" w:rsidRDefault="006D73BE" w:rsidP="00A95D11">
      <w:pPr>
        <w:pStyle w:val="Heading3"/>
      </w:pPr>
      <w:r w:rsidRPr="005371FE">
        <w:br w:type="column"/>
      </w:r>
      <w:r w:rsidR="00A95D11" w:rsidRPr="005371FE">
        <w:lastRenderedPageBreak/>
        <w:t>Registrar Maxine McLeod</w:t>
      </w:r>
    </w:p>
    <w:p w14:paraId="0973D5E4" w14:textId="649F8CAD" w:rsidR="00A95D11" w:rsidRPr="005371FE" w:rsidRDefault="00A95D11" w:rsidP="00A95D11">
      <w:pPr>
        <w:rPr>
          <w:lang w:val="en-US" w:eastAsia="en-AU"/>
        </w:rPr>
      </w:pPr>
      <w:r w:rsidRPr="005371FE">
        <w:rPr>
          <w:lang w:val="en-US" w:eastAsia="en-AU"/>
        </w:rPr>
        <w:t>Maxine McLeod was appointed as the Registrar of the Family Responsibilities Commission on 22</w:t>
      </w:r>
      <w:r w:rsidR="00B17D9D" w:rsidRPr="005371FE">
        <w:t> </w:t>
      </w:r>
      <w:r w:rsidRPr="005371FE">
        <w:rPr>
          <w:lang w:val="en-US" w:eastAsia="en-AU"/>
        </w:rPr>
        <w:t>January 2016, having acted as the Registrar/General Manager from 1 January 2015. Prior to this appointment Maxine was seconded to the Commission in November 2009 as the Registrar Support Officer. Upon the Commission migrating its human resource management and financial services in-house in 2012, Maxine was appointed as the HR and Policy Manager. In this role Maxine led the development and application of human resource and strategic/operational policies and procedures. In the role of Registrar Maxine is responsible for managing the registry and the administrative affairs of the Commission. A significant focus of the role includes the development and implementation of appropriate strategies to support the strategic capability of the Commission, introducing and implementing reforms and overseeing the operations of the registry.</w:t>
      </w:r>
    </w:p>
    <w:p w14:paraId="3BE14C7E" w14:textId="77777777" w:rsidR="00A95D11" w:rsidRPr="005371FE" w:rsidRDefault="00A95D11" w:rsidP="00A95D11">
      <w:pPr>
        <w:rPr>
          <w:lang w:val="en-US" w:eastAsia="en-AU"/>
        </w:rPr>
      </w:pPr>
      <w:r w:rsidRPr="005371FE">
        <w:rPr>
          <w:lang w:val="en-US" w:eastAsia="en-AU"/>
        </w:rPr>
        <w:t>Prior to joining the Commission Maxine was employed by Department of Justice and Attorney General for a 17-year period, the last four years of which she spent as the Regional Operations Manager for the State Reporting Bureau.</w:t>
      </w:r>
    </w:p>
    <w:p w14:paraId="4D404E3F" w14:textId="77777777" w:rsidR="00A95D11" w:rsidRPr="005371FE" w:rsidRDefault="00A95D11" w:rsidP="00A95D11">
      <w:pPr>
        <w:rPr>
          <w:lang w:val="en-US" w:eastAsia="en-AU"/>
        </w:rPr>
      </w:pPr>
      <w:r w:rsidRPr="005371FE">
        <w:rPr>
          <w:lang w:val="en-US" w:eastAsia="en-AU"/>
        </w:rPr>
        <w:t>Having been born and raised in Asia, Maxine has a keen interest in travel, enjoys cooking and is an avid reader and fisherwoman.</w:t>
      </w:r>
    </w:p>
    <w:p w14:paraId="3706A3E0" w14:textId="77777777" w:rsidR="00A95D11" w:rsidRPr="005371FE" w:rsidRDefault="00A95D11" w:rsidP="00A95D11">
      <w:pPr>
        <w:pStyle w:val="Heading2"/>
        <w:rPr>
          <w:lang w:val="en-US" w:eastAsia="en-AU"/>
        </w:rPr>
      </w:pPr>
      <w:r w:rsidRPr="005371FE">
        <w:br w:type="column"/>
      </w:r>
      <w:r w:rsidRPr="005371FE">
        <w:t>Community support staff</w:t>
      </w:r>
    </w:p>
    <w:p w14:paraId="14C98BD0" w14:textId="77777777" w:rsidR="00A95D11" w:rsidRPr="005371FE" w:rsidRDefault="00A95D11" w:rsidP="00A95D11">
      <w:pPr>
        <w:pStyle w:val="Heading3"/>
      </w:pPr>
      <w:r w:rsidRPr="005371FE">
        <w:t>Local Registry Coordinators</w:t>
      </w:r>
    </w:p>
    <w:p w14:paraId="13057053" w14:textId="77777777" w:rsidR="00A95D11" w:rsidRPr="005371FE" w:rsidRDefault="00A95D11" w:rsidP="00A95D11">
      <w:r w:rsidRPr="005371FE">
        <w:t>A Local Registry Coordinator has been appointed for each of the welfare reform communities. The function of the Local Registry Coordinators is to support, at the local level, the operations of the Commission in the welfare reform community areas.</w:t>
      </w:r>
    </w:p>
    <w:p w14:paraId="52B2D7C0" w14:textId="77777777" w:rsidR="00A95D11" w:rsidRPr="005371FE" w:rsidRDefault="00A95D11" w:rsidP="00A95D11">
      <w:pPr>
        <w:spacing w:after="0"/>
      </w:pPr>
      <w:r w:rsidRPr="005371FE">
        <w:t>The Local Registry Coordinators are:</w:t>
      </w:r>
    </w:p>
    <w:p w14:paraId="320BB20C" w14:textId="77777777" w:rsidR="00A95D11" w:rsidRPr="005371FE" w:rsidRDefault="00A95D11" w:rsidP="00A95D11">
      <w:pPr>
        <w:spacing w:after="0"/>
      </w:pPr>
    </w:p>
    <w:p w14:paraId="05BA5346" w14:textId="77777777" w:rsidR="00A95D11" w:rsidRPr="005371FE" w:rsidRDefault="00A95D11" w:rsidP="00A95D11">
      <w:pPr>
        <w:tabs>
          <w:tab w:val="left" w:pos="1942"/>
        </w:tabs>
        <w:spacing w:after="0"/>
      </w:pPr>
      <w:r w:rsidRPr="005371FE">
        <w:t>Aurukun:</w:t>
      </w:r>
      <w:r w:rsidRPr="005371FE">
        <w:tab/>
        <w:t>Mr Bryce Coxall</w:t>
      </w:r>
    </w:p>
    <w:p w14:paraId="581960E5" w14:textId="77777777" w:rsidR="00A95D11" w:rsidRPr="005371FE" w:rsidRDefault="00A95D11" w:rsidP="00A95D11">
      <w:pPr>
        <w:tabs>
          <w:tab w:val="left" w:pos="1942"/>
        </w:tabs>
        <w:spacing w:after="0"/>
      </w:pPr>
    </w:p>
    <w:p w14:paraId="60A7216F" w14:textId="77777777" w:rsidR="00A95D11" w:rsidRPr="005371FE" w:rsidRDefault="00A95D11" w:rsidP="00A95D11">
      <w:pPr>
        <w:tabs>
          <w:tab w:val="left" w:pos="1942"/>
        </w:tabs>
        <w:spacing w:after="0"/>
        <w:ind w:left="1939" w:hanging="1939"/>
      </w:pPr>
      <w:r w:rsidRPr="005371FE">
        <w:t>Coen:</w:t>
      </w:r>
      <w:r w:rsidRPr="005371FE">
        <w:tab/>
        <w:t>Mr Simeon Miglioranza</w:t>
      </w:r>
      <w:r w:rsidRPr="005371FE">
        <w:br/>
        <w:t>(Acting)</w:t>
      </w:r>
    </w:p>
    <w:p w14:paraId="06BA7CEA" w14:textId="77777777" w:rsidR="00A95D11" w:rsidRPr="005371FE" w:rsidRDefault="00A95D11" w:rsidP="00A95D11">
      <w:pPr>
        <w:tabs>
          <w:tab w:val="left" w:pos="1942"/>
        </w:tabs>
        <w:spacing w:after="0"/>
        <w:ind w:left="1939" w:hanging="1939"/>
      </w:pPr>
    </w:p>
    <w:p w14:paraId="3B56CB77" w14:textId="77777777" w:rsidR="00A95D11" w:rsidRPr="005371FE" w:rsidRDefault="00A95D11" w:rsidP="00A95D11">
      <w:pPr>
        <w:tabs>
          <w:tab w:val="left" w:pos="1942"/>
        </w:tabs>
        <w:spacing w:after="0"/>
        <w:ind w:left="1440" w:hanging="1440"/>
      </w:pPr>
      <w:r w:rsidRPr="005371FE">
        <w:t xml:space="preserve">Doomadgee: </w:t>
      </w:r>
      <w:r w:rsidRPr="005371FE">
        <w:tab/>
      </w:r>
      <w:r w:rsidRPr="005371FE">
        <w:tab/>
        <w:t>Mr Brenden Joinbee</w:t>
      </w:r>
    </w:p>
    <w:p w14:paraId="0BC85F63" w14:textId="77777777" w:rsidR="00A95D11" w:rsidRPr="005371FE" w:rsidRDefault="00A95D11" w:rsidP="00A95D11">
      <w:pPr>
        <w:tabs>
          <w:tab w:val="left" w:pos="1942"/>
        </w:tabs>
        <w:spacing w:after="0"/>
      </w:pPr>
      <w:r w:rsidRPr="005371FE">
        <w:tab/>
      </w:r>
    </w:p>
    <w:p w14:paraId="21001390" w14:textId="77777777" w:rsidR="00A95D11" w:rsidRPr="005371FE" w:rsidRDefault="00A95D11" w:rsidP="00A95D11">
      <w:pPr>
        <w:tabs>
          <w:tab w:val="left" w:pos="1942"/>
        </w:tabs>
        <w:spacing w:after="0"/>
        <w:ind w:left="1935" w:hanging="1935"/>
      </w:pPr>
      <w:r w:rsidRPr="005371FE">
        <w:t>Hope Vale:</w:t>
      </w:r>
      <w:r w:rsidRPr="005371FE">
        <w:tab/>
        <w:t xml:space="preserve">Ms Josephine Pinder </w:t>
      </w:r>
    </w:p>
    <w:p w14:paraId="1AFB3070" w14:textId="77777777" w:rsidR="00A95D11" w:rsidRPr="005371FE" w:rsidRDefault="00A95D11" w:rsidP="00A95D11">
      <w:pPr>
        <w:tabs>
          <w:tab w:val="left" w:pos="1942"/>
        </w:tabs>
        <w:spacing w:after="0"/>
      </w:pPr>
      <w:r w:rsidRPr="005371FE">
        <w:tab/>
      </w:r>
    </w:p>
    <w:p w14:paraId="317E0A36" w14:textId="77777777" w:rsidR="00A95D11" w:rsidRPr="005371FE" w:rsidRDefault="00A95D11" w:rsidP="00A95D11">
      <w:pPr>
        <w:tabs>
          <w:tab w:val="left" w:pos="1942"/>
        </w:tabs>
        <w:spacing w:after="60"/>
        <w:ind w:left="1935" w:hanging="1935"/>
      </w:pPr>
      <w:r w:rsidRPr="005371FE">
        <w:t>Mossman Gorge:</w:t>
      </w:r>
      <w:r w:rsidRPr="005371FE">
        <w:tab/>
        <w:t>Mr Simeon Miglioranza</w:t>
      </w:r>
      <w:r w:rsidRPr="005371FE" w:rsidDel="00EA5034">
        <w:t xml:space="preserve"> </w:t>
      </w:r>
      <w:r w:rsidRPr="005371FE">
        <w:t>(Acting)</w:t>
      </w:r>
      <w:r w:rsidRPr="005371FE">
        <w:br/>
      </w:r>
      <w:r w:rsidRPr="005371FE">
        <w:tab/>
      </w:r>
    </w:p>
    <w:p w14:paraId="4B5A8512" w14:textId="77777777" w:rsidR="00A95D11" w:rsidRPr="005371FE" w:rsidRDefault="00A95D11" w:rsidP="00A95D11">
      <w:pPr>
        <w:spacing w:after="0"/>
      </w:pPr>
    </w:p>
    <w:p w14:paraId="704CF082" w14:textId="488F7351" w:rsidR="00A95D11" w:rsidRPr="005371FE" w:rsidRDefault="00A95D11" w:rsidP="00A95D11">
      <w:pPr>
        <w:rPr>
          <w:lang w:val="en-GB"/>
        </w:rPr>
      </w:pPr>
    </w:p>
    <w:p w14:paraId="4247B461" w14:textId="53DFD1CB" w:rsidR="00A95D11" w:rsidRPr="005371FE" w:rsidRDefault="00A95D11" w:rsidP="00A95D11">
      <w:pPr>
        <w:rPr>
          <w:lang w:val="en-GB"/>
        </w:rPr>
      </w:pPr>
    </w:p>
    <w:p w14:paraId="4C802972" w14:textId="6BC2C5F0" w:rsidR="00A95D11" w:rsidRPr="005371FE" w:rsidRDefault="00A95D11" w:rsidP="00A95D11">
      <w:pPr>
        <w:rPr>
          <w:lang w:val="en-GB"/>
        </w:rPr>
      </w:pPr>
    </w:p>
    <w:p w14:paraId="2A308BFD" w14:textId="77777777" w:rsidR="00A95D11" w:rsidRPr="005371FE" w:rsidRDefault="00A95D11" w:rsidP="00A95D11">
      <w:pPr>
        <w:rPr>
          <w:lang w:val="en-GB"/>
        </w:rPr>
      </w:pPr>
    </w:p>
    <w:p w14:paraId="52B3A98E" w14:textId="77777777" w:rsidR="00A95D11" w:rsidRPr="005371FE" w:rsidRDefault="00A95D11" w:rsidP="00A95D11">
      <w:pPr>
        <w:pStyle w:val="Heading2"/>
        <w:sectPr w:rsidR="00A95D11" w:rsidRPr="005371FE" w:rsidSect="00A95D11">
          <w:footnotePr>
            <w:numRestart w:val="eachSect"/>
          </w:footnotePr>
          <w:type w:val="continuous"/>
          <w:pgSz w:w="11906" w:h="16838"/>
          <w:pgMar w:top="2948" w:right="1134" w:bottom="567" w:left="1134" w:header="0" w:footer="567" w:gutter="0"/>
          <w:cols w:num="2" w:space="708"/>
          <w:docGrid w:linePitch="360"/>
        </w:sectPr>
      </w:pPr>
    </w:p>
    <w:p w14:paraId="4BC16658" w14:textId="5E873DDD" w:rsidR="00024050" w:rsidRPr="005371FE" w:rsidRDefault="00024050" w:rsidP="00024050">
      <w:pPr>
        <w:pStyle w:val="Heading2"/>
      </w:pPr>
      <w:r w:rsidRPr="005371FE">
        <w:lastRenderedPageBreak/>
        <w:t xml:space="preserve">Appendix </w:t>
      </w:r>
      <w:r w:rsidR="00B83CD7" w:rsidRPr="005371FE">
        <w:t>D</w:t>
      </w:r>
      <w:r w:rsidRPr="005371FE">
        <w:t xml:space="preserve"> – Sittings calendar</w:t>
      </w:r>
    </w:p>
    <w:p w14:paraId="558021EC" w14:textId="77777777" w:rsidR="00024050" w:rsidRPr="005371FE" w:rsidRDefault="00024050" w:rsidP="00024050">
      <w:pPr>
        <w:pStyle w:val="Heading3"/>
      </w:pPr>
      <w:r w:rsidRPr="005371FE">
        <w:t>Family Responsibilities Commission 1 July 2020 to 31 December 2020</w:t>
      </w:r>
    </w:p>
    <w:tbl>
      <w:tblPr>
        <w:tblW w:w="11482" w:type="dxa"/>
        <w:jc w:val="center"/>
        <w:tblBorders>
          <w:bottom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08"/>
        <w:gridCol w:w="1401"/>
        <w:gridCol w:w="1401"/>
        <w:gridCol w:w="1401"/>
        <w:gridCol w:w="1401"/>
        <w:gridCol w:w="1401"/>
        <w:gridCol w:w="2769"/>
      </w:tblGrid>
      <w:tr w:rsidR="00024050" w:rsidRPr="005371FE" w14:paraId="7F4582AF" w14:textId="77777777" w:rsidTr="00024050">
        <w:trPr>
          <w:trHeight w:hRule="exact" w:val="619"/>
          <w:tblHeader/>
          <w:jc w:val="center"/>
        </w:trPr>
        <w:tc>
          <w:tcPr>
            <w:tcW w:w="1708" w:type="dxa"/>
            <w:tcBorders>
              <w:top w:val="single" w:sz="18" w:space="0" w:color="808080"/>
              <w:left w:val="single" w:sz="18" w:space="0" w:color="808080"/>
              <w:bottom w:val="single" w:sz="18" w:space="0" w:color="808080"/>
              <w:right w:val="single" w:sz="18" w:space="0" w:color="C0C0C0"/>
            </w:tcBorders>
            <w:shd w:val="clear" w:color="auto" w:fill="D9D9D9"/>
            <w:vAlign w:val="center"/>
          </w:tcPr>
          <w:p w14:paraId="2FA2406A" w14:textId="77777777" w:rsidR="00024050" w:rsidRPr="005371FE" w:rsidRDefault="00024050" w:rsidP="00024050">
            <w:pPr>
              <w:ind w:right="-100"/>
              <w:jc w:val="center"/>
              <w:rPr>
                <w:b/>
                <w:bCs/>
                <w:sz w:val="16"/>
                <w:szCs w:val="16"/>
              </w:rPr>
            </w:pPr>
            <w:r w:rsidRPr="005371FE">
              <w:rPr>
                <w:b/>
                <w:bCs/>
                <w:sz w:val="16"/>
                <w:szCs w:val="16"/>
              </w:rPr>
              <w:t>WEEK COMMENCING</w:t>
            </w:r>
          </w:p>
        </w:tc>
        <w:tc>
          <w:tcPr>
            <w:tcW w:w="1401" w:type="dxa"/>
            <w:tcBorders>
              <w:top w:val="single" w:sz="18" w:space="0" w:color="808080"/>
              <w:left w:val="single" w:sz="18" w:space="0" w:color="C0C0C0"/>
              <w:bottom w:val="single" w:sz="18" w:space="0" w:color="808080"/>
              <w:right w:val="single" w:sz="18" w:space="0" w:color="C0C0C0"/>
            </w:tcBorders>
            <w:shd w:val="clear" w:color="auto" w:fill="D9D9D9"/>
            <w:vAlign w:val="center"/>
          </w:tcPr>
          <w:p w14:paraId="7E8DE8A3" w14:textId="77777777" w:rsidR="00024050" w:rsidRPr="005371FE" w:rsidRDefault="00024050" w:rsidP="00024050">
            <w:pPr>
              <w:jc w:val="center"/>
              <w:rPr>
                <w:b/>
                <w:bCs/>
                <w:sz w:val="16"/>
                <w:szCs w:val="16"/>
              </w:rPr>
            </w:pPr>
            <w:r w:rsidRPr="005371FE">
              <w:rPr>
                <w:b/>
                <w:bCs/>
                <w:sz w:val="16"/>
                <w:szCs w:val="16"/>
              </w:rPr>
              <w:t>MONDAY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2522B605" w14:textId="77777777" w:rsidR="00024050" w:rsidRPr="005371FE" w:rsidRDefault="00024050" w:rsidP="00024050">
            <w:pPr>
              <w:jc w:val="center"/>
              <w:rPr>
                <w:b/>
                <w:bCs/>
                <w:sz w:val="16"/>
                <w:szCs w:val="16"/>
              </w:rPr>
            </w:pPr>
            <w:r w:rsidRPr="005371FE">
              <w:rPr>
                <w:b/>
                <w:bCs/>
                <w:sz w:val="16"/>
                <w:szCs w:val="16"/>
              </w:rPr>
              <w:t>TUESDAY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3FAD9A95" w14:textId="77777777" w:rsidR="00024050" w:rsidRPr="005371FE" w:rsidRDefault="00024050" w:rsidP="00024050">
            <w:pPr>
              <w:jc w:val="center"/>
              <w:rPr>
                <w:b/>
                <w:bCs/>
                <w:sz w:val="16"/>
                <w:szCs w:val="16"/>
              </w:rPr>
            </w:pPr>
            <w:r w:rsidRPr="005371FE">
              <w:rPr>
                <w:b/>
                <w:bCs/>
                <w:sz w:val="16"/>
                <w:szCs w:val="16"/>
              </w:rPr>
              <w:t>WEDNESDAY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02102BE3" w14:textId="77777777" w:rsidR="00024050" w:rsidRPr="005371FE" w:rsidRDefault="00024050" w:rsidP="00024050">
            <w:pPr>
              <w:jc w:val="center"/>
              <w:rPr>
                <w:b/>
                <w:bCs/>
                <w:sz w:val="16"/>
                <w:szCs w:val="16"/>
              </w:rPr>
            </w:pPr>
            <w:r w:rsidRPr="005371FE">
              <w:rPr>
                <w:b/>
                <w:bCs/>
                <w:sz w:val="16"/>
                <w:szCs w:val="16"/>
              </w:rPr>
              <w:t>THURSDAY</w:t>
            </w:r>
          </w:p>
        </w:tc>
        <w:tc>
          <w:tcPr>
            <w:tcW w:w="1401" w:type="dxa"/>
            <w:tcBorders>
              <w:top w:val="single" w:sz="18" w:space="0" w:color="808080"/>
              <w:left w:val="single" w:sz="18" w:space="0" w:color="C0C0C0"/>
              <w:bottom w:val="single" w:sz="18" w:space="0" w:color="808080"/>
              <w:right w:val="single" w:sz="18" w:space="0" w:color="808080"/>
            </w:tcBorders>
            <w:shd w:val="clear" w:color="auto" w:fill="D9D9D9"/>
            <w:vAlign w:val="center"/>
          </w:tcPr>
          <w:p w14:paraId="41704A34" w14:textId="77777777" w:rsidR="00024050" w:rsidRPr="005371FE" w:rsidRDefault="00024050" w:rsidP="00024050">
            <w:pPr>
              <w:jc w:val="center"/>
              <w:rPr>
                <w:b/>
                <w:bCs/>
                <w:sz w:val="16"/>
                <w:szCs w:val="16"/>
              </w:rPr>
            </w:pPr>
            <w:r w:rsidRPr="005371FE">
              <w:rPr>
                <w:b/>
                <w:bCs/>
                <w:sz w:val="16"/>
                <w:szCs w:val="16"/>
              </w:rPr>
              <w:t>FRIDAY</w:t>
            </w:r>
          </w:p>
        </w:tc>
        <w:tc>
          <w:tcPr>
            <w:tcW w:w="2769" w:type="dxa"/>
            <w:tcBorders>
              <w:top w:val="single" w:sz="18" w:space="0" w:color="808080"/>
              <w:left w:val="single" w:sz="18" w:space="0" w:color="808080"/>
              <w:bottom w:val="single" w:sz="18" w:space="0" w:color="808080"/>
              <w:right w:val="single" w:sz="18" w:space="0" w:color="808080"/>
            </w:tcBorders>
            <w:shd w:val="clear" w:color="auto" w:fill="D9D9D9"/>
            <w:vAlign w:val="center"/>
          </w:tcPr>
          <w:p w14:paraId="0BDB8337" w14:textId="77777777" w:rsidR="00024050" w:rsidRPr="005371FE" w:rsidRDefault="00024050" w:rsidP="00024050">
            <w:pPr>
              <w:jc w:val="center"/>
              <w:rPr>
                <w:b/>
                <w:bCs/>
                <w:sz w:val="16"/>
                <w:szCs w:val="16"/>
              </w:rPr>
            </w:pPr>
            <w:r w:rsidRPr="005371FE">
              <w:rPr>
                <w:b/>
                <w:bCs/>
                <w:sz w:val="16"/>
                <w:szCs w:val="16"/>
              </w:rPr>
              <w:t>OTHER</w:t>
            </w:r>
          </w:p>
        </w:tc>
      </w:tr>
      <w:tr w:rsidR="00024050" w:rsidRPr="005371FE" w14:paraId="66BBCF99" w14:textId="77777777" w:rsidTr="00024050">
        <w:trPr>
          <w:trHeight w:hRule="exact" w:val="397"/>
          <w:jc w:val="center"/>
        </w:trPr>
        <w:tc>
          <w:tcPr>
            <w:tcW w:w="1708" w:type="dxa"/>
            <w:tcBorders>
              <w:top w:val="single" w:sz="18" w:space="0" w:color="C0C0C0"/>
              <w:left w:val="single" w:sz="18" w:space="0" w:color="808080"/>
              <w:right w:val="single" w:sz="18" w:space="0" w:color="C0C0C0"/>
            </w:tcBorders>
            <w:vAlign w:val="center"/>
          </w:tcPr>
          <w:p w14:paraId="28B36C23" w14:textId="77777777" w:rsidR="00024050" w:rsidRPr="005371FE" w:rsidRDefault="00024050" w:rsidP="00024050">
            <w:pPr>
              <w:spacing w:after="0"/>
              <w:jc w:val="center"/>
              <w:rPr>
                <w:sz w:val="16"/>
                <w:szCs w:val="16"/>
              </w:rPr>
            </w:pPr>
            <w:r w:rsidRPr="005371FE">
              <w:rPr>
                <w:sz w:val="16"/>
                <w:szCs w:val="16"/>
              </w:rPr>
              <w:t>29 June</w:t>
            </w:r>
          </w:p>
        </w:tc>
        <w:tc>
          <w:tcPr>
            <w:tcW w:w="1401" w:type="dxa"/>
            <w:tcBorders>
              <w:top w:val="single" w:sz="18" w:space="0" w:color="C0C0C0"/>
              <w:left w:val="single" w:sz="18" w:space="0" w:color="C0C0C0"/>
              <w:right w:val="single" w:sz="18" w:space="0" w:color="C0C0C0"/>
            </w:tcBorders>
            <w:shd w:val="clear" w:color="auto" w:fill="D9D9D9"/>
            <w:vAlign w:val="center"/>
          </w:tcPr>
          <w:p w14:paraId="0648383C"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1BA20E25"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33056BB2"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720165BA"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808080"/>
            </w:tcBorders>
            <w:shd w:val="clear" w:color="auto" w:fill="D9D9D9"/>
            <w:vAlign w:val="center"/>
          </w:tcPr>
          <w:p w14:paraId="3AA87726" w14:textId="77777777" w:rsidR="00024050" w:rsidRPr="005371FE" w:rsidRDefault="00024050" w:rsidP="00024050">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D9D9D9"/>
            <w:vAlign w:val="center"/>
          </w:tcPr>
          <w:p w14:paraId="6BEFB9E7" w14:textId="77777777" w:rsidR="00024050" w:rsidRPr="005371FE" w:rsidRDefault="00024050" w:rsidP="00024050">
            <w:pPr>
              <w:spacing w:after="0"/>
              <w:jc w:val="center"/>
              <w:rPr>
                <w:sz w:val="16"/>
                <w:szCs w:val="16"/>
              </w:rPr>
            </w:pPr>
          </w:p>
        </w:tc>
      </w:tr>
      <w:tr w:rsidR="00024050" w:rsidRPr="005371FE" w14:paraId="320B422A" w14:textId="77777777" w:rsidTr="00024050">
        <w:trPr>
          <w:trHeight w:hRule="exact" w:val="397"/>
          <w:jc w:val="center"/>
        </w:trPr>
        <w:tc>
          <w:tcPr>
            <w:tcW w:w="1708" w:type="dxa"/>
            <w:tcBorders>
              <w:top w:val="single" w:sz="18" w:space="0" w:color="C0C0C0"/>
              <w:left w:val="single" w:sz="18" w:space="0" w:color="808080"/>
              <w:right w:val="single" w:sz="18" w:space="0" w:color="C0C0C0"/>
            </w:tcBorders>
            <w:vAlign w:val="center"/>
          </w:tcPr>
          <w:p w14:paraId="4E180403" w14:textId="77777777" w:rsidR="00024050" w:rsidRPr="005371FE" w:rsidRDefault="00024050" w:rsidP="00024050">
            <w:pPr>
              <w:spacing w:after="0"/>
              <w:jc w:val="center"/>
              <w:rPr>
                <w:sz w:val="16"/>
                <w:szCs w:val="16"/>
              </w:rPr>
            </w:pPr>
            <w:r w:rsidRPr="005371FE">
              <w:rPr>
                <w:sz w:val="16"/>
                <w:szCs w:val="16"/>
              </w:rPr>
              <w:t>6 July</w:t>
            </w:r>
          </w:p>
        </w:tc>
        <w:tc>
          <w:tcPr>
            <w:tcW w:w="1401" w:type="dxa"/>
            <w:tcBorders>
              <w:top w:val="single" w:sz="18" w:space="0" w:color="C0C0C0"/>
              <w:left w:val="single" w:sz="18" w:space="0" w:color="C0C0C0"/>
              <w:right w:val="single" w:sz="18" w:space="0" w:color="C0C0C0"/>
            </w:tcBorders>
            <w:shd w:val="clear" w:color="auto" w:fill="D9D9D9"/>
            <w:vAlign w:val="center"/>
          </w:tcPr>
          <w:p w14:paraId="0A5EC25B"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7052D9AC"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357599AA"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7B94E419"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808080"/>
            </w:tcBorders>
            <w:shd w:val="clear" w:color="auto" w:fill="D9D9D9"/>
            <w:vAlign w:val="center"/>
          </w:tcPr>
          <w:p w14:paraId="19FF8F04" w14:textId="77777777" w:rsidR="00024050" w:rsidRPr="005371FE" w:rsidRDefault="00024050" w:rsidP="00024050">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D9D9D9"/>
            <w:vAlign w:val="center"/>
          </w:tcPr>
          <w:p w14:paraId="7C1E50B6" w14:textId="77777777" w:rsidR="00024050" w:rsidRPr="005371FE" w:rsidRDefault="00024050" w:rsidP="00024050">
            <w:pPr>
              <w:spacing w:after="0"/>
              <w:jc w:val="center"/>
              <w:rPr>
                <w:sz w:val="16"/>
                <w:szCs w:val="16"/>
              </w:rPr>
            </w:pPr>
          </w:p>
        </w:tc>
      </w:tr>
      <w:tr w:rsidR="00024050" w:rsidRPr="005371FE" w14:paraId="75D1A609" w14:textId="77777777" w:rsidTr="00024050">
        <w:trPr>
          <w:trHeight w:hRule="exact" w:val="397"/>
          <w:jc w:val="center"/>
        </w:trPr>
        <w:tc>
          <w:tcPr>
            <w:tcW w:w="1708" w:type="dxa"/>
            <w:tcBorders>
              <w:top w:val="single" w:sz="18" w:space="0" w:color="C0C0C0"/>
              <w:left w:val="single" w:sz="18" w:space="0" w:color="808080"/>
              <w:right w:val="single" w:sz="18" w:space="0" w:color="C0C0C0"/>
            </w:tcBorders>
            <w:vAlign w:val="center"/>
          </w:tcPr>
          <w:p w14:paraId="74F61C66" w14:textId="77777777" w:rsidR="00024050" w:rsidRPr="005371FE" w:rsidRDefault="00024050" w:rsidP="00024050">
            <w:pPr>
              <w:spacing w:after="0"/>
              <w:jc w:val="center"/>
              <w:rPr>
                <w:sz w:val="16"/>
                <w:szCs w:val="16"/>
              </w:rPr>
            </w:pPr>
            <w:r w:rsidRPr="005371FE">
              <w:rPr>
                <w:sz w:val="16"/>
                <w:szCs w:val="16"/>
              </w:rPr>
              <w:t>13 July</w:t>
            </w:r>
          </w:p>
        </w:tc>
        <w:tc>
          <w:tcPr>
            <w:tcW w:w="1401" w:type="dxa"/>
            <w:tcBorders>
              <w:top w:val="single" w:sz="18" w:space="0" w:color="C0C0C0"/>
              <w:left w:val="single" w:sz="18" w:space="0" w:color="C0C0C0"/>
              <w:right w:val="single" w:sz="18" w:space="0" w:color="C0C0C0"/>
            </w:tcBorders>
            <w:vAlign w:val="center"/>
          </w:tcPr>
          <w:p w14:paraId="20AC5869"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0EC88898"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3E2CD788"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C0C0C0"/>
            </w:tcBorders>
            <w:vAlign w:val="center"/>
          </w:tcPr>
          <w:p w14:paraId="59554B9B"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808080"/>
            </w:tcBorders>
            <w:vAlign w:val="center"/>
          </w:tcPr>
          <w:p w14:paraId="384252EC" w14:textId="77777777" w:rsidR="00024050" w:rsidRPr="005371FE" w:rsidRDefault="00024050" w:rsidP="00024050">
            <w:pPr>
              <w:spacing w:after="0"/>
              <w:jc w:val="center"/>
              <w:rPr>
                <w:bCs/>
                <w:sz w:val="16"/>
                <w:szCs w:val="16"/>
              </w:rPr>
            </w:pPr>
            <w:r w:rsidRPr="005371FE">
              <w:rPr>
                <w:sz w:val="16"/>
                <w:szCs w:val="16"/>
              </w:rPr>
              <w:t>Public Holiday</w:t>
            </w:r>
          </w:p>
        </w:tc>
        <w:tc>
          <w:tcPr>
            <w:tcW w:w="2769" w:type="dxa"/>
            <w:tcBorders>
              <w:top w:val="single" w:sz="18" w:space="0" w:color="C0C0C0"/>
              <w:left w:val="single" w:sz="18" w:space="0" w:color="808080"/>
              <w:right w:val="single" w:sz="18" w:space="0" w:color="808080"/>
            </w:tcBorders>
            <w:vAlign w:val="center"/>
          </w:tcPr>
          <w:p w14:paraId="63740ADD" w14:textId="77777777" w:rsidR="00024050" w:rsidRPr="005371FE" w:rsidRDefault="00024050" w:rsidP="00024050">
            <w:pPr>
              <w:spacing w:after="0"/>
              <w:jc w:val="center"/>
              <w:rPr>
                <w:sz w:val="16"/>
                <w:szCs w:val="16"/>
              </w:rPr>
            </w:pPr>
            <w:r w:rsidRPr="005371FE">
              <w:rPr>
                <w:sz w:val="16"/>
                <w:szCs w:val="16"/>
              </w:rPr>
              <w:t>17 Cairns Show Day</w:t>
            </w:r>
          </w:p>
        </w:tc>
      </w:tr>
      <w:tr w:rsidR="00024050" w:rsidRPr="005371FE" w14:paraId="761B7CC2" w14:textId="77777777" w:rsidTr="00024050">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06DB9ABD" w14:textId="77777777" w:rsidR="00024050" w:rsidRPr="005371FE" w:rsidRDefault="00024050" w:rsidP="00024050">
            <w:pPr>
              <w:spacing w:after="0"/>
              <w:jc w:val="center"/>
              <w:rPr>
                <w:sz w:val="16"/>
                <w:szCs w:val="16"/>
              </w:rPr>
            </w:pPr>
            <w:r w:rsidRPr="005371FE">
              <w:rPr>
                <w:sz w:val="16"/>
                <w:szCs w:val="16"/>
              </w:rPr>
              <w:t>20 July</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31CBF4B1" w14:textId="77777777" w:rsidR="00024050" w:rsidRPr="005371FE" w:rsidRDefault="00024050" w:rsidP="00024050">
            <w:pPr>
              <w:spacing w:after="0"/>
              <w:jc w:val="center"/>
              <w:rPr>
                <w:sz w:val="16"/>
                <w:szCs w:val="16"/>
              </w:rPr>
            </w:pPr>
            <w:r w:rsidRPr="005371FE">
              <w:rPr>
                <w:sz w:val="16"/>
                <w:szCs w:val="16"/>
              </w:rPr>
              <w:t>Public Holiday</w:t>
            </w: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7876EE55"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05A23063"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3A270308" w14:textId="77777777" w:rsidR="00024050" w:rsidRPr="005371FE" w:rsidRDefault="00024050" w:rsidP="00024050">
            <w:pPr>
              <w:spacing w:after="0"/>
              <w:jc w:val="center"/>
              <w:rPr>
                <w:sz w:val="16"/>
                <w:szCs w:val="16"/>
              </w:rPr>
            </w:pPr>
            <w:r w:rsidRPr="005371FE">
              <w:rPr>
                <w:sz w:val="16"/>
                <w:szCs w:val="16"/>
              </w:rPr>
              <w:t>HV</w:t>
            </w:r>
          </w:p>
        </w:tc>
        <w:tc>
          <w:tcPr>
            <w:tcW w:w="1401" w:type="dxa"/>
            <w:vMerge w:val="restart"/>
            <w:tcBorders>
              <w:top w:val="single" w:sz="18" w:space="0" w:color="BFBFBF"/>
              <w:left w:val="single" w:sz="18" w:space="0" w:color="C0C0C0"/>
              <w:right w:val="single" w:sz="18" w:space="0" w:color="808080"/>
            </w:tcBorders>
            <w:vAlign w:val="center"/>
          </w:tcPr>
          <w:p w14:paraId="05AC252C"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381AC59A" w14:textId="77777777" w:rsidR="00024050" w:rsidRPr="005371FE" w:rsidRDefault="00024050" w:rsidP="00024050">
            <w:pPr>
              <w:spacing w:after="0" w:line="240" w:lineRule="auto"/>
              <w:jc w:val="center"/>
              <w:rPr>
                <w:sz w:val="16"/>
                <w:szCs w:val="16"/>
              </w:rPr>
            </w:pPr>
            <w:r w:rsidRPr="005371FE">
              <w:rPr>
                <w:sz w:val="16"/>
                <w:szCs w:val="16"/>
              </w:rPr>
              <w:t>20 Mossman Show Day</w:t>
            </w:r>
          </w:p>
        </w:tc>
      </w:tr>
      <w:tr w:rsidR="00024050" w:rsidRPr="005371FE" w14:paraId="3C7B7C52" w14:textId="77777777" w:rsidTr="00024050">
        <w:trPr>
          <w:trHeight w:val="195"/>
          <w:jc w:val="center"/>
        </w:trPr>
        <w:tc>
          <w:tcPr>
            <w:tcW w:w="1708" w:type="dxa"/>
            <w:vMerge/>
            <w:tcBorders>
              <w:left w:val="single" w:sz="18" w:space="0" w:color="808080"/>
              <w:bottom w:val="single" w:sz="18" w:space="0" w:color="BFBFBF" w:themeColor="background1" w:themeShade="BF"/>
              <w:right w:val="single" w:sz="18" w:space="0" w:color="C0C0C0"/>
            </w:tcBorders>
            <w:vAlign w:val="center"/>
          </w:tcPr>
          <w:p w14:paraId="178E1A30"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418F52B8" w14:textId="77777777" w:rsidR="00024050" w:rsidRPr="005371FE" w:rsidRDefault="00024050" w:rsidP="00024050">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326527EC" w14:textId="77777777" w:rsidR="00024050" w:rsidRPr="005371FE" w:rsidRDefault="00024050" w:rsidP="00024050">
            <w:pPr>
              <w:spacing w:after="0"/>
              <w:jc w:val="center"/>
              <w:rPr>
                <w:sz w:val="16"/>
                <w:szCs w:val="16"/>
              </w:rPr>
            </w:pPr>
            <w:r w:rsidRPr="005371FE">
              <w:rPr>
                <w:sz w:val="16"/>
                <w:szCs w:val="16"/>
              </w:rPr>
              <w:t>CO</w:t>
            </w: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6DB962B9"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7C0D32D0"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808080"/>
            </w:tcBorders>
            <w:vAlign w:val="center"/>
          </w:tcPr>
          <w:p w14:paraId="21634D13" w14:textId="77777777" w:rsidR="00024050" w:rsidRPr="005371FE" w:rsidRDefault="00024050" w:rsidP="00024050">
            <w:pPr>
              <w:spacing w:after="0"/>
              <w:jc w:val="center"/>
              <w:rPr>
                <w:bCs/>
                <w:sz w:val="16"/>
                <w:szCs w:val="16"/>
              </w:rPr>
            </w:pPr>
          </w:p>
        </w:tc>
        <w:tc>
          <w:tcPr>
            <w:tcW w:w="2769" w:type="dxa"/>
            <w:vMerge/>
            <w:tcBorders>
              <w:left w:val="single" w:sz="18" w:space="0" w:color="808080"/>
              <w:bottom w:val="single" w:sz="18" w:space="0" w:color="BFBFBF" w:themeColor="background1" w:themeShade="BF"/>
              <w:right w:val="single" w:sz="18" w:space="0" w:color="808080"/>
            </w:tcBorders>
            <w:vAlign w:val="center"/>
          </w:tcPr>
          <w:p w14:paraId="7990A0F3" w14:textId="77777777" w:rsidR="00024050" w:rsidRPr="005371FE" w:rsidRDefault="00024050" w:rsidP="00024050">
            <w:pPr>
              <w:spacing w:after="0" w:line="240" w:lineRule="auto"/>
              <w:jc w:val="center"/>
              <w:rPr>
                <w:sz w:val="16"/>
                <w:szCs w:val="16"/>
              </w:rPr>
            </w:pPr>
          </w:p>
        </w:tc>
      </w:tr>
      <w:tr w:rsidR="00024050" w:rsidRPr="005371FE" w14:paraId="4627BFBA" w14:textId="77777777" w:rsidTr="00024050">
        <w:trPr>
          <w:trHeight w:val="195"/>
          <w:jc w:val="center"/>
        </w:trPr>
        <w:tc>
          <w:tcPr>
            <w:tcW w:w="1708" w:type="dxa"/>
            <w:vMerge w:val="restart"/>
            <w:tcBorders>
              <w:top w:val="single" w:sz="18" w:space="0" w:color="BFBFBF" w:themeColor="background1" w:themeShade="BF"/>
              <w:left w:val="single" w:sz="18" w:space="0" w:color="808080"/>
              <w:right w:val="single" w:sz="18" w:space="0" w:color="C0C0C0"/>
            </w:tcBorders>
            <w:vAlign w:val="center"/>
          </w:tcPr>
          <w:p w14:paraId="685D1AF2" w14:textId="77777777" w:rsidR="00024050" w:rsidRPr="005371FE" w:rsidRDefault="00024050" w:rsidP="00024050">
            <w:pPr>
              <w:spacing w:after="0"/>
              <w:jc w:val="center"/>
              <w:rPr>
                <w:sz w:val="16"/>
                <w:szCs w:val="16"/>
              </w:rPr>
            </w:pPr>
            <w:r w:rsidRPr="005371FE">
              <w:rPr>
                <w:sz w:val="16"/>
                <w:szCs w:val="16"/>
              </w:rPr>
              <w:t>27 July</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56DFA8DA" w14:textId="77777777" w:rsidR="00024050" w:rsidRPr="005371FE" w:rsidRDefault="00024050" w:rsidP="00024050">
            <w:pPr>
              <w:spacing w:after="0"/>
              <w:jc w:val="center"/>
              <w:rPr>
                <w:sz w:val="16"/>
                <w:szCs w:val="16"/>
              </w:rPr>
            </w:pPr>
          </w:p>
        </w:tc>
        <w:tc>
          <w:tcPr>
            <w:tcW w:w="1401" w:type="dxa"/>
            <w:tcBorders>
              <w:top w:val="single" w:sz="18" w:space="0" w:color="BFBFBF" w:themeColor="background1" w:themeShade="BF"/>
              <w:left w:val="single" w:sz="18" w:space="0" w:color="C0C0C0"/>
              <w:bottom w:val="single" w:sz="12" w:space="0" w:color="C0C0C0"/>
              <w:right w:val="single" w:sz="18" w:space="0" w:color="C0C0C0"/>
            </w:tcBorders>
            <w:shd w:val="clear" w:color="auto" w:fill="auto"/>
            <w:vAlign w:val="center"/>
          </w:tcPr>
          <w:p w14:paraId="5D5DA576" w14:textId="77777777" w:rsidR="00024050" w:rsidRPr="005371FE" w:rsidRDefault="00024050" w:rsidP="00024050">
            <w:pPr>
              <w:spacing w:after="0"/>
              <w:jc w:val="center"/>
              <w:rPr>
                <w:sz w:val="16"/>
                <w:szCs w:val="16"/>
              </w:rPr>
            </w:pPr>
            <w:r w:rsidRPr="005371FE">
              <w:rPr>
                <w:sz w:val="16"/>
                <w:szCs w:val="16"/>
              </w:rPr>
              <w:t>DM</w:t>
            </w: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CA179C7" w14:textId="77777777" w:rsidR="00024050" w:rsidRPr="005371FE" w:rsidRDefault="00024050" w:rsidP="00024050">
            <w:pPr>
              <w:spacing w:after="0"/>
              <w:jc w:val="center"/>
              <w:rPr>
                <w:sz w:val="16"/>
                <w:szCs w:val="16"/>
              </w:rPr>
            </w:pPr>
            <w:r w:rsidRPr="005371FE">
              <w:rPr>
                <w:sz w:val="16"/>
                <w:szCs w:val="16"/>
              </w:rPr>
              <w:t>DM</w:t>
            </w: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09C9C64D" w14:textId="77777777" w:rsidR="00024050" w:rsidRPr="005371FE" w:rsidRDefault="00024050" w:rsidP="00024050">
            <w:pPr>
              <w:spacing w:after="0"/>
              <w:jc w:val="center"/>
              <w:rPr>
                <w:sz w:val="16"/>
                <w:szCs w:val="16"/>
              </w:rPr>
            </w:pPr>
            <w:r w:rsidRPr="005371FE">
              <w:rPr>
                <w:sz w:val="16"/>
                <w:szCs w:val="16"/>
              </w:rPr>
              <w:t>DM</w:t>
            </w:r>
          </w:p>
        </w:tc>
        <w:tc>
          <w:tcPr>
            <w:tcW w:w="1401" w:type="dxa"/>
            <w:vMerge w:val="restart"/>
            <w:tcBorders>
              <w:top w:val="single" w:sz="18" w:space="0" w:color="BFBFBF" w:themeColor="background1" w:themeShade="BF"/>
              <w:left w:val="single" w:sz="18" w:space="0" w:color="C0C0C0"/>
              <w:right w:val="single" w:sz="18" w:space="0" w:color="808080"/>
            </w:tcBorders>
            <w:vAlign w:val="center"/>
          </w:tcPr>
          <w:p w14:paraId="1CC926F5" w14:textId="77777777" w:rsidR="00024050" w:rsidRPr="005371FE" w:rsidRDefault="00024050" w:rsidP="00024050">
            <w:pPr>
              <w:spacing w:after="0"/>
              <w:jc w:val="center"/>
              <w:rPr>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6BE83435" w14:textId="77777777" w:rsidR="00024050" w:rsidRPr="005371FE" w:rsidRDefault="00024050" w:rsidP="00024050">
            <w:pPr>
              <w:spacing w:after="0"/>
              <w:jc w:val="center"/>
              <w:rPr>
                <w:sz w:val="16"/>
                <w:szCs w:val="16"/>
              </w:rPr>
            </w:pPr>
          </w:p>
        </w:tc>
      </w:tr>
      <w:tr w:rsidR="00024050" w:rsidRPr="005371FE" w14:paraId="45A03E21" w14:textId="77777777" w:rsidTr="00024050">
        <w:trPr>
          <w:trHeight w:val="195"/>
          <w:jc w:val="center"/>
        </w:trPr>
        <w:tc>
          <w:tcPr>
            <w:tcW w:w="1708" w:type="dxa"/>
            <w:vMerge/>
            <w:tcBorders>
              <w:left w:val="single" w:sz="18" w:space="0" w:color="808080"/>
              <w:bottom w:val="single" w:sz="18" w:space="0" w:color="808080" w:themeColor="background1" w:themeShade="80"/>
              <w:right w:val="single" w:sz="18" w:space="0" w:color="C0C0C0"/>
            </w:tcBorders>
            <w:vAlign w:val="center"/>
          </w:tcPr>
          <w:p w14:paraId="7DF320C0"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808080" w:themeColor="background1" w:themeShade="80"/>
              <w:right w:val="single" w:sz="18" w:space="0" w:color="C0C0C0"/>
            </w:tcBorders>
            <w:vAlign w:val="center"/>
          </w:tcPr>
          <w:p w14:paraId="733C7250" w14:textId="77777777" w:rsidR="00024050" w:rsidRPr="005371FE" w:rsidRDefault="00024050" w:rsidP="00024050">
            <w:pPr>
              <w:spacing w:after="0"/>
              <w:jc w:val="center"/>
              <w:rPr>
                <w:sz w:val="16"/>
                <w:szCs w:val="16"/>
              </w:rPr>
            </w:pPr>
          </w:p>
        </w:tc>
        <w:tc>
          <w:tcPr>
            <w:tcW w:w="1401" w:type="dxa"/>
            <w:tcBorders>
              <w:top w:val="single" w:sz="12" w:space="0" w:color="C0C0C0"/>
              <w:left w:val="single" w:sz="18" w:space="0" w:color="C0C0C0"/>
              <w:bottom w:val="single" w:sz="18" w:space="0" w:color="808080" w:themeColor="background1" w:themeShade="80"/>
              <w:right w:val="single" w:sz="18" w:space="0" w:color="C0C0C0"/>
            </w:tcBorders>
            <w:shd w:val="clear" w:color="auto" w:fill="auto"/>
            <w:vAlign w:val="center"/>
          </w:tcPr>
          <w:p w14:paraId="70FA5DF9" w14:textId="77777777" w:rsidR="00024050" w:rsidRPr="005371FE" w:rsidRDefault="00024050" w:rsidP="00024050">
            <w:pPr>
              <w:spacing w:after="0"/>
              <w:jc w:val="center"/>
              <w:rPr>
                <w:sz w:val="16"/>
                <w:szCs w:val="16"/>
              </w:rPr>
            </w:pPr>
            <w:r w:rsidRPr="005371FE">
              <w:rPr>
                <w:sz w:val="16"/>
                <w:szCs w:val="16"/>
              </w:rPr>
              <w:t>MG</w:t>
            </w:r>
          </w:p>
        </w:tc>
        <w:tc>
          <w:tcPr>
            <w:tcW w:w="1401" w:type="dxa"/>
            <w:vMerge/>
            <w:tcBorders>
              <w:left w:val="single" w:sz="18" w:space="0" w:color="C0C0C0"/>
              <w:bottom w:val="single" w:sz="18" w:space="0" w:color="808080"/>
              <w:right w:val="single" w:sz="18" w:space="0" w:color="C0C0C0"/>
            </w:tcBorders>
            <w:shd w:val="clear" w:color="auto" w:fill="auto"/>
            <w:vAlign w:val="center"/>
          </w:tcPr>
          <w:p w14:paraId="4FF3FD7C"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808080"/>
              <w:right w:val="single" w:sz="18" w:space="0" w:color="C0C0C0"/>
            </w:tcBorders>
            <w:shd w:val="clear" w:color="auto" w:fill="auto"/>
            <w:vAlign w:val="center"/>
          </w:tcPr>
          <w:p w14:paraId="5E506AC4"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808080"/>
              <w:right w:val="single" w:sz="18" w:space="0" w:color="808080"/>
            </w:tcBorders>
            <w:vAlign w:val="center"/>
          </w:tcPr>
          <w:p w14:paraId="4E1CD08C" w14:textId="77777777" w:rsidR="00024050" w:rsidRPr="005371FE" w:rsidRDefault="00024050" w:rsidP="00024050">
            <w:pPr>
              <w:spacing w:after="0"/>
              <w:jc w:val="center"/>
              <w:rPr>
                <w:sz w:val="16"/>
                <w:szCs w:val="16"/>
              </w:rPr>
            </w:pPr>
          </w:p>
        </w:tc>
        <w:tc>
          <w:tcPr>
            <w:tcW w:w="2769" w:type="dxa"/>
            <w:vMerge/>
            <w:tcBorders>
              <w:left w:val="single" w:sz="18" w:space="0" w:color="808080"/>
              <w:bottom w:val="single" w:sz="18" w:space="0" w:color="808080"/>
              <w:right w:val="single" w:sz="18" w:space="0" w:color="808080"/>
            </w:tcBorders>
            <w:vAlign w:val="center"/>
          </w:tcPr>
          <w:p w14:paraId="4279618D" w14:textId="77777777" w:rsidR="00024050" w:rsidRPr="005371FE" w:rsidRDefault="00024050" w:rsidP="00024050">
            <w:pPr>
              <w:spacing w:after="0"/>
              <w:jc w:val="center"/>
              <w:rPr>
                <w:sz w:val="16"/>
                <w:szCs w:val="16"/>
              </w:rPr>
            </w:pPr>
          </w:p>
        </w:tc>
      </w:tr>
      <w:tr w:rsidR="00024050" w:rsidRPr="005371FE" w14:paraId="0A103C31" w14:textId="77777777" w:rsidTr="00024050">
        <w:trPr>
          <w:trHeight w:val="195"/>
          <w:jc w:val="center"/>
        </w:trPr>
        <w:tc>
          <w:tcPr>
            <w:tcW w:w="1708" w:type="dxa"/>
            <w:vMerge w:val="restart"/>
            <w:tcBorders>
              <w:top w:val="single" w:sz="18" w:space="0" w:color="808080" w:themeColor="background1" w:themeShade="80"/>
              <w:left w:val="single" w:sz="18" w:space="0" w:color="808080"/>
              <w:right w:val="single" w:sz="18" w:space="0" w:color="C0C0C0"/>
            </w:tcBorders>
            <w:vAlign w:val="center"/>
          </w:tcPr>
          <w:p w14:paraId="2F7C6503" w14:textId="77777777" w:rsidR="00024050" w:rsidRPr="005371FE" w:rsidRDefault="00024050" w:rsidP="00024050">
            <w:pPr>
              <w:spacing w:after="0"/>
              <w:jc w:val="center"/>
              <w:rPr>
                <w:sz w:val="16"/>
                <w:szCs w:val="16"/>
              </w:rPr>
            </w:pPr>
            <w:r w:rsidRPr="005371FE">
              <w:rPr>
                <w:sz w:val="16"/>
                <w:szCs w:val="16"/>
              </w:rPr>
              <w:t>3 August</w:t>
            </w:r>
          </w:p>
        </w:tc>
        <w:tc>
          <w:tcPr>
            <w:tcW w:w="1401" w:type="dxa"/>
            <w:vMerge w:val="restart"/>
            <w:tcBorders>
              <w:top w:val="single" w:sz="18" w:space="0" w:color="808080" w:themeColor="background1" w:themeShade="80"/>
              <w:left w:val="single" w:sz="18" w:space="0" w:color="C0C0C0"/>
              <w:right w:val="single" w:sz="18" w:space="0" w:color="C0C0C0"/>
            </w:tcBorders>
            <w:shd w:val="clear" w:color="auto" w:fill="auto"/>
            <w:vAlign w:val="center"/>
          </w:tcPr>
          <w:p w14:paraId="523BE294" w14:textId="77777777" w:rsidR="00024050" w:rsidRPr="005371FE" w:rsidRDefault="00024050" w:rsidP="00024050">
            <w:pPr>
              <w:spacing w:after="0"/>
              <w:jc w:val="center"/>
              <w:rPr>
                <w:sz w:val="16"/>
                <w:szCs w:val="16"/>
              </w:rPr>
            </w:pPr>
          </w:p>
        </w:tc>
        <w:tc>
          <w:tcPr>
            <w:tcW w:w="1401" w:type="dxa"/>
            <w:vMerge w:val="restart"/>
            <w:tcBorders>
              <w:top w:val="single" w:sz="18" w:space="0" w:color="808080" w:themeColor="background1" w:themeShade="80"/>
              <w:left w:val="single" w:sz="18" w:space="0" w:color="C0C0C0"/>
              <w:right w:val="single" w:sz="18" w:space="0" w:color="C0C0C0"/>
            </w:tcBorders>
            <w:shd w:val="clear" w:color="auto" w:fill="auto"/>
            <w:vAlign w:val="center"/>
          </w:tcPr>
          <w:p w14:paraId="5E703456" w14:textId="77777777" w:rsidR="00024050" w:rsidRPr="005371FE" w:rsidRDefault="00024050" w:rsidP="00024050">
            <w:pPr>
              <w:spacing w:after="0"/>
              <w:jc w:val="center"/>
              <w:rPr>
                <w:sz w:val="16"/>
                <w:szCs w:val="16"/>
              </w:rPr>
            </w:pPr>
            <w:r w:rsidRPr="005371FE">
              <w:rPr>
                <w:sz w:val="16"/>
                <w:szCs w:val="16"/>
              </w:rPr>
              <w:t>Public Holiday</w:t>
            </w:r>
          </w:p>
        </w:tc>
        <w:tc>
          <w:tcPr>
            <w:tcW w:w="1401" w:type="dxa"/>
            <w:vMerge w:val="restart"/>
            <w:tcBorders>
              <w:top w:val="single" w:sz="18" w:space="0" w:color="808080"/>
              <w:left w:val="single" w:sz="18" w:space="0" w:color="C0C0C0"/>
              <w:right w:val="single" w:sz="18" w:space="0" w:color="C0C0C0"/>
            </w:tcBorders>
            <w:shd w:val="clear" w:color="auto" w:fill="auto"/>
            <w:vAlign w:val="center"/>
          </w:tcPr>
          <w:p w14:paraId="1194A8A7" w14:textId="77777777" w:rsidR="00024050" w:rsidRPr="005371FE" w:rsidRDefault="00024050" w:rsidP="00024050">
            <w:pPr>
              <w:spacing w:after="0"/>
              <w:jc w:val="center"/>
              <w:rPr>
                <w:sz w:val="16"/>
                <w:szCs w:val="16"/>
              </w:rPr>
            </w:pPr>
            <w:r w:rsidRPr="005371FE">
              <w:rPr>
                <w:sz w:val="16"/>
                <w:szCs w:val="16"/>
              </w:rPr>
              <w:t>AU</w:t>
            </w:r>
          </w:p>
        </w:tc>
        <w:tc>
          <w:tcPr>
            <w:tcW w:w="1401" w:type="dxa"/>
            <w:tcBorders>
              <w:top w:val="single" w:sz="18" w:space="0" w:color="808080"/>
              <w:left w:val="single" w:sz="18" w:space="0" w:color="C0C0C0"/>
              <w:bottom w:val="single" w:sz="12" w:space="0" w:color="BFBFBF" w:themeColor="background1" w:themeShade="BF"/>
              <w:right w:val="single" w:sz="18" w:space="0" w:color="C0C0C0"/>
            </w:tcBorders>
            <w:shd w:val="clear" w:color="auto" w:fill="auto"/>
            <w:vAlign w:val="center"/>
          </w:tcPr>
          <w:p w14:paraId="0F16C73E"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808080"/>
              <w:left w:val="single" w:sz="18" w:space="0" w:color="C0C0C0"/>
              <w:right w:val="single" w:sz="18" w:space="0" w:color="808080"/>
            </w:tcBorders>
            <w:vAlign w:val="center"/>
          </w:tcPr>
          <w:p w14:paraId="77E64E51" w14:textId="77777777" w:rsidR="00024050" w:rsidRPr="005371FE" w:rsidRDefault="00024050" w:rsidP="00024050">
            <w:pPr>
              <w:spacing w:after="0"/>
              <w:jc w:val="center"/>
              <w:rPr>
                <w:bCs/>
                <w:sz w:val="16"/>
                <w:szCs w:val="16"/>
              </w:rPr>
            </w:pPr>
          </w:p>
        </w:tc>
        <w:tc>
          <w:tcPr>
            <w:tcW w:w="2769" w:type="dxa"/>
            <w:vMerge w:val="restart"/>
            <w:tcBorders>
              <w:top w:val="single" w:sz="18" w:space="0" w:color="808080"/>
              <w:left w:val="single" w:sz="18" w:space="0" w:color="808080"/>
              <w:right w:val="single" w:sz="18" w:space="0" w:color="808080"/>
            </w:tcBorders>
            <w:vAlign w:val="center"/>
          </w:tcPr>
          <w:p w14:paraId="59576D7D" w14:textId="77777777" w:rsidR="00024050" w:rsidRPr="005371FE" w:rsidRDefault="00024050" w:rsidP="00024050">
            <w:pPr>
              <w:spacing w:after="0"/>
              <w:jc w:val="center"/>
              <w:rPr>
                <w:sz w:val="16"/>
                <w:szCs w:val="16"/>
              </w:rPr>
            </w:pPr>
            <w:r w:rsidRPr="005371FE">
              <w:rPr>
                <w:sz w:val="16"/>
                <w:szCs w:val="16"/>
              </w:rPr>
              <w:t>4 Aurukun Day</w:t>
            </w:r>
          </w:p>
        </w:tc>
      </w:tr>
      <w:tr w:rsidR="00024050" w:rsidRPr="005371FE" w14:paraId="70FCD111" w14:textId="77777777" w:rsidTr="00024050">
        <w:trPr>
          <w:trHeight w:val="195"/>
          <w:jc w:val="center"/>
        </w:trPr>
        <w:tc>
          <w:tcPr>
            <w:tcW w:w="1708" w:type="dxa"/>
            <w:vMerge/>
            <w:tcBorders>
              <w:left w:val="single" w:sz="18" w:space="0" w:color="808080"/>
              <w:right w:val="single" w:sz="18" w:space="0" w:color="C0C0C0"/>
            </w:tcBorders>
            <w:vAlign w:val="center"/>
          </w:tcPr>
          <w:p w14:paraId="2BE1C6DE"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BFBFBF"/>
              <w:right w:val="single" w:sz="18" w:space="0" w:color="C0C0C0"/>
            </w:tcBorders>
            <w:shd w:val="clear" w:color="auto" w:fill="auto"/>
            <w:vAlign w:val="center"/>
          </w:tcPr>
          <w:p w14:paraId="0F970CCA"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30D26891"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C0C0C0"/>
              <w:right w:val="single" w:sz="18" w:space="0" w:color="C0C0C0"/>
            </w:tcBorders>
            <w:shd w:val="clear" w:color="auto" w:fill="auto"/>
            <w:vAlign w:val="center"/>
          </w:tcPr>
          <w:p w14:paraId="13024B96" w14:textId="77777777" w:rsidR="00024050" w:rsidRPr="005371FE" w:rsidRDefault="00024050" w:rsidP="00024050">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5A1A62DA" w14:textId="77777777" w:rsidR="00024050" w:rsidRPr="005371FE" w:rsidRDefault="00024050" w:rsidP="00024050">
            <w:pPr>
              <w:spacing w:after="0"/>
              <w:jc w:val="center"/>
              <w:rPr>
                <w:sz w:val="16"/>
                <w:szCs w:val="16"/>
              </w:rPr>
            </w:pPr>
            <w:r w:rsidRPr="005371FE">
              <w:rPr>
                <w:sz w:val="16"/>
                <w:szCs w:val="16"/>
              </w:rPr>
              <w:t>HV</w:t>
            </w:r>
          </w:p>
        </w:tc>
        <w:tc>
          <w:tcPr>
            <w:tcW w:w="1401" w:type="dxa"/>
            <w:vMerge/>
            <w:tcBorders>
              <w:left w:val="single" w:sz="18" w:space="0" w:color="C0C0C0"/>
              <w:right w:val="single" w:sz="18" w:space="0" w:color="808080"/>
            </w:tcBorders>
            <w:vAlign w:val="center"/>
          </w:tcPr>
          <w:p w14:paraId="414F293A"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14ED5C5B" w14:textId="77777777" w:rsidR="00024050" w:rsidRPr="005371FE" w:rsidRDefault="00024050" w:rsidP="00024050">
            <w:pPr>
              <w:spacing w:after="0"/>
              <w:jc w:val="center"/>
              <w:rPr>
                <w:sz w:val="16"/>
                <w:szCs w:val="16"/>
              </w:rPr>
            </w:pPr>
          </w:p>
        </w:tc>
      </w:tr>
      <w:tr w:rsidR="00024050" w:rsidRPr="005371FE" w14:paraId="702EB93B" w14:textId="77777777" w:rsidTr="00024050">
        <w:trPr>
          <w:trHeight w:val="162"/>
          <w:jc w:val="center"/>
        </w:trPr>
        <w:tc>
          <w:tcPr>
            <w:tcW w:w="1708" w:type="dxa"/>
            <w:vMerge w:val="restart"/>
            <w:tcBorders>
              <w:top w:val="single" w:sz="18" w:space="0" w:color="BFBFBF"/>
              <w:left w:val="single" w:sz="18" w:space="0" w:color="808080"/>
              <w:right w:val="single" w:sz="18" w:space="0" w:color="C0C0C0"/>
            </w:tcBorders>
            <w:vAlign w:val="center"/>
          </w:tcPr>
          <w:p w14:paraId="2DED7A5B" w14:textId="77777777" w:rsidR="00024050" w:rsidRPr="005371FE" w:rsidRDefault="00024050" w:rsidP="00024050">
            <w:pPr>
              <w:spacing w:after="0"/>
              <w:jc w:val="center"/>
              <w:rPr>
                <w:sz w:val="16"/>
                <w:szCs w:val="16"/>
              </w:rPr>
            </w:pPr>
            <w:r w:rsidRPr="005371FE">
              <w:rPr>
                <w:sz w:val="16"/>
                <w:szCs w:val="16"/>
              </w:rPr>
              <w:t>10 August</w:t>
            </w:r>
          </w:p>
        </w:tc>
        <w:tc>
          <w:tcPr>
            <w:tcW w:w="1401" w:type="dxa"/>
            <w:vMerge w:val="restart"/>
            <w:tcBorders>
              <w:top w:val="single" w:sz="18" w:space="0" w:color="BFBFBF"/>
              <w:left w:val="single" w:sz="18" w:space="0" w:color="C0C0C0"/>
              <w:right w:val="single" w:sz="18" w:space="0" w:color="C0C0C0"/>
            </w:tcBorders>
            <w:vAlign w:val="center"/>
          </w:tcPr>
          <w:p w14:paraId="0A7BAE3C" w14:textId="77777777" w:rsidR="00024050" w:rsidRPr="005371FE" w:rsidRDefault="00024050" w:rsidP="00024050">
            <w:pPr>
              <w:spacing w:after="0"/>
              <w:jc w:val="center"/>
              <w:rPr>
                <w:color w:val="000000"/>
                <w:sz w:val="16"/>
                <w:szCs w:val="16"/>
              </w:rPr>
            </w:pPr>
          </w:p>
        </w:tc>
        <w:tc>
          <w:tcPr>
            <w:tcW w:w="1401" w:type="dxa"/>
            <w:tcBorders>
              <w:top w:val="single" w:sz="18" w:space="0" w:color="BFBFBF" w:themeColor="background1" w:themeShade="BF"/>
              <w:left w:val="single" w:sz="18" w:space="0" w:color="C0C0C0"/>
              <w:bottom w:val="single" w:sz="12" w:space="0" w:color="BFBFBF" w:themeColor="background1" w:themeShade="BF"/>
              <w:right w:val="single" w:sz="18" w:space="0" w:color="C0C0C0"/>
            </w:tcBorders>
            <w:shd w:val="clear" w:color="auto" w:fill="auto"/>
            <w:vAlign w:val="center"/>
          </w:tcPr>
          <w:p w14:paraId="45D7D79D"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04777522"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75D55DAF"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vMerge w:val="restart"/>
            <w:tcBorders>
              <w:top w:val="single" w:sz="18" w:space="0" w:color="BFBFBF"/>
              <w:left w:val="single" w:sz="18" w:space="0" w:color="C0C0C0"/>
              <w:right w:val="single" w:sz="18" w:space="0" w:color="808080"/>
            </w:tcBorders>
            <w:vAlign w:val="center"/>
          </w:tcPr>
          <w:p w14:paraId="1577F598"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361574CD" w14:textId="77777777" w:rsidR="00024050" w:rsidRPr="005371FE" w:rsidRDefault="00024050" w:rsidP="00024050">
            <w:pPr>
              <w:spacing w:after="0"/>
              <w:jc w:val="center"/>
              <w:rPr>
                <w:sz w:val="16"/>
                <w:szCs w:val="16"/>
              </w:rPr>
            </w:pPr>
          </w:p>
        </w:tc>
      </w:tr>
      <w:tr w:rsidR="00024050" w:rsidRPr="005371FE" w14:paraId="284AAF02" w14:textId="77777777" w:rsidTr="00024050">
        <w:trPr>
          <w:trHeight w:val="161"/>
          <w:jc w:val="center"/>
        </w:trPr>
        <w:tc>
          <w:tcPr>
            <w:tcW w:w="1708" w:type="dxa"/>
            <w:vMerge/>
            <w:tcBorders>
              <w:left w:val="single" w:sz="18" w:space="0" w:color="808080"/>
              <w:right w:val="single" w:sz="18" w:space="0" w:color="C0C0C0"/>
            </w:tcBorders>
            <w:vAlign w:val="center"/>
          </w:tcPr>
          <w:p w14:paraId="4B8507B1"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vAlign w:val="center"/>
          </w:tcPr>
          <w:p w14:paraId="4984E37F" w14:textId="77777777" w:rsidR="00024050" w:rsidRPr="005371FE" w:rsidRDefault="00024050" w:rsidP="00024050">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0A1862F2" w14:textId="77777777" w:rsidR="00024050" w:rsidRPr="005371FE" w:rsidRDefault="00024050" w:rsidP="00024050">
            <w:pPr>
              <w:spacing w:after="0"/>
              <w:jc w:val="center"/>
              <w:rPr>
                <w:color w:val="000000"/>
                <w:sz w:val="16"/>
                <w:szCs w:val="16"/>
              </w:rPr>
            </w:pPr>
            <w:r w:rsidRPr="005371FE">
              <w:rPr>
                <w:color w:val="000000"/>
                <w:sz w:val="16"/>
                <w:szCs w:val="16"/>
              </w:rPr>
              <w:t>MG</w:t>
            </w:r>
          </w:p>
        </w:tc>
        <w:tc>
          <w:tcPr>
            <w:tcW w:w="1401" w:type="dxa"/>
            <w:vMerge/>
            <w:tcBorders>
              <w:left w:val="single" w:sz="18" w:space="0" w:color="C0C0C0"/>
              <w:right w:val="single" w:sz="18" w:space="0" w:color="C0C0C0"/>
            </w:tcBorders>
            <w:shd w:val="clear" w:color="auto" w:fill="auto"/>
            <w:vAlign w:val="center"/>
          </w:tcPr>
          <w:p w14:paraId="64988F4A"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4BBDFE9F"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808080"/>
            </w:tcBorders>
            <w:vAlign w:val="center"/>
          </w:tcPr>
          <w:p w14:paraId="52DDF373"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27D16CE1" w14:textId="77777777" w:rsidR="00024050" w:rsidRPr="005371FE" w:rsidRDefault="00024050" w:rsidP="00024050">
            <w:pPr>
              <w:spacing w:after="0"/>
              <w:jc w:val="center"/>
              <w:rPr>
                <w:sz w:val="16"/>
                <w:szCs w:val="16"/>
              </w:rPr>
            </w:pPr>
          </w:p>
        </w:tc>
      </w:tr>
      <w:tr w:rsidR="00024050" w:rsidRPr="005371FE" w14:paraId="72F0B0FC" w14:textId="77777777" w:rsidTr="00024050">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5428AD34" w14:textId="77777777" w:rsidR="00024050" w:rsidRPr="005371FE" w:rsidRDefault="00024050" w:rsidP="00024050">
            <w:pPr>
              <w:spacing w:after="0"/>
              <w:jc w:val="center"/>
              <w:rPr>
                <w:sz w:val="16"/>
                <w:szCs w:val="16"/>
              </w:rPr>
            </w:pPr>
            <w:r w:rsidRPr="005371FE">
              <w:rPr>
                <w:sz w:val="16"/>
                <w:szCs w:val="16"/>
              </w:rPr>
              <w:t>17 August</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378976B0"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2F9B0CC3"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6A4571F9"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05325532"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BFBFBF"/>
              <w:left w:val="single" w:sz="18" w:space="0" w:color="C0C0C0"/>
              <w:right w:val="single" w:sz="18" w:space="0" w:color="808080"/>
            </w:tcBorders>
            <w:vAlign w:val="center"/>
          </w:tcPr>
          <w:p w14:paraId="76FB1CAD"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1A881DEC" w14:textId="77777777" w:rsidR="00024050" w:rsidRPr="005371FE" w:rsidRDefault="00024050" w:rsidP="00024050">
            <w:pPr>
              <w:spacing w:after="0"/>
              <w:jc w:val="center"/>
              <w:rPr>
                <w:sz w:val="16"/>
                <w:szCs w:val="16"/>
              </w:rPr>
            </w:pPr>
          </w:p>
        </w:tc>
      </w:tr>
      <w:tr w:rsidR="00024050" w:rsidRPr="005371FE" w14:paraId="44BC931B" w14:textId="77777777" w:rsidTr="00024050">
        <w:trPr>
          <w:trHeight w:val="195"/>
          <w:jc w:val="center"/>
        </w:trPr>
        <w:tc>
          <w:tcPr>
            <w:tcW w:w="1708" w:type="dxa"/>
            <w:vMerge/>
            <w:tcBorders>
              <w:left w:val="single" w:sz="18" w:space="0" w:color="808080"/>
              <w:right w:val="single" w:sz="18" w:space="0" w:color="C0C0C0"/>
            </w:tcBorders>
            <w:vAlign w:val="center"/>
          </w:tcPr>
          <w:p w14:paraId="16C2B3FA"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467F3E2F" w14:textId="77777777" w:rsidR="00024050" w:rsidRPr="005371FE" w:rsidRDefault="00024050" w:rsidP="00024050">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1A816C0A" w14:textId="77777777" w:rsidR="00024050" w:rsidRPr="005371FE" w:rsidRDefault="00024050" w:rsidP="00024050">
            <w:pPr>
              <w:spacing w:after="0"/>
              <w:jc w:val="center"/>
              <w:rPr>
                <w:color w:val="000000"/>
                <w:sz w:val="16"/>
                <w:szCs w:val="16"/>
              </w:rPr>
            </w:pPr>
            <w:r w:rsidRPr="005371FE">
              <w:rPr>
                <w:color w:val="000000"/>
                <w:sz w:val="16"/>
                <w:szCs w:val="16"/>
              </w:rPr>
              <w:t>CO</w:t>
            </w:r>
          </w:p>
        </w:tc>
        <w:tc>
          <w:tcPr>
            <w:tcW w:w="1401" w:type="dxa"/>
            <w:vMerge/>
            <w:tcBorders>
              <w:left w:val="single" w:sz="18" w:space="0" w:color="C0C0C0"/>
              <w:right w:val="single" w:sz="18" w:space="0" w:color="C0C0C0"/>
            </w:tcBorders>
            <w:shd w:val="clear" w:color="auto" w:fill="auto"/>
            <w:vAlign w:val="center"/>
          </w:tcPr>
          <w:p w14:paraId="721A82BD" w14:textId="77777777" w:rsidR="00024050" w:rsidRPr="005371FE" w:rsidRDefault="00024050" w:rsidP="00024050">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7E1674F5" w14:textId="77777777" w:rsidR="00024050" w:rsidRPr="005371FE" w:rsidRDefault="00024050" w:rsidP="00024050">
            <w:pPr>
              <w:spacing w:after="0"/>
              <w:jc w:val="center"/>
              <w:rPr>
                <w:color w:val="000000"/>
                <w:sz w:val="16"/>
                <w:szCs w:val="16"/>
              </w:rPr>
            </w:pPr>
            <w:r w:rsidRPr="005371FE">
              <w:rPr>
                <w:color w:val="000000"/>
                <w:sz w:val="16"/>
                <w:szCs w:val="16"/>
              </w:rPr>
              <w:t>HV</w:t>
            </w:r>
          </w:p>
        </w:tc>
        <w:tc>
          <w:tcPr>
            <w:tcW w:w="1401" w:type="dxa"/>
            <w:vMerge/>
            <w:tcBorders>
              <w:left w:val="single" w:sz="18" w:space="0" w:color="C0C0C0"/>
              <w:right w:val="single" w:sz="18" w:space="0" w:color="808080"/>
            </w:tcBorders>
            <w:vAlign w:val="center"/>
          </w:tcPr>
          <w:p w14:paraId="3E91D536"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7BAD5C58" w14:textId="77777777" w:rsidR="00024050" w:rsidRPr="005371FE" w:rsidRDefault="00024050" w:rsidP="00024050">
            <w:pPr>
              <w:spacing w:after="0"/>
              <w:jc w:val="center"/>
              <w:rPr>
                <w:sz w:val="16"/>
                <w:szCs w:val="16"/>
              </w:rPr>
            </w:pPr>
          </w:p>
        </w:tc>
      </w:tr>
      <w:tr w:rsidR="00024050" w:rsidRPr="005371FE" w14:paraId="7DF0D867" w14:textId="77777777" w:rsidTr="00024050">
        <w:trPr>
          <w:trHeight w:val="236"/>
          <w:jc w:val="center"/>
        </w:trPr>
        <w:tc>
          <w:tcPr>
            <w:tcW w:w="1708" w:type="dxa"/>
            <w:vMerge w:val="restart"/>
            <w:tcBorders>
              <w:top w:val="single" w:sz="18" w:space="0" w:color="BFBFBF" w:themeColor="background1" w:themeShade="BF"/>
              <w:left w:val="single" w:sz="18" w:space="0" w:color="808080"/>
              <w:right w:val="single" w:sz="18" w:space="0" w:color="C0C0C0"/>
            </w:tcBorders>
            <w:vAlign w:val="center"/>
          </w:tcPr>
          <w:p w14:paraId="11644575" w14:textId="77777777" w:rsidR="00024050" w:rsidRPr="005371FE" w:rsidRDefault="00024050" w:rsidP="00024050">
            <w:pPr>
              <w:spacing w:after="0"/>
              <w:jc w:val="center"/>
              <w:rPr>
                <w:sz w:val="16"/>
                <w:szCs w:val="16"/>
              </w:rPr>
            </w:pPr>
            <w:r w:rsidRPr="005371FE">
              <w:rPr>
                <w:sz w:val="16"/>
                <w:szCs w:val="16"/>
              </w:rPr>
              <w:t>24 August</w:t>
            </w:r>
          </w:p>
        </w:tc>
        <w:tc>
          <w:tcPr>
            <w:tcW w:w="1401" w:type="dxa"/>
            <w:vMerge w:val="restart"/>
            <w:tcBorders>
              <w:top w:val="single" w:sz="18" w:space="0" w:color="BFBFBF" w:themeColor="background1" w:themeShade="BF"/>
              <w:left w:val="single" w:sz="18" w:space="0" w:color="C0C0C0"/>
              <w:right w:val="single" w:sz="18" w:space="0" w:color="BFBFBF" w:themeColor="background1" w:themeShade="BF"/>
            </w:tcBorders>
            <w:vAlign w:val="center"/>
          </w:tcPr>
          <w:p w14:paraId="4EC95A64"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BFBFBF" w:themeColor="background1" w:themeShade="BF"/>
              <w:bottom w:val="single" w:sz="12" w:space="0" w:color="C0C0C0"/>
              <w:right w:val="single" w:sz="18" w:space="0" w:color="C0C0C0"/>
            </w:tcBorders>
            <w:shd w:val="clear" w:color="auto" w:fill="auto"/>
            <w:vAlign w:val="center"/>
          </w:tcPr>
          <w:p w14:paraId="1D9D93B5" w14:textId="77777777" w:rsidR="00024050" w:rsidRPr="005371FE" w:rsidRDefault="00024050" w:rsidP="00024050">
            <w:pPr>
              <w:spacing w:after="0"/>
              <w:jc w:val="center"/>
              <w:rPr>
                <w:sz w:val="16"/>
                <w:szCs w:val="16"/>
              </w:rPr>
            </w:pPr>
            <w:r w:rsidRPr="005371FE">
              <w:rPr>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41385761"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97CE8CD" w14:textId="77777777" w:rsidR="00024050" w:rsidRPr="005371FE" w:rsidRDefault="00024050" w:rsidP="00024050">
            <w:pPr>
              <w:spacing w:after="0"/>
              <w:jc w:val="center"/>
              <w:rPr>
                <w:sz w:val="16"/>
                <w:szCs w:val="16"/>
              </w:rPr>
            </w:pPr>
          </w:p>
        </w:tc>
        <w:tc>
          <w:tcPr>
            <w:tcW w:w="1401" w:type="dxa"/>
            <w:vMerge w:val="restart"/>
            <w:tcBorders>
              <w:top w:val="single" w:sz="18" w:space="0" w:color="BFBFBF" w:themeColor="background1" w:themeShade="BF"/>
              <w:left w:val="single" w:sz="18" w:space="0" w:color="C0C0C0"/>
              <w:right w:val="single" w:sz="18" w:space="0" w:color="808080"/>
            </w:tcBorders>
            <w:vAlign w:val="center"/>
          </w:tcPr>
          <w:p w14:paraId="37FBBBAB" w14:textId="77777777" w:rsidR="00024050" w:rsidRPr="005371FE" w:rsidRDefault="00024050" w:rsidP="00024050">
            <w:pPr>
              <w:spacing w:after="0"/>
              <w:jc w:val="center"/>
              <w:rPr>
                <w:bCs/>
                <w:sz w:val="16"/>
                <w:szCs w:val="16"/>
              </w:rPr>
            </w:pPr>
            <w:r w:rsidRPr="005371FE">
              <w:rPr>
                <w:sz w:val="16"/>
                <w:szCs w:val="16"/>
              </w:rPr>
              <w:t>Public Holiday</w:t>
            </w: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4F5B55A1" w14:textId="77777777" w:rsidR="00024050" w:rsidRPr="005371FE" w:rsidRDefault="00024050" w:rsidP="00024050">
            <w:pPr>
              <w:spacing w:after="0"/>
              <w:jc w:val="center"/>
              <w:rPr>
                <w:sz w:val="16"/>
                <w:szCs w:val="16"/>
              </w:rPr>
            </w:pPr>
            <w:r w:rsidRPr="005371FE">
              <w:rPr>
                <w:sz w:val="16"/>
                <w:szCs w:val="16"/>
              </w:rPr>
              <w:t>28 Doomadgee Day</w:t>
            </w:r>
          </w:p>
        </w:tc>
      </w:tr>
      <w:tr w:rsidR="00024050" w:rsidRPr="005371FE" w14:paraId="0CB5524C" w14:textId="77777777" w:rsidTr="00024050">
        <w:trPr>
          <w:trHeight w:val="236"/>
          <w:jc w:val="center"/>
        </w:trPr>
        <w:tc>
          <w:tcPr>
            <w:tcW w:w="1708" w:type="dxa"/>
            <w:vMerge/>
            <w:tcBorders>
              <w:left w:val="single" w:sz="18" w:space="0" w:color="808080"/>
              <w:right w:val="single" w:sz="18" w:space="0" w:color="C0C0C0"/>
            </w:tcBorders>
            <w:vAlign w:val="center"/>
          </w:tcPr>
          <w:p w14:paraId="1BAADC3C"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BFBFBF" w:themeColor="background1" w:themeShade="BF"/>
            </w:tcBorders>
            <w:vAlign w:val="center"/>
          </w:tcPr>
          <w:p w14:paraId="04CFA42C" w14:textId="77777777" w:rsidR="00024050" w:rsidRPr="005371FE" w:rsidRDefault="00024050" w:rsidP="00024050">
            <w:pPr>
              <w:spacing w:after="0"/>
              <w:jc w:val="center"/>
              <w:rPr>
                <w:sz w:val="16"/>
                <w:szCs w:val="16"/>
              </w:rPr>
            </w:pPr>
          </w:p>
        </w:tc>
        <w:tc>
          <w:tcPr>
            <w:tcW w:w="1401" w:type="dxa"/>
            <w:tcBorders>
              <w:top w:val="single" w:sz="12" w:space="0" w:color="C0C0C0"/>
              <w:left w:val="single" w:sz="18" w:space="0" w:color="BFBFBF" w:themeColor="background1" w:themeShade="BF"/>
              <w:bottom w:val="single" w:sz="18" w:space="0" w:color="C0C0C0"/>
              <w:right w:val="single" w:sz="18" w:space="0" w:color="C0C0C0"/>
            </w:tcBorders>
            <w:shd w:val="clear" w:color="auto" w:fill="auto"/>
            <w:vAlign w:val="center"/>
          </w:tcPr>
          <w:p w14:paraId="2CD9CC34" w14:textId="77777777" w:rsidR="00024050" w:rsidRPr="005371FE" w:rsidRDefault="00024050" w:rsidP="00024050">
            <w:pPr>
              <w:spacing w:after="0"/>
              <w:jc w:val="center"/>
              <w:rPr>
                <w:sz w:val="16"/>
                <w:szCs w:val="16"/>
              </w:rPr>
            </w:pPr>
            <w:r w:rsidRPr="005371FE">
              <w:rPr>
                <w:sz w:val="16"/>
                <w:szCs w:val="16"/>
              </w:rPr>
              <w:t>MG</w:t>
            </w:r>
          </w:p>
        </w:tc>
        <w:tc>
          <w:tcPr>
            <w:tcW w:w="1401" w:type="dxa"/>
            <w:vMerge/>
            <w:tcBorders>
              <w:left w:val="single" w:sz="18" w:space="0" w:color="C0C0C0"/>
              <w:right w:val="single" w:sz="18" w:space="0" w:color="C0C0C0"/>
            </w:tcBorders>
            <w:shd w:val="clear" w:color="auto" w:fill="auto"/>
            <w:vAlign w:val="center"/>
          </w:tcPr>
          <w:p w14:paraId="3A7BC4C7"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3938D09F"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808080"/>
            </w:tcBorders>
            <w:vAlign w:val="center"/>
          </w:tcPr>
          <w:p w14:paraId="53A844CB"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79640233" w14:textId="77777777" w:rsidR="00024050" w:rsidRPr="005371FE" w:rsidRDefault="00024050" w:rsidP="00024050">
            <w:pPr>
              <w:spacing w:after="0"/>
              <w:jc w:val="center"/>
              <w:rPr>
                <w:sz w:val="16"/>
                <w:szCs w:val="16"/>
              </w:rPr>
            </w:pPr>
          </w:p>
        </w:tc>
      </w:tr>
      <w:tr w:rsidR="00024050" w:rsidRPr="005371FE" w14:paraId="75253467" w14:textId="77777777" w:rsidTr="00024050">
        <w:trPr>
          <w:trHeight w:val="195"/>
          <w:jc w:val="center"/>
        </w:trPr>
        <w:tc>
          <w:tcPr>
            <w:tcW w:w="1708" w:type="dxa"/>
            <w:vMerge w:val="restart"/>
            <w:tcBorders>
              <w:top w:val="single" w:sz="18" w:space="0" w:color="BFBFBF" w:themeColor="background1" w:themeShade="BF"/>
              <w:left w:val="single" w:sz="18" w:space="0" w:color="808080"/>
              <w:right w:val="single" w:sz="18" w:space="0" w:color="C0C0C0"/>
            </w:tcBorders>
            <w:vAlign w:val="center"/>
          </w:tcPr>
          <w:p w14:paraId="2322D327" w14:textId="77777777" w:rsidR="00024050" w:rsidRPr="005371FE" w:rsidRDefault="00024050" w:rsidP="00024050">
            <w:pPr>
              <w:spacing w:after="0"/>
              <w:jc w:val="center"/>
              <w:rPr>
                <w:sz w:val="16"/>
                <w:szCs w:val="16"/>
              </w:rPr>
            </w:pPr>
            <w:r w:rsidRPr="005371FE">
              <w:rPr>
                <w:sz w:val="16"/>
                <w:szCs w:val="16"/>
              </w:rPr>
              <w:t>31 August</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0A0B32B9"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6AA5957B"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6D648B50"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tcBorders>
              <w:top w:val="single" w:sz="18" w:space="0" w:color="BFBFBF" w:themeColor="background1" w:themeShade="BF"/>
              <w:left w:val="single" w:sz="18" w:space="0" w:color="C0C0C0"/>
              <w:bottom w:val="single" w:sz="12" w:space="0" w:color="BFBFBF" w:themeColor="background1" w:themeShade="BF"/>
              <w:right w:val="single" w:sz="18" w:space="0" w:color="C0C0C0"/>
            </w:tcBorders>
            <w:shd w:val="clear" w:color="auto" w:fill="auto"/>
            <w:vAlign w:val="center"/>
          </w:tcPr>
          <w:p w14:paraId="45417107"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BFBFBF" w:themeColor="background1" w:themeShade="BF"/>
              <w:left w:val="single" w:sz="18" w:space="0" w:color="C0C0C0"/>
              <w:right w:val="single" w:sz="18" w:space="0" w:color="808080"/>
            </w:tcBorders>
            <w:vAlign w:val="center"/>
          </w:tcPr>
          <w:p w14:paraId="7A99E1D8"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7C7A2688" w14:textId="77777777" w:rsidR="00024050" w:rsidRPr="005371FE" w:rsidRDefault="00024050" w:rsidP="00024050">
            <w:pPr>
              <w:spacing w:after="0"/>
              <w:jc w:val="center"/>
              <w:rPr>
                <w:sz w:val="16"/>
                <w:szCs w:val="16"/>
              </w:rPr>
            </w:pPr>
          </w:p>
        </w:tc>
      </w:tr>
      <w:tr w:rsidR="00024050" w:rsidRPr="005371FE" w14:paraId="4C7F85F3" w14:textId="77777777" w:rsidTr="00024050">
        <w:trPr>
          <w:trHeight w:val="195"/>
          <w:jc w:val="center"/>
        </w:trPr>
        <w:tc>
          <w:tcPr>
            <w:tcW w:w="1708" w:type="dxa"/>
            <w:vMerge/>
            <w:tcBorders>
              <w:left w:val="single" w:sz="18" w:space="0" w:color="808080"/>
              <w:right w:val="single" w:sz="18" w:space="0" w:color="C0C0C0"/>
            </w:tcBorders>
            <w:vAlign w:val="center"/>
          </w:tcPr>
          <w:p w14:paraId="2F583D25"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vAlign w:val="center"/>
          </w:tcPr>
          <w:p w14:paraId="672E734E" w14:textId="77777777" w:rsidR="00024050" w:rsidRPr="005371FE" w:rsidRDefault="00024050" w:rsidP="00024050">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808080" w:themeColor="background1" w:themeShade="80"/>
              <w:right w:val="single" w:sz="18" w:space="0" w:color="C0C0C0"/>
            </w:tcBorders>
            <w:shd w:val="clear" w:color="auto" w:fill="auto"/>
            <w:vAlign w:val="center"/>
          </w:tcPr>
          <w:p w14:paraId="7C0A6062" w14:textId="77777777" w:rsidR="00024050" w:rsidRPr="005371FE" w:rsidRDefault="00024050" w:rsidP="00024050">
            <w:pPr>
              <w:spacing w:after="0"/>
              <w:jc w:val="center"/>
              <w:rPr>
                <w:sz w:val="16"/>
                <w:szCs w:val="16"/>
              </w:rPr>
            </w:pPr>
            <w:r w:rsidRPr="005371FE">
              <w:rPr>
                <w:sz w:val="16"/>
                <w:szCs w:val="16"/>
              </w:rPr>
              <w:t>CO</w:t>
            </w:r>
          </w:p>
        </w:tc>
        <w:tc>
          <w:tcPr>
            <w:tcW w:w="1401" w:type="dxa"/>
            <w:vMerge/>
            <w:tcBorders>
              <w:left w:val="single" w:sz="18" w:space="0" w:color="C0C0C0"/>
              <w:right w:val="single" w:sz="18" w:space="0" w:color="C0C0C0"/>
            </w:tcBorders>
            <w:shd w:val="clear" w:color="auto" w:fill="auto"/>
            <w:vAlign w:val="center"/>
          </w:tcPr>
          <w:p w14:paraId="352082C4" w14:textId="77777777" w:rsidR="00024050" w:rsidRPr="005371FE" w:rsidRDefault="00024050" w:rsidP="00024050">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808080" w:themeColor="background1" w:themeShade="80"/>
              <w:right w:val="single" w:sz="18" w:space="0" w:color="C0C0C0"/>
            </w:tcBorders>
            <w:shd w:val="clear" w:color="auto" w:fill="auto"/>
            <w:vAlign w:val="center"/>
          </w:tcPr>
          <w:p w14:paraId="3B457A16" w14:textId="77777777" w:rsidR="00024050" w:rsidRPr="005371FE" w:rsidRDefault="00024050" w:rsidP="00024050">
            <w:pPr>
              <w:spacing w:after="0"/>
              <w:jc w:val="center"/>
              <w:rPr>
                <w:sz w:val="16"/>
                <w:szCs w:val="16"/>
              </w:rPr>
            </w:pPr>
            <w:r w:rsidRPr="005371FE">
              <w:rPr>
                <w:sz w:val="16"/>
                <w:szCs w:val="16"/>
              </w:rPr>
              <w:t>HV</w:t>
            </w:r>
          </w:p>
        </w:tc>
        <w:tc>
          <w:tcPr>
            <w:tcW w:w="1401" w:type="dxa"/>
            <w:vMerge/>
            <w:tcBorders>
              <w:left w:val="single" w:sz="18" w:space="0" w:color="C0C0C0"/>
              <w:right w:val="single" w:sz="18" w:space="0" w:color="808080"/>
            </w:tcBorders>
            <w:vAlign w:val="center"/>
          </w:tcPr>
          <w:p w14:paraId="73697282"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2F5AE13C" w14:textId="77777777" w:rsidR="00024050" w:rsidRPr="005371FE" w:rsidRDefault="00024050" w:rsidP="00024050">
            <w:pPr>
              <w:spacing w:after="0"/>
              <w:jc w:val="center"/>
              <w:rPr>
                <w:sz w:val="16"/>
                <w:szCs w:val="16"/>
              </w:rPr>
            </w:pPr>
          </w:p>
        </w:tc>
      </w:tr>
      <w:tr w:rsidR="00024050" w:rsidRPr="005371FE" w14:paraId="723BD68F" w14:textId="77777777" w:rsidTr="00024050">
        <w:trPr>
          <w:trHeight w:val="397"/>
          <w:jc w:val="center"/>
        </w:trPr>
        <w:tc>
          <w:tcPr>
            <w:tcW w:w="1708" w:type="dxa"/>
            <w:tcBorders>
              <w:top w:val="single" w:sz="18" w:space="0" w:color="808080"/>
              <w:left w:val="single" w:sz="18" w:space="0" w:color="808080"/>
              <w:right w:val="single" w:sz="18" w:space="0" w:color="C0C0C0"/>
            </w:tcBorders>
            <w:vAlign w:val="center"/>
          </w:tcPr>
          <w:p w14:paraId="53429C3C" w14:textId="77777777" w:rsidR="00024050" w:rsidRPr="005371FE" w:rsidRDefault="00024050" w:rsidP="00024050">
            <w:pPr>
              <w:spacing w:after="0"/>
              <w:jc w:val="center"/>
              <w:rPr>
                <w:sz w:val="16"/>
                <w:szCs w:val="16"/>
              </w:rPr>
            </w:pPr>
            <w:r w:rsidRPr="005371FE">
              <w:rPr>
                <w:sz w:val="16"/>
                <w:szCs w:val="16"/>
              </w:rPr>
              <w:t>7 September</w:t>
            </w:r>
          </w:p>
        </w:tc>
        <w:tc>
          <w:tcPr>
            <w:tcW w:w="1401" w:type="dxa"/>
            <w:tcBorders>
              <w:top w:val="single" w:sz="18" w:space="0" w:color="808080"/>
              <w:left w:val="single" w:sz="18" w:space="0" w:color="C0C0C0"/>
              <w:bottom w:val="single" w:sz="18" w:space="0" w:color="C0C0C0"/>
              <w:right w:val="single" w:sz="18" w:space="0" w:color="C0C0C0"/>
            </w:tcBorders>
            <w:shd w:val="clear" w:color="auto" w:fill="auto"/>
            <w:vAlign w:val="center"/>
          </w:tcPr>
          <w:p w14:paraId="3D708549" w14:textId="77777777" w:rsidR="00024050" w:rsidRPr="005371FE" w:rsidRDefault="00024050" w:rsidP="00024050">
            <w:pPr>
              <w:spacing w:after="0"/>
              <w:jc w:val="center"/>
              <w:rPr>
                <w:sz w:val="16"/>
                <w:szCs w:val="16"/>
              </w:rPr>
            </w:pPr>
          </w:p>
        </w:tc>
        <w:tc>
          <w:tcPr>
            <w:tcW w:w="1401" w:type="dxa"/>
            <w:tcBorders>
              <w:top w:val="single" w:sz="18" w:space="0" w:color="808080" w:themeColor="background1" w:themeShade="80"/>
              <w:left w:val="single" w:sz="18" w:space="0" w:color="C0C0C0"/>
              <w:bottom w:val="single" w:sz="18" w:space="0" w:color="C0C0C0"/>
              <w:right w:val="single" w:sz="18" w:space="0" w:color="C0C0C0"/>
            </w:tcBorders>
            <w:shd w:val="clear" w:color="auto" w:fill="auto"/>
            <w:vAlign w:val="center"/>
          </w:tcPr>
          <w:p w14:paraId="20B6130B" w14:textId="77777777" w:rsidR="00024050" w:rsidRPr="005371FE" w:rsidRDefault="00024050" w:rsidP="00024050">
            <w:pPr>
              <w:spacing w:after="0"/>
              <w:jc w:val="center"/>
              <w:rPr>
                <w:sz w:val="16"/>
                <w:szCs w:val="16"/>
              </w:rPr>
            </w:pPr>
            <w:r w:rsidRPr="005371FE">
              <w:rPr>
                <w:sz w:val="16"/>
                <w:szCs w:val="16"/>
              </w:rPr>
              <w:t>MG</w:t>
            </w:r>
          </w:p>
        </w:tc>
        <w:tc>
          <w:tcPr>
            <w:tcW w:w="1401" w:type="dxa"/>
            <w:tcBorders>
              <w:top w:val="single" w:sz="18" w:space="0" w:color="808080" w:themeColor="background1" w:themeShade="80"/>
              <w:left w:val="single" w:sz="18" w:space="0" w:color="C0C0C0"/>
              <w:bottom w:val="single" w:sz="18" w:space="0" w:color="C0C0C0"/>
              <w:right w:val="single" w:sz="18" w:space="0" w:color="C0C0C0"/>
            </w:tcBorders>
            <w:shd w:val="clear" w:color="auto" w:fill="auto"/>
            <w:vAlign w:val="center"/>
          </w:tcPr>
          <w:p w14:paraId="04055874" w14:textId="77777777" w:rsidR="00024050" w:rsidRPr="005371FE" w:rsidRDefault="00024050" w:rsidP="00024050">
            <w:pPr>
              <w:spacing w:after="0"/>
              <w:jc w:val="center"/>
              <w:rPr>
                <w:sz w:val="16"/>
                <w:szCs w:val="16"/>
              </w:rPr>
            </w:pPr>
          </w:p>
        </w:tc>
        <w:tc>
          <w:tcPr>
            <w:tcW w:w="1401" w:type="dxa"/>
            <w:tcBorders>
              <w:top w:val="single" w:sz="18" w:space="0" w:color="808080" w:themeColor="background1" w:themeShade="80"/>
              <w:left w:val="single" w:sz="18" w:space="0" w:color="C0C0C0"/>
              <w:bottom w:val="single" w:sz="18" w:space="0" w:color="C0C0C0"/>
              <w:right w:val="single" w:sz="18" w:space="0" w:color="C0C0C0"/>
            </w:tcBorders>
            <w:shd w:val="clear" w:color="auto" w:fill="auto"/>
            <w:vAlign w:val="center"/>
          </w:tcPr>
          <w:p w14:paraId="5C1F0A3E" w14:textId="77777777" w:rsidR="00024050" w:rsidRPr="005371FE" w:rsidRDefault="00024050" w:rsidP="00024050">
            <w:pPr>
              <w:spacing w:after="0"/>
              <w:jc w:val="center"/>
              <w:rPr>
                <w:sz w:val="16"/>
                <w:szCs w:val="16"/>
              </w:rPr>
            </w:pPr>
          </w:p>
        </w:tc>
        <w:tc>
          <w:tcPr>
            <w:tcW w:w="1401" w:type="dxa"/>
            <w:tcBorders>
              <w:top w:val="single" w:sz="18" w:space="0" w:color="808080"/>
              <w:left w:val="single" w:sz="18" w:space="0" w:color="C0C0C0"/>
              <w:right w:val="single" w:sz="18" w:space="0" w:color="808080"/>
            </w:tcBorders>
            <w:vAlign w:val="center"/>
          </w:tcPr>
          <w:p w14:paraId="2DD8DDE4" w14:textId="77777777" w:rsidR="00024050" w:rsidRPr="005371FE" w:rsidRDefault="00024050" w:rsidP="00024050">
            <w:pPr>
              <w:spacing w:after="0"/>
              <w:jc w:val="center"/>
              <w:rPr>
                <w:sz w:val="16"/>
                <w:szCs w:val="16"/>
              </w:rPr>
            </w:pPr>
          </w:p>
        </w:tc>
        <w:tc>
          <w:tcPr>
            <w:tcW w:w="2769" w:type="dxa"/>
            <w:tcBorders>
              <w:top w:val="single" w:sz="18" w:space="0" w:color="808080"/>
              <w:left w:val="single" w:sz="18" w:space="0" w:color="808080"/>
              <w:right w:val="single" w:sz="18" w:space="0" w:color="808080"/>
            </w:tcBorders>
            <w:vAlign w:val="center"/>
          </w:tcPr>
          <w:p w14:paraId="73C546D9" w14:textId="77777777" w:rsidR="00024050" w:rsidRPr="005371FE" w:rsidRDefault="00024050" w:rsidP="00024050">
            <w:pPr>
              <w:spacing w:after="0"/>
              <w:jc w:val="center"/>
              <w:rPr>
                <w:sz w:val="16"/>
                <w:szCs w:val="16"/>
              </w:rPr>
            </w:pPr>
          </w:p>
        </w:tc>
      </w:tr>
      <w:tr w:rsidR="00024050" w:rsidRPr="005371FE" w14:paraId="5494C9E5" w14:textId="77777777" w:rsidTr="00024050">
        <w:trPr>
          <w:trHeight w:val="397"/>
          <w:jc w:val="center"/>
        </w:trPr>
        <w:tc>
          <w:tcPr>
            <w:tcW w:w="1708" w:type="dxa"/>
            <w:tcBorders>
              <w:top w:val="single" w:sz="18" w:space="0" w:color="BFBFBF"/>
              <w:left w:val="single" w:sz="18" w:space="0" w:color="808080"/>
              <w:right w:val="single" w:sz="18" w:space="0" w:color="C0C0C0"/>
            </w:tcBorders>
            <w:vAlign w:val="center"/>
          </w:tcPr>
          <w:p w14:paraId="7CA32328" w14:textId="77777777" w:rsidR="00024050" w:rsidRPr="005371FE" w:rsidRDefault="00024050" w:rsidP="00024050">
            <w:pPr>
              <w:spacing w:after="0"/>
              <w:jc w:val="center"/>
              <w:rPr>
                <w:sz w:val="16"/>
                <w:szCs w:val="16"/>
              </w:rPr>
            </w:pPr>
            <w:r w:rsidRPr="005371FE">
              <w:rPr>
                <w:sz w:val="16"/>
                <w:szCs w:val="16"/>
              </w:rPr>
              <w:t>14 September</w:t>
            </w:r>
          </w:p>
        </w:tc>
        <w:tc>
          <w:tcPr>
            <w:tcW w:w="1401" w:type="dxa"/>
            <w:tcBorders>
              <w:top w:val="single" w:sz="18" w:space="0" w:color="BFBFBF"/>
              <w:left w:val="single" w:sz="18" w:space="0" w:color="C0C0C0"/>
              <w:right w:val="single" w:sz="18" w:space="0" w:color="C0C0C0"/>
            </w:tcBorders>
            <w:shd w:val="clear" w:color="auto" w:fill="auto"/>
            <w:vAlign w:val="center"/>
          </w:tcPr>
          <w:p w14:paraId="1988B570" w14:textId="77777777" w:rsidR="00024050" w:rsidRPr="005371FE" w:rsidRDefault="00024050" w:rsidP="00024050">
            <w:pPr>
              <w:spacing w:after="0"/>
              <w:jc w:val="center"/>
              <w:rPr>
                <w:color w:val="000000"/>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2CA53F90"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tcBorders>
              <w:top w:val="single" w:sz="18" w:space="0" w:color="C0C0C0"/>
              <w:left w:val="single" w:sz="18" w:space="0" w:color="C0C0C0"/>
              <w:right w:val="single" w:sz="18" w:space="0" w:color="C0C0C0"/>
            </w:tcBorders>
            <w:shd w:val="clear" w:color="auto" w:fill="auto"/>
            <w:vAlign w:val="center"/>
          </w:tcPr>
          <w:p w14:paraId="5A8441CA"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tcBorders>
              <w:top w:val="single" w:sz="18" w:space="0" w:color="C0C0C0"/>
              <w:left w:val="single" w:sz="18" w:space="0" w:color="C0C0C0"/>
              <w:right w:val="single" w:sz="18" w:space="0" w:color="C0C0C0"/>
            </w:tcBorders>
            <w:shd w:val="clear" w:color="auto" w:fill="auto"/>
            <w:vAlign w:val="center"/>
          </w:tcPr>
          <w:p w14:paraId="1EDCD15B" w14:textId="77777777" w:rsidR="00024050" w:rsidRPr="005371FE" w:rsidRDefault="00024050" w:rsidP="00024050">
            <w:pPr>
              <w:spacing w:after="0"/>
              <w:jc w:val="center"/>
              <w:rPr>
                <w:color w:val="000000"/>
                <w:sz w:val="16"/>
                <w:szCs w:val="16"/>
              </w:rPr>
            </w:pPr>
          </w:p>
        </w:tc>
        <w:tc>
          <w:tcPr>
            <w:tcW w:w="1401" w:type="dxa"/>
            <w:tcBorders>
              <w:top w:val="single" w:sz="18" w:space="0" w:color="BFBFBF"/>
              <w:left w:val="single" w:sz="18" w:space="0" w:color="C0C0C0"/>
              <w:right w:val="single" w:sz="18" w:space="0" w:color="808080"/>
            </w:tcBorders>
            <w:shd w:val="clear" w:color="auto" w:fill="auto"/>
            <w:vAlign w:val="center"/>
          </w:tcPr>
          <w:p w14:paraId="185843E9" w14:textId="77777777" w:rsidR="00024050" w:rsidRPr="005371FE" w:rsidRDefault="00024050" w:rsidP="00024050">
            <w:pPr>
              <w:spacing w:after="0"/>
              <w:jc w:val="center"/>
              <w:rPr>
                <w:bCs/>
                <w:sz w:val="16"/>
                <w:szCs w:val="16"/>
              </w:rPr>
            </w:pPr>
          </w:p>
        </w:tc>
        <w:tc>
          <w:tcPr>
            <w:tcW w:w="2769" w:type="dxa"/>
            <w:tcBorders>
              <w:top w:val="single" w:sz="18" w:space="0" w:color="BFBFBF"/>
              <w:left w:val="single" w:sz="18" w:space="0" w:color="808080"/>
              <w:right w:val="single" w:sz="18" w:space="0" w:color="808080"/>
            </w:tcBorders>
            <w:shd w:val="clear" w:color="auto" w:fill="auto"/>
            <w:vAlign w:val="center"/>
          </w:tcPr>
          <w:p w14:paraId="0D320FCC" w14:textId="77777777" w:rsidR="00024050" w:rsidRPr="005371FE" w:rsidRDefault="00024050" w:rsidP="00024050">
            <w:pPr>
              <w:spacing w:after="0"/>
              <w:jc w:val="center"/>
              <w:rPr>
                <w:sz w:val="16"/>
                <w:szCs w:val="16"/>
              </w:rPr>
            </w:pPr>
          </w:p>
        </w:tc>
      </w:tr>
      <w:tr w:rsidR="00024050" w:rsidRPr="005371FE" w14:paraId="5B912FF3" w14:textId="77777777" w:rsidTr="00024050">
        <w:trPr>
          <w:trHeight w:val="397"/>
          <w:jc w:val="center"/>
        </w:trPr>
        <w:tc>
          <w:tcPr>
            <w:tcW w:w="1708" w:type="dxa"/>
            <w:tcBorders>
              <w:top w:val="single" w:sz="18" w:space="0" w:color="BFBFBF"/>
              <w:left w:val="single" w:sz="18" w:space="0" w:color="808080"/>
              <w:bottom w:val="single" w:sz="18" w:space="0" w:color="BFBFBF" w:themeColor="background1" w:themeShade="BF"/>
              <w:right w:val="single" w:sz="18" w:space="0" w:color="C0C0C0"/>
            </w:tcBorders>
            <w:vAlign w:val="center"/>
          </w:tcPr>
          <w:p w14:paraId="6B12264A" w14:textId="77777777" w:rsidR="00024050" w:rsidRPr="005371FE" w:rsidRDefault="00024050" w:rsidP="00024050">
            <w:pPr>
              <w:spacing w:after="0"/>
              <w:jc w:val="center"/>
              <w:rPr>
                <w:sz w:val="16"/>
                <w:szCs w:val="16"/>
              </w:rPr>
            </w:pPr>
            <w:r w:rsidRPr="005371FE">
              <w:rPr>
                <w:sz w:val="16"/>
                <w:szCs w:val="16"/>
              </w:rPr>
              <w:t>21 September</w:t>
            </w:r>
          </w:p>
        </w:tc>
        <w:tc>
          <w:tcPr>
            <w:tcW w:w="1401" w:type="dxa"/>
            <w:tcBorders>
              <w:top w:val="single" w:sz="18" w:space="0" w:color="BFBFBF"/>
              <w:left w:val="single" w:sz="18" w:space="0" w:color="C0C0C0"/>
              <w:bottom w:val="single" w:sz="18" w:space="0" w:color="BFBFBF" w:themeColor="background1" w:themeShade="BF"/>
              <w:right w:val="single" w:sz="18" w:space="0" w:color="C0C0C0"/>
            </w:tcBorders>
            <w:shd w:val="clear" w:color="auto" w:fill="D9D9D9"/>
            <w:vAlign w:val="center"/>
          </w:tcPr>
          <w:p w14:paraId="3253C564" w14:textId="77777777" w:rsidR="00024050" w:rsidRPr="005371FE" w:rsidRDefault="00024050" w:rsidP="00024050">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52C8655E"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bottom w:val="single" w:sz="18" w:space="0" w:color="BFBFBF" w:themeColor="background1" w:themeShade="BF"/>
              <w:right w:val="single" w:sz="18" w:space="0" w:color="C0C0C0"/>
            </w:tcBorders>
            <w:shd w:val="clear" w:color="auto" w:fill="D9D9D9"/>
            <w:vAlign w:val="center"/>
          </w:tcPr>
          <w:p w14:paraId="6CE5B165" w14:textId="77777777" w:rsidR="00024050" w:rsidRPr="005371FE" w:rsidRDefault="00024050" w:rsidP="00024050">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42D35F43" w14:textId="77777777" w:rsidR="00024050" w:rsidRPr="005371FE" w:rsidRDefault="00024050" w:rsidP="00024050">
            <w:pPr>
              <w:spacing w:after="0"/>
              <w:jc w:val="center"/>
              <w:rPr>
                <w:sz w:val="16"/>
                <w:szCs w:val="16"/>
              </w:rPr>
            </w:pPr>
          </w:p>
        </w:tc>
        <w:tc>
          <w:tcPr>
            <w:tcW w:w="1401" w:type="dxa"/>
            <w:tcBorders>
              <w:top w:val="single" w:sz="18" w:space="0" w:color="BFBFBF"/>
              <w:left w:val="single" w:sz="18" w:space="0" w:color="C0C0C0"/>
              <w:bottom w:val="single" w:sz="18" w:space="0" w:color="BFBFBF" w:themeColor="background1" w:themeShade="BF"/>
              <w:right w:val="single" w:sz="18" w:space="0" w:color="808080"/>
            </w:tcBorders>
            <w:shd w:val="clear" w:color="auto" w:fill="D9D9D9"/>
            <w:vAlign w:val="center"/>
          </w:tcPr>
          <w:p w14:paraId="41FA52A6" w14:textId="77777777" w:rsidR="00024050" w:rsidRPr="005371FE" w:rsidRDefault="00024050" w:rsidP="00024050">
            <w:pPr>
              <w:spacing w:after="0"/>
              <w:jc w:val="center"/>
              <w:rPr>
                <w:bCs/>
                <w:sz w:val="16"/>
                <w:szCs w:val="16"/>
              </w:rPr>
            </w:pPr>
          </w:p>
        </w:tc>
        <w:tc>
          <w:tcPr>
            <w:tcW w:w="2769" w:type="dxa"/>
            <w:tcBorders>
              <w:top w:val="single" w:sz="18" w:space="0" w:color="BFBFBF"/>
              <w:left w:val="single" w:sz="18" w:space="0" w:color="808080"/>
              <w:bottom w:val="single" w:sz="18" w:space="0" w:color="BFBFBF" w:themeColor="background1" w:themeShade="BF"/>
              <w:right w:val="single" w:sz="18" w:space="0" w:color="808080"/>
            </w:tcBorders>
            <w:shd w:val="clear" w:color="auto" w:fill="D9D9D9"/>
            <w:vAlign w:val="center"/>
          </w:tcPr>
          <w:p w14:paraId="3B4184D2" w14:textId="77777777" w:rsidR="00024050" w:rsidRPr="005371FE" w:rsidRDefault="00024050" w:rsidP="00024050">
            <w:pPr>
              <w:spacing w:after="0"/>
              <w:jc w:val="center"/>
              <w:rPr>
                <w:sz w:val="16"/>
                <w:szCs w:val="16"/>
              </w:rPr>
            </w:pPr>
          </w:p>
        </w:tc>
      </w:tr>
      <w:tr w:rsidR="00024050" w:rsidRPr="005371FE" w14:paraId="1BAA1D4D" w14:textId="77777777" w:rsidTr="00024050">
        <w:trPr>
          <w:trHeight w:val="397"/>
          <w:jc w:val="center"/>
        </w:trPr>
        <w:tc>
          <w:tcPr>
            <w:tcW w:w="1708" w:type="dxa"/>
            <w:tcBorders>
              <w:top w:val="single" w:sz="18" w:space="0" w:color="BFBFBF" w:themeColor="background1" w:themeShade="BF"/>
              <w:left w:val="single" w:sz="18" w:space="0" w:color="808080"/>
              <w:bottom w:val="single" w:sz="18" w:space="0" w:color="808080"/>
              <w:right w:val="single" w:sz="18" w:space="0" w:color="C0C0C0"/>
            </w:tcBorders>
            <w:vAlign w:val="center"/>
          </w:tcPr>
          <w:p w14:paraId="6BE957F0" w14:textId="77777777" w:rsidR="00024050" w:rsidRPr="005371FE" w:rsidRDefault="00024050" w:rsidP="00024050">
            <w:pPr>
              <w:spacing w:after="0"/>
              <w:jc w:val="center"/>
              <w:rPr>
                <w:sz w:val="16"/>
                <w:szCs w:val="16"/>
              </w:rPr>
            </w:pPr>
            <w:r w:rsidRPr="005371FE">
              <w:rPr>
                <w:sz w:val="16"/>
                <w:szCs w:val="16"/>
              </w:rPr>
              <w:t>28 September</w:t>
            </w: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D9D9D9"/>
            <w:vAlign w:val="center"/>
          </w:tcPr>
          <w:p w14:paraId="71DF8A25" w14:textId="77777777" w:rsidR="00024050" w:rsidRPr="005371FE" w:rsidRDefault="00024050" w:rsidP="00024050">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D9D9D9"/>
            <w:vAlign w:val="center"/>
          </w:tcPr>
          <w:p w14:paraId="27C3A64D" w14:textId="77777777" w:rsidR="00024050" w:rsidRPr="005371FE" w:rsidRDefault="00024050" w:rsidP="00024050">
            <w:pPr>
              <w:spacing w:after="0"/>
              <w:jc w:val="center"/>
              <w:rPr>
                <w:color w:val="000000"/>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D9D9D9"/>
            <w:vAlign w:val="center"/>
          </w:tcPr>
          <w:p w14:paraId="17CFB15D" w14:textId="77777777" w:rsidR="00024050" w:rsidRPr="005371FE" w:rsidRDefault="00024050" w:rsidP="00024050">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D9D9D9"/>
            <w:vAlign w:val="center"/>
          </w:tcPr>
          <w:p w14:paraId="15D40B03" w14:textId="77777777" w:rsidR="00024050" w:rsidRPr="005371FE" w:rsidRDefault="00024050" w:rsidP="00024050">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808080"/>
            </w:tcBorders>
            <w:shd w:val="clear" w:color="auto" w:fill="D9D9D9"/>
            <w:vAlign w:val="center"/>
          </w:tcPr>
          <w:p w14:paraId="02B73DD9" w14:textId="77777777" w:rsidR="00024050" w:rsidRPr="005371FE" w:rsidRDefault="00024050" w:rsidP="00024050">
            <w:pPr>
              <w:spacing w:after="0"/>
              <w:jc w:val="center"/>
              <w:rPr>
                <w:bCs/>
                <w:sz w:val="16"/>
                <w:szCs w:val="16"/>
              </w:rPr>
            </w:pPr>
          </w:p>
        </w:tc>
        <w:tc>
          <w:tcPr>
            <w:tcW w:w="2769" w:type="dxa"/>
            <w:tcBorders>
              <w:top w:val="single" w:sz="18" w:space="0" w:color="BFBFBF" w:themeColor="background1" w:themeShade="BF"/>
              <w:left w:val="single" w:sz="18" w:space="0" w:color="808080"/>
              <w:bottom w:val="single" w:sz="18" w:space="0" w:color="808080"/>
              <w:right w:val="single" w:sz="18" w:space="0" w:color="808080"/>
            </w:tcBorders>
            <w:shd w:val="clear" w:color="auto" w:fill="D9D9D9"/>
            <w:vAlign w:val="center"/>
          </w:tcPr>
          <w:p w14:paraId="4ACC5372" w14:textId="77777777" w:rsidR="00024050" w:rsidRPr="005371FE" w:rsidRDefault="00024050" w:rsidP="00024050">
            <w:pPr>
              <w:spacing w:after="0"/>
              <w:jc w:val="center"/>
              <w:rPr>
                <w:sz w:val="16"/>
                <w:szCs w:val="16"/>
              </w:rPr>
            </w:pPr>
          </w:p>
        </w:tc>
      </w:tr>
      <w:tr w:rsidR="00024050" w:rsidRPr="005371FE" w14:paraId="228D72EE" w14:textId="77777777" w:rsidTr="00024050">
        <w:trPr>
          <w:trHeight w:val="397"/>
          <w:jc w:val="center"/>
        </w:trPr>
        <w:tc>
          <w:tcPr>
            <w:tcW w:w="1708" w:type="dxa"/>
            <w:tcBorders>
              <w:top w:val="single" w:sz="18" w:space="0" w:color="808080"/>
              <w:left w:val="single" w:sz="18" w:space="0" w:color="808080"/>
              <w:right w:val="single" w:sz="18" w:space="0" w:color="C0C0C0"/>
            </w:tcBorders>
            <w:vAlign w:val="center"/>
          </w:tcPr>
          <w:p w14:paraId="6832D821" w14:textId="77777777" w:rsidR="00024050" w:rsidRPr="005371FE" w:rsidRDefault="00024050" w:rsidP="00024050">
            <w:pPr>
              <w:spacing w:after="0"/>
              <w:jc w:val="center"/>
              <w:rPr>
                <w:sz w:val="16"/>
                <w:szCs w:val="16"/>
              </w:rPr>
            </w:pPr>
            <w:r w:rsidRPr="005371FE">
              <w:rPr>
                <w:sz w:val="16"/>
                <w:szCs w:val="16"/>
              </w:rPr>
              <w:t>5 October</w:t>
            </w:r>
          </w:p>
        </w:tc>
        <w:tc>
          <w:tcPr>
            <w:tcW w:w="1401" w:type="dxa"/>
            <w:tcBorders>
              <w:top w:val="single" w:sz="18" w:space="0" w:color="808080"/>
              <w:left w:val="single" w:sz="18" w:space="0" w:color="C0C0C0"/>
              <w:right w:val="single" w:sz="18" w:space="0" w:color="C0C0C0"/>
            </w:tcBorders>
            <w:shd w:val="clear" w:color="auto" w:fill="D9D9D9"/>
            <w:vAlign w:val="center"/>
          </w:tcPr>
          <w:p w14:paraId="019A5CEF" w14:textId="77777777" w:rsidR="00024050" w:rsidRPr="005371FE" w:rsidRDefault="00024050" w:rsidP="00024050">
            <w:pPr>
              <w:spacing w:after="0"/>
              <w:jc w:val="center"/>
              <w:rPr>
                <w:color w:val="000000"/>
                <w:sz w:val="16"/>
                <w:szCs w:val="16"/>
              </w:rPr>
            </w:pPr>
            <w:r w:rsidRPr="005371FE">
              <w:rPr>
                <w:sz w:val="16"/>
                <w:szCs w:val="16"/>
              </w:rPr>
              <w:t>Public Holiday</w:t>
            </w:r>
          </w:p>
        </w:tc>
        <w:tc>
          <w:tcPr>
            <w:tcW w:w="1401" w:type="dxa"/>
            <w:tcBorders>
              <w:top w:val="single" w:sz="18" w:space="0" w:color="808080"/>
              <w:left w:val="single" w:sz="18" w:space="0" w:color="C0C0C0"/>
              <w:right w:val="single" w:sz="18" w:space="0" w:color="C0C0C0"/>
            </w:tcBorders>
            <w:shd w:val="clear" w:color="auto" w:fill="auto"/>
            <w:vAlign w:val="center"/>
          </w:tcPr>
          <w:p w14:paraId="19EBE25E" w14:textId="77777777" w:rsidR="00024050" w:rsidRPr="005371FE" w:rsidRDefault="00024050" w:rsidP="00024050">
            <w:pPr>
              <w:spacing w:after="0"/>
              <w:jc w:val="center"/>
              <w:rPr>
                <w:color w:val="000000"/>
                <w:sz w:val="16"/>
                <w:szCs w:val="16"/>
              </w:rPr>
            </w:pPr>
          </w:p>
        </w:tc>
        <w:tc>
          <w:tcPr>
            <w:tcW w:w="1401" w:type="dxa"/>
            <w:tcBorders>
              <w:top w:val="single" w:sz="18" w:space="0" w:color="808080"/>
              <w:left w:val="single" w:sz="18" w:space="0" w:color="C0C0C0"/>
              <w:right w:val="single" w:sz="18" w:space="0" w:color="C0C0C0"/>
            </w:tcBorders>
            <w:shd w:val="clear" w:color="auto" w:fill="auto"/>
            <w:vAlign w:val="center"/>
          </w:tcPr>
          <w:p w14:paraId="0957E3B4" w14:textId="77777777" w:rsidR="00024050" w:rsidRPr="005371FE" w:rsidRDefault="00024050" w:rsidP="00024050">
            <w:pPr>
              <w:spacing w:after="0"/>
              <w:jc w:val="center"/>
              <w:rPr>
                <w:sz w:val="16"/>
                <w:szCs w:val="16"/>
              </w:rPr>
            </w:pPr>
            <w:r w:rsidRPr="005371FE">
              <w:rPr>
                <w:sz w:val="16"/>
                <w:szCs w:val="16"/>
              </w:rPr>
              <w:t>AU</w:t>
            </w:r>
          </w:p>
        </w:tc>
        <w:tc>
          <w:tcPr>
            <w:tcW w:w="1401" w:type="dxa"/>
            <w:tcBorders>
              <w:top w:val="single" w:sz="18" w:space="0" w:color="808080"/>
              <w:left w:val="single" w:sz="18" w:space="0" w:color="C0C0C0"/>
              <w:right w:val="single" w:sz="18" w:space="0" w:color="C0C0C0"/>
            </w:tcBorders>
            <w:shd w:val="clear" w:color="auto" w:fill="auto"/>
            <w:vAlign w:val="center"/>
          </w:tcPr>
          <w:p w14:paraId="0BC72E2C" w14:textId="77777777" w:rsidR="00024050" w:rsidRPr="005371FE" w:rsidRDefault="00024050" w:rsidP="00024050">
            <w:pPr>
              <w:spacing w:after="0"/>
              <w:jc w:val="center"/>
              <w:rPr>
                <w:sz w:val="16"/>
                <w:szCs w:val="16"/>
              </w:rPr>
            </w:pPr>
            <w:r w:rsidRPr="005371FE">
              <w:rPr>
                <w:sz w:val="16"/>
                <w:szCs w:val="16"/>
              </w:rPr>
              <w:t>AU</w:t>
            </w:r>
          </w:p>
        </w:tc>
        <w:tc>
          <w:tcPr>
            <w:tcW w:w="1401" w:type="dxa"/>
            <w:tcBorders>
              <w:top w:val="single" w:sz="18" w:space="0" w:color="808080"/>
              <w:left w:val="single" w:sz="18" w:space="0" w:color="C0C0C0"/>
              <w:right w:val="single" w:sz="18" w:space="0" w:color="808080"/>
            </w:tcBorders>
            <w:shd w:val="clear" w:color="auto" w:fill="auto"/>
            <w:vAlign w:val="center"/>
          </w:tcPr>
          <w:p w14:paraId="73430B89" w14:textId="77777777" w:rsidR="00024050" w:rsidRPr="005371FE" w:rsidRDefault="00024050" w:rsidP="00024050">
            <w:pPr>
              <w:spacing w:after="0"/>
              <w:jc w:val="center"/>
              <w:rPr>
                <w:bCs/>
                <w:sz w:val="16"/>
                <w:szCs w:val="16"/>
              </w:rPr>
            </w:pPr>
          </w:p>
        </w:tc>
        <w:tc>
          <w:tcPr>
            <w:tcW w:w="2769" w:type="dxa"/>
            <w:tcBorders>
              <w:top w:val="single" w:sz="18" w:space="0" w:color="808080"/>
              <w:left w:val="single" w:sz="18" w:space="0" w:color="808080"/>
              <w:right w:val="single" w:sz="18" w:space="0" w:color="808080"/>
            </w:tcBorders>
          </w:tcPr>
          <w:p w14:paraId="6E1E7C24" w14:textId="77777777" w:rsidR="00024050" w:rsidRPr="005371FE" w:rsidRDefault="00024050" w:rsidP="00024050">
            <w:pPr>
              <w:spacing w:after="0"/>
              <w:jc w:val="center"/>
              <w:rPr>
                <w:sz w:val="16"/>
                <w:szCs w:val="16"/>
              </w:rPr>
            </w:pPr>
            <w:r w:rsidRPr="005371FE">
              <w:rPr>
                <w:sz w:val="16"/>
                <w:szCs w:val="16"/>
              </w:rPr>
              <w:t>5 Queens Birthday</w:t>
            </w:r>
          </w:p>
        </w:tc>
      </w:tr>
      <w:tr w:rsidR="00024050" w:rsidRPr="005371FE" w14:paraId="043FCF97" w14:textId="77777777" w:rsidTr="00024050">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277EE60F" w14:textId="77777777" w:rsidR="00024050" w:rsidRPr="005371FE" w:rsidRDefault="00024050" w:rsidP="00024050">
            <w:pPr>
              <w:spacing w:after="0"/>
              <w:jc w:val="center"/>
              <w:rPr>
                <w:sz w:val="16"/>
                <w:szCs w:val="16"/>
              </w:rPr>
            </w:pPr>
            <w:r w:rsidRPr="005371FE">
              <w:rPr>
                <w:sz w:val="16"/>
                <w:szCs w:val="16"/>
              </w:rPr>
              <w:t>12 October</w:t>
            </w:r>
          </w:p>
        </w:tc>
        <w:tc>
          <w:tcPr>
            <w:tcW w:w="1401" w:type="dxa"/>
            <w:vMerge w:val="restart"/>
            <w:tcBorders>
              <w:top w:val="single" w:sz="18" w:space="0" w:color="BFBFBF"/>
              <w:left w:val="single" w:sz="18" w:space="0" w:color="C0C0C0"/>
              <w:right w:val="single" w:sz="18" w:space="0" w:color="C0C0C0"/>
            </w:tcBorders>
            <w:vAlign w:val="center"/>
          </w:tcPr>
          <w:p w14:paraId="4A4C9FDF"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789E005B"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608094CC" w14:textId="77777777" w:rsidR="00024050" w:rsidRPr="005371FE" w:rsidRDefault="00024050" w:rsidP="00024050">
            <w:pPr>
              <w:spacing w:after="0"/>
              <w:jc w:val="center"/>
              <w:rPr>
                <w:sz w:val="16"/>
                <w:szCs w:val="16"/>
              </w:rPr>
            </w:pPr>
            <w:r w:rsidRPr="005371FE">
              <w:rPr>
                <w:sz w:val="16"/>
                <w:szCs w:val="16"/>
              </w:rPr>
              <w:t>DM</w:t>
            </w: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3FD94C1F" w14:textId="77777777" w:rsidR="00024050" w:rsidRPr="005371FE" w:rsidRDefault="00024050" w:rsidP="00024050">
            <w:pPr>
              <w:spacing w:after="0"/>
              <w:jc w:val="center"/>
              <w:rPr>
                <w:sz w:val="16"/>
                <w:szCs w:val="16"/>
              </w:rPr>
            </w:pPr>
            <w:r w:rsidRPr="005371FE">
              <w:rPr>
                <w:sz w:val="16"/>
                <w:szCs w:val="16"/>
              </w:rPr>
              <w:t>DM</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0E4A1E53"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4C7A208E" w14:textId="77777777" w:rsidR="00024050" w:rsidRPr="005371FE" w:rsidRDefault="00024050" w:rsidP="00024050">
            <w:pPr>
              <w:spacing w:after="0"/>
              <w:jc w:val="center"/>
              <w:rPr>
                <w:sz w:val="16"/>
                <w:szCs w:val="16"/>
              </w:rPr>
            </w:pPr>
          </w:p>
        </w:tc>
      </w:tr>
      <w:tr w:rsidR="00024050" w:rsidRPr="005371FE" w14:paraId="53D209C4" w14:textId="77777777" w:rsidTr="00024050">
        <w:trPr>
          <w:trHeight w:val="195"/>
          <w:jc w:val="center"/>
        </w:trPr>
        <w:tc>
          <w:tcPr>
            <w:tcW w:w="1708" w:type="dxa"/>
            <w:vMerge/>
            <w:tcBorders>
              <w:left w:val="single" w:sz="18" w:space="0" w:color="808080"/>
              <w:right w:val="single" w:sz="18" w:space="0" w:color="C0C0C0"/>
            </w:tcBorders>
            <w:vAlign w:val="center"/>
          </w:tcPr>
          <w:p w14:paraId="1F0B8BD4"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vAlign w:val="center"/>
          </w:tcPr>
          <w:p w14:paraId="190011CB" w14:textId="77777777" w:rsidR="00024050" w:rsidRPr="005371FE" w:rsidRDefault="00024050" w:rsidP="00024050">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32B7610E" w14:textId="77777777" w:rsidR="00024050" w:rsidRPr="005371FE" w:rsidRDefault="00024050" w:rsidP="00024050">
            <w:pPr>
              <w:spacing w:after="0"/>
              <w:jc w:val="center"/>
              <w:rPr>
                <w:color w:val="000000"/>
                <w:sz w:val="16"/>
                <w:szCs w:val="16"/>
              </w:rPr>
            </w:pPr>
            <w:r w:rsidRPr="005371FE">
              <w:rPr>
                <w:color w:val="000000"/>
                <w:sz w:val="16"/>
                <w:szCs w:val="16"/>
              </w:rPr>
              <w:t>CO</w:t>
            </w:r>
          </w:p>
        </w:tc>
        <w:tc>
          <w:tcPr>
            <w:tcW w:w="1401" w:type="dxa"/>
            <w:vMerge/>
            <w:tcBorders>
              <w:left w:val="single" w:sz="18" w:space="0" w:color="C0C0C0"/>
              <w:right w:val="single" w:sz="18" w:space="0" w:color="C0C0C0"/>
            </w:tcBorders>
            <w:shd w:val="clear" w:color="auto" w:fill="auto"/>
            <w:vAlign w:val="center"/>
          </w:tcPr>
          <w:p w14:paraId="4013146D" w14:textId="77777777" w:rsidR="00024050" w:rsidRPr="005371FE" w:rsidRDefault="00024050" w:rsidP="00024050">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3703783C" w14:textId="77777777" w:rsidR="00024050" w:rsidRPr="005371FE" w:rsidRDefault="00024050" w:rsidP="00024050">
            <w:pPr>
              <w:spacing w:after="0"/>
              <w:jc w:val="center"/>
              <w:rPr>
                <w:sz w:val="16"/>
                <w:szCs w:val="16"/>
              </w:rPr>
            </w:pPr>
            <w:r w:rsidRPr="005371FE">
              <w:rPr>
                <w:sz w:val="16"/>
                <w:szCs w:val="16"/>
              </w:rPr>
              <w:t>HV</w:t>
            </w:r>
          </w:p>
        </w:tc>
        <w:tc>
          <w:tcPr>
            <w:tcW w:w="1401" w:type="dxa"/>
            <w:vMerge/>
            <w:tcBorders>
              <w:left w:val="single" w:sz="18" w:space="0" w:color="C0C0C0"/>
              <w:right w:val="single" w:sz="18" w:space="0" w:color="808080"/>
            </w:tcBorders>
            <w:shd w:val="clear" w:color="auto" w:fill="auto"/>
            <w:vAlign w:val="center"/>
          </w:tcPr>
          <w:p w14:paraId="1B285916"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75EE58D0" w14:textId="77777777" w:rsidR="00024050" w:rsidRPr="005371FE" w:rsidRDefault="00024050" w:rsidP="00024050">
            <w:pPr>
              <w:spacing w:after="0"/>
              <w:jc w:val="center"/>
              <w:rPr>
                <w:sz w:val="16"/>
                <w:szCs w:val="16"/>
              </w:rPr>
            </w:pPr>
          </w:p>
        </w:tc>
      </w:tr>
      <w:tr w:rsidR="00024050" w:rsidRPr="005371FE" w14:paraId="189926D9" w14:textId="77777777" w:rsidTr="00024050">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3BCD74C0" w14:textId="77777777" w:rsidR="00024050" w:rsidRPr="005371FE" w:rsidRDefault="00024050" w:rsidP="00024050">
            <w:pPr>
              <w:spacing w:after="0"/>
              <w:jc w:val="center"/>
              <w:rPr>
                <w:sz w:val="16"/>
                <w:szCs w:val="16"/>
              </w:rPr>
            </w:pPr>
            <w:r w:rsidRPr="005371FE">
              <w:rPr>
                <w:sz w:val="16"/>
                <w:szCs w:val="16"/>
              </w:rPr>
              <w:t>19 October</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5404CDB4"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57545811"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59C370AC"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39C650EC"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081B50CB"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1AF7342B" w14:textId="77777777" w:rsidR="00024050" w:rsidRPr="005371FE" w:rsidRDefault="00024050" w:rsidP="00024050">
            <w:pPr>
              <w:spacing w:after="0"/>
              <w:jc w:val="center"/>
              <w:rPr>
                <w:sz w:val="16"/>
                <w:szCs w:val="16"/>
              </w:rPr>
            </w:pPr>
          </w:p>
        </w:tc>
      </w:tr>
      <w:tr w:rsidR="00024050" w:rsidRPr="005371FE" w14:paraId="0558CA42" w14:textId="77777777" w:rsidTr="00024050">
        <w:trPr>
          <w:trHeight w:val="195"/>
          <w:jc w:val="center"/>
        </w:trPr>
        <w:tc>
          <w:tcPr>
            <w:tcW w:w="1708" w:type="dxa"/>
            <w:vMerge/>
            <w:tcBorders>
              <w:left w:val="single" w:sz="18" w:space="0" w:color="808080"/>
              <w:right w:val="single" w:sz="18" w:space="0" w:color="C0C0C0"/>
            </w:tcBorders>
            <w:vAlign w:val="center"/>
          </w:tcPr>
          <w:p w14:paraId="46740269"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6B8D5D18" w14:textId="77777777" w:rsidR="00024050" w:rsidRPr="005371FE" w:rsidRDefault="00024050" w:rsidP="00024050">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29395197" w14:textId="77777777" w:rsidR="00024050" w:rsidRPr="005371FE" w:rsidRDefault="00024050" w:rsidP="00024050">
            <w:pPr>
              <w:spacing w:after="0"/>
              <w:jc w:val="center"/>
              <w:rPr>
                <w:color w:val="000000"/>
                <w:sz w:val="16"/>
                <w:szCs w:val="16"/>
              </w:rPr>
            </w:pPr>
            <w:r w:rsidRPr="005371FE">
              <w:rPr>
                <w:color w:val="000000"/>
                <w:sz w:val="16"/>
                <w:szCs w:val="16"/>
              </w:rPr>
              <w:t>MG</w:t>
            </w:r>
          </w:p>
        </w:tc>
        <w:tc>
          <w:tcPr>
            <w:tcW w:w="1401" w:type="dxa"/>
            <w:vMerge/>
            <w:tcBorders>
              <w:left w:val="single" w:sz="18" w:space="0" w:color="C0C0C0"/>
              <w:right w:val="single" w:sz="18" w:space="0" w:color="C0C0C0"/>
            </w:tcBorders>
            <w:shd w:val="clear" w:color="auto" w:fill="auto"/>
            <w:vAlign w:val="center"/>
          </w:tcPr>
          <w:p w14:paraId="16FBC8AD"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544E5EE0"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808080"/>
            </w:tcBorders>
            <w:shd w:val="clear" w:color="auto" w:fill="auto"/>
            <w:vAlign w:val="center"/>
          </w:tcPr>
          <w:p w14:paraId="5D9AA2E5"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10681E22" w14:textId="77777777" w:rsidR="00024050" w:rsidRPr="005371FE" w:rsidRDefault="00024050" w:rsidP="00024050">
            <w:pPr>
              <w:spacing w:after="0"/>
              <w:jc w:val="center"/>
              <w:rPr>
                <w:sz w:val="16"/>
                <w:szCs w:val="16"/>
              </w:rPr>
            </w:pPr>
          </w:p>
        </w:tc>
      </w:tr>
      <w:tr w:rsidR="00024050" w:rsidRPr="005371FE" w14:paraId="292A6D0D" w14:textId="77777777" w:rsidTr="00024050">
        <w:trPr>
          <w:trHeight w:val="195"/>
          <w:jc w:val="center"/>
        </w:trPr>
        <w:tc>
          <w:tcPr>
            <w:tcW w:w="1708" w:type="dxa"/>
            <w:vMerge w:val="restart"/>
            <w:tcBorders>
              <w:top w:val="single" w:sz="18" w:space="0" w:color="BFBFBF" w:themeColor="background1" w:themeShade="BF"/>
              <w:left w:val="single" w:sz="18" w:space="0" w:color="808080" w:themeColor="background1" w:themeShade="80"/>
              <w:right w:val="single" w:sz="18" w:space="0" w:color="C0C0C0"/>
            </w:tcBorders>
            <w:vAlign w:val="center"/>
          </w:tcPr>
          <w:p w14:paraId="3A53F987" w14:textId="77777777" w:rsidR="00024050" w:rsidRPr="005371FE" w:rsidRDefault="00024050" w:rsidP="00024050">
            <w:pPr>
              <w:spacing w:after="0"/>
              <w:jc w:val="center"/>
              <w:rPr>
                <w:sz w:val="16"/>
                <w:szCs w:val="16"/>
              </w:rPr>
            </w:pPr>
            <w:r w:rsidRPr="005371FE">
              <w:rPr>
                <w:sz w:val="16"/>
                <w:szCs w:val="16"/>
              </w:rPr>
              <w:t>26 October</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429888AF" w14:textId="77777777" w:rsidR="00024050" w:rsidRPr="005371FE" w:rsidRDefault="00024050" w:rsidP="00024050">
            <w:pPr>
              <w:spacing w:after="0"/>
              <w:jc w:val="center"/>
              <w:rPr>
                <w:color w:val="000000"/>
                <w:sz w:val="16"/>
                <w:szCs w:val="16"/>
              </w:rPr>
            </w:pPr>
          </w:p>
        </w:tc>
        <w:tc>
          <w:tcPr>
            <w:tcW w:w="1401" w:type="dxa"/>
            <w:tcBorders>
              <w:top w:val="single" w:sz="18" w:space="0" w:color="BFBFBF" w:themeColor="background1" w:themeShade="BF"/>
              <w:left w:val="single" w:sz="18" w:space="0" w:color="C0C0C0"/>
              <w:bottom w:val="single" w:sz="12" w:space="0" w:color="BFBFBF" w:themeColor="background1" w:themeShade="BF"/>
              <w:right w:val="single" w:sz="18" w:space="0" w:color="C0C0C0"/>
            </w:tcBorders>
            <w:shd w:val="clear" w:color="auto" w:fill="auto"/>
            <w:vAlign w:val="center"/>
          </w:tcPr>
          <w:p w14:paraId="70C076D7"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229C0B12" w14:textId="77777777" w:rsidR="00024050" w:rsidRPr="005371FE" w:rsidRDefault="00024050" w:rsidP="00024050">
            <w:pPr>
              <w:spacing w:after="0"/>
              <w:jc w:val="center"/>
              <w:rPr>
                <w:sz w:val="16"/>
                <w:szCs w:val="16"/>
              </w:rPr>
            </w:pPr>
            <w:r w:rsidRPr="005371FE">
              <w:rPr>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576179D8" w14:textId="77777777" w:rsidR="00024050" w:rsidRPr="005371FE" w:rsidRDefault="00024050" w:rsidP="00024050">
            <w:pPr>
              <w:spacing w:after="0"/>
              <w:jc w:val="center"/>
              <w:rPr>
                <w:sz w:val="16"/>
                <w:szCs w:val="16"/>
              </w:rPr>
            </w:pPr>
            <w:r w:rsidRPr="005371FE">
              <w:rPr>
                <w:sz w:val="16"/>
                <w:szCs w:val="16"/>
              </w:rPr>
              <w:t>HV</w:t>
            </w:r>
          </w:p>
        </w:tc>
        <w:tc>
          <w:tcPr>
            <w:tcW w:w="1401"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14:paraId="518C382C"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0B53CE9F" w14:textId="77777777" w:rsidR="00024050" w:rsidRPr="005371FE" w:rsidRDefault="00024050" w:rsidP="00024050">
            <w:pPr>
              <w:spacing w:after="0"/>
              <w:jc w:val="center"/>
              <w:rPr>
                <w:sz w:val="16"/>
                <w:szCs w:val="16"/>
              </w:rPr>
            </w:pPr>
          </w:p>
        </w:tc>
      </w:tr>
      <w:tr w:rsidR="00024050" w:rsidRPr="005371FE" w14:paraId="72214720" w14:textId="77777777" w:rsidTr="00024050">
        <w:trPr>
          <w:trHeight w:val="195"/>
          <w:jc w:val="center"/>
        </w:trPr>
        <w:tc>
          <w:tcPr>
            <w:tcW w:w="1708" w:type="dxa"/>
            <w:vMerge/>
            <w:tcBorders>
              <w:left w:val="single" w:sz="18" w:space="0" w:color="808080" w:themeColor="background1" w:themeShade="80"/>
              <w:bottom w:val="single" w:sz="18" w:space="0" w:color="FFFFFF"/>
              <w:right w:val="single" w:sz="18" w:space="0" w:color="C0C0C0"/>
            </w:tcBorders>
            <w:vAlign w:val="center"/>
          </w:tcPr>
          <w:p w14:paraId="5BA6438B"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FFFFFF"/>
              <w:right w:val="single" w:sz="18" w:space="0" w:color="C0C0C0"/>
            </w:tcBorders>
            <w:vAlign w:val="center"/>
          </w:tcPr>
          <w:p w14:paraId="147A11B4" w14:textId="77777777" w:rsidR="00024050" w:rsidRPr="005371FE" w:rsidRDefault="00024050" w:rsidP="00024050">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808080" w:themeColor="background1" w:themeShade="80"/>
              <w:right w:val="single" w:sz="18" w:space="0" w:color="C0C0C0"/>
            </w:tcBorders>
            <w:shd w:val="clear" w:color="auto" w:fill="auto"/>
            <w:vAlign w:val="center"/>
          </w:tcPr>
          <w:p w14:paraId="2A05D094" w14:textId="77777777" w:rsidR="00024050" w:rsidRPr="005371FE" w:rsidRDefault="00024050" w:rsidP="00024050">
            <w:pPr>
              <w:spacing w:after="0"/>
              <w:jc w:val="center"/>
              <w:rPr>
                <w:color w:val="000000"/>
                <w:sz w:val="16"/>
                <w:szCs w:val="16"/>
              </w:rPr>
            </w:pPr>
            <w:r w:rsidRPr="005371FE">
              <w:rPr>
                <w:color w:val="000000"/>
                <w:sz w:val="16"/>
                <w:szCs w:val="16"/>
              </w:rPr>
              <w:t>CO</w:t>
            </w:r>
          </w:p>
        </w:tc>
        <w:tc>
          <w:tcPr>
            <w:tcW w:w="1401" w:type="dxa"/>
            <w:vMerge/>
            <w:tcBorders>
              <w:left w:val="single" w:sz="18" w:space="0" w:color="C0C0C0"/>
              <w:right w:val="single" w:sz="18" w:space="0" w:color="C0C0C0"/>
            </w:tcBorders>
            <w:shd w:val="clear" w:color="auto" w:fill="auto"/>
            <w:vAlign w:val="center"/>
          </w:tcPr>
          <w:p w14:paraId="3C1F7B5B"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808080" w:themeColor="background1" w:themeShade="80"/>
              <w:right w:val="single" w:sz="18" w:space="0" w:color="C0C0C0"/>
            </w:tcBorders>
            <w:shd w:val="clear" w:color="auto" w:fill="auto"/>
            <w:vAlign w:val="center"/>
          </w:tcPr>
          <w:p w14:paraId="1ECC37BD"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FFFFFF"/>
              <w:right w:val="single" w:sz="18" w:space="0" w:color="808080"/>
            </w:tcBorders>
            <w:shd w:val="clear" w:color="auto" w:fill="auto"/>
            <w:vAlign w:val="center"/>
          </w:tcPr>
          <w:p w14:paraId="1B8313CC" w14:textId="77777777" w:rsidR="00024050" w:rsidRPr="005371FE" w:rsidRDefault="00024050" w:rsidP="00024050">
            <w:pPr>
              <w:spacing w:after="0"/>
              <w:jc w:val="center"/>
              <w:rPr>
                <w:bCs/>
                <w:sz w:val="16"/>
                <w:szCs w:val="16"/>
              </w:rPr>
            </w:pPr>
          </w:p>
        </w:tc>
        <w:tc>
          <w:tcPr>
            <w:tcW w:w="2769" w:type="dxa"/>
            <w:vMerge/>
            <w:tcBorders>
              <w:left w:val="single" w:sz="18" w:space="0" w:color="808080"/>
              <w:bottom w:val="single" w:sz="18" w:space="0" w:color="FFFFFF"/>
              <w:right w:val="single" w:sz="18" w:space="0" w:color="808080"/>
            </w:tcBorders>
            <w:vAlign w:val="center"/>
          </w:tcPr>
          <w:p w14:paraId="0E9B2D30" w14:textId="77777777" w:rsidR="00024050" w:rsidRPr="005371FE" w:rsidRDefault="00024050" w:rsidP="00024050">
            <w:pPr>
              <w:spacing w:after="0"/>
              <w:jc w:val="center"/>
              <w:rPr>
                <w:sz w:val="16"/>
                <w:szCs w:val="16"/>
              </w:rPr>
            </w:pPr>
          </w:p>
        </w:tc>
      </w:tr>
      <w:tr w:rsidR="00024050" w:rsidRPr="005371FE" w14:paraId="2E69FE0D" w14:textId="77777777" w:rsidTr="00024050">
        <w:trPr>
          <w:trHeight w:val="195"/>
          <w:jc w:val="center"/>
        </w:trPr>
        <w:tc>
          <w:tcPr>
            <w:tcW w:w="1708" w:type="dxa"/>
            <w:vMerge w:val="restart"/>
            <w:tcBorders>
              <w:top w:val="single" w:sz="18" w:space="0" w:color="808080" w:themeColor="background1" w:themeShade="80"/>
              <w:left w:val="single" w:sz="18" w:space="0" w:color="808080"/>
              <w:right w:val="single" w:sz="18" w:space="0" w:color="C0C0C0"/>
            </w:tcBorders>
            <w:vAlign w:val="center"/>
          </w:tcPr>
          <w:p w14:paraId="01B29BC7" w14:textId="77777777" w:rsidR="00024050" w:rsidRPr="005371FE" w:rsidRDefault="00024050" w:rsidP="00024050">
            <w:pPr>
              <w:spacing w:after="0"/>
              <w:jc w:val="center"/>
              <w:rPr>
                <w:sz w:val="16"/>
                <w:szCs w:val="16"/>
              </w:rPr>
            </w:pPr>
            <w:r w:rsidRPr="005371FE">
              <w:rPr>
                <w:sz w:val="16"/>
                <w:szCs w:val="16"/>
              </w:rPr>
              <w:t>2 November</w:t>
            </w:r>
          </w:p>
        </w:tc>
        <w:tc>
          <w:tcPr>
            <w:tcW w:w="1401" w:type="dxa"/>
            <w:vMerge w:val="restart"/>
            <w:tcBorders>
              <w:top w:val="single" w:sz="18" w:space="0" w:color="808080" w:themeColor="background1" w:themeShade="80"/>
              <w:left w:val="single" w:sz="18" w:space="0" w:color="C0C0C0"/>
              <w:right w:val="single" w:sz="18" w:space="0" w:color="C0C0C0"/>
            </w:tcBorders>
            <w:vAlign w:val="center"/>
          </w:tcPr>
          <w:p w14:paraId="3C0ECC3A" w14:textId="77777777" w:rsidR="00024050" w:rsidRPr="005371FE" w:rsidRDefault="00024050" w:rsidP="00024050">
            <w:pPr>
              <w:spacing w:after="0"/>
              <w:jc w:val="center"/>
              <w:rPr>
                <w:color w:val="000000"/>
                <w:sz w:val="16"/>
                <w:szCs w:val="16"/>
              </w:rPr>
            </w:pPr>
          </w:p>
        </w:tc>
        <w:tc>
          <w:tcPr>
            <w:tcW w:w="1401" w:type="dxa"/>
            <w:tcBorders>
              <w:top w:val="single" w:sz="18" w:space="0" w:color="808080" w:themeColor="background1" w:themeShade="80"/>
              <w:left w:val="single" w:sz="18" w:space="0" w:color="C0C0C0"/>
              <w:bottom w:val="single" w:sz="12" w:space="0" w:color="BFBFBF" w:themeColor="background1" w:themeShade="BF"/>
              <w:right w:val="single" w:sz="18" w:space="0" w:color="C0C0C0"/>
            </w:tcBorders>
            <w:shd w:val="clear" w:color="auto" w:fill="auto"/>
            <w:vAlign w:val="center"/>
          </w:tcPr>
          <w:p w14:paraId="1EBDA9FC"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808080" w:themeColor="background1" w:themeShade="80"/>
              <w:left w:val="single" w:sz="18" w:space="0" w:color="C0C0C0"/>
              <w:right w:val="single" w:sz="18" w:space="0" w:color="C0C0C0"/>
            </w:tcBorders>
            <w:shd w:val="clear" w:color="auto" w:fill="auto"/>
            <w:vAlign w:val="center"/>
          </w:tcPr>
          <w:p w14:paraId="6D2EFC04"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808080" w:themeColor="background1" w:themeShade="80"/>
              <w:left w:val="single" w:sz="18" w:space="0" w:color="C0C0C0"/>
              <w:right w:val="single" w:sz="18" w:space="0" w:color="C0C0C0"/>
            </w:tcBorders>
            <w:shd w:val="clear" w:color="auto" w:fill="auto"/>
            <w:vAlign w:val="center"/>
          </w:tcPr>
          <w:p w14:paraId="3E870CA1"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808080" w:themeColor="background1" w:themeShade="80"/>
              <w:left w:val="single" w:sz="18" w:space="0" w:color="C0C0C0"/>
              <w:right w:val="single" w:sz="18" w:space="0" w:color="808080"/>
            </w:tcBorders>
            <w:shd w:val="clear" w:color="auto" w:fill="auto"/>
            <w:vAlign w:val="center"/>
          </w:tcPr>
          <w:p w14:paraId="5DFC5AF9" w14:textId="77777777" w:rsidR="00024050" w:rsidRPr="005371FE" w:rsidRDefault="00024050" w:rsidP="00024050">
            <w:pPr>
              <w:spacing w:after="0"/>
              <w:jc w:val="center"/>
              <w:rPr>
                <w:bCs/>
                <w:sz w:val="16"/>
                <w:szCs w:val="16"/>
              </w:rPr>
            </w:pPr>
          </w:p>
        </w:tc>
        <w:tc>
          <w:tcPr>
            <w:tcW w:w="2769" w:type="dxa"/>
            <w:vMerge w:val="restart"/>
            <w:tcBorders>
              <w:top w:val="single" w:sz="18" w:space="0" w:color="808080" w:themeColor="background1" w:themeShade="80"/>
              <w:left w:val="single" w:sz="18" w:space="0" w:color="808080"/>
              <w:right w:val="single" w:sz="18" w:space="0" w:color="808080"/>
            </w:tcBorders>
            <w:vAlign w:val="center"/>
          </w:tcPr>
          <w:p w14:paraId="353ADE2C" w14:textId="77777777" w:rsidR="00024050" w:rsidRPr="005371FE" w:rsidRDefault="00024050" w:rsidP="00024050">
            <w:pPr>
              <w:spacing w:after="0"/>
              <w:jc w:val="center"/>
              <w:rPr>
                <w:sz w:val="16"/>
                <w:szCs w:val="16"/>
              </w:rPr>
            </w:pPr>
          </w:p>
        </w:tc>
      </w:tr>
      <w:tr w:rsidR="00024050" w:rsidRPr="005371FE" w14:paraId="17F0D174" w14:textId="77777777" w:rsidTr="00024050">
        <w:trPr>
          <w:trHeight w:val="195"/>
          <w:jc w:val="center"/>
        </w:trPr>
        <w:tc>
          <w:tcPr>
            <w:tcW w:w="1708" w:type="dxa"/>
            <w:vMerge/>
            <w:tcBorders>
              <w:left w:val="single" w:sz="18" w:space="0" w:color="808080"/>
              <w:right w:val="single" w:sz="18" w:space="0" w:color="C0C0C0"/>
            </w:tcBorders>
            <w:vAlign w:val="center"/>
          </w:tcPr>
          <w:p w14:paraId="3343F7D0"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vAlign w:val="center"/>
          </w:tcPr>
          <w:p w14:paraId="5186BE27" w14:textId="77777777" w:rsidR="00024050" w:rsidRPr="005371FE" w:rsidRDefault="00024050" w:rsidP="00024050">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3939C4F8" w14:textId="77777777" w:rsidR="00024050" w:rsidRPr="005371FE" w:rsidRDefault="00024050" w:rsidP="00024050">
            <w:pPr>
              <w:spacing w:after="0"/>
              <w:jc w:val="center"/>
              <w:rPr>
                <w:color w:val="000000"/>
                <w:sz w:val="16"/>
                <w:szCs w:val="16"/>
              </w:rPr>
            </w:pPr>
            <w:r w:rsidRPr="005371FE">
              <w:rPr>
                <w:color w:val="000000"/>
                <w:sz w:val="16"/>
                <w:szCs w:val="16"/>
              </w:rPr>
              <w:t>MG</w:t>
            </w:r>
          </w:p>
        </w:tc>
        <w:tc>
          <w:tcPr>
            <w:tcW w:w="1401" w:type="dxa"/>
            <w:vMerge/>
            <w:tcBorders>
              <w:left w:val="single" w:sz="18" w:space="0" w:color="C0C0C0"/>
              <w:right w:val="single" w:sz="18" w:space="0" w:color="C0C0C0"/>
            </w:tcBorders>
            <w:shd w:val="clear" w:color="auto" w:fill="auto"/>
            <w:vAlign w:val="center"/>
          </w:tcPr>
          <w:p w14:paraId="78464006"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3A130F88"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808080"/>
            </w:tcBorders>
            <w:shd w:val="clear" w:color="auto" w:fill="auto"/>
            <w:vAlign w:val="center"/>
          </w:tcPr>
          <w:p w14:paraId="084796DF"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3D73A0E9" w14:textId="77777777" w:rsidR="00024050" w:rsidRPr="005371FE" w:rsidRDefault="00024050" w:rsidP="00024050">
            <w:pPr>
              <w:spacing w:after="0"/>
              <w:jc w:val="center"/>
              <w:rPr>
                <w:sz w:val="16"/>
                <w:szCs w:val="16"/>
              </w:rPr>
            </w:pPr>
          </w:p>
        </w:tc>
      </w:tr>
      <w:tr w:rsidR="00024050" w:rsidRPr="005371FE" w14:paraId="6E11986D" w14:textId="77777777" w:rsidTr="00024050">
        <w:trPr>
          <w:trHeight w:val="397"/>
          <w:jc w:val="center"/>
        </w:trPr>
        <w:tc>
          <w:tcPr>
            <w:tcW w:w="1708" w:type="dxa"/>
            <w:tcBorders>
              <w:top w:val="single" w:sz="18" w:space="0" w:color="BFBFBF"/>
              <w:left w:val="single" w:sz="18" w:space="0" w:color="808080"/>
              <w:right w:val="single" w:sz="18" w:space="0" w:color="C0C0C0"/>
            </w:tcBorders>
            <w:vAlign w:val="center"/>
          </w:tcPr>
          <w:p w14:paraId="0CA01B92" w14:textId="77777777" w:rsidR="00024050" w:rsidRPr="005371FE" w:rsidRDefault="00024050" w:rsidP="00024050">
            <w:pPr>
              <w:spacing w:after="0"/>
              <w:jc w:val="center"/>
              <w:rPr>
                <w:sz w:val="16"/>
                <w:szCs w:val="16"/>
              </w:rPr>
            </w:pPr>
            <w:r w:rsidRPr="005371FE">
              <w:rPr>
                <w:sz w:val="16"/>
                <w:szCs w:val="16"/>
              </w:rPr>
              <w:t>9 November</w:t>
            </w:r>
          </w:p>
        </w:tc>
        <w:tc>
          <w:tcPr>
            <w:tcW w:w="1401" w:type="dxa"/>
            <w:tcBorders>
              <w:top w:val="single" w:sz="18" w:space="0" w:color="BFBFBF"/>
              <w:left w:val="single" w:sz="18" w:space="0" w:color="C0C0C0"/>
              <w:right w:val="single" w:sz="18" w:space="0" w:color="C0C0C0"/>
            </w:tcBorders>
            <w:vAlign w:val="center"/>
          </w:tcPr>
          <w:p w14:paraId="754E6E00"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5CDEFE85"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tcBorders>
              <w:top w:val="single" w:sz="18" w:space="0" w:color="C0C0C0"/>
              <w:left w:val="single" w:sz="18" w:space="0" w:color="C0C0C0"/>
              <w:right w:val="single" w:sz="18" w:space="0" w:color="C0C0C0"/>
            </w:tcBorders>
            <w:shd w:val="clear" w:color="auto" w:fill="auto"/>
            <w:vAlign w:val="center"/>
          </w:tcPr>
          <w:p w14:paraId="71D70C5B"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tcBorders>
              <w:top w:val="single" w:sz="18" w:space="0" w:color="C0C0C0"/>
              <w:left w:val="single" w:sz="18" w:space="0" w:color="C0C0C0"/>
              <w:right w:val="single" w:sz="18" w:space="0" w:color="C0C0C0"/>
            </w:tcBorders>
            <w:shd w:val="clear" w:color="auto" w:fill="auto"/>
            <w:vAlign w:val="center"/>
          </w:tcPr>
          <w:p w14:paraId="6201E94E" w14:textId="77777777" w:rsidR="00024050" w:rsidRPr="005371FE" w:rsidRDefault="00024050" w:rsidP="00024050">
            <w:pPr>
              <w:spacing w:after="0"/>
              <w:jc w:val="center"/>
              <w:rPr>
                <w:color w:val="000000"/>
                <w:sz w:val="16"/>
                <w:szCs w:val="16"/>
              </w:rPr>
            </w:pPr>
            <w:r w:rsidRPr="005371FE">
              <w:rPr>
                <w:color w:val="000000"/>
                <w:sz w:val="16"/>
                <w:szCs w:val="16"/>
              </w:rPr>
              <w:t>HV</w:t>
            </w:r>
          </w:p>
        </w:tc>
        <w:tc>
          <w:tcPr>
            <w:tcW w:w="1401" w:type="dxa"/>
            <w:tcBorders>
              <w:top w:val="single" w:sz="18" w:space="0" w:color="BFBFBF"/>
              <w:left w:val="single" w:sz="18" w:space="0" w:color="C0C0C0"/>
              <w:right w:val="single" w:sz="18" w:space="0" w:color="808080"/>
            </w:tcBorders>
            <w:shd w:val="clear" w:color="auto" w:fill="auto"/>
            <w:vAlign w:val="center"/>
          </w:tcPr>
          <w:p w14:paraId="7E60450D" w14:textId="77777777" w:rsidR="00024050" w:rsidRPr="005371FE" w:rsidRDefault="00024050" w:rsidP="00024050">
            <w:pPr>
              <w:spacing w:after="0"/>
              <w:jc w:val="center"/>
              <w:rPr>
                <w:bCs/>
                <w:sz w:val="16"/>
                <w:szCs w:val="16"/>
              </w:rPr>
            </w:pPr>
          </w:p>
        </w:tc>
        <w:tc>
          <w:tcPr>
            <w:tcW w:w="2769" w:type="dxa"/>
            <w:tcBorders>
              <w:top w:val="single" w:sz="18" w:space="0" w:color="BFBFBF"/>
              <w:left w:val="single" w:sz="18" w:space="0" w:color="808080"/>
              <w:right w:val="single" w:sz="18" w:space="0" w:color="808080"/>
            </w:tcBorders>
            <w:vAlign w:val="center"/>
          </w:tcPr>
          <w:p w14:paraId="4E45FD41" w14:textId="77777777" w:rsidR="00024050" w:rsidRPr="005371FE" w:rsidRDefault="00024050" w:rsidP="00024050">
            <w:pPr>
              <w:spacing w:after="0"/>
              <w:jc w:val="center"/>
              <w:rPr>
                <w:sz w:val="16"/>
                <w:szCs w:val="16"/>
              </w:rPr>
            </w:pPr>
          </w:p>
        </w:tc>
      </w:tr>
      <w:tr w:rsidR="00024050" w:rsidRPr="005371FE" w14:paraId="0A0B2CFF" w14:textId="77777777" w:rsidTr="00024050">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34118A6E" w14:textId="77777777" w:rsidR="00024050" w:rsidRPr="005371FE" w:rsidRDefault="00024050" w:rsidP="00024050">
            <w:pPr>
              <w:spacing w:after="0"/>
              <w:jc w:val="center"/>
              <w:rPr>
                <w:sz w:val="16"/>
                <w:szCs w:val="16"/>
              </w:rPr>
            </w:pPr>
            <w:r w:rsidRPr="005371FE">
              <w:rPr>
                <w:sz w:val="16"/>
                <w:szCs w:val="16"/>
              </w:rPr>
              <w:t>16 November</w:t>
            </w:r>
          </w:p>
        </w:tc>
        <w:tc>
          <w:tcPr>
            <w:tcW w:w="1401" w:type="dxa"/>
            <w:vMerge w:val="restart"/>
            <w:tcBorders>
              <w:top w:val="single" w:sz="18" w:space="0" w:color="BFBFBF"/>
              <w:left w:val="single" w:sz="18" w:space="0" w:color="C0C0C0"/>
              <w:right w:val="single" w:sz="18" w:space="0" w:color="C0C0C0"/>
            </w:tcBorders>
            <w:vAlign w:val="center"/>
          </w:tcPr>
          <w:p w14:paraId="1FF8691E" w14:textId="77777777" w:rsidR="00024050" w:rsidRPr="005371FE" w:rsidRDefault="00024050" w:rsidP="00024050">
            <w:pPr>
              <w:spacing w:after="0"/>
              <w:jc w:val="center"/>
              <w:rPr>
                <w:color w:val="000000"/>
                <w:sz w:val="16"/>
                <w:szCs w:val="16"/>
              </w:rPr>
            </w:pPr>
          </w:p>
        </w:tc>
        <w:tc>
          <w:tcPr>
            <w:tcW w:w="1401" w:type="dxa"/>
            <w:tcBorders>
              <w:top w:val="single" w:sz="18" w:space="0" w:color="BFBFBF" w:themeColor="background1" w:themeShade="BF"/>
              <w:left w:val="single" w:sz="18" w:space="0" w:color="C0C0C0"/>
              <w:bottom w:val="single" w:sz="12" w:space="0" w:color="BFBFBF" w:themeColor="background1" w:themeShade="BF"/>
              <w:right w:val="single" w:sz="18" w:space="0" w:color="C0C0C0"/>
            </w:tcBorders>
            <w:shd w:val="clear" w:color="auto" w:fill="auto"/>
            <w:vAlign w:val="center"/>
          </w:tcPr>
          <w:p w14:paraId="17E55E7F"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5566E343"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72952DC"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375CB3BD"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7A683020" w14:textId="77777777" w:rsidR="00024050" w:rsidRPr="005371FE" w:rsidRDefault="00024050" w:rsidP="00024050">
            <w:pPr>
              <w:spacing w:after="0"/>
              <w:jc w:val="center"/>
              <w:rPr>
                <w:color w:val="000000"/>
                <w:sz w:val="16"/>
                <w:szCs w:val="16"/>
              </w:rPr>
            </w:pPr>
          </w:p>
        </w:tc>
      </w:tr>
      <w:tr w:rsidR="00024050" w:rsidRPr="005371FE" w14:paraId="0FB1BEB2" w14:textId="77777777" w:rsidTr="00024050">
        <w:trPr>
          <w:trHeight w:val="195"/>
          <w:jc w:val="center"/>
        </w:trPr>
        <w:tc>
          <w:tcPr>
            <w:tcW w:w="1708" w:type="dxa"/>
            <w:vMerge/>
            <w:tcBorders>
              <w:left w:val="single" w:sz="18" w:space="0" w:color="808080"/>
              <w:right w:val="single" w:sz="18" w:space="0" w:color="C0C0C0"/>
            </w:tcBorders>
            <w:vAlign w:val="center"/>
          </w:tcPr>
          <w:p w14:paraId="69C9DF5E"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C0C0C0"/>
            </w:tcBorders>
            <w:vAlign w:val="center"/>
          </w:tcPr>
          <w:p w14:paraId="008B03DA" w14:textId="77777777" w:rsidR="00024050" w:rsidRPr="005371FE" w:rsidRDefault="00024050" w:rsidP="00024050">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701F687B" w14:textId="77777777" w:rsidR="00024050" w:rsidRPr="005371FE" w:rsidRDefault="00024050" w:rsidP="00024050">
            <w:pPr>
              <w:spacing w:after="0"/>
              <w:jc w:val="center"/>
              <w:rPr>
                <w:color w:val="000000"/>
                <w:sz w:val="16"/>
                <w:szCs w:val="16"/>
              </w:rPr>
            </w:pPr>
            <w:r w:rsidRPr="005371FE">
              <w:rPr>
                <w:color w:val="000000"/>
                <w:sz w:val="16"/>
                <w:szCs w:val="16"/>
              </w:rPr>
              <w:t>MG</w:t>
            </w:r>
          </w:p>
        </w:tc>
        <w:tc>
          <w:tcPr>
            <w:tcW w:w="1401" w:type="dxa"/>
            <w:vMerge/>
            <w:tcBorders>
              <w:left w:val="single" w:sz="18" w:space="0" w:color="C0C0C0"/>
              <w:bottom w:val="single" w:sz="18" w:space="0" w:color="C0C0C0"/>
              <w:right w:val="single" w:sz="18" w:space="0" w:color="C0C0C0"/>
            </w:tcBorders>
            <w:shd w:val="clear" w:color="auto" w:fill="auto"/>
            <w:vAlign w:val="center"/>
          </w:tcPr>
          <w:p w14:paraId="7FF82FEA"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bottom w:val="single" w:sz="18" w:space="0" w:color="C0C0C0"/>
              <w:right w:val="single" w:sz="18" w:space="0" w:color="C0C0C0"/>
            </w:tcBorders>
            <w:shd w:val="clear" w:color="auto" w:fill="auto"/>
            <w:vAlign w:val="center"/>
          </w:tcPr>
          <w:p w14:paraId="6F532BB3"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808080"/>
            </w:tcBorders>
            <w:shd w:val="clear" w:color="auto" w:fill="auto"/>
            <w:vAlign w:val="center"/>
          </w:tcPr>
          <w:p w14:paraId="64C0706E"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45A61649" w14:textId="77777777" w:rsidR="00024050" w:rsidRPr="005371FE" w:rsidRDefault="00024050" w:rsidP="00024050">
            <w:pPr>
              <w:spacing w:after="0"/>
              <w:jc w:val="center"/>
              <w:rPr>
                <w:color w:val="000000"/>
                <w:sz w:val="16"/>
                <w:szCs w:val="16"/>
              </w:rPr>
            </w:pPr>
          </w:p>
        </w:tc>
      </w:tr>
      <w:tr w:rsidR="00024050" w:rsidRPr="005371FE" w14:paraId="415A1B40" w14:textId="77777777" w:rsidTr="00024050">
        <w:trPr>
          <w:trHeight w:val="285"/>
          <w:jc w:val="center"/>
        </w:trPr>
        <w:tc>
          <w:tcPr>
            <w:tcW w:w="1708" w:type="dxa"/>
            <w:vMerge w:val="restart"/>
            <w:tcBorders>
              <w:top w:val="single" w:sz="18" w:space="0" w:color="BFBFBF" w:themeColor="background1" w:themeShade="BF"/>
              <w:left w:val="single" w:sz="18" w:space="0" w:color="808080"/>
              <w:right w:val="single" w:sz="18" w:space="0" w:color="C0C0C0"/>
            </w:tcBorders>
            <w:vAlign w:val="center"/>
          </w:tcPr>
          <w:p w14:paraId="30ED73C7" w14:textId="77777777" w:rsidR="00024050" w:rsidRPr="005371FE" w:rsidRDefault="00024050" w:rsidP="00024050">
            <w:pPr>
              <w:spacing w:after="0"/>
              <w:jc w:val="center"/>
              <w:rPr>
                <w:sz w:val="16"/>
                <w:szCs w:val="16"/>
              </w:rPr>
            </w:pPr>
            <w:r w:rsidRPr="005371FE">
              <w:rPr>
                <w:sz w:val="16"/>
                <w:szCs w:val="16"/>
              </w:rPr>
              <w:t>23 November</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207F6D37" w14:textId="77777777" w:rsidR="00024050" w:rsidRPr="005371FE" w:rsidRDefault="00024050" w:rsidP="00024050">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538D9B3D"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7A895F34" w14:textId="77777777" w:rsidR="00024050" w:rsidRPr="005371FE" w:rsidRDefault="00024050" w:rsidP="00024050">
            <w:pPr>
              <w:spacing w:after="0"/>
              <w:jc w:val="center"/>
              <w:rPr>
                <w:sz w:val="16"/>
                <w:szCs w:val="16"/>
              </w:rPr>
            </w:pPr>
            <w:r w:rsidRPr="005371FE">
              <w:rPr>
                <w:sz w:val="16"/>
                <w:szCs w:val="16"/>
              </w:rPr>
              <w:t>DM</w:t>
            </w: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03164B40" w14:textId="77777777" w:rsidR="00024050" w:rsidRPr="005371FE" w:rsidRDefault="00024050" w:rsidP="00024050">
            <w:pPr>
              <w:spacing w:after="0"/>
              <w:jc w:val="center"/>
              <w:rPr>
                <w:sz w:val="16"/>
                <w:szCs w:val="16"/>
              </w:rPr>
            </w:pPr>
            <w:r w:rsidRPr="005371FE">
              <w:rPr>
                <w:sz w:val="16"/>
                <w:szCs w:val="16"/>
              </w:rPr>
              <w:t>DM</w:t>
            </w:r>
          </w:p>
        </w:tc>
        <w:tc>
          <w:tcPr>
            <w:tcW w:w="1401"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14:paraId="09518562"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1776BDC0" w14:textId="77777777" w:rsidR="00024050" w:rsidRPr="005371FE" w:rsidRDefault="00024050" w:rsidP="00024050">
            <w:pPr>
              <w:spacing w:after="0"/>
              <w:jc w:val="center"/>
              <w:rPr>
                <w:color w:val="000000"/>
                <w:sz w:val="16"/>
                <w:szCs w:val="16"/>
              </w:rPr>
            </w:pPr>
          </w:p>
        </w:tc>
      </w:tr>
      <w:tr w:rsidR="00024050" w:rsidRPr="005371FE" w14:paraId="74A12385" w14:textId="77777777" w:rsidTr="00024050">
        <w:trPr>
          <w:trHeight w:val="285"/>
          <w:jc w:val="center"/>
        </w:trPr>
        <w:tc>
          <w:tcPr>
            <w:tcW w:w="1708" w:type="dxa"/>
            <w:vMerge/>
            <w:tcBorders>
              <w:left w:val="single" w:sz="18" w:space="0" w:color="808080"/>
              <w:right w:val="single" w:sz="18" w:space="0" w:color="C0C0C0"/>
            </w:tcBorders>
            <w:vAlign w:val="center"/>
          </w:tcPr>
          <w:p w14:paraId="38D42CCC"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vAlign w:val="center"/>
          </w:tcPr>
          <w:p w14:paraId="3EC7554B"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001FE728"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62F392E4" w14:textId="77777777" w:rsidR="00024050" w:rsidRPr="005371FE" w:rsidRDefault="00024050" w:rsidP="00024050">
            <w:pPr>
              <w:spacing w:after="0"/>
              <w:jc w:val="center"/>
              <w:rPr>
                <w:sz w:val="16"/>
                <w:szCs w:val="16"/>
              </w:rPr>
            </w:pPr>
          </w:p>
        </w:tc>
        <w:tc>
          <w:tcPr>
            <w:tcW w:w="1401" w:type="dxa"/>
            <w:tcBorders>
              <w:top w:val="single" w:sz="12" w:space="0" w:color="C0C0C0"/>
              <w:left w:val="single" w:sz="18" w:space="0" w:color="C0C0C0"/>
              <w:bottom w:val="single" w:sz="18" w:space="0" w:color="C0C0C0"/>
              <w:right w:val="single" w:sz="18" w:space="0" w:color="C0C0C0"/>
            </w:tcBorders>
            <w:shd w:val="clear" w:color="auto" w:fill="auto"/>
            <w:vAlign w:val="center"/>
          </w:tcPr>
          <w:p w14:paraId="355718DC" w14:textId="77777777" w:rsidR="00024050" w:rsidRPr="005371FE" w:rsidRDefault="00024050" w:rsidP="00024050">
            <w:pPr>
              <w:spacing w:after="0"/>
              <w:jc w:val="center"/>
              <w:rPr>
                <w:sz w:val="16"/>
                <w:szCs w:val="16"/>
              </w:rPr>
            </w:pPr>
            <w:r w:rsidRPr="005371FE">
              <w:rPr>
                <w:sz w:val="16"/>
                <w:szCs w:val="16"/>
              </w:rPr>
              <w:t>HV</w:t>
            </w:r>
          </w:p>
        </w:tc>
        <w:tc>
          <w:tcPr>
            <w:tcW w:w="1401" w:type="dxa"/>
            <w:vMerge/>
            <w:tcBorders>
              <w:left w:val="single" w:sz="18" w:space="0" w:color="C0C0C0"/>
              <w:right w:val="single" w:sz="18" w:space="0" w:color="808080"/>
            </w:tcBorders>
            <w:shd w:val="clear" w:color="auto" w:fill="auto"/>
            <w:vAlign w:val="center"/>
          </w:tcPr>
          <w:p w14:paraId="69618497"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5D28786F" w14:textId="77777777" w:rsidR="00024050" w:rsidRPr="005371FE" w:rsidRDefault="00024050" w:rsidP="00024050">
            <w:pPr>
              <w:spacing w:after="0"/>
              <w:jc w:val="center"/>
              <w:rPr>
                <w:color w:val="000000"/>
                <w:sz w:val="16"/>
                <w:szCs w:val="16"/>
              </w:rPr>
            </w:pPr>
          </w:p>
        </w:tc>
      </w:tr>
      <w:tr w:rsidR="00024050" w:rsidRPr="005371FE" w14:paraId="304009F0" w14:textId="77777777" w:rsidTr="00024050">
        <w:trPr>
          <w:trHeight w:val="285"/>
          <w:jc w:val="center"/>
        </w:trPr>
        <w:tc>
          <w:tcPr>
            <w:tcW w:w="1708" w:type="dxa"/>
            <w:vMerge w:val="restart"/>
            <w:tcBorders>
              <w:top w:val="single" w:sz="18" w:space="0" w:color="BFBFBF" w:themeColor="background1" w:themeShade="BF"/>
              <w:left w:val="single" w:sz="18" w:space="0" w:color="808080"/>
              <w:right w:val="single" w:sz="18" w:space="0" w:color="C0C0C0"/>
            </w:tcBorders>
            <w:vAlign w:val="center"/>
          </w:tcPr>
          <w:p w14:paraId="64DCA66A" w14:textId="77777777" w:rsidR="00024050" w:rsidRPr="005371FE" w:rsidRDefault="00024050" w:rsidP="00024050">
            <w:pPr>
              <w:spacing w:after="0"/>
              <w:jc w:val="center"/>
              <w:rPr>
                <w:sz w:val="16"/>
                <w:szCs w:val="16"/>
              </w:rPr>
            </w:pPr>
            <w:r w:rsidRPr="005371FE">
              <w:rPr>
                <w:sz w:val="16"/>
                <w:szCs w:val="16"/>
              </w:rPr>
              <w:t>30 November</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7FE92F82"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2FD089DC"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6E458BAB"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7D0C1BA6"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14:paraId="548DAB4F"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59F1E737" w14:textId="77777777" w:rsidR="00024050" w:rsidRPr="005371FE" w:rsidRDefault="00024050" w:rsidP="00024050">
            <w:pPr>
              <w:spacing w:after="0"/>
              <w:jc w:val="center"/>
              <w:rPr>
                <w:color w:val="000000"/>
                <w:sz w:val="16"/>
                <w:szCs w:val="16"/>
              </w:rPr>
            </w:pPr>
          </w:p>
        </w:tc>
      </w:tr>
      <w:tr w:rsidR="00024050" w:rsidRPr="005371FE" w14:paraId="3C29014A" w14:textId="77777777" w:rsidTr="00024050">
        <w:trPr>
          <w:trHeight w:val="285"/>
          <w:jc w:val="center"/>
        </w:trPr>
        <w:tc>
          <w:tcPr>
            <w:tcW w:w="1708" w:type="dxa"/>
            <w:vMerge/>
            <w:tcBorders>
              <w:left w:val="single" w:sz="18" w:space="0" w:color="808080"/>
              <w:right w:val="single" w:sz="18" w:space="0" w:color="C0C0C0"/>
            </w:tcBorders>
            <w:vAlign w:val="center"/>
          </w:tcPr>
          <w:p w14:paraId="23CA17AD"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vAlign w:val="center"/>
          </w:tcPr>
          <w:p w14:paraId="1AFB195F" w14:textId="77777777" w:rsidR="00024050" w:rsidRPr="005371FE" w:rsidRDefault="00024050" w:rsidP="00024050">
            <w:pPr>
              <w:spacing w:after="0"/>
              <w:jc w:val="center"/>
              <w:rPr>
                <w:color w:val="000000"/>
                <w:sz w:val="16"/>
                <w:szCs w:val="16"/>
              </w:rPr>
            </w:pPr>
          </w:p>
        </w:tc>
        <w:tc>
          <w:tcPr>
            <w:tcW w:w="1401" w:type="dxa"/>
            <w:tcBorders>
              <w:top w:val="single" w:sz="12" w:space="0" w:color="C0C0C0"/>
              <w:left w:val="single" w:sz="18" w:space="0" w:color="C0C0C0"/>
              <w:bottom w:val="single" w:sz="18" w:space="0" w:color="808080" w:themeColor="background1" w:themeShade="80"/>
              <w:right w:val="single" w:sz="18" w:space="0" w:color="C0C0C0"/>
            </w:tcBorders>
            <w:shd w:val="clear" w:color="auto" w:fill="auto"/>
            <w:vAlign w:val="center"/>
          </w:tcPr>
          <w:p w14:paraId="2E091CF7" w14:textId="77777777" w:rsidR="00024050" w:rsidRPr="005371FE" w:rsidRDefault="00024050" w:rsidP="00024050">
            <w:pPr>
              <w:spacing w:after="0"/>
              <w:jc w:val="center"/>
              <w:rPr>
                <w:color w:val="000000"/>
                <w:sz w:val="16"/>
                <w:szCs w:val="16"/>
              </w:rPr>
            </w:pPr>
            <w:r w:rsidRPr="005371FE">
              <w:rPr>
                <w:color w:val="000000"/>
                <w:sz w:val="16"/>
                <w:szCs w:val="16"/>
              </w:rPr>
              <w:t>CO</w:t>
            </w:r>
          </w:p>
        </w:tc>
        <w:tc>
          <w:tcPr>
            <w:tcW w:w="1401" w:type="dxa"/>
            <w:vMerge/>
            <w:tcBorders>
              <w:left w:val="single" w:sz="18" w:space="0" w:color="C0C0C0"/>
              <w:right w:val="single" w:sz="18" w:space="0" w:color="C0C0C0"/>
            </w:tcBorders>
            <w:shd w:val="clear" w:color="auto" w:fill="auto"/>
            <w:vAlign w:val="center"/>
          </w:tcPr>
          <w:p w14:paraId="2EA90633"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255F9D88"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808080"/>
            </w:tcBorders>
            <w:shd w:val="clear" w:color="auto" w:fill="auto"/>
            <w:vAlign w:val="center"/>
          </w:tcPr>
          <w:p w14:paraId="602B3D6D"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75E06253" w14:textId="77777777" w:rsidR="00024050" w:rsidRPr="005371FE" w:rsidRDefault="00024050" w:rsidP="00024050">
            <w:pPr>
              <w:spacing w:after="0"/>
              <w:jc w:val="center"/>
              <w:rPr>
                <w:color w:val="000000"/>
                <w:sz w:val="16"/>
                <w:szCs w:val="16"/>
              </w:rPr>
            </w:pPr>
          </w:p>
        </w:tc>
      </w:tr>
      <w:tr w:rsidR="00024050" w:rsidRPr="005371FE" w14:paraId="1570CBF7" w14:textId="77777777" w:rsidTr="00024050">
        <w:trPr>
          <w:trHeight w:val="397"/>
          <w:jc w:val="center"/>
        </w:trPr>
        <w:tc>
          <w:tcPr>
            <w:tcW w:w="1708" w:type="dxa"/>
            <w:tcBorders>
              <w:top w:val="single" w:sz="18" w:space="0" w:color="808080"/>
              <w:left w:val="single" w:sz="18" w:space="0" w:color="808080"/>
              <w:right w:val="single" w:sz="18" w:space="0" w:color="C0C0C0"/>
            </w:tcBorders>
            <w:vAlign w:val="center"/>
          </w:tcPr>
          <w:p w14:paraId="0C234688" w14:textId="77777777" w:rsidR="00024050" w:rsidRPr="005371FE" w:rsidRDefault="00024050" w:rsidP="00024050">
            <w:pPr>
              <w:spacing w:after="0"/>
              <w:jc w:val="center"/>
              <w:rPr>
                <w:sz w:val="16"/>
                <w:szCs w:val="16"/>
              </w:rPr>
            </w:pPr>
            <w:r w:rsidRPr="005371FE">
              <w:rPr>
                <w:sz w:val="16"/>
                <w:szCs w:val="16"/>
              </w:rPr>
              <w:t>7 December</w:t>
            </w:r>
          </w:p>
        </w:tc>
        <w:tc>
          <w:tcPr>
            <w:tcW w:w="1401" w:type="dxa"/>
            <w:tcBorders>
              <w:top w:val="single" w:sz="18" w:space="0" w:color="808080"/>
              <w:left w:val="single" w:sz="18" w:space="0" w:color="C0C0C0"/>
              <w:right w:val="single" w:sz="18" w:space="0" w:color="C0C0C0"/>
            </w:tcBorders>
            <w:shd w:val="clear" w:color="auto" w:fill="auto"/>
            <w:vAlign w:val="center"/>
          </w:tcPr>
          <w:p w14:paraId="4055904B" w14:textId="77777777" w:rsidR="00024050" w:rsidRPr="005371FE" w:rsidRDefault="00024050" w:rsidP="00024050">
            <w:pPr>
              <w:spacing w:after="0"/>
              <w:jc w:val="center"/>
              <w:rPr>
                <w:color w:val="000000"/>
                <w:sz w:val="16"/>
                <w:szCs w:val="16"/>
              </w:rPr>
            </w:pPr>
          </w:p>
        </w:tc>
        <w:tc>
          <w:tcPr>
            <w:tcW w:w="1401" w:type="dxa"/>
            <w:tcBorders>
              <w:top w:val="single" w:sz="18" w:space="0" w:color="808080" w:themeColor="background1" w:themeShade="80"/>
              <w:left w:val="single" w:sz="18" w:space="0" w:color="C0C0C0"/>
              <w:right w:val="single" w:sz="18" w:space="0" w:color="BFBFBF" w:themeColor="background1" w:themeShade="BF"/>
            </w:tcBorders>
            <w:shd w:val="clear" w:color="auto" w:fill="auto"/>
            <w:vAlign w:val="center"/>
          </w:tcPr>
          <w:p w14:paraId="2D8D72A0" w14:textId="77777777" w:rsidR="00024050" w:rsidRPr="005371FE" w:rsidRDefault="00024050" w:rsidP="00024050">
            <w:pPr>
              <w:spacing w:after="0"/>
              <w:jc w:val="center"/>
              <w:rPr>
                <w:color w:val="000000"/>
                <w:sz w:val="16"/>
                <w:szCs w:val="16"/>
              </w:rPr>
            </w:pPr>
            <w:r w:rsidRPr="005371FE">
              <w:rPr>
                <w:color w:val="000000"/>
                <w:sz w:val="16"/>
                <w:szCs w:val="16"/>
              </w:rPr>
              <w:t>MG</w:t>
            </w:r>
          </w:p>
        </w:tc>
        <w:tc>
          <w:tcPr>
            <w:tcW w:w="1401" w:type="dxa"/>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uto"/>
            <w:vAlign w:val="center"/>
          </w:tcPr>
          <w:p w14:paraId="267334C0" w14:textId="77777777" w:rsidR="00024050" w:rsidRPr="005371FE" w:rsidRDefault="00024050" w:rsidP="00024050">
            <w:pPr>
              <w:spacing w:after="0"/>
              <w:jc w:val="center"/>
              <w:rPr>
                <w:sz w:val="16"/>
                <w:szCs w:val="16"/>
              </w:rPr>
            </w:pPr>
          </w:p>
        </w:tc>
        <w:tc>
          <w:tcPr>
            <w:tcW w:w="1401" w:type="dxa"/>
            <w:tcBorders>
              <w:top w:val="single" w:sz="18" w:space="0" w:color="808080" w:themeColor="background1" w:themeShade="80"/>
              <w:left w:val="single" w:sz="18" w:space="0" w:color="BFBFBF" w:themeColor="background1" w:themeShade="BF"/>
              <w:right w:val="single" w:sz="18" w:space="0" w:color="C0C0C0"/>
            </w:tcBorders>
            <w:shd w:val="clear" w:color="auto" w:fill="auto"/>
            <w:vAlign w:val="center"/>
          </w:tcPr>
          <w:p w14:paraId="2CBB6E50" w14:textId="77777777" w:rsidR="00024050" w:rsidRPr="005371FE" w:rsidRDefault="00024050" w:rsidP="00024050">
            <w:pPr>
              <w:spacing w:after="0"/>
              <w:jc w:val="center"/>
              <w:rPr>
                <w:sz w:val="16"/>
                <w:szCs w:val="16"/>
              </w:rPr>
            </w:pPr>
          </w:p>
        </w:tc>
        <w:tc>
          <w:tcPr>
            <w:tcW w:w="1401" w:type="dxa"/>
            <w:tcBorders>
              <w:top w:val="single" w:sz="18" w:space="0" w:color="808080"/>
              <w:left w:val="single" w:sz="18" w:space="0" w:color="C0C0C0"/>
              <w:right w:val="single" w:sz="18" w:space="0" w:color="808080"/>
            </w:tcBorders>
            <w:shd w:val="clear" w:color="auto" w:fill="auto"/>
            <w:vAlign w:val="center"/>
          </w:tcPr>
          <w:p w14:paraId="2D83AE42" w14:textId="77777777" w:rsidR="00024050" w:rsidRPr="005371FE" w:rsidRDefault="00024050" w:rsidP="00024050">
            <w:pPr>
              <w:spacing w:after="0"/>
              <w:jc w:val="center"/>
              <w:rPr>
                <w:bCs/>
                <w:sz w:val="16"/>
                <w:szCs w:val="16"/>
              </w:rPr>
            </w:pPr>
          </w:p>
        </w:tc>
        <w:tc>
          <w:tcPr>
            <w:tcW w:w="2769" w:type="dxa"/>
            <w:tcBorders>
              <w:top w:val="single" w:sz="18" w:space="0" w:color="808080"/>
              <w:left w:val="single" w:sz="18" w:space="0" w:color="808080"/>
              <w:right w:val="single" w:sz="18" w:space="0" w:color="808080"/>
            </w:tcBorders>
            <w:shd w:val="clear" w:color="auto" w:fill="auto"/>
            <w:vAlign w:val="center"/>
          </w:tcPr>
          <w:p w14:paraId="2FC0E07C" w14:textId="77777777" w:rsidR="00024050" w:rsidRPr="005371FE" w:rsidRDefault="00024050" w:rsidP="00024050">
            <w:pPr>
              <w:spacing w:after="0"/>
              <w:jc w:val="center"/>
              <w:rPr>
                <w:color w:val="000000"/>
                <w:sz w:val="16"/>
                <w:szCs w:val="16"/>
              </w:rPr>
            </w:pPr>
          </w:p>
        </w:tc>
      </w:tr>
      <w:tr w:rsidR="00024050" w:rsidRPr="005371FE" w14:paraId="52F13E97" w14:textId="77777777" w:rsidTr="00024050">
        <w:trPr>
          <w:trHeight w:val="397"/>
          <w:jc w:val="center"/>
        </w:trPr>
        <w:tc>
          <w:tcPr>
            <w:tcW w:w="1708" w:type="dxa"/>
            <w:tcBorders>
              <w:top w:val="single" w:sz="18" w:space="0" w:color="C0C0C0"/>
              <w:left w:val="single" w:sz="18" w:space="0" w:color="808080"/>
              <w:bottom w:val="single" w:sz="18" w:space="0" w:color="C0C0C0"/>
              <w:right w:val="single" w:sz="18" w:space="0" w:color="C0C0C0"/>
            </w:tcBorders>
            <w:vAlign w:val="center"/>
          </w:tcPr>
          <w:p w14:paraId="234D912F" w14:textId="77777777" w:rsidR="00024050" w:rsidRPr="005371FE" w:rsidRDefault="00024050" w:rsidP="00024050">
            <w:pPr>
              <w:spacing w:after="0"/>
              <w:jc w:val="center"/>
              <w:rPr>
                <w:sz w:val="16"/>
                <w:szCs w:val="16"/>
              </w:rPr>
            </w:pPr>
            <w:r w:rsidRPr="005371FE">
              <w:rPr>
                <w:sz w:val="16"/>
                <w:szCs w:val="16"/>
              </w:rPr>
              <w:t>14 December</w:t>
            </w: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71C7725E" w14:textId="77777777" w:rsidR="00024050" w:rsidRPr="005371FE" w:rsidRDefault="00024050" w:rsidP="00024050">
            <w:pPr>
              <w:spacing w:after="0"/>
              <w:jc w:val="center"/>
              <w:rPr>
                <w:color w:val="000000"/>
                <w:sz w:val="16"/>
                <w:szCs w:val="16"/>
              </w:rPr>
            </w:pPr>
          </w:p>
        </w:tc>
        <w:tc>
          <w:tcPr>
            <w:tcW w:w="1401" w:type="dxa"/>
            <w:tcBorders>
              <w:top w:val="single" w:sz="18" w:space="0" w:color="BFBFBF" w:themeColor="background1" w:themeShade="BF"/>
              <w:left w:val="single" w:sz="18" w:space="0" w:color="C0C0C0"/>
              <w:bottom w:val="single" w:sz="18" w:space="0" w:color="C0C0C0"/>
              <w:right w:val="single" w:sz="18" w:space="0" w:color="C0C0C0"/>
            </w:tcBorders>
            <w:shd w:val="clear" w:color="auto" w:fill="D9D9D9"/>
            <w:vAlign w:val="center"/>
          </w:tcPr>
          <w:p w14:paraId="0B7B6621"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1809BBB5"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4872DFAD"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808080"/>
            </w:tcBorders>
            <w:shd w:val="clear" w:color="auto" w:fill="D9D9D9"/>
            <w:vAlign w:val="center"/>
          </w:tcPr>
          <w:p w14:paraId="79FBD047" w14:textId="77777777" w:rsidR="00024050" w:rsidRPr="005371FE" w:rsidRDefault="00024050" w:rsidP="00024050">
            <w:pPr>
              <w:spacing w:after="0"/>
              <w:jc w:val="center"/>
              <w:rPr>
                <w:bCs/>
                <w:sz w:val="16"/>
                <w:szCs w:val="16"/>
              </w:rPr>
            </w:pPr>
          </w:p>
        </w:tc>
        <w:tc>
          <w:tcPr>
            <w:tcW w:w="2769" w:type="dxa"/>
            <w:tcBorders>
              <w:top w:val="single" w:sz="18" w:space="0" w:color="C0C0C0"/>
              <w:left w:val="single" w:sz="18" w:space="0" w:color="808080"/>
              <w:bottom w:val="single" w:sz="18" w:space="0" w:color="C0C0C0"/>
              <w:right w:val="single" w:sz="18" w:space="0" w:color="808080"/>
            </w:tcBorders>
            <w:shd w:val="clear" w:color="auto" w:fill="D9D9D9"/>
            <w:vAlign w:val="center"/>
          </w:tcPr>
          <w:p w14:paraId="4C722B3A" w14:textId="77777777" w:rsidR="00024050" w:rsidRPr="005371FE" w:rsidRDefault="00024050" w:rsidP="00024050">
            <w:pPr>
              <w:spacing w:after="0"/>
              <w:jc w:val="center"/>
              <w:rPr>
                <w:color w:val="000000"/>
                <w:sz w:val="16"/>
                <w:szCs w:val="16"/>
              </w:rPr>
            </w:pPr>
          </w:p>
        </w:tc>
      </w:tr>
      <w:tr w:rsidR="00024050" w:rsidRPr="005371FE" w14:paraId="203E5808" w14:textId="77777777" w:rsidTr="00024050">
        <w:trPr>
          <w:trHeight w:val="397"/>
          <w:jc w:val="center"/>
        </w:trPr>
        <w:tc>
          <w:tcPr>
            <w:tcW w:w="1708" w:type="dxa"/>
            <w:tcBorders>
              <w:top w:val="single" w:sz="18" w:space="0" w:color="C0C0C0"/>
              <w:left w:val="single" w:sz="18" w:space="0" w:color="808080"/>
              <w:bottom w:val="single" w:sz="18" w:space="0" w:color="C0C0C0"/>
              <w:right w:val="single" w:sz="18" w:space="0" w:color="C0C0C0"/>
            </w:tcBorders>
            <w:vAlign w:val="center"/>
          </w:tcPr>
          <w:p w14:paraId="0BFAFDA0" w14:textId="77777777" w:rsidR="00024050" w:rsidRPr="005371FE" w:rsidRDefault="00024050" w:rsidP="00024050">
            <w:pPr>
              <w:spacing w:after="0"/>
              <w:jc w:val="center"/>
              <w:rPr>
                <w:sz w:val="16"/>
                <w:szCs w:val="16"/>
              </w:rPr>
            </w:pPr>
            <w:r w:rsidRPr="005371FE">
              <w:rPr>
                <w:sz w:val="16"/>
                <w:szCs w:val="16"/>
              </w:rPr>
              <w:t>21 December</w:t>
            </w: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36E0A3A4"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62F28D1D"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0E1C76C4"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7504FFE3"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808080"/>
            </w:tcBorders>
            <w:shd w:val="clear" w:color="auto" w:fill="D9D9D9"/>
            <w:vAlign w:val="center"/>
          </w:tcPr>
          <w:p w14:paraId="5BD99AA1" w14:textId="77777777" w:rsidR="00024050" w:rsidRPr="005371FE" w:rsidRDefault="00024050" w:rsidP="00024050">
            <w:pPr>
              <w:spacing w:after="0"/>
              <w:jc w:val="center"/>
              <w:rPr>
                <w:bCs/>
                <w:sz w:val="16"/>
                <w:szCs w:val="16"/>
              </w:rPr>
            </w:pPr>
            <w:r w:rsidRPr="005371FE">
              <w:rPr>
                <w:sz w:val="16"/>
                <w:szCs w:val="16"/>
              </w:rPr>
              <w:t>Public Holiday</w:t>
            </w:r>
          </w:p>
        </w:tc>
        <w:tc>
          <w:tcPr>
            <w:tcW w:w="2769" w:type="dxa"/>
            <w:tcBorders>
              <w:top w:val="single" w:sz="18" w:space="0" w:color="C0C0C0"/>
              <w:left w:val="single" w:sz="18" w:space="0" w:color="808080"/>
              <w:bottom w:val="single" w:sz="18" w:space="0" w:color="C0C0C0"/>
              <w:right w:val="single" w:sz="18" w:space="0" w:color="808080"/>
            </w:tcBorders>
            <w:shd w:val="clear" w:color="auto" w:fill="D9D9D9"/>
            <w:vAlign w:val="center"/>
          </w:tcPr>
          <w:p w14:paraId="460DF35F" w14:textId="77777777" w:rsidR="00024050" w:rsidRPr="005371FE" w:rsidRDefault="00024050" w:rsidP="00024050">
            <w:pPr>
              <w:spacing w:after="0" w:line="240" w:lineRule="auto"/>
              <w:jc w:val="center"/>
              <w:rPr>
                <w:color w:val="000000"/>
                <w:sz w:val="14"/>
                <w:szCs w:val="14"/>
              </w:rPr>
            </w:pPr>
            <w:r w:rsidRPr="005371FE">
              <w:rPr>
                <w:color w:val="000000"/>
                <w:sz w:val="14"/>
                <w:szCs w:val="14"/>
              </w:rPr>
              <w:t>25 Christmas Day</w:t>
            </w:r>
          </w:p>
        </w:tc>
      </w:tr>
      <w:tr w:rsidR="00024050" w:rsidRPr="005371FE" w14:paraId="5AD41845" w14:textId="77777777" w:rsidTr="00024050">
        <w:trPr>
          <w:trHeight w:val="397"/>
          <w:jc w:val="center"/>
        </w:trPr>
        <w:tc>
          <w:tcPr>
            <w:tcW w:w="1708" w:type="dxa"/>
            <w:tcBorders>
              <w:top w:val="single" w:sz="18" w:space="0" w:color="C0C0C0"/>
              <w:left w:val="single" w:sz="18" w:space="0" w:color="808080"/>
              <w:bottom w:val="single" w:sz="18" w:space="0" w:color="808080"/>
              <w:right w:val="single" w:sz="18" w:space="0" w:color="C0C0C0"/>
            </w:tcBorders>
            <w:vAlign w:val="center"/>
          </w:tcPr>
          <w:p w14:paraId="12C4008D" w14:textId="77777777" w:rsidR="00024050" w:rsidRPr="005371FE" w:rsidRDefault="00024050" w:rsidP="00024050">
            <w:pPr>
              <w:spacing w:after="0"/>
              <w:jc w:val="center"/>
              <w:rPr>
                <w:sz w:val="16"/>
                <w:szCs w:val="16"/>
              </w:rPr>
            </w:pPr>
            <w:r w:rsidRPr="005371FE">
              <w:rPr>
                <w:sz w:val="16"/>
                <w:szCs w:val="16"/>
              </w:rPr>
              <w:t>28 December</w:t>
            </w:r>
          </w:p>
        </w:tc>
        <w:tc>
          <w:tcPr>
            <w:tcW w:w="1401" w:type="dxa"/>
            <w:tcBorders>
              <w:top w:val="single" w:sz="18" w:space="0" w:color="C0C0C0"/>
              <w:left w:val="single" w:sz="18" w:space="0" w:color="C0C0C0"/>
              <w:bottom w:val="single" w:sz="18" w:space="0" w:color="808080"/>
              <w:right w:val="single" w:sz="18" w:space="0" w:color="C0C0C0"/>
            </w:tcBorders>
            <w:shd w:val="clear" w:color="auto" w:fill="D9D9D9"/>
            <w:vAlign w:val="center"/>
          </w:tcPr>
          <w:p w14:paraId="0455EC4E" w14:textId="77777777" w:rsidR="00024050" w:rsidRPr="005371FE" w:rsidRDefault="00024050" w:rsidP="00024050">
            <w:pPr>
              <w:spacing w:after="0"/>
              <w:jc w:val="center"/>
              <w:rPr>
                <w:sz w:val="16"/>
                <w:szCs w:val="16"/>
              </w:rPr>
            </w:pPr>
            <w:r w:rsidRPr="005371FE">
              <w:rPr>
                <w:sz w:val="16"/>
                <w:szCs w:val="16"/>
              </w:rPr>
              <w:t>Public Holiday</w:t>
            </w:r>
          </w:p>
        </w:tc>
        <w:tc>
          <w:tcPr>
            <w:tcW w:w="140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6F571FF5"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7C71FFF9"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3C75EAF8"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8" w:space="0" w:color="808080"/>
              <w:right w:val="single" w:sz="18" w:space="0" w:color="808080"/>
            </w:tcBorders>
            <w:shd w:val="clear" w:color="auto" w:fill="D9D9D9"/>
            <w:vAlign w:val="center"/>
          </w:tcPr>
          <w:p w14:paraId="12C3FB25" w14:textId="77777777" w:rsidR="00024050" w:rsidRPr="005371FE" w:rsidRDefault="00024050" w:rsidP="00024050">
            <w:pPr>
              <w:spacing w:after="0"/>
              <w:jc w:val="center"/>
              <w:rPr>
                <w:bCs/>
                <w:sz w:val="16"/>
                <w:szCs w:val="16"/>
              </w:rPr>
            </w:pPr>
            <w:r w:rsidRPr="005371FE">
              <w:rPr>
                <w:sz w:val="16"/>
                <w:szCs w:val="16"/>
              </w:rPr>
              <w:t>Public Holiday</w:t>
            </w:r>
          </w:p>
        </w:tc>
        <w:tc>
          <w:tcPr>
            <w:tcW w:w="2769" w:type="dxa"/>
            <w:tcBorders>
              <w:top w:val="single" w:sz="18" w:space="0" w:color="C0C0C0"/>
              <w:left w:val="single" w:sz="18" w:space="0" w:color="808080"/>
              <w:bottom w:val="single" w:sz="18" w:space="0" w:color="808080"/>
              <w:right w:val="single" w:sz="18" w:space="0" w:color="808080"/>
            </w:tcBorders>
            <w:shd w:val="clear" w:color="auto" w:fill="D9D9D9"/>
            <w:vAlign w:val="center"/>
          </w:tcPr>
          <w:p w14:paraId="0386861F" w14:textId="77777777" w:rsidR="00024050" w:rsidRPr="005371FE" w:rsidRDefault="00024050" w:rsidP="00024050">
            <w:pPr>
              <w:spacing w:after="0" w:line="240" w:lineRule="auto"/>
              <w:jc w:val="center"/>
              <w:rPr>
                <w:color w:val="000000"/>
                <w:sz w:val="14"/>
                <w:szCs w:val="14"/>
              </w:rPr>
            </w:pPr>
            <w:r w:rsidRPr="005371FE">
              <w:rPr>
                <w:color w:val="000000"/>
                <w:sz w:val="14"/>
                <w:szCs w:val="14"/>
              </w:rPr>
              <w:t>28 Boxing Day Public Holiday, 1 New Year’s Day, 29, 30, 31 Office Closed for Xmas</w:t>
            </w:r>
          </w:p>
        </w:tc>
      </w:tr>
    </w:tbl>
    <w:p w14:paraId="15B3F413" w14:textId="77777777" w:rsidR="00024050" w:rsidRPr="005371FE" w:rsidRDefault="00024050" w:rsidP="00024050">
      <w:pPr>
        <w:sectPr w:rsidR="00024050" w:rsidRPr="005371FE" w:rsidSect="00C72705">
          <w:headerReference w:type="even" r:id="rId71"/>
          <w:headerReference w:type="default" r:id="rId72"/>
          <w:headerReference w:type="first" r:id="rId73"/>
          <w:footnotePr>
            <w:numRestart w:val="eachSect"/>
          </w:footnotePr>
          <w:pgSz w:w="11906" w:h="16838" w:code="9"/>
          <w:pgMar w:top="284" w:right="851" w:bottom="284" w:left="851" w:header="0" w:footer="0" w:gutter="0"/>
          <w:cols w:space="708"/>
          <w:docGrid w:linePitch="360"/>
        </w:sectPr>
      </w:pPr>
    </w:p>
    <w:p w14:paraId="33A72AAF" w14:textId="77777777" w:rsidR="00024050" w:rsidRPr="005371FE" w:rsidRDefault="00024050" w:rsidP="00024050">
      <w:pPr>
        <w:pStyle w:val="Heading3"/>
      </w:pPr>
      <w:r w:rsidRPr="005371FE">
        <w:lastRenderedPageBreak/>
        <w:t>Family Responsibilities Commission 1 January 2021 to 30 June 2021</w:t>
      </w:r>
    </w:p>
    <w:tbl>
      <w:tblPr>
        <w:tblW w:w="11482" w:type="dxa"/>
        <w:jc w:val="center"/>
        <w:tblBorders>
          <w:bottom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08"/>
        <w:gridCol w:w="1401"/>
        <w:gridCol w:w="1401"/>
        <w:gridCol w:w="1401"/>
        <w:gridCol w:w="1401"/>
        <w:gridCol w:w="1401"/>
        <w:gridCol w:w="2769"/>
      </w:tblGrid>
      <w:tr w:rsidR="00024050" w:rsidRPr="005371FE" w14:paraId="2CB68486" w14:textId="77777777" w:rsidTr="00024050">
        <w:trPr>
          <w:trHeight w:hRule="exact" w:val="619"/>
          <w:tblHeader/>
          <w:jc w:val="center"/>
        </w:trPr>
        <w:tc>
          <w:tcPr>
            <w:tcW w:w="1708" w:type="dxa"/>
            <w:tcBorders>
              <w:top w:val="single" w:sz="18" w:space="0" w:color="808080"/>
              <w:left w:val="single" w:sz="18" w:space="0" w:color="808080"/>
              <w:bottom w:val="single" w:sz="18" w:space="0" w:color="808080"/>
              <w:right w:val="single" w:sz="18" w:space="0" w:color="C0C0C0"/>
            </w:tcBorders>
            <w:shd w:val="clear" w:color="auto" w:fill="D9D9D9"/>
            <w:vAlign w:val="center"/>
          </w:tcPr>
          <w:p w14:paraId="2F1D54BE" w14:textId="77777777" w:rsidR="00024050" w:rsidRPr="005371FE" w:rsidRDefault="00024050" w:rsidP="00024050">
            <w:pPr>
              <w:ind w:right="-100"/>
              <w:jc w:val="center"/>
              <w:rPr>
                <w:b/>
                <w:bCs/>
                <w:sz w:val="16"/>
                <w:szCs w:val="16"/>
              </w:rPr>
            </w:pPr>
            <w:r w:rsidRPr="005371FE">
              <w:rPr>
                <w:b/>
                <w:bCs/>
                <w:sz w:val="16"/>
                <w:szCs w:val="16"/>
              </w:rPr>
              <w:t>WEEK COMMENCING</w:t>
            </w:r>
          </w:p>
        </w:tc>
        <w:tc>
          <w:tcPr>
            <w:tcW w:w="1401" w:type="dxa"/>
            <w:tcBorders>
              <w:top w:val="single" w:sz="18" w:space="0" w:color="808080"/>
              <w:left w:val="single" w:sz="18" w:space="0" w:color="C0C0C0"/>
              <w:bottom w:val="single" w:sz="18" w:space="0" w:color="808080"/>
              <w:right w:val="single" w:sz="18" w:space="0" w:color="C0C0C0"/>
            </w:tcBorders>
            <w:shd w:val="clear" w:color="auto" w:fill="D9D9D9"/>
            <w:vAlign w:val="center"/>
          </w:tcPr>
          <w:p w14:paraId="1348B659" w14:textId="77777777" w:rsidR="00024050" w:rsidRPr="005371FE" w:rsidRDefault="00024050" w:rsidP="00024050">
            <w:pPr>
              <w:jc w:val="center"/>
              <w:rPr>
                <w:b/>
                <w:bCs/>
                <w:sz w:val="16"/>
                <w:szCs w:val="16"/>
              </w:rPr>
            </w:pPr>
            <w:r w:rsidRPr="005371FE">
              <w:rPr>
                <w:b/>
                <w:bCs/>
                <w:sz w:val="16"/>
                <w:szCs w:val="16"/>
              </w:rPr>
              <w:t>MONDAY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67882615" w14:textId="77777777" w:rsidR="00024050" w:rsidRPr="005371FE" w:rsidRDefault="00024050" w:rsidP="00024050">
            <w:pPr>
              <w:jc w:val="center"/>
              <w:rPr>
                <w:b/>
                <w:bCs/>
                <w:sz w:val="16"/>
                <w:szCs w:val="16"/>
              </w:rPr>
            </w:pPr>
            <w:r w:rsidRPr="005371FE">
              <w:rPr>
                <w:b/>
                <w:bCs/>
                <w:sz w:val="16"/>
                <w:szCs w:val="16"/>
              </w:rPr>
              <w:t>TUESDAY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6D29E4D8" w14:textId="77777777" w:rsidR="00024050" w:rsidRPr="005371FE" w:rsidRDefault="00024050" w:rsidP="00024050">
            <w:pPr>
              <w:jc w:val="center"/>
              <w:rPr>
                <w:b/>
                <w:bCs/>
                <w:sz w:val="16"/>
                <w:szCs w:val="16"/>
              </w:rPr>
            </w:pPr>
            <w:r w:rsidRPr="005371FE">
              <w:rPr>
                <w:b/>
                <w:bCs/>
                <w:sz w:val="16"/>
                <w:szCs w:val="16"/>
              </w:rPr>
              <w:t>WEDNESDAY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7B3D1DEA" w14:textId="77777777" w:rsidR="00024050" w:rsidRPr="005371FE" w:rsidRDefault="00024050" w:rsidP="00024050">
            <w:pPr>
              <w:jc w:val="center"/>
              <w:rPr>
                <w:b/>
                <w:bCs/>
                <w:sz w:val="16"/>
                <w:szCs w:val="16"/>
              </w:rPr>
            </w:pPr>
            <w:r w:rsidRPr="005371FE">
              <w:rPr>
                <w:b/>
                <w:bCs/>
                <w:sz w:val="16"/>
                <w:szCs w:val="16"/>
              </w:rPr>
              <w:t>THURSDAY</w:t>
            </w:r>
          </w:p>
        </w:tc>
        <w:tc>
          <w:tcPr>
            <w:tcW w:w="1401" w:type="dxa"/>
            <w:tcBorders>
              <w:top w:val="single" w:sz="18" w:space="0" w:color="808080"/>
              <w:left w:val="single" w:sz="18" w:space="0" w:color="C0C0C0"/>
              <w:bottom w:val="single" w:sz="18" w:space="0" w:color="808080"/>
              <w:right w:val="single" w:sz="18" w:space="0" w:color="808080"/>
            </w:tcBorders>
            <w:shd w:val="clear" w:color="auto" w:fill="D9D9D9"/>
            <w:vAlign w:val="center"/>
          </w:tcPr>
          <w:p w14:paraId="72B18620" w14:textId="77777777" w:rsidR="00024050" w:rsidRPr="005371FE" w:rsidRDefault="00024050" w:rsidP="00024050">
            <w:pPr>
              <w:jc w:val="center"/>
              <w:rPr>
                <w:b/>
                <w:bCs/>
                <w:sz w:val="16"/>
                <w:szCs w:val="16"/>
              </w:rPr>
            </w:pPr>
            <w:r w:rsidRPr="005371FE">
              <w:rPr>
                <w:b/>
                <w:bCs/>
                <w:sz w:val="16"/>
                <w:szCs w:val="16"/>
              </w:rPr>
              <w:t>FRIDAY</w:t>
            </w:r>
          </w:p>
        </w:tc>
        <w:tc>
          <w:tcPr>
            <w:tcW w:w="2769" w:type="dxa"/>
            <w:tcBorders>
              <w:top w:val="single" w:sz="18" w:space="0" w:color="808080"/>
              <w:left w:val="single" w:sz="18" w:space="0" w:color="808080"/>
              <w:bottom w:val="single" w:sz="18" w:space="0" w:color="808080"/>
              <w:right w:val="single" w:sz="18" w:space="0" w:color="808080"/>
            </w:tcBorders>
            <w:shd w:val="clear" w:color="auto" w:fill="D9D9D9"/>
            <w:vAlign w:val="center"/>
          </w:tcPr>
          <w:p w14:paraId="1F737E07" w14:textId="77777777" w:rsidR="00024050" w:rsidRPr="005371FE" w:rsidRDefault="00024050" w:rsidP="00024050">
            <w:pPr>
              <w:jc w:val="center"/>
              <w:rPr>
                <w:b/>
                <w:bCs/>
                <w:sz w:val="16"/>
                <w:szCs w:val="16"/>
              </w:rPr>
            </w:pPr>
            <w:r w:rsidRPr="005371FE">
              <w:rPr>
                <w:b/>
                <w:bCs/>
                <w:sz w:val="16"/>
                <w:szCs w:val="16"/>
              </w:rPr>
              <w:t>OTHER</w:t>
            </w:r>
          </w:p>
        </w:tc>
      </w:tr>
      <w:tr w:rsidR="00024050" w:rsidRPr="005371FE" w14:paraId="21D05443" w14:textId="77777777" w:rsidTr="00024050">
        <w:trPr>
          <w:trHeight w:hRule="exact" w:val="397"/>
          <w:jc w:val="center"/>
        </w:trPr>
        <w:tc>
          <w:tcPr>
            <w:tcW w:w="1708" w:type="dxa"/>
            <w:tcBorders>
              <w:top w:val="single" w:sz="18" w:space="0" w:color="C0C0C0"/>
              <w:left w:val="single" w:sz="18" w:space="0" w:color="808080"/>
              <w:right w:val="single" w:sz="18" w:space="0" w:color="C0C0C0"/>
            </w:tcBorders>
            <w:vAlign w:val="center"/>
          </w:tcPr>
          <w:p w14:paraId="7106C212" w14:textId="77777777" w:rsidR="00024050" w:rsidRPr="005371FE" w:rsidRDefault="00024050" w:rsidP="00024050">
            <w:pPr>
              <w:spacing w:after="0"/>
              <w:jc w:val="center"/>
              <w:rPr>
                <w:sz w:val="16"/>
                <w:szCs w:val="16"/>
              </w:rPr>
            </w:pPr>
            <w:r w:rsidRPr="005371FE">
              <w:rPr>
                <w:sz w:val="16"/>
                <w:szCs w:val="16"/>
              </w:rPr>
              <w:t>4 January</w:t>
            </w:r>
          </w:p>
        </w:tc>
        <w:tc>
          <w:tcPr>
            <w:tcW w:w="1401" w:type="dxa"/>
            <w:tcBorders>
              <w:top w:val="single" w:sz="18" w:space="0" w:color="C0C0C0"/>
              <w:left w:val="single" w:sz="18" w:space="0" w:color="C0C0C0"/>
              <w:right w:val="single" w:sz="18" w:space="0" w:color="C0C0C0"/>
            </w:tcBorders>
            <w:shd w:val="clear" w:color="auto" w:fill="D9D9D9"/>
            <w:vAlign w:val="center"/>
          </w:tcPr>
          <w:p w14:paraId="2B5031FD"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3E9A7DB8"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47D5C845"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6F70E365"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808080"/>
            </w:tcBorders>
            <w:shd w:val="clear" w:color="auto" w:fill="D9D9D9"/>
            <w:vAlign w:val="center"/>
          </w:tcPr>
          <w:p w14:paraId="58D07BD9" w14:textId="77777777" w:rsidR="00024050" w:rsidRPr="005371FE" w:rsidRDefault="00024050" w:rsidP="00024050">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D9D9D9"/>
            <w:vAlign w:val="center"/>
          </w:tcPr>
          <w:p w14:paraId="512C0BDF" w14:textId="77777777" w:rsidR="00024050" w:rsidRPr="005371FE" w:rsidRDefault="00024050" w:rsidP="00024050">
            <w:pPr>
              <w:spacing w:after="0"/>
              <w:jc w:val="center"/>
              <w:rPr>
                <w:sz w:val="16"/>
                <w:szCs w:val="16"/>
              </w:rPr>
            </w:pPr>
          </w:p>
        </w:tc>
      </w:tr>
      <w:tr w:rsidR="00024050" w:rsidRPr="005371FE" w14:paraId="3F87F653" w14:textId="77777777" w:rsidTr="00024050">
        <w:trPr>
          <w:trHeight w:hRule="exact" w:val="397"/>
          <w:jc w:val="center"/>
        </w:trPr>
        <w:tc>
          <w:tcPr>
            <w:tcW w:w="1708" w:type="dxa"/>
            <w:tcBorders>
              <w:top w:val="single" w:sz="18" w:space="0" w:color="C0C0C0"/>
              <w:left w:val="single" w:sz="18" w:space="0" w:color="808080"/>
              <w:right w:val="single" w:sz="18" w:space="0" w:color="C0C0C0"/>
            </w:tcBorders>
            <w:vAlign w:val="center"/>
          </w:tcPr>
          <w:p w14:paraId="503D578B" w14:textId="77777777" w:rsidR="00024050" w:rsidRPr="005371FE" w:rsidRDefault="00024050" w:rsidP="00024050">
            <w:pPr>
              <w:spacing w:after="0"/>
              <w:jc w:val="center"/>
              <w:rPr>
                <w:sz w:val="16"/>
                <w:szCs w:val="16"/>
              </w:rPr>
            </w:pPr>
            <w:r w:rsidRPr="005371FE">
              <w:rPr>
                <w:sz w:val="16"/>
                <w:szCs w:val="16"/>
              </w:rPr>
              <w:t>11 January</w:t>
            </w:r>
          </w:p>
        </w:tc>
        <w:tc>
          <w:tcPr>
            <w:tcW w:w="1401" w:type="dxa"/>
            <w:tcBorders>
              <w:top w:val="single" w:sz="18" w:space="0" w:color="C0C0C0"/>
              <w:left w:val="single" w:sz="18" w:space="0" w:color="C0C0C0"/>
              <w:right w:val="single" w:sz="18" w:space="0" w:color="C0C0C0"/>
            </w:tcBorders>
            <w:shd w:val="clear" w:color="auto" w:fill="D9D9D9"/>
            <w:vAlign w:val="center"/>
          </w:tcPr>
          <w:p w14:paraId="5C545B17"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2B377B44"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0A80A77D"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04A61A57"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808080"/>
            </w:tcBorders>
            <w:shd w:val="clear" w:color="auto" w:fill="D9D9D9"/>
            <w:vAlign w:val="center"/>
          </w:tcPr>
          <w:p w14:paraId="734D2A5C" w14:textId="77777777" w:rsidR="00024050" w:rsidRPr="005371FE" w:rsidRDefault="00024050" w:rsidP="00024050">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D9D9D9"/>
            <w:vAlign w:val="center"/>
          </w:tcPr>
          <w:p w14:paraId="725EF272" w14:textId="77777777" w:rsidR="00024050" w:rsidRPr="005371FE" w:rsidRDefault="00024050" w:rsidP="00024050">
            <w:pPr>
              <w:spacing w:after="0"/>
              <w:jc w:val="center"/>
              <w:rPr>
                <w:sz w:val="16"/>
                <w:szCs w:val="16"/>
              </w:rPr>
            </w:pPr>
          </w:p>
        </w:tc>
      </w:tr>
      <w:tr w:rsidR="00024050" w:rsidRPr="005371FE" w14:paraId="14C26309" w14:textId="77777777" w:rsidTr="00024050">
        <w:trPr>
          <w:trHeight w:hRule="exact" w:val="567"/>
          <w:jc w:val="center"/>
        </w:trPr>
        <w:tc>
          <w:tcPr>
            <w:tcW w:w="1708" w:type="dxa"/>
            <w:tcBorders>
              <w:top w:val="single" w:sz="18" w:space="0" w:color="C0C0C0"/>
              <w:left w:val="single" w:sz="18" w:space="0" w:color="808080"/>
              <w:right w:val="single" w:sz="18" w:space="0" w:color="C0C0C0"/>
            </w:tcBorders>
            <w:vAlign w:val="center"/>
          </w:tcPr>
          <w:p w14:paraId="5E01B22E" w14:textId="77777777" w:rsidR="00024050" w:rsidRPr="005371FE" w:rsidRDefault="00024050" w:rsidP="00024050">
            <w:pPr>
              <w:spacing w:after="0"/>
              <w:jc w:val="center"/>
              <w:rPr>
                <w:sz w:val="16"/>
                <w:szCs w:val="16"/>
              </w:rPr>
            </w:pPr>
            <w:r w:rsidRPr="005371FE">
              <w:rPr>
                <w:sz w:val="16"/>
                <w:szCs w:val="16"/>
              </w:rPr>
              <w:t>18 January</w:t>
            </w:r>
          </w:p>
        </w:tc>
        <w:tc>
          <w:tcPr>
            <w:tcW w:w="1401" w:type="dxa"/>
            <w:tcBorders>
              <w:top w:val="single" w:sz="18" w:space="0" w:color="C0C0C0"/>
              <w:left w:val="single" w:sz="18" w:space="0" w:color="C0C0C0"/>
              <w:right w:val="single" w:sz="18" w:space="0" w:color="C0C0C0"/>
            </w:tcBorders>
            <w:shd w:val="clear" w:color="auto" w:fill="D9D9D9"/>
            <w:vAlign w:val="center"/>
          </w:tcPr>
          <w:p w14:paraId="021D7B5C"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40123A6F"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16588F24"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5E782840" w14:textId="57E4ACF3" w:rsidR="00024050" w:rsidRPr="005371FE" w:rsidRDefault="00B722DA" w:rsidP="00024050">
            <w:pPr>
              <w:spacing w:after="0"/>
              <w:jc w:val="center"/>
              <w:rPr>
                <w:sz w:val="16"/>
                <w:szCs w:val="16"/>
              </w:rPr>
            </w:pPr>
            <w:r w:rsidRPr="005371FE">
              <w:rPr>
                <w:sz w:val="16"/>
                <w:szCs w:val="16"/>
              </w:rPr>
              <w:t>Workshop</w:t>
            </w:r>
          </w:p>
        </w:tc>
        <w:tc>
          <w:tcPr>
            <w:tcW w:w="1401" w:type="dxa"/>
            <w:tcBorders>
              <w:top w:val="single" w:sz="18" w:space="0" w:color="C0C0C0"/>
              <w:left w:val="single" w:sz="18" w:space="0" w:color="C0C0C0"/>
              <w:right w:val="single" w:sz="18" w:space="0" w:color="808080"/>
            </w:tcBorders>
            <w:shd w:val="clear" w:color="auto" w:fill="D9D9D9"/>
            <w:vAlign w:val="center"/>
          </w:tcPr>
          <w:p w14:paraId="42AD06BA" w14:textId="77777777" w:rsidR="00024050" w:rsidRPr="005371FE" w:rsidRDefault="00024050" w:rsidP="00024050">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D9D9D9"/>
            <w:vAlign w:val="center"/>
          </w:tcPr>
          <w:p w14:paraId="02E7E17E" w14:textId="4D7681A4" w:rsidR="00024050" w:rsidRPr="005371FE" w:rsidRDefault="00B722DA" w:rsidP="00024050">
            <w:pPr>
              <w:spacing w:after="0"/>
              <w:jc w:val="center"/>
              <w:rPr>
                <w:sz w:val="16"/>
                <w:szCs w:val="16"/>
              </w:rPr>
            </w:pPr>
            <w:r w:rsidRPr="005371FE">
              <w:rPr>
                <w:sz w:val="16"/>
                <w:szCs w:val="16"/>
              </w:rPr>
              <w:t xml:space="preserve">21 </w:t>
            </w:r>
            <w:r w:rsidR="00024050" w:rsidRPr="005371FE">
              <w:rPr>
                <w:sz w:val="16"/>
                <w:szCs w:val="16"/>
              </w:rPr>
              <w:t>Local Registry Coordinator and Local Commissioner Workshop</w:t>
            </w:r>
          </w:p>
        </w:tc>
      </w:tr>
      <w:tr w:rsidR="00024050" w:rsidRPr="005371FE" w14:paraId="2DB387A8" w14:textId="77777777" w:rsidTr="00024050">
        <w:trPr>
          <w:trHeight w:val="397"/>
          <w:jc w:val="center"/>
        </w:trPr>
        <w:tc>
          <w:tcPr>
            <w:tcW w:w="1708" w:type="dxa"/>
            <w:tcBorders>
              <w:top w:val="single" w:sz="18" w:space="0" w:color="BFBFBF" w:themeColor="background1" w:themeShade="BF"/>
              <w:left w:val="single" w:sz="18" w:space="0" w:color="808080"/>
              <w:right w:val="single" w:sz="18" w:space="0" w:color="C0C0C0"/>
            </w:tcBorders>
            <w:vAlign w:val="center"/>
          </w:tcPr>
          <w:p w14:paraId="005E15F6" w14:textId="77777777" w:rsidR="00024050" w:rsidRPr="005371FE" w:rsidRDefault="00024050" w:rsidP="00024050">
            <w:pPr>
              <w:spacing w:after="0"/>
              <w:jc w:val="center"/>
              <w:rPr>
                <w:sz w:val="16"/>
                <w:szCs w:val="16"/>
              </w:rPr>
            </w:pPr>
            <w:r w:rsidRPr="005371FE">
              <w:rPr>
                <w:sz w:val="16"/>
                <w:szCs w:val="16"/>
              </w:rPr>
              <w:t>25 January</w:t>
            </w:r>
          </w:p>
        </w:tc>
        <w:tc>
          <w:tcPr>
            <w:tcW w:w="1401" w:type="dxa"/>
            <w:tcBorders>
              <w:top w:val="single" w:sz="18" w:space="0" w:color="BFBFBF" w:themeColor="background1" w:themeShade="BF"/>
              <w:left w:val="single" w:sz="18" w:space="0" w:color="C0C0C0"/>
              <w:right w:val="single" w:sz="18" w:space="0" w:color="C0C0C0"/>
            </w:tcBorders>
            <w:shd w:val="clear" w:color="auto" w:fill="D9D9D9"/>
            <w:vAlign w:val="center"/>
          </w:tcPr>
          <w:p w14:paraId="347D1FA3" w14:textId="77777777" w:rsidR="00024050" w:rsidRPr="005371FE" w:rsidRDefault="00024050" w:rsidP="00024050">
            <w:pPr>
              <w:spacing w:after="0"/>
              <w:jc w:val="center"/>
              <w:rPr>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D9D9D9"/>
            <w:vAlign w:val="center"/>
          </w:tcPr>
          <w:p w14:paraId="3F337C92" w14:textId="77777777" w:rsidR="00024050" w:rsidRPr="005371FE" w:rsidRDefault="00024050" w:rsidP="00024050">
            <w:pPr>
              <w:spacing w:after="0"/>
              <w:jc w:val="center"/>
              <w:rPr>
                <w:sz w:val="16"/>
                <w:szCs w:val="16"/>
              </w:rPr>
            </w:pPr>
            <w:r w:rsidRPr="005371FE">
              <w:rPr>
                <w:sz w:val="16"/>
                <w:szCs w:val="16"/>
              </w:rPr>
              <w:t>Public Holiday</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353EB26C" w14:textId="77777777" w:rsidR="00024050" w:rsidRPr="005371FE" w:rsidRDefault="00024050" w:rsidP="00024050">
            <w:pPr>
              <w:spacing w:after="0"/>
              <w:jc w:val="center"/>
              <w:rPr>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414FBAB7" w14:textId="77777777" w:rsidR="00024050" w:rsidRPr="005371FE" w:rsidRDefault="00024050" w:rsidP="00024050">
            <w:pPr>
              <w:spacing w:after="0"/>
              <w:jc w:val="center"/>
              <w:rPr>
                <w:sz w:val="16"/>
                <w:szCs w:val="16"/>
              </w:rPr>
            </w:pPr>
          </w:p>
        </w:tc>
        <w:tc>
          <w:tcPr>
            <w:tcW w:w="1401" w:type="dxa"/>
            <w:tcBorders>
              <w:top w:val="single" w:sz="18" w:space="0" w:color="BFBFBF" w:themeColor="background1" w:themeShade="BF"/>
              <w:left w:val="single" w:sz="18" w:space="0" w:color="C0C0C0"/>
              <w:right w:val="single" w:sz="18" w:space="0" w:color="808080"/>
            </w:tcBorders>
            <w:vAlign w:val="center"/>
          </w:tcPr>
          <w:p w14:paraId="2ABAE462" w14:textId="77777777" w:rsidR="00024050" w:rsidRPr="005371FE" w:rsidRDefault="00024050" w:rsidP="00024050">
            <w:pPr>
              <w:spacing w:after="0"/>
              <w:jc w:val="center"/>
              <w:rPr>
                <w:sz w:val="16"/>
                <w:szCs w:val="16"/>
              </w:rPr>
            </w:pPr>
          </w:p>
        </w:tc>
        <w:tc>
          <w:tcPr>
            <w:tcW w:w="2769" w:type="dxa"/>
            <w:tcBorders>
              <w:top w:val="single" w:sz="18" w:space="0" w:color="BFBFBF" w:themeColor="background1" w:themeShade="BF"/>
              <w:left w:val="single" w:sz="18" w:space="0" w:color="808080"/>
              <w:right w:val="single" w:sz="18" w:space="0" w:color="808080"/>
            </w:tcBorders>
            <w:vAlign w:val="center"/>
          </w:tcPr>
          <w:p w14:paraId="5ED85EA3" w14:textId="77777777" w:rsidR="00024050" w:rsidRPr="005371FE" w:rsidRDefault="00024050" w:rsidP="00024050">
            <w:pPr>
              <w:spacing w:after="0"/>
              <w:jc w:val="center"/>
              <w:rPr>
                <w:sz w:val="16"/>
                <w:szCs w:val="16"/>
              </w:rPr>
            </w:pPr>
            <w:r w:rsidRPr="005371FE">
              <w:rPr>
                <w:sz w:val="16"/>
                <w:szCs w:val="16"/>
              </w:rPr>
              <w:t>26 Australia Day</w:t>
            </w:r>
          </w:p>
        </w:tc>
      </w:tr>
      <w:tr w:rsidR="00024050" w:rsidRPr="005371FE" w14:paraId="7496D475" w14:textId="77777777" w:rsidTr="00024050">
        <w:trPr>
          <w:trHeight w:val="397"/>
          <w:jc w:val="center"/>
        </w:trPr>
        <w:tc>
          <w:tcPr>
            <w:tcW w:w="1708" w:type="dxa"/>
            <w:tcBorders>
              <w:top w:val="single" w:sz="18" w:space="0" w:color="808080" w:themeColor="background1" w:themeShade="80"/>
              <w:left w:val="single" w:sz="18" w:space="0" w:color="808080"/>
              <w:right w:val="single" w:sz="18" w:space="0" w:color="C0C0C0"/>
            </w:tcBorders>
            <w:vAlign w:val="center"/>
          </w:tcPr>
          <w:p w14:paraId="5B67F5D9" w14:textId="77777777" w:rsidR="00024050" w:rsidRPr="005371FE" w:rsidRDefault="00024050" w:rsidP="00024050">
            <w:pPr>
              <w:spacing w:after="0"/>
              <w:jc w:val="center"/>
              <w:rPr>
                <w:sz w:val="16"/>
                <w:szCs w:val="16"/>
              </w:rPr>
            </w:pPr>
            <w:r w:rsidRPr="005371FE">
              <w:rPr>
                <w:sz w:val="16"/>
                <w:szCs w:val="16"/>
              </w:rPr>
              <w:t>1 February</w:t>
            </w: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3E4F5A0D" w14:textId="77777777" w:rsidR="00024050" w:rsidRPr="005371FE" w:rsidRDefault="00024050" w:rsidP="00024050">
            <w:pPr>
              <w:spacing w:after="0"/>
              <w:jc w:val="center"/>
              <w:rPr>
                <w:sz w:val="16"/>
                <w:szCs w:val="16"/>
              </w:rPr>
            </w:pP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053E84DC" w14:textId="77777777" w:rsidR="00024050" w:rsidRPr="005371FE" w:rsidRDefault="00024050" w:rsidP="00024050">
            <w:pPr>
              <w:spacing w:after="0"/>
              <w:jc w:val="center"/>
              <w:rPr>
                <w:sz w:val="16"/>
                <w:szCs w:val="16"/>
              </w:rPr>
            </w:pPr>
          </w:p>
        </w:tc>
        <w:tc>
          <w:tcPr>
            <w:tcW w:w="1401" w:type="dxa"/>
            <w:tcBorders>
              <w:top w:val="single" w:sz="18" w:space="0" w:color="808080"/>
              <w:left w:val="single" w:sz="18" w:space="0" w:color="C0C0C0"/>
              <w:right w:val="single" w:sz="18" w:space="0" w:color="C0C0C0"/>
            </w:tcBorders>
            <w:shd w:val="clear" w:color="auto" w:fill="auto"/>
            <w:vAlign w:val="center"/>
          </w:tcPr>
          <w:p w14:paraId="4A7BA11F" w14:textId="77777777" w:rsidR="00024050" w:rsidRPr="005371FE" w:rsidRDefault="00024050" w:rsidP="00024050">
            <w:pPr>
              <w:spacing w:after="0"/>
              <w:jc w:val="center"/>
              <w:rPr>
                <w:sz w:val="16"/>
                <w:szCs w:val="16"/>
              </w:rPr>
            </w:pPr>
          </w:p>
        </w:tc>
        <w:tc>
          <w:tcPr>
            <w:tcW w:w="1401" w:type="dxa"/>
            <w:tcBorders>
              <w:top w:val="single" w:sz="18" w:space="0" w:color="808080"/>
              <w:left w:val="single" w:sz="18" w:space="0" w:color="C0C0C0"/>
              <w:right w:val="single" w:sz="18" w:space="0" w:color="C0C0C0"/>
            </w:tcBorders>
            <w:shd w:val="clear" w:color="auto" w:fill="auto"/>
            <w:vAlign w:val="center"/>
          </w:tcPr>
          <w:p w14:paraId="03E0FAC2" w14:textId="77777777" w:rsidR="00024050" w:rsidRPr="005371FE" w:rsidRDefault="00024050" w:rsidP="00024050">
            <w:pPr>
              <w:spacing w:after="0"/>
              <w:jc w:val="center"/>
              <w:rPr>
                <w:sz w:val="16"/>
                <w:szCs w:val="16"/>
              </w:rPr>
            </w:pPr>
          </w:p>
        </w:tc>
        <w:tc>
          <w:tcPr>
            <w:tcW w:w="1401" w:type="dxa"/>
            <w:tcBorders>
              <w:top w:val="single" w:sz="18" w:space="0" w:color="808080"/>
              <w:left w:val="single" w:sz="18" w:space="0" w:color="C0C0C0"/>
              <w:right w:val="single" w:sz="18" w:space="0" w:color="808080"/>
            </w:tcBorders>
            <w:vAlign w:val="center"/>
          </w:tcPr>
          <w:p w14:paraId="69008571" w14:textId="77777777" w:rsidR="00024050" w:rsidRPr="005371FE" w:rsidRDefault="00024050" w:rsidP="00024050">
            <w:pPr>
              <w:spacing w:after="0"/>
              <w:jc w:val="center"/>
              <w:rPr>
                <w:bCs/>
                <w:sz w:val="16"/>
                <w:szCs w:val="16"/>
              </w:rPr>
            </w:pPr>
          </w:p>
        </w:tc>
        <w:tc>
          <w:tcPr>
            <w:tcW w:w="2769" w:type="dxa"/>
            <w:tcBorders>
              <w:top w:val="single" w:sz="18" w:space="0" w:color="808080"/>
              <w:left w:val="single" w:sz="18" w:space="0" w:color="808080"/>
              <w:right w:val="single" w:sz="18" w:space="0" w:color="808080"/>
            </w:tcBorders>
            <w:vAlign w:val="center"/>
          </w:tcPr>
          <w:p w14:paraId="540C3D41" w14:textId="77777777" w:rsidR="00024050" w:rsidRPr="005371FE" w:rsidRDefault="00024050" w:rsidP="00024050">
            <w:pPr>
              <w:spacing w:after="0"/>
              <w:jc w:val="center"/>
              <w:rPr>
                <w:sz w:val="16"/>
                <w:szCs w:val="16"/>
              </w:rPr>
            </w:pPr>
          </w:p>
        </w:tc>
      </w:tr>
      <w:tr w:rsidR="00024050" w:rsidRPr="005371FE" w14:paraId="2814ED56" w14:textId="77777777" w:rsidTr="00024050">
        <w:trPr>
          <w:trHeight w:val="236"/>
          <w:jc w:val="center"/>
        </w:trPr>
        <w:tc>
          <w:tcPr>
            <w:tcW w:w="1708" w:type="dxa"/>
            <w:vMerge w:val="restart"/>
            <w:tcBorders>
              <w:top w:val="single" w:sz="18" w:space="0" w:color="BFBFBF"/>
              <w:left w:val="single" w:sz="18" w:space="0" w:color="808080"/>
              <w:right w:val="single" w:sz="18" w:space="0" w:color="C0C0C0"/>
            </w:tcBorders>
            <w:vAlign w:val="center"/>
          </w:tcPr>
          <w:p w14:paraId="59617148" w14:textId="77777777" w:rsidR="00024050" w:rsidRPr="005371FE" w:rsidRDefault="00024050" w:rsidP="00024050">
            <w:pPr>
              <w:spacing w:after="0"/>
              <w:jc w:val="center"/>
              <w:rPr>
                <w:sz w:val="16"/>
                <w:szCs w:val="16"/>
              </w:rPr>
            </w:pPr>
            <w:r w:rsidRPr="005371FE">
              <w:rPr>
                <w:sz w:val="16"/>
                <w:szCs w:val="16"/>
              </w:rPr>
              <w:t>8 February</w:t>
            </w:r>
          </w:p>
        </w:tc>
        <w:tc>
          <w:tcPr>
            <w:tcW w:w="1401" w:type="dxa"/>
            <w:vMerge w:val="restart"/>
            <w:tcBorders>
              <w:top w:val="single" w:sz="18" w:space="0" w:color="BFBFBF"/>
              <w:left w:val="single" w:sz="18" w:space="0" w:color="C0C0C0"/>
              <w:right w:val="single" w:sz="18" w:space="0" w:color="C0C0C0"/>
            </w:tcBorders>
            <w:vAlign w:val="center"/>
          </w:tcPr>
          <w:p w14:paraId="0A43BCD6" w14:textId="77777777" w:rsidR="00024050" w:rsidRPr="005371FE" w:rsidRDefault="00024050" w:rsidP="00024050">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63B023E0"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775D22CF"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4B0D689E"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BFBFBF"/>
              <w:left w:val="single" w:sz="18" w:space="0" w:color="C0C0C0"/>
              <w:right w:val="single" w:sz="18" w:space="0" w:color="808080"/>
            </w:tcBorders>
            <w:vAlign w:val="center"/>
          </w:tcPr>
          <w:p w14:paraId="5C735455"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4F77200A" w14:textId="77777777" w:rsidR="00024050" w:rsidRPr="005371FE" w:rsidRDefault="00024050" w:rsidP="00024050">
            <w:pPr>
              <w:spacing w:after="0"/>
              <w:jc w:val="center"/>
              <w:rPr>
                <w:sz w:val="16"/>
                <w:szCs w:val="16"/>
              </w:rPr>
            </w:pPr>
          </w:p>
        </w:tc>
      </w:tr>
      <w:tr w:rsidR="00024050" w:rsidRPr="005371FE" w14:paraId="463D7D34" w14:textId="77777777" w:rsidTr="00024050">
        <w:trPr>
          <w:trHeight w:val="236"/>
          <w:jc w:val="center"/>
        </w:trPr>
        <w:tc>
          <w:tcPr>
            <w:tcW w:w="1708" w:type="dxa"/>
            <w:vMerge/>
            <w:tcBorders>
              <w:left w:val="single" w:sz="18" w:space="0" w:color="808080"/>
              <w:right w:val="single" w:sz="18" w:space="0" w:color="C0C0C0"/>
            </w:tcBorders>
            <w:vAlign w:val="center"/>
          </w:tcPr>
          <w:p w14:paraId="45E1BD94"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vAlign w:val="center"/>
          </w:tcPr>
          <w:p w14:paraId="0032BF98"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35ECE21E" w14:textId="77777777" w:rsidR="00024050" w:rsidRPr="005371FE" w:rsidRDefault="00024050" w:rsidP="00024050">
            <w:pPr>
              <w:spacing w:after="0"/>
              <w:jc w:val="center"/>
              <w:rPr>
                <w:color w:val="000000"/>
                <w:sz w:val="16"/>
                <w:szCs w:val="16"/>
              </w:rPr>
            </w:pPr>
          </w:p>
        </w:tc>
        <w:tc>
          <w:tcPr>
            <w:tcW w:w="1401" w:type="dxa"/>
            <w:tcBorders>
              <w:top w:val="single" w:sz="12" w:space="0" w:color="C0C0C0"/>
              <w:left w:val="single" w:sz="18" w:space="0" w:color="C0C0C0"/>
              <w:bottom w:val="single" w:sz="18" w:space="0" w:color="C0C0C0"/>
              <w:right w:val="single" w:sz="18" w:space="0" w:color="C0C0C0"/>
            </w:tcBorders>
            <w:shd w:val="clear" w:color="auto" w:fill="auto"/>
            <w:vAlign w:val="center"/>
          </w:tcPr>
          <w:p w14:paraId="5BAB5FB5" w14:textId="77777777" w:rsidR="00024050" w:rsidRPr="005371FE" w:rsidRDefault="00024050" w:rsidP="00024050">
            <w:pPr>
              <w:spacing w:after="0"/>
              <w:jc w:val="center"/>
              <w:rPr>
                <w:color w:val="000000"/>
                <w:sz w:val="16"/>
                <w:szCs w:val="16"/>
              </w:rPr>
            </w:pPr>
            <w:r w:rsidRPr="005371FE">
              <w:rPr>
                <w:color w:val="000000"/>
                <w:sz w:val="16"/>
                <w:szCs w:val="16"/>
              </w:rPr>
              <w:t>HV</w:t>
            </w: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58837D91" w14:textId="77777777" w:rsidR="00024050" w:rsidRPr="005371FE" w:rsidRDefault="00024050" w:rsidP="00024050">
            <w:pPr>
              <w:spacing w:after="0"/>
              <w:jc w:val="center"/>
              <w:rPr>
                <w:color w:val="000000"/>
                <w:sz w:val="16"/>
                <w:szCs w:val="16"/>
              </w:rPr>
            </w:pPr>
            <w:r w:rsidRPr="005371FE">
              <w:rPr>
                <w:color w:val="000000"/>
                <w:sz w:val="16"/>
                <w:szCs w:val="16"/>
              </w:rPr>
              <w:t>HV</w:t>
            </w:r>
          </w:p>
        </w:tc>
        <w:tc>
          <w:tcPr>
            <w:tcW w:w="1401" w:type="dxa"/>
            <w:vMerge/>
            <w:tcBorders>
              <w:left w:val="single" w:sz="18" w:space="0" w:color="C0C0C0"/>
              <w:right w:val="single" w:sz="18" w:space="0" w:color="808080"/>
            </w:tcBorders>
            <w:vAlign w:val="center"/>
          </w:tcPr>
          <w:p w14:paraId="47750336"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6F08F8CB" w14:textId="77777777" w:rsidR="00024050" w:rsidRPr="005371FE" w:rsidRDefault="00024050" w:rsidP="00024050">
            <w:pPr>
              <w:spacing w:after="0"/>
              <w:jc w:val="center"/>
              <w:rPr>
                <w:sz w:val="16"/>
                <w:szCs w:val="16"/>
              </w:rPr>
            </w:pPr>
          </w:p>
        </w:tc>
      </w:tr>
      <w:tr w:rsidR="00024050" w:rsidRPr="005371FE" w14:paraId="08F1AB5F" w14:textId="77777777" w:rsidTr="00024050">
        <w:trPr>
          <w:trHeight w:val="162"/>
          <w:jc w:val="center"/>
        </w:trPr>
        <w:tc>
          <w:tcPr>
            <w:tcW w:w="1708" w:type="dxa"/>
            <w:vMerge w:val="restart"/>
            <w:tcBorders>
              <w:top w:val="single" w:sz="18" w:space="0" w:color="BFBFBF"/>
              <w:left w:val="single" w:sz="18" w:space="0" w:color="808080"/>
              <w:right w:val="single" w:sz="18" w:space="0" w:color="C0C0C0"/>
            </w:tcBorders>
            <w:vAlign w:val="center"/>
          </w:tcPr>
          <w:p w14:paraId="3FF91EAA" w14:textId="77777777" w:rsidR="00024050" w:rsidRPr="005371FE" w:rsidRDefault="00024050" w:rsidP="00024050">
            <w:pPr>
              <w:spacing w:after="0"/>
              <w:jc w:val="center"/>
              <w:rPr>
                <w:sz w:val="16"/>
                <w:szCs w:val="16"/>
              </w:rPr>
            </w:pPr>
            <w:r w:rsidRPr="005371FE">
              <w:rPr>
                <w:sz w:val="16"/>
                <w:szCs w:val="16"/>
              </w:rPr>
              <w:t>15 February</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531A3360" w14:textId="77777777" w:rsidR="00024050" w:rsidRPr="005371FE" w:rsidRDefault="00024050" w:rsidP="00024050">
            <w:pPr>
              <w:spacing w:after="0"/>
              <w:jc w:val="center"/>
              <w:rPr>
                <w:color w:val="000000"/>
                <w:sz w:val="16"/>
                <w:szCs w:val="16"/>
              </w:rPr>
            </w:pPr>
          </w:p>
        </w:tc>
        <w:tc>
          <w:tcPr>
            <w:tcW w:w="1401" w:type="dxa"/>
            <w:tcBorders>
              <w:top w:val="single" w:sz="18" w:space="0" w:color="BFBFBF" w:themeColor="background1" w:themeShade="BF"/>
              <w:left w:val="single" w:sz="18" w:space="0" w:color="C0C0C0"/>
              <w:bottom w:val="single" w:sz="12" w:space="0" w:color="BFBFBF" w:themeColor="background1" w:themeShade="BF"/>
              <w:right w:val="single" w:sz="18" w:space="0" w:color="C0C0C0"/>
            </w:tcBorders>
            <w:shd w:val="clear" w:color="auto" w:fill="auto"/>
            <w:vAlign w:val="center"/>
          </w:tcPr>
          <w:p w14:paraId="2F31DEFD"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27446614"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060CE2C3" w14:textId="77777777" w:rsidR="00024050" w:rsidRPr="005371FE" w:rsidRDefault="00024050" w:rsidP="00024050">
            <w:pPr>
              <w:spacing w:after="0"/>
              <w:jc w:val="center"/>
              <w:rPr>
                <w:color w:val="000000"/>
                <w:sz w:val="16"/>
                <w:szCs w:val="16"/>
              </w:rPr>
            </w:pPr>
          </w:p>
        </w:tc>
        <w:tc>
          <w:tcPr>
            <w:tcW w:w="1401" w:type="dxa"/>
            <w:vMerge w:val="restart"/>
            <w:tcBorders>
              <w:top w:val="single" w:sz="18" w:space="0" w:color="BFBFBF"/>
              <w:left w:val="single" w:sz="18" w:space="0" w:color="C0C0C0"/>
              <w:right w:val="single" w:sz="18" w:space="0" w:color="808080"/>
            </w:tcBorders>
            <w:vAlign w:val="center"/>
          </w:tcPr>
          <w:p w14:paraId="37640FFB"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14C5F26B" w14:textId="77777777" w:rsidR="00024050" w:rsidRPr="005371FE" w:rsidRDefault="00024050" w:rsidP="00024050">
            <w:pPr>
              <w:spacing w:after="0"/>
              <w:jc w:val="center"/>
              <w:rPr>
                <w:sz w:val="16"/>
                <w:szCs w:val="16"/>
              </w:rPr>
            </w:pPr>
          </w:p>
        </w:tc>
      </w:tr>
      <w:tr w:rsidR="00024050" w:rsidRPr="005371FE" w14:paraId="788DC66C" w14:textId="77777777" w:rsidTr="00024050">
        <w:trPr>
          <w:trHeight w:val="161"/>
          <w:jc w:val="center"/>
        </w:trPr>
        <w:tc>
          <w:tcPr>
            <w:tcW w:w="1708" w:type="dxa"/>
            <w:vMerge/>
            <w:tcBorders>
              <w:left w:val="single" w:sz="18" w:space="0" w:color="808080"/>
              <w:right w:val="single" w:sz="18" w:space="0" w:color="C0C0C0"/>
            </w:tcBorders>
            <w:vAlign w:val="center"/>
          </w:tcPr>
          <w:p w14:paraId="3A480D57"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7934946D" w14:textId="77777777" w:rsidR="00024050" w:rsidRPr="005371FE" w:rsidRDefault="00024050" w:rsidP="00024050">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712F00EC" w14:textId="77777777" w:rsidR="00024050" w:rsidRPr="005371FE" w:rsidRDefault="00024050" w:rsidP="00024050">
            <w:pPr>
              <w:spacing w:after="0"/>
              <w:jc w:val="center"/>
              <w:rPr>
                <w:color w:val="000000"/>
                <w:sz w:val="16"/>
                <w:szCs w:val="16"/>
              </w:rPr>
            </w:pPr>
            <w:r w:rsidRPr="005371FE">
              <w:rPr>
                <w:color w:val="000000"/>
                <w:sz w:val="16"/>
                <w:szCs w:val="16"/>
              </w:rPr>
              <w:t>MG</w:t>
            </w:r>
          </w:p>
        </w:tc>
        <w:tc>
          <w:tcPr>
            <w:tcW w:w="1401" w:type="dxa"/>
            <w:vMerge/>
            <w:tcBorders>
              <w:left w:val="single" w:sz="18" w:space="0" w:color="C0C0C0"/>
              <w:right w:val="single" w:sz="18" w:space="0" w:color="C0C0C0"/>
            </w:tcBorders>
            <w:shd w:val="clear" w:color="auto" w:fill="auto"/>
            <w:vAlign w:val="center"/>
          </w:tcPr>
          <w:p w14:paraId="33434A28"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3780B414"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808080"/>
            </w:tcBorders>
            <w:vAlign w:val="center"/>
          </w:tcPr>
          <w:p w14:paraId="5F892B0C"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2C4545A6" w14:textId="77777777" w:rsidR="00024050" w:rsidRPr="005371FE" w:rsidRDefault="00024050" w:rsidP="00024050">
            <w:pPr>
              <w:spacing w:after="0"/>
              <w:jc w:val="center"/>
              <w:rPr>
                <w:sz w:val="16"/>
                <w:szCs w:val="16"/>
              </w:rPr>
            </w:pPr>
          </w:p>
        </w:tc>
      </w:tr>
      <w:tr w:rsidR="00024050" w:rsidRPr="005371FE" w14:paraId="421A3491" w14:textId="77777777" w:rsidTr="00024050">
        <w:trPr>
          <w:trHeight w:val="195"/>
          <w:jc w:val="center"/>
        </w:trPr>
        <w:tc>
          <w:tcPr>
            <w:tcW w:w="1708" w:type="dxa"/>
            <w:vMerge w:val="restart"/>
            <w:tcBorders>
              <w:top w:val="single" w:sz="18" w:space="0" w:color="BFBFBF" w:themeColor="background1" w:themeShade="BF"/>
              <w:left w:val="single" w:sz="18" w:space="0" w:color="808080"/>
              <w:right w:val="single" w:sz="18" w:space="0" w:color="C0C0C0"/>
            </w:tcBorders>
            <w:vAlign w:val="center"/>
          </w:tcPr>
          <w:p w14:paraId="72020442" w14:textId="77777777" w:rsidR="00024050" w:rsidRPr="005371FE" w:rsidRDefault="00024050" w:rsidP="00024050">
            <w:pPr>
              <w:spacing w:after="0"/>
              <w:jc w:val="center"/>
              <w:rPr>
                <w:sz w:val="16"/>
                <w:szCs w:val="16"/>
              </w:rPr>
            </w:pPr>
            <w:r w:rsidRPr="005371FE">
              <w:rPr>
                <w:sz w:val="16"/>
                <w:szCs w:val="16"/>
              </w:rPr>
              <w:t>22 February</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526A4EE3"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53613E7E"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54A7546B"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325E753F"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BFBFBF" w:themeColor="background1" w:themeShade="BF"/>
              <w:left w:val="single" w:sz="18" w:space="0" w:color="C0C0C0"/>
              <w:right w:val="single" w:sz="18" w:space="0" w:color="808080"/>
            </w:tcBorders>
            <w:vAlign w:val="center"/>
          </w:tcPr>
          <w:p w14:paraId="6CC4CCB3"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54EDCE8F" w14:textId="77777777" w:rsidR="00024050" w:rsidRPr="005371FE" w:rsidRDefault="00024050" w:rsidP="00024050">
            <w:pPr>
              <w:spacing w:after="0"/>
              <w:jc w:val="center"/>
              <w:rPr>
                <w:sz w:val="16"/>
                <w:szCs w:val="16"/>
              </w:rPr>
            </w:pPr>
          </w:p>
        </w:tc>
      </w:tr>
      <w:tr w:rsidR="00024050" w:rsidRPr="005371FE" w14:paraId="429FB9B1" w14:textId="77777777" w:rsidTr="00024050">
        <w:trPr>
          <w:trHeight w:val="195"/>
          <w:jc w:val="center"/>
        </w:trPr>
        <w:tc>
          <w:tcPr>
            <w:tcW w:w="1708" w:type="dxa"/>
            <w:vMerge/>
            <w:tcBorders>
              <w:left w:val="single" w:sz="18" w:space="0" w:color="808080"/>
              <w:right w:val="single" w:sz="18" w:space="0" w:color="C0C0C0"/>
            </w:tcBorders>
            <w:vAlign w:val="center"/>
          </w:tcPr>
          <w:p w14:paraId="025F78BE"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vAlign w:val="center"/>
          </w:tcPr>
          <w:p w14:paraId="23A7D13D" w14:textId="77777777" w:rsidR="00024050" w:rsidRPr="005371FE" w:rsidRDefault="00024050" w:rsidP="00024050">
            <w:pPr>
              <w:spacing w:after="0"/>
              <w:jc w:val="center"/>
              <w:rPr>
                <w:sz w:val="16"/>
                <w:szCs w:val="16"/>
              </w:rPr>
            </w:pPr>
          </w:p>
        </w:tc>
        <w:tc>
          <w:tcPr>
            <w:tcW w:w="1401" w:type="dxa"/>
            <w:tcBorders>
              <w:top w:val="single" w:sz="12" w:space="0" w:color="C0C0C0"/>
              <w:left w:val="single" w:sz="18" w:space="0" w:color="C0C0C0"/>
              <w:bottom w:val="single" w:sz="18" w:space="0" w:color="808080" w:themeColor="background1" w:themeShade="80"/>
              <w:right w:val="single" w:sz="18" w:space="0" w:color="C0C0C0"/>
            </w:tcBorders>
            <w:shd w:val="clear" w:color="auto" w:fill="auto"/>
            <w:vAlign w:val="center"/>
          </w:tcPr>
          <w:p w14:paraId="7812DE30" w14:textId="77777777" w:rsidR="00024050" w:rsidRPr="005371FE" w:rsidRDefault="00024050" w:rsidP="00024050">
            <w:pPr>
              <w:spacing w:after="0"/>
              <w:jc w:val="center"/>
              <w:rPr>
                <w:sz w:val="16"/>
                <w:szCs w:val="16"/>
              </w:rPr>
            </w:pPr>
            <w:r w:rsidRPr="005371FE">
              <w:rPr>
                <w:sz w:val="16"/>
                <w:szCs w:val="16"/>
              </w:rPr>
              <w:t>CO</w:t>
            </w:r>
          </w:p>
        </w:tc>
        <w:tc>
          <w:tcPr>
            <w:tcW w:w="1401" w:type="dxa"/>
            <w:vMerge/>
            <w:tcBorders>
              <w:left w:val="single" w:sz="18" w:space="0" w:color="C0C0C0"/>
              <w:right w:val="single" w:sz="18" w:space="0" w:color="C0C0C0"/>
            </w:tcBorders>
            <w:shd w:val="clear" w:color="auto" w:fill="auto"/>
            <w:vAlign w:val="center"/>
          </w:tcPr>
          <w:p w14:paraId="06E2BDCB" w14:textId="77777777" w:rsidR="00024050" w:rsidRPr="005371FE" w:rsidRDefault="00024050" w:rsidP="00024050">
            <w:pPr>
              <w:spacing w:after="0"/>
              <w:jc w:val="center"/>
              <w:rPr>
                <w:color w:val="000000"/>
                <w:sz w:val="16"/>
                <w:szCs w:val="16"/>
              </w:rPr>
            </w:pPr>
          </w:p>
        </w:tc>
        <w:tc>
          <w:tcPr>
            <w:tcW w:w="1401" w:type="dxa"/>
            <w:tcBorders>
              <w:top w:val="single" w:sz="12" w:space="0" w:color="C0C0C0"/>
              <w:left w:val="single" w:sz="18" w:space="0" w:color="C0C0C0"/>
              <w:bottom w:val="single" w:sz="18" w:space="0" w:color="808080" w:themeColor="background1" w:themeShade="80"/>
              <w:right w:val="single" w:sz="18" w:space="0" w:color="C0C0C0"/>
            </w:tcBorders>
            <w:shd w:val="clear" w:color="auto" w:fill="auto"/>
            <w:vAlign w:val="center"/>
          </w:tcPr>
          <w:p w14:paraId="4397CD04" w14:textId="77777777" w:rsidR="00024050" w:rsidRPr="005371FE" w:rsidRDefault="00024050" w:rsidP="00024050">
            <w:pPr>
              <w:spacing w:after="0"/>
              <w:jc w:val="center"/>
              <w:rPr>
                <w:sz w:val="16"/>
                <w:szCs w:val="16"/>
              </w:rPr>
            </w:pPr>
            <w:r w:rsidRPr="005371FE">
              <w:rPr>
                <w:sz w:val="16"/>
                <w:szCs w:val="16"/>
              </w:rPr>
              <w:t>HV</w:t>
            </w:r>
          </w:p>
        </w:tc>
        <w:tc>
          <w:tcPr>
            <w:tcW w:w="1401" w:type="dxa"/>
            <w:vMerge/>
            <w:tcBorders>
              <w:left w:val="single" w:sz="18" w:space="0" w:color="C0C0C0"/>
              <w:right w:val="single" w:sz="18" w:space="0" w:color="808080"/>
            </w:tcBorders>
            <w:vAlign w:val="center"/>
          </w:tcPr>
          <w:p w14:paraId="31A0FC1A"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07F44FA2" w14:textId="77777777" w:rsidR="00024050" w:rsidRPr="005371FE" w:rsidRDefault="00024050" w:rsidP="00024050">
            <w:pPr>
              <w:spacing w:after="0"/>
              <w:jc w:val="center"/>
              <w:rPr>
                <w:sz w:val="16"/>
                <w:szCs w:val="16"/>
              </w:rPr>
            </w:pPr>
          </w:p>
        </w:tc>
      </w:tr>
      <w:tr w:rsidR="00024050" w:rsidRPr="005371FE" w14:paraId="30C9C2E5" w14:textId="77777777" w:rsidTr="00024050">
        <w:trPr>
          <w:trHeight w:val="397"/>
          <w:jc w:val="center"/>
        </w:trPr>
        <w:tc>
          <w:tcPr>
            <w:tcW w:w="1708" w:type="dxa"/>
            <w:tcBorders>
              <w:top w:val="single" w:sz="18" w:space="0" w:color="808080"/>
              <w:left w:val="single" w:sz="18" w:space="0" w:color="808080"/>
              <w:right w:val="single" w:sz="18" w:space="0" w:color="C0C0C0"/>
            </w:tcBorders>
            <w:vAlign w:val="center"/>
          </w:tcPr>
          <w:p w14:paraId="04A38BDA" w14:textId="77777777" w:rsidR="00024050" w:rsidRPr="005371FE" w:rsidRDefault="00024050" w:rsidP="00024050">
            <w:pPr>
              <w:spacing w:after="0"/>
              <w:jc w:val="center"/>
              <w:rPr>
                <w:sz w:val="16"/>
                <w:szCs w:val="16"/>
              </w:rPr>
            </w:pPr>
            <w:r w:rsidRPr="005371FE">
              <w:rPr>
                <w:sz w:val="16"/>
                <w:szCs w:val="16"/>
              </w:rPr>
              <w:t>1 March</w:t>
            </w:r>
          </w:p>
        </w:tc>
        <w:tc>
          <w:tcPr>
            <w:tcW w:w="1401" w:type="dxa"/>
            <w:tcBorders>
              <w:top w:val="single" w:sz="18" w:space="0" w:color="808080"/>
              <w:left w:val="single" w:sz="18" w:space="0" w:color="C0C0C0"/>
              <w:right w:val="single" w:sz="18" w:space="0" w:color="C0C0C0"/>
            </w:tcBorders>
            <w:shd w:val="clear" w:color="auto" w:fill="auto"/>
            <w:vAlign w:val="center"/>
          </w:tcPr>
          <w:p w14:paraId="1138E7CA" w14:textId="77777777" w:rsidR="00024050" w:rsidRPr="005371FE" w:rsidRDefault="00024050" w:rsidP="00024050">
            <w:pPr>
              <w:spacing w:after="0"/>
              <w:jc w:val="center"/>
              <w:rPr>
                <w:sz w:val="16"/>
                <w:szCs w:val="16"/>
              </w:rPr>
            </w:pP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4F20EFB2" w14:textId="77777777" w:rsidR="00024050" w:rsidRPr="005371FE" w:rsidRDefault="00024050" w:rsidP="00024050">
            <w:pPr>
              <w:spacing w:after="0"/>
              <w:jc w:val="center"/>
              <w:rPr>
                <w:sz w:val="16"/>
                <w:szCs w:val="16"/>
              </w:rPr>
            </w:pPr>
            <w:r w:rsidRPr="005371FE">
              <w:rPr>
                <w:sz w:val="16"/>
                <w:szCs w:val="16"/>
              </w:rPr>
              <w:t>DM</w:t>
            </w: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3D986C29" w14:textId="77777777" w:rsidR="00024050" w:rsidRPr="005371FE" w:rsidRDefault="00024050" w:rsidP="00024050">
            <w:pPr>
              <w:spacing w:after="0"/>
              <w:jc w:val="center"/>
              <w:rPr>
                <w:sz w:val="16"/>
                <w:szCs w:val="16"/>
              </w:rPr>
            </w:pPr>
            <w:r w:rsidRPr="005371FE">
              <w:rPr>
                <w:sz w:val="16"/>
                <w:szCs w:val="16"/>
              </w:rPr>
              <w:t>DM</w:t>
            </w: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1B7A3B56" w14:textId="77777777" w:rsidR="00024050" w:rsidRPr="005371FE" w:rsidRDefault="00024050" w:rsidP="00024050">
            <w:pPr>
              <w:spacing w:after="0"/>
              <w:jc w:val="center"/>
              <w:rPr>
                <w:sz w:val="16"/>
                <w:szCs w:val="16"/>
              </w:rPr>
            </w:pPr>
          </w:p>
        </w:tc>
        <w:tc>
          <w:tcPr>
            <w:tcW w:w="1401" w:type="dxa"/>
            <w:tcBorders>
              <w:top w:val="single" w:sz="18" w:space="0" w:color="808080"/>
              <w:left w:val="single" w:sz="18" w:space="0" w:color="C0C0C0"/>
              <w:right w:val="single" w:sz="18" w:space="0" w:color="808080"/>
            </w:tcBorders>
            <w:vAlign w:val="center"/>
          </w:tcPr>
          <w:p w14:paraId="3B430EEF" w14:textId="77777777" w:rsidR="00024050" w:rsidRPr="005371FE" w:rsidRDefault="00024050" w:rsidP="00024050">
            <w:pPr>
              <w:spacing w:after="0"/>
              <w:jc w:val="center"/>
              <w:rPr>
                <w:sz w:val="16"/>
                <w:szCs w:val="16"/>
              </w:rPr>
            </w:pPr>
          </w:p>
        </w:tc>
        <w:tc>
          <w:tcPr>
            <w:tcW w:w="2769" w:type="dxa"/>
            <w:tcBorders>
              <w:top w:val="single" w:sz="18" w:space="0" w:color="808080"/>
              <w:left w:val="single" w:sz="18" w:space="0" w:color="808080"/>
              <w:right w:val="single" w:sz="18" w:space="0" w:color="808080"/>
            </w:tcBorders>
            <w:vAlign w:val="center"/>
          </w:tcPr>
          <w:p w14:paraId="16A0C59D" w14:textId="77777777" w:rsidR="00024050" w:rsidRPr="005371FE" w:rsidRDefault="00024050" w:rsidP="00024050">
            <w:pPr>
              <w:spacing w:after="0"/>
              <w:jc w:val="center"/>
              <w:rPr>
                <w:sz w:val="16"/>
                <w:szCs w:val="16"/>
              </w:rPr>
            </w:pPr>
          </w:p>
        </w:tc>
      </w:tr>
      <w:tr w:rsidR="00024050" w:rsidRPr="005371FE" w14:paraId="131AE66F" w14:textId="77777777" w:rsidTr="00024050">
        <w:trPr>
          <w:trHeight w:val="162"/>
          <w:jc w:val="center"/>
        </w:trPr>
        <w:tc>
          <w:tcPr>
            <w:tcW w:w="1708" w:type="dxa"/>
            <w:vMerge w:val="restart"/>
            <w:tcBorders>
              <w:top w:val="single" w:sz="18" w:space="0" w:color="C0C0C0"/>
              <w:left w:val="single" w:sz="18" w:space="0" w:color="808080"/>
              <w:right w:val="single" w:sz="18" w:space="0" w:color="C0C0C0"/>
            </w:tcBorders>
            <w:vAlign w:val="center"/>
          </w:tcPr>
          <w:p w14:paraId="4746A122" w14:textId="77777777" w:rsidR="00024050" w:rsidRPr="005371FE" w:rsidRDefault="00024050" w:rsidP="00024050">
            <w:pPr>
              <w:spacing w:after="0"/>
              <w:jc w:val="center"/>
              <w:rPr>
                <w:sz w:val="16"/>
                <w:szCs w:val="16"/>
              </w:rPr>
            </w:pPr>
            <w:r w:rsidRPr="005371FE">
              <w:rPr>
                <w:sz w:val="16"/>
                <w:szCs w:val="16"/>
              </w:rPr>
              <w:t>8 March</w:t>
            </w:r>
          </w:p>
        </w:tc>
        <w:tc>
          <w:tcPr>
            <w:tcW w:w="1401" w:type="dxa"/>
            <w:vMerge w:val="restart"/>
            <w:tcBorders>
              <w:top w:val="single" w:sz="18" w:space="0" w:color="C0C0C0"/>
              <w:left w:val="single" w:sz="18" w:space="0" w:color="C0C0C0"/>
              <w:right w:val="single" w:sz="18" w:space="0" w:color="C0C0C0"/>
            </w:tcBorders>
            <w:vAlign w:val="center"/>
          </w:tcPr>
          <w:p w14:paraId="7BA07C4D" w14:textId="77777777" w:rsidR="00024050" w:rsidRPr="005371FE" w:rsidRDefault="00024050" w:rsidP="00024050">
            <w:pPr>
              <w:spacing w:after="0"/>
              <w:jc w:val="center"/>
              <w:rPr>
                <w:color w:val="000000"/>
                <w:sz w:val="16"/>
                <w:szCs w:val="16"/>
              </w:rPr>
            </w:pP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56CD85D7"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25946A4A" w14:textId="77777777" w:rsidR="00024050" w:rsidRPr="005371FE" w:rsidRDefault="00024050" w:rsidP="00024050">
            <w:pPr>
              <w:spacing w:after="0"/>
              <w:jc w:val="center"/>
              <w:rPr>
                <w:sz w:val="16"/>
                <w:szCs w:val="16"/>
              </w:rPr>
            </w:pPr>
            <w:r w:rsidRPr="005371FE">
              <w:rPr>
                <w:sz w:val="16"/>
                <w:szCs w:val="16"/>
              </w:rPr>
              <w:t>AU</w:t>
            </w:r>
          </w:p>
        </w:tc>
        <w:tc>
          <w:tcPr>
            <w:tcW w:w="1401" w:type="dxa"/>
            <w:tcBorders>
              <w:top w:val="single" w:sz="18" w:space="0" w:color="BFBFBF" w:themeColor="background1" w:themeShade="BF"/>
              <w:left w:val="single" w:sz="18" w:space="0" w:color="C0C0C0"/>
              <w:bottom w:val="single" w:sz="12" w:space="0" w:color="BFBFBF" w:themeColor="background1" w:themeShade="BF"/>
              <w:right w:val="single" w:sz="18" w:space="0" w:color="C0C0C0"/>
            </w:tcBorders>
            <w:shd w:val="clear" w:color="auto" w:fill="auto"/>
            <w:vAlign w:val="center"/>
          </w:tcPr>
          <w:p w14:paraId="49BE62E9"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C0C0C0"/>
              <w:left w:val="single" w:sz="18" w:space="0" w:color="C0C0C0"/>
              <w:right w:val="single" w:sz="18" w:space="0" w:color="808080"/>
            </w:tcBorders>
            <w:vAlign w:val="center"/>
          </w:tcPr>
          <w:p w14:paraId="27E5702B" w14:textId="77777777" w:rsidR="00024050" w:rsidRPr="005371FE" w:rsidRDefault="00024050" w:rsidP="00024050">
            <w:pPr>
              <w:spacing w:after="0"/>
              <w:jc w:val="center"/>
              <w:rPr>
                <w:bCs/>
                <w:sz w:val="16"/>
                <w:szCs w:val="16"/>
              </w:rPr>
            </w:pPr>
          </w:p>
        </w:tc>
        <w:tc>
          <w:tcPr>
            <w:tcW w:w="2769" w:type="dxa"/>
            <w:vMerge w:val="restart"/>
            <w:tcBorders>
              <w:top w:val="single" w:sz="18" w:space="0" w:color="C0C0C0"/>
              <w:left w:val="single" w:sz="18" w:space="0" w:color="808080"/>
              <w:right w:val="single" w:sz="18" w:space="0" w:color="808080"/>
            </w:tcBorders>
            <w:vAlign w:val="center"/>
          </w:tcPr>
          <w:p w14:paraId="280CEE33" w14:textId="77777777" w:rsidR="00024050" w:rsidRPr="005371FE" w:rsidRDefault="00024050" w:rsidP="00024050">
            <w:pPr>
              <w:spacing w:after="0"/>
              <w:jc w:val="center"/>
              <w:rPr>
                <w:sz w:val="16"/>
                <w:szCs w:val="16"/>
              </w:rPr>
            </w:pPr>
          </w:p>
        </w:tc>
      </w:tr>
      <w:tr w:rsidR="00024050" w:rsidRPr="005371FE" w14:paraId="535CCD25" w14:textId="77777777" w:rsidTr="00024050">
        <w:trPr>
          <w:trHeight w:val="161"/>
          <w:jc w:val="center"/>
        </w:trPr>
        <w:tc>
          <w:tcPr>
            <w:tcW w:w="1708" w:type="dxa"/>
            <w:vMerge/>
            <w:tcBorders>
              <w:left w:val="single" w:sz="18" w:space="0" w:color="808080"/>
              <w:right w:val="single" w:sz="18" w:space="0" w:color="C0C0C0"/>
            </w:tcBorders>
            <w:vAlign w:val="center"/>
          </w:tcPr>
          <w:p w14:paraId="0A06E3E1"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vAlign w:val="center"/>
          </w:tcPr>
          <w:p w14:paraId="4560E104"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30A52BB9"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4B8B26CE" w14:textId="77777777" w:rsidR="00024050" w:rsidRPr="005371FE" w:rsidRDefault="00024050" w:rsidP="00024050">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345C9B6E" w14:textId="77777777" w:rsidR="00024050" w:rsidRPr="005371FE" w:rsidRDefault="00024050" w:rsidP="00024050">
            <w:pPr>
              <w:spacing w:after="0"/>
              <w:jc w:val="center"/>
              <w:rPr>
                <w:sz w:val="16"/>
                <w:szCs w:val="16"/>
              </w:rPr>
            </w:pPr>
            <w:r w:rsidRPr="005371FE">
              <w:rPr>
                <w:sz w:val="16"/>
                <w:szCs w:val="16"/>
              </w:rPr>
              <w:t>HV</w:t>
            </w:r>
          </w:p>
        </w:tc>
        <w:tc>
          <w:tcPr>
            <w:tcW w:w="1401" w:type="dxa"/>
            <w:vMerge/>
            <w:tcBorders>
              <w:left w:val="single" w:sz="18" w:space="0" w:color="C0C0C0"/>
              <w:right w:val="single" w:sz="18" w:space="0" w:color="808080"/>
            </w:tcBorders>
            <w:vAlign w:val="center"/>
          </w:tcPr>
          <w:p w14:paraId="5FC3A8B2"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702B976B" w14:textId="77777777" w:rsidR="00024050" w:rsidRPr="005371FE" w:rsidRDefault="00024050" w:rsidP="00024050">
            <w:pPr>
              <w:spacing w:after="0"/>
              <w:jc w:val="center"/>
              <w:rPr>
                <w:sz w:val="16"/>
                <w:szCs w:val="16"/>
              </w:rPr>
            </w:pPr>
          </w:p>
        </w:tc>
      </w:tr>
      <w:tr w:rsidR="00024050" w:rsidRPr="005371FE" w14:paraId="6DCCA50D" w14:textId="77777777" w:rsidTr="00024050">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2A36E639" w14:textId="77777777" w:rsidR="00024050" w:rsidRPr="005371FE" w:rsidRDefault="00024050" w:rsidP="00024050">
            <w:pPr>
              <w:spacing w:after="0"/>
              <w:jc w:val="center"/>
              <w:rPr>
                <w:sz w:val="16"/>
                <w:szCs w:val="16"/>
              </w:rPr>
            </w:pPr>
            <w:r w:rsidRPr="005371FE">
              <w:rPr>
                <w:sz w:val="16"/>
                <w:szCs w:val="16"/>
              </w:rPr>
              <w:t>15 March</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172AF41F"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65E413D0"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79D9087F"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1627EC98" w14:textId="77777777" w:rsidR="00024050" w:rsidRPr="005371FE" w:rsidRDefault="00024050" w:rsidP="00024050">
            <w:pPr>
              <w:spacing w:after="0"/>
              <w:jc w:val="center"/>
              <w:rPr>
                <w:color w:val="000000"/>
                <w:sz w:val="16"/>
                <w:szCs w:val="16"/>
              </w:rPr>
            </w:pP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14AC51D2"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shd w:val="clear" w:color="auto" w:fill="auto"/>
            <w:vAlign w:val="center"/>
          </w:tcPr>
          <w:p w14:paraId="31CBAD85" w14:textId="77777777" w:rsidR="00024050" w:rsidRPr="005371FE" w:rsidRDefault="00024050" w:rsidP="00024050">
            <w:pPr>
              <w:spacing w:after="0"/>
              <w:jc w:val="center"/>
              <w:rPr>
                <w:sz w:val="16"/>
                <w:szCs w:val="16"/>
              </w:rPr>
            </w:pPr>
          </w:p>
        </w:tc>
      </w:tr>
      <w:tr w:rsidR="00024050" w:rsidRPr="005371FE" w14:paraId="6BA60C60" w14:textId="77777777" w:rsidTr="00024050">
        <w:trPr>
          <w:trHeight w:val="195"/>
          <w:jc w:val="center"/>
        </w:trPr>
        <w:tc>
          <w:tcPr>
            <w:tcW w:w="1708" w:type="dxa"/>
            <w:vMerge/>
            <w:tcBorders>
              <w:left w:val="single" w:sz="18" w:space="0" w:color="808080"/>
              <w:right w:val="single" w:sz="18" w:space="0" w:color="C0C0C0"/>
            </w:tcBorders>
            <w:vAlign w:val="center"/>
          </w:tcPr>
          <w:p w14:paraId="5EE4C67A"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099F1FC0" w14:textId="77777777" w:rsidR="00024050" w:rsidRPr="005371FE" w:rsidRDefault="00024050" w:rsidP="00024050">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3891ABAB" w14:textId="77777777" w:rsidR="00024050" w:rsidRPr="005371FE" w:rsidRDefault="00024050" w:rsidP="00024050">
            <w:pPr>
              <w:spacing w:after="0"/>
              <w:jc w:val="center"/>
              <w:rPr>
                <w:color w:val="000000"/>
                <w:sz w:val="16"/>
                <w:szCs w:val="16"/>
              </w:rPr>
            </w:pPr>
            <w:r w:rsidRPr="005371FE">
              <w:rPr>
                <w:color w:val="000000"/>
                <w:sz w:val="16"/>
                <w:szCs w:val="16"/>
              </w:rPr>
              <w:t>MG</w:t>
            </w:r>
          </w:p>
        </w:tc>
        <w:tc>
          <w:tcPr>
            <w:tcW w:w="1401" w:type="dxa"/>
            <w:vMerge/>
            <w:tcBorders>
              <w:left w:val="single" w:sz="18" w:space="0" w:color="C0C0C0"/>
              <w:right w:val="single" w:sz="18" w:space="0" w:color="C0C0C0"/>
            </w:tcBorders>
            <w:shd w:val="clear" w:color="auto" w:fill="auto"/>
            <w:vAlign w:val="center"/>
          </w:tcPr>
          <w:p w14:paraId="47738B53"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bottom w:val="single" w:sz="18" w:space="0" w:color="C0C0C0"/>
              <w:right w:val="single" w:sz="18" w:space="0" w:color="C0C0C0"/>
            </w:tcBorders>
            <w:shd w:val="clear" w:color="auto" w:fill="auto"/>
            <w:vAlign w:val="center"/>
          </w:tcPr>
          <w:p w14:paraId="36B4BE94"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808080"/>
            </w:tcBorders>
            <w:shd w:val="clear" w:color="auto" w:fill="auto"/>
            <w:vAlign w:val="center"/>
          </w:tcPr>
          <w:p w14:paraId="4EFFFBEC"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shd w:val="clear" w:color="auto" w:fill="auto"/>
            <w:vAlign w:val="center"/>
          </w:tcPr>
          <w:p w14:paraId="4D706380" w14:textId="77777777" w:rsidR="00024050" w:rsidRPr="005371FE" w:rsidRDefault="00024050" w:rsidP="00024050">
            <w:pPr>
              <w:spacing w:after="0"/>
              <w:jc w:val="center"/>
              <w:rPr>
                <w:sz w:val="16"/>
                <w:szCs w:val="16"/>
              </w:rPr>
            </w:pPr>
          </w:p>
        </w:tc>
      </w:tr>
      <w:tr w:rsidR="00024050" w:rsidRPr="005371FE" w14:paraId="0E44F2F7" w14:textId="77777777" w:rsidTr="00024050">
        <w:trPr>
          <w:trHeight w:val="162"/>
          <w:jc w:val="center"/>
        </w:trPr>
        <w:tc>
          <w:tcPr>
            <w:tcW w:w="1708" w:type="dxa"/>
            <w:vMerge w:val="restart"/>
            <w:tcBorders>
              <w:top w:val="single" w:sz="18" w:space="0" w:color="BFBFBF"/>
              <w:left w:val="single" w:sz="18" w:space="0" w:color="808080"/>
              <w:right w:val="single" w:sz="18" w:space="0" w:color="C0C0C0"/>
            </w:tcBorders>
            <w:vAlign w:val="center"/>
          </w:tcPr>
          <w:p w14:paraId="5C35A7C6" w14:textId="77777777" w:rsidR="00024050" w:rsidRPr="005371FE" w:rsidRDefault="00024050" w:rsidP="00024050">
            <w:pPr>
              <w:spacing w:after="0"/>
              <w:jc w:val="center"/>
              <w:rPr>
                <w:sz w:val="16"/>
                <w:szCs w:val="16"/>
              </w:rPr>
            </w:pPr>
            <w:r w:rsidRPr="005371FE">
              <w:rPr>
                <w:sz w:val="16"/>
                <w:szCs w:val="16"/>
              </w:rPr>
              <w:t>22 March</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11723C29" w14:textId="77777777" w:rsidR="00024050" w:rsidRPr="005371FE" w:rsidRDefault="00024050" w:rsidP="00024050">
            <w:pPr>
              <w:spacing w:after="0"/>
              <w:jc w:val="center"/>
              <w:rPr>
                <w:sz w:val="16"/>
                <w:szCs w:val="16"/>
              </w:rPr>
            </w:pP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67AB394"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0C4827EF" w14:textId="77777777" w:rsidR="00024050" w:rsidRPr="005371FE" w:rsidRDefault="00024050" w:rsidP="00024050">
            <w:pPr>
              <w:spacing w:after="0"/>
              <w:jc w:val="center"/>
              <w:rPr>
                <w:sz w:val="16"/>
                <w:szCs w:val="16"/>
              </w:rPr>
            </w:pPr>
            <w:r w:rsidRPr="005371FE">
              <w:rPr>
                <w:sz w:val="16"/>
                <w:szCs w:val="16"/>
              </w:rPr>
              <w:t>AU</w:t>
            </w: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4730B645"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32CD429E"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shd w:val="clear" w:color="auto" w:fill="auto"/>
            <w:vAlign w:val="center"/>
          </w:tcPr>
          <w:p w14:paraId="0781812B" w14:textId="77777777" w:rsidR="00024050" w:rsidRPr="005371FE" w:rsidRDefault="00024050" w:rsidP="00024050">
            <w:pPr>
              <w:spacing w:after="0"/>
              <w:jc w:val="center"/>
              <w:rPr>
                <w:sz w:val="16"/>
                <w:szCs w:val="16"/>
              </w:rPr>
            </w:pPr>
          </w:p>
        </w:tc>
      </w:tr>
      <w:tr w:rsidR="00024050" w:rsidRPr="005371FE" w14:paraId="2999DAFD" w14:textId="77777777" w:rsidTr="00024050">
        <w:trPr>
          <w:trHeight w:val="161"/>
          <w:jc w:val="center"/>
        </w:trPr>
        <w:tc>
          <w:tcPr>
            <w:tcW w:w="1708" w:type="dxa"/>
            <w:vMerge/>
            <w:tcBorders>
              <w:left w:val="single" w:sz="18" w:space="0" w:color="808080"/>
              <w:bottom w:val="single" w:sz="18" w:space="0" w:color="BFBFBF" w:themeColor="background1" w:themeShade="BF"/>
              <w:right w:val="single" w:sz="18" w:space="0" w:color="C0C0C0"/>
            </w:tcBorders>
            <w:vAlign w:val="center"/>
          </w:tcPr>
          <w:p w14:paraId="0629A4E2"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06A71998"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538D8521"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77392391" w14:textId="77777777" w:rsidR="00024050" w:rsidRPr="005371FE" w:rsidRDefault="00024050" w:rsidP="00024050">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6616770C" w14:textId="77777777" w:rsidR="00024050" w:rsidRPr="005371FE" w:rsidRDefault="00024050" w:rsidP="00024050">
            <w:pPr>
              <w:spacing w:after="0"/>
              <w:jc w:val="center"/>
              <w:rPr>
                <w:sz w:val="16"/>
                <w:szCs w:val="16"/>
              </w:rPr>
            </w:pPr>
            <w:r w:rsidRPr="005371FE">
              <w:rPr>
                <w:sz w:val="16"/>
                <w:szCs w:val="16"/>
              </w:rPr>
              <w:t>HV</w:t>
            </w:r>
          </w:p>
        </w:tc>
        <w:tc>
          <w:tcPr>
            <w:tcW w:w="1401" w:type="dxa"/>
            <w:vMerge/>
            <w:tcBorders>
              <w:left w:val="single" w:sz="18" w:space="0" w:color="C0C0C0"/>
              <w:bottom w:val="single" w:sz="18" w:space="0" w:color="BFBFBF" w:themeColor="background1" w:themeShade="BF"/>
              <w:right w:val="single" w:sz="18" w:space="0" w:color="808080"/>
            </w:tcBorders>
            <w:shd w:val="clear" w:color="auto" w:fill="auto"/>
            <w:vAlign w:val="center"/>
          </w:tcPr>
          <w:p w14:paraId="06E1ED7E" w14:textId="77777777" w:rsidR="00024050" w:rsidRPr="005371FE" w:rsidRDefault="00024050" w:rsidP="00024050">
            <w:pPr>
              <w:spacing w:after="0"/>
              <w:jc w:val="center"/>
              <w:rPr>
                <w:bCs/>
                <w:sz w:val="16"/>
                <w:szCs w:val="16"/>
              </w:rPr>
            </w:pPr>
          </w:p>
        </w:tc>
        <w:tc>
          <w:tcPr>
            <w:tcW w:w="2769" w:type="dxa"/>
            <w:vMerge/>
            <w:tcBorders>
              <w:left w:val="single" w:sz="18" w:space="0" w:color="808080"/>
              <w:bottom w:val="single" w:sz="18" w:space="0" w:color="BFBFBF" w:themeColor="background1" w:themeShade="BF"/>
              <w:right w:val="single" w:sz="18" w:space="0" w:color="808080"/>
            </w:tcBorders>
            <w:shd w:val="clear" w:color="auto" w:fill="auto"/>
            <w:vAlign w:val="center"/>
          </w:tcPr>
          <w:p w14:paraId="24609DFE" w14:textId="77777777" w:rsidR="00024050" w:rsidRPr="005371FE" w:rsidRDefault="00024050" w:rsidP="00024050">
            <w:pPr>
              <w:spacing w:after="0"/>
              <w:jc w:val="center"/>
              <w:rPr>
                <w:sz w:val="16"/>
                <w:szCs w:val="16"/>
              </w:rPr>
            </w:pPr>
          </w:p>
        </w:tc>
      </w:tr>
      <w:tr w:rsidR="00024050" w:rsidRPr="005371FE" w14:paraId="1EAFD304" w14:textId="77777777" w:rsidTr="00024050">
        <w:trPr>
          <w:trHeight w:val="397"/>
          <w:jc w:val="center"/>
        </w:trPr>
        <w:tc>
          <w:tcPr>
            <w:tcW w:w="1708" w:type="dxa"/>
            <w:tcBorders>
              <w:top w:val="single" w:sz="18" w:space="0" w:color="BFBFBF" w:themeColor="background1" w:themeShade="BF"/>
              <w:left w:val="single" w:sz="18" w:space="0" w:color="808080"/>
              <w:bottom w:val="single" w:sz="18" w:space="0" w:color="808080"/>
              <w:right w:val="single" w:sz="18" w:space="0" w:color="C0C0C0"/>
            </w:tcBorders>
            <w:vAlign w:val="center"/>
          </w:tcPr>
          <w:p w14:paraId="0E72DADA" w14:textId="77777777" w:rsidR="00024050" w:rsidRPr="005371FE" w:rsidRDefault="00024050" w:rsidP="00024050">
            <w:pPr>
              <w:spacing w:after="0"/>
              <w:jc w:val="center"/>
              <w:rPr>
                <w:sz w:val="16"/>
                <w:szCs w:val="16"/>
              </w:rPr>
            </w:pPr>
            <w:r w:rsidRPr="005371FE">
              <w:rPr>
                <w:sz w:val="16"/>
                <w:szCs w:val="16"/>
              </w:rPr>
              <w:t>29 March</w:t>
            </w: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auto"/>
            <w:vAlign w:val="center"/>
          </w:tcPr>
          <w:p w14:paraId="6742A6D9" w14:textId="77777777" w:rsidR="00024050" w:rsidRPr="005371FE" w:rsidRDefault="00024050" w:rsidP="00024050">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auto"/>
            <w:vAlign w:val="center"/>
          </w:tcPr>
          <w:p w14:paraId="0307C1E1" w14:textId="77777777" w:rsidR="00024050" w:rsidRPr="005371FE" w:rsidRDefault="00024050" w:rsidP="00024050">
            <w:pPr>
              <w:spacing w:after="0"/>
              <w:jc w:val="center"/>
              <w:rPr>
                <w:color w:val="000000"/>
                <w:sz w:val="16"/>
                <w:szCs w:val="16"/>
              </w:rPr>
            </w:pPr>
            <w:r w:rsidRPr="005371FE">
              <w:rPr>
                <w:color w:val="000000"/>
                <w:sz w:val="16"/>
                <w:szCs w:val="16"/>
              </w:rPr>
              <w:t>MG</w:t>
            </w: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auto"/>
            <w:vAlign w:val="center"/>
          </w:tcPr>
          <w:p w14:paraId="5BA58F8E" w14:textId="77777777" w:rsidR="00024050" w:rsidRPr="005371FE" w:rsidRDefault="00024050" w:rsidP="00024050">
            <w:pPr>
              <w:spacing w:after="0"/>
              <w:jc w:val="center"/>
              <w:rPr>
                <w:sz w:val="16"/>
                <w:szCs w:val="16"/>
              </w:rPr>
            </w:pPr>
            <w:r w:rsidRPr="005371FE">
              <w:rPr>
                <w:sz w:val="16"/>
                <w:szCs w:val="16"/>
              </w:rPr>
              <w:t>DM</w:t>
            </w: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auto"/>
            <w:vAlign w:val="center"/>
          </w:tcPr>
          <w:p w14:paraId="79812AFA" w14:textId="77777777" w:rsidR="00024050" w:rsidRPr="005371FE" w:rsidRDefault="00024050" w:rsidP="00024050">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808080"/>
            </w:tcBorders>
            <w:shd w:val="clear" w:color="auto" w:fill="D9D9D9"/>
            <w:vAlign w:val="center"/>
          </w:tcPr>
          <w:p w14:paraId="6B5ABB58" w14:textId="77777777" w:rsidR="00024050" w:rsidRPr="005371FE" w:rsidRDefault="00024050" w:rsidP="00024050">
            <w:pPr>
              <w:spacing w:after="0"/>
              <w:jc w:val="center"/>
              <w:rPr>
                <w:bCs/>
                <w:sz w:val="16"/>
                <w:szCs w:val="16"/>
              </w:rPr>
            </w:pPr>
            <w:r w:rsidRPr="005371FE">
              <w:rPr>
                <w:sz w:val="16"/>
                <w:szCs w:val="16"/>
              </w:rPr>
              <w:t>Public Holiday</w:t>
            </w:r>
          </w:p>
        </w:tc>
        <w:tc>
          <w:tcPr>
            <w:tcW w:w="2769" w:type="dxa"/>
            <w:tcBorders>
              <w:top w:val="single" w:sz="18" w:space="0" w:color="BFBFBF" w:themeColor="background1" w:themeShade="BF"/>
              <w:left w:val="single" w:sz="18" w:space="0" w:color="808080"/>
              <w:bottom w:val="single" w:sz="18" w:space="0" w:color="808080"/>
              <w:right w:val="single" w:sz="18" w:space="0" w:color="808080"/>
            </w:tcBorders>
            <w:shd w:val="clear" w:color="auto" w:fill="auto"/>
            <w:vAlign w:val="center"/>
          </w:tcPr>
          <w:p w14:paraId="12D208FF" w14:textId="77777777" w:rsidR="00024050" w:rsidRPr="005371FE" w:rsidRDefault="00024050" w:rsidP="00024050">
            <w:pPr>
              <w:spacing w:after="0"/>
              <w:jc w:val="center"/>
              <w:rPr>
                <w:sz w:val="16"/>
                <w:szCs w:val="16"/>
              </w:rPr>
            </w:pPr>
            <w:r w:rsidRPr="005371FE">
              <w:rPr>
                <w:sz w:val="16"/>
                <w:szCs w:val="16"/>
              </w:rPr>
              <w:t>2 Good Friday</w:t>
            </w:r>
          </w:p>
        </w:tc>
      </w:tr>
      <w:tr w:rsidR="00024050" w:rsidRPr="005371FE" w14:paraId="4AA8362E" w14:textId="77777777" w:rsidTr="00024050">
        <w:trPr>
          <w:trHeight w:val="397"/>
          <w:jc w:val="center"/>
        </w:trPr>
        <w:tc>
          <w:tcPr>
            <w:tcW w:w="1708" w:type="dxa"/>
            <w:tcBorders>
              <w:top w:val="single" w:sz="18" w:space="0" w:color="808080"/>
              <w:left w:val="single" w:sz="18" w:space="0" w:color="808080"/>
              <w:right w:val="single" w:sz="18" w:space="0" w:color="C0C0C0"/>
            </w:tcBorders>
            <w:vAlign w:val="center"/>
          </w:tcPr>
          <w:p w14:paraId="5A3EF2A7" w14:textId="77777777" w:rsidR="00024050" w:rsidRPr="005371FE" w:rsidRDefault="00024050" w:rsidP="00024050">
            <w:pPr>
              <w:spacing w:after="0"/>
              <w:jc w:val="center"/>
              <w:rPr>
                <w:sz w:val="16"/>
                <w:szCs w:val="16"/>
              </w:rPr>
            </w:pPr>
            <w:r w:rsidRPr="005371FE">
              <w:rPr>
                <w:sz w:val="16"/>
                <w:szCs w:val="16"/>
              </w:rPr>
              <w:t>5 April</w:t>
            </w:r>
          </w:p>
        </w:tc>
        <w:tc>
          <w:tcPr>
            <w:tcW w:w="1401" w:type="dxa"/>
            <w:tcBorders>
              <w:top w:val="single" w:sz="18" w:space="0" w:color="808080"/>
              <w:left w:val="single" w:sz="18" w:space="0" w:color="C0C0C0"/>
              <w:right w:val="single" w:sz="18" w:space="0" w:color="C0C0C0"/>
            </w:tcBorders>
            <w:shd w:val="clear" w:color="auto" w:fill="D9D9D9"/>
            <w:vAlign w:val="center"/>
          </w:tcPr>
          <w:p w14:paraId="3BEFE555" w14:textId="77777777" w:rsidR="00024050" w:rsidRPr="005371FE" w:rsidRDefault="00024050" w:rsidP="00024050">
            <w:pPr>
              <w:spacing w:after="0"/>
              <w:jc w:val="center"/>
              <w:rPr>
                <w:color w:val="000000"/>
                <w:sz w:val="16"/>
                <w:szCs w:val="16"/>
              </w:rPr>
            </w:pPr>
            <w:r w:rsidRPr="005371FE">
              <w:rPr>
                <w:sz w:val="16"/>
                <w:szCs w:val="16"/>
              </w:rPr>
              <w:t>Public Holiday</w:t>
            </w:r>
          </w:p>
        </w:tc>
        <w:tc>
          <w:tcPr>
            <w:tcW w:w="1401" w:type="dxa"/>
            <w:tcBorders>
              <w:top w:val="single" w:sz="18" w:space="0" w:color="808080"/>
              <w:left w:val="single" w:sz="18" w:space="0" w:color="C0C0C0"/>
              <w:right w:val="single" w:sz="18" w:space="0" w:color="C0C0C0"/>
            </w:tcBorders>
            <w:shd w:val="clear" w:color="auto" w:fill="D9D9D9"/>
            <w:vAlign w:val="center"/>
          </w:tcPr>
          <w:p w14:paraId="7D3DC099" w14:textId="77777777" w:rsidR="00024050" w:rsidRPr="005371FE" w:rsidRDefault="00024050" w:rsidP="00024050">
            <w:pPr>
              <w:spacing w:after="0"/>
              <w:jc w:val="center"/>
              <w:rPr>
                <w:color w:val="000000"/>
                <w:sz w:val="16"/>
                <w:szCs w:val="16"/>
              </w:rPr>
            </w:pPr>
          </w:p>
        </w:tc>
        <w:tc>
          <w:tcPr>
            <w:tcW w:w="1401" w:type="dxa"/>
            <w:tcBorders>
              <w:top w:val="single" w:sz="18" w:space="0" w:color="808080"/>
              <w:left w:val="single" w:sz="18" w:space="0" w:color="C0C0C0"/>
              <w:right w:val="single" w:sz="18" w:space="0" w:color="C0C0C0"/>
            </w:tcBorders>
            <w:shd w:val="clear" w:color="auto" w:fill="D9D9D9"/>
            <w:vAlign w:val="center"/>
          </w:tcPr>
          <w:p w14:paraId="45129BCD" w14:textId="77777777" w:rsidR="00024050" w:rsidRPr="005371FE" w:rsidRDefault="00024050" w:rsidP="00024050">
            <w:pPr>
              <w:spacing w:after="0"/>
              <w:jc w:val="center"/>
              <w:rPr>
                <w:sz w:val="16"/>
                <w:szCs w:val="16"/>
              </w:rPr>
            </w:pPr>
          </w:p>
        </w:tc>
        <w:tc>
          <w:tcPr>
            <w:tcW w:w="1401" w:type="dxa"/>
            <w:tcBorders>
              <w:top w:val="single" w:sz="18" w:space="0" w:color="808080"/>
              <w:left w:val="single" w:sz="18" w:space="0" w:color="C0C0C0"/>
              <w:right w:val="single" w:sz="18" w:space="0" w:color="C0C0C0"/>
            </w:tcBorders>
            <w:shd w:val="clear" w:color="auto" w:fill="D9D9D9"/>
            <w:vAlign w:val="center"/>
          </w:tcPr>
          <w:p w14:paraId="75EFE8CD" w14:textId="77777777" w:rsidR="00024050" w:rsidRPr="005371FE" w:rsidRDefault="00024050" w:rsidP="00024050">
            <w:pPr>
              <w:spacing w:after="0"/>
              <w:jc w:val="center"/>
              <w:rPr>
                <w:sz w:val="16"/>
                <w:szCs w:val="16"/>
              </w:rPr>
            </w:pPr>
          </w:p>
        </w:tc>
        <w:tc>
          <w:tcPr>
            <w:tcW w:w="1401" w:type="dxa"/>
            <w:tcBorders>
              <w:top w:val="single" w:sz="18" w:space="0" w:color="808080"/>
              <w:left w:val="single" w:sz="18" w:space="0" w:color="C0C0C0"/>
              <w:right w:val="single" w:sz="18" w:space="0" w:color="808080"/>
            </w:tcBorders>
            <w:shd w:val="clear" w:color="auto" w:fill="D9D9D9"/>
            <w:vAlign w:val="center"/>
          </w:tcPr>
          <w:p w14:paraId="0FC2FECE" w14:textId="77777777" w:rsidR="00024050" w:rsidRPr="005371FE" w:rsidRDefault="00024050" w:rsidP="00024050">
            <w:pPr>
              <w:spacing w:after="0"/>
              <w:jc w:val="center"/>
              <w:rPr>
                <w:bCs/>
                <w:sz w:val="16"/>
                <w:szCs w:val="16"/>
              </w:rPr>
            </w:pPr>
          </w:p>
        </w:tc>
        <w:tc>
          <w:tcPr>
            <w:tcW w:w="2769" w:type="dxa"/>
            <w:tcBorders>
              <w:top w:val="single" w:sz="18" w:space="0" w:color="808080"/>
              <w:left w:val="single" w:sz="18" w:space="0" w:color="808080"/>
              <w:right w:val="single" w:sz="18" w:space="0" w:color="808080"/>
            </w:tcBorders>
            <w:shd w:val="clear" w:color="auto" w:fill="D9D9D9"/>
          </w:tcPr>
          <w:p w14:paraId="46B5E1E7" w14:textId="77777777" w:rsidR="00024050" w:rsidRPr="005371FE" w:rsidRDefault="00024050" w:rsidP="00024050">
            <w:pPr>
              <w:spacing w:after="0"/>
              <w:jc w:val="center"/>
              <w:rPr>
                <w:sz w:val="16"/>
                <w:szCs w:val="16"/>
              </w:rPr>
            </w:pPr>
            <w:r w:rsidRPr="005371FE">
              <w:rPr>
                <w:sz w:val="16"/>
                <w:szCs w:val="16"/>
              </w:rPr>
              <w:t>5 Easter Monday</w:t>
            </w:r>
          </w:p>
        </w:tc>
      </w:tr>
      <w:tr w:rsidR="00024050" w:rsidRPr="005371FE" w14:paraId="795267D4" w14:textId="77777777" w:rsidTr="00024050">
        <w:trPr>
          <w:trHeight w:val="397"/>
          <w:jc w:val="center"/>
        </w:trPr>
        <w:tc>
          <w:tcPr>
            <w:tcW w:w="1708" w:type="dxa"/>
            <w:tcBorders>
              <w:top w:val="single" w:sz="18" w:space="0" w:color="BFBFBF"/>
              <w:left w:val="single" w:sz="18" w:space="0" w:color="808080"/>
              <w:right w:val="single" w:sz="18" w:space="0" w:color="C0C0C0"/>
            </w:tcBorders>
            <w:vAlign w:val="center"/>
          </w:tcPr>
          <w:p w14:paraId="323365B1" w14:textId="77777777" w:rsidR="00024050" w:rsidRPr="005371FE" w:rsidRDefault="00024050" w:rsidP="00024050">
            <w:pPr>
              <w:spacing w:after="0"/>
              <w:jc w:val="center"/>
              <w:rPr>
                <w:sz w:val="16"/>
                <w:szCs w:val="16"/>
              </w:rPr>
            </w:pPr>
            <w:r w:rsidRPr="005371FE">
              <w:rPr>
                <w:sz w:val="16"/>
                <w:szCs w:val="16"/>
              </w:rPr>
              <w:t>12 April</w:t>
            </w:r>
          </w:p>
        </w:tc>
        <w:tc>
          <w:tcPr>
            <w:tcW w:w="1401" w:type="dxa"/>
            <w:tcBorders>
              <w:top w:val="single" w:sz="18" w:space="0" w:color="BFBFBF"/>
              <w:left w:val="single" w:sz="18" w:space="0" w:color="C0C0C0"/>
              <w:right w:val="single" w:sz="18" w:space="0" w:color="C0C0C0"/>
            </w:tcBorders>
            <w:shd w:val="clear" w:color="auto" w:fill="D9D9D9"/>
            <w:vAlign w:val="center"/>
          </w:tcPr>
          <w:p w14:paraId="78D10F1D"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073DC73F"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68116B2A"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7F491BB2" w14:textId="77777777" w:rsidR="00024050" w:rsidRPr="005371FE" w:rsidRDefault="00024050" w:rsidP="00024050">
            <w:pPr>
              <w:spacing w:after="0"/>
              <w:jc w:val="center"/>
              <w:rPr>
                <w:sz w:val="16"/>
                <w:szCs w:val="16"/>
              </w:rPr>
            </w:pPr>
          </w:p>
        </w:tc>
        <w:tc>
          <w:tcPr>
            <w:tcW w:w="1401" w:type="dxa"/>
            <w:tcBorders>
              <w:top w:val="single" w:sz="18" w:space="0" w:color="BFBFBF"/>
              <w:left w:val="single" w:sz="18" w:space="0" w:color="C0C0C0"/>
              <w:right w:val="single" w:sz="18" w:space="0" w:color="808080"/>
            </w:tcBorders>
            <w:shd w:val="clear" w:color="auto" w:fill="D9D9D9"/>
            <w:vAlign w:val="center"/>
          </w:tcPr>
          <w:p w14:paraId="32B87C04" w14:textId="77777777" w:rsidR="00024050" w:rsidRPr="005371FE" w:rsidRDefault="00024050" w:rsidP="00024050">
            <w:pPr>
              <w:spacing w:after="0"/>
              <w:jc w:val="center"/>
              <w:rPr>
                <w:bCs/>
                <w:sz w:val="16"/>
                <w:szCs w:val="16"/>
              </w:rPr>
            </w:pPr>
          </w:p>
        </w:tc>
        <w:tc>
          <w:tcPr>
            <w:tcW w:w="2769" w:type="dxa"/>
            <w:tcBorders>
              <w:top w:val="single" w:sz="18" w:space="0" w:color="BFBFBF"/>
              <w:left w:val="single" w:sz="18" w:space="0" w:color="808080"/>
              <w:right w:val="single" w:sz="18" w:space="0" w:color="808080"/>
            </w:tcBorders>
            <w:shd w:val="clear" w:color="auto" w:fill="D9D9D9"/>
            <w:vAlign w:val="center"/>
          </w:tcPr>
          <w:p w14:paraId="6A7A8522" w14:textId="77777777" w:rsidR="00024050" w:rsidRPr="005371FE" w:rsidRDefault="00024050" w:rsidP="00024050">
            <w:pPr>
              <w:spacing w:after="0"/>
              <w:jc w:val="center"/>
              <w:rPr>
                <w:sz w:val="16"/>
                <w:szCs w:val="16"/>
              </w:rPr>
            </w:pPr>
          </w:p>
        </w:tc>
      </w:tr>
      <w:tr w:rsidR="00024050" w:rsidRPr="005371FE" w14:paraId="649BE2B4" w14:textId="77777777" w:rsidTr="00024050">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6966213B" w14:textId="77777777" w:rsidR="00024050" w:rsidRPr="005371FE" w:rsidRDefault="00024050" w:rsidP="00024050">
            <w:pPr>
              <w:spacing w:after="0"/>
              <w:jc w:val="center"/>
              <w:rPr>
                <w:sz w:val="16"/>
                <w:szCs w:val="16"/>
              </w:rPr>
            </w:pPr>
            <w:r w:rsidRPr="005371FE">
              <w:rPr>
                <w:sz w:val="16"/>
                <w:szCs w:val="16"/>
              </w:rPr>
              <w:t>19 April</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0E15BFF6"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7371E694"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73A7AE07"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02CC42E6"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712F2ADF"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398CAB7E" w14:textId="77777777" w:rsidR="00024050" w:rsidRPr="005371FE" w:rsidRDefault="00024050" w:rsidP="00024050">
            <w:pPr>
              <w:spacing w:after="0"/>
              <w:jc w:val="center"/>
              <w:rPr>
                <w:sz w:val="16"/>
                <w:szCs w:val="16"/>
              </w:rPr>
            </w:pPr>
          </w:p>
        </w:tc>
      </w:tr>
      <w:tr w:rsidR="00024050" w:rsidRPr="005371FE" w14:paraId="029BBB47" w14:textId="77777777" w:rsidTr="00024050">
        <w:trPr>
          <w:trHeight w:val="195"/>
          <w:jc w:val="center"/>
        </w:trPr>
        <w:tc>
          <w:tcPr>
            <w:tcW w:w="1708" w:type="dxa"/>
            <w:vMerge/>
            <w:tcBorders>
              <w:left w:val="single" w:sz="18" w:space="0" w:color="808080"/>
              <w:right w:val="single" w:sz="18" w:space="0" w:color="C0C0C0"/>
            </w:tcBorders>
            <w:vAlign w:val="center"/>
          </w:tcPr>
          <w:p w14:paraId="4B54FCBD"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1670C756" w14:textId="77777777" w:rsidR="00024050" w:rsidRPr="005371FE" w:rsidRDefault="00024050" w:rsidP="00024050">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7F9BFE90" w14:textId="77777777" w:rsidR="00024050" w:rsidRPr="005371FE" w:rsidRDefault="00024050" w:rsidP="00024050">
            <w:pPr>
              <w:spacing w:after="0"/>
              <w:jc w:val="center"/>
              <w:rPr>
                <w:color w:val="000000"/>
                <w:sz w:val="16"/>
                <w:szCs w:val="16"/>
              </w:rPr>
            </w:pPr>
            <w:r w:rsidRPr="005371FE">
              <w:rPr>
                <w:color w:val="000000"/>
                <w:sz w:val="16"/>
                <w:szCs w:val="16"/>
              </w:rPr>
              <w:t>MG</w:t>
            </w:r>
          </w:p>
        </w:tc>
        <w:tc>
          <w:tcPr>
            <w:tcW w:w="1401" w:type="dxa"/>
            <w:vMerge/>
            <w:tcBorders>
              <w:left w:val="single" w:sz="18" w:space="0" w:color="C0C0C0"/>
              <w:right w:val="single" w:sz="18" w:space="0" w:color="C0C0C0"/>
            </w:tcBorders>
            <w:shd w:val="clear" w:color="auto" w:fill="auto"/>
            <w:vAlign w:val="center"/>
          </w:tcPr>
          <w:p w14:paraId="1E81CFBA"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750ADE52"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808080"/>
            </w:tcBorders>
            <w:shd w:val="clear" w:color="auto" w:fill="auto"/>
            <w:vAlign w:val="center"/>
          </w:tcPr>
          <w:p w14:paraId="3CFFE221"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3F92ED05" w14:textId="77777777" w:rsidR="00024050" w:rsidRPr="005371FE" w:rsidRDefault="00024050" w:rsidP="00024050">
            <w:pPr>
              <w:spacing w:after="0"/>
              <w:jc w:val="center"/>
              <w:rPr>
                <w:sz w:val="16"/>
                <w:szCs w:val="16"/>
              </w:rPr>
            </w:pPr>
          </w:p>
        </w:tc>
      </w:tr>
      <w:tr w:rsidR="00024050" w:rsidRPr="005371FE" w14:paraId="36BDE5B8" w14:textId="77777777" w:rsidTr="00024050">
        <w:trPr>
          <w:trHeight w:val="195"/>
          <w:jc w:val="center"/>
        </w:trPr>
        <w:tc>
          <w:tcPr>
            <w:tcW w:w="1708" w:type="dxa"/>
            <w:vMerge w:val="restart"/>
            <w:tcBorders>
              <w:top w:val="single" w:sz="18" w:space="0" w:color="BFBFBF" w:themeColor="background1" w:themeShade="BF"/>
              <w:left w:val="single" w:sz="18" w:space="0" w:color="808080" w:themeColor="background1" w:themeShade="80"/>
              <w:right w:val="single" w:sz="18" w:space="0" w:color="C0C0C0"/>
            </w:tcBorders>
            <w:vAlign w:val="center"/>
          </w:tcPr>
          <w:p w14:paraId="2B6C39D5" w14:textId="77777777" w:rsidR="00024050" w:rsidRPr="005371FE" w:rsidRDefault="00024050" w:rsidP="00024050">
            <w:pPr>
              <w:spacing w:after="0"/>
              <w:jc w:val="center"/>
              <w:rPr>
                <w:sz w:val="16"/>
                <w:szCs w:val="16"/>
              </w:rPr>
            </w:pPr>
            <w:r w:rsidRPr="005371FE">
              <w:rPr>
                <w:sz w:val="16"/>
                <w:szCs w:val="16"/>
              </w:rPr>
              <w:t>26 April</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71F36C35" w14:textId="77777777" w:rsidR="00024050" w:rsidRPr="005371FE" w:rsidRDefault="00024050" w:rsidP="00024050">
            <w:pPr>
              <w:spacing w:after="0"/>
              <w:jc w:val="center"/>
              <w:rPr>
                <w:color w:val="000000"/>
                <w:sz w:val="16"/>
                <w:szCs w:val="16"/>
              </w:rPr>
            </w:pPr>
            <w:r w:rsidRPr="005371FE">
              <w:rPr>
                <w:sz w:val="16"/>
                <w:szCs w:val="16"/>
              </w:rPr>
              <w:t>Public Holiday</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228B1734"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4D05F9BC" w14:textId="77777777" w:rsidR="00024050" w:rsidRPr="005371FE" w:rsidRDefault="00024050" w:rsidP="00024050">
            <w:pPr>
              <w:spacing w:after="0"/>
              <w:jc w:val="center"/>
              <w:rPr>
                <w:sz w:val="16"/>
                <w:szCs w:val="16"/>
              </w:rPr>
            </w:pPr>
            <w:r w:rsidRPr="005371FE">
              <w:rPr>
                <w:sz w:val="16"/>
                <w:szCs w:val="16"/>
              </w:rPr>
              <w:t>DM</w:t>
            </w:r>
          </w:p>
        </w:tc>
        <w:tc>
          <w:tcPr>
            <w:tcW w:w="1401" w:type="dxa"/>
            <w:tcBorders>
              <w:top w:val="single" w:sz="18" w:space="0" w:color="BFBFBF" w:themeColor="background1" w:themeShade="BF"/>
              <w:left w:val="single" w:sz="18" w:space="0" w:color="C0C0C0"/>
              <w:bottom w:val="single" w:sz="12" w:space="0" w:color="C0C0C0"/>
              <w:right w:val="single" w:sz="18" w:space="0" w:color="C0C0C0"/>
            </w:tcBorders>
            <w:shd w:val="clear" w:color="auto" w:fill="auto"/>
            <w:vAlign w:val="center"/>
          </w:tcPr>
          <w:p w14:paraId="794A84F3" w14:textId="77777777" w:rsidR="00024050" w:rsidRPr="005371FE" w:rsidRDefault="00024050" w:rsidP="00024050">
            <w:pPr>
              <w:spacing w:after="0"/>
              <w:jc w:val="center"/>
              <w:rPr>
                <w:sz w:val="16"/>
                <w:szCs w:val="16"/>
              </w:rPr>
            </w:pPr>
            <w:r w:rsidRPr="005371FE">
              <w:rPr>
                <w:sz w:val="16"/>
                <w:szCs w:val="16"/>
              </w:rPr>
              <w:t>DM</w:t>
            </w:r>
          </w:p>
        </w:tc>
        <w:tc>
          <w:tcPr>
            <w:tcW w:w="1401"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14:paraId="3ADB4E72"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0A5D421C" w14:textId="77777777" w:rsidR="00024050" w:rsidRPr="005371FE" w:rsidRDefault="00024050" w:rsidP="00024050">
            <w:pPr>
              <w:spacing w:after="0"/>
              <w:jc w:val="center"/>
              <w:rPr>
                <w:sz w:val="16"/>
                <w:szCs w:val="16"/>
              </w:rPr>
            </w:pPr>
            <w:r w:rsidRPr="005371FE">
              <w:rPr>
                <w:sz w:val="16"/>
                <w:szCs w:val="16"/>
              </w:rPr>
              <w:t>26 ANZAC Day Public Holiday</w:t>
            </w:r>
          </w:p>
        </w:tc>
      </w:tr>
      <w:tr w:rsidR="00024050" w:rsidRPr="005371FE" w14:paraId="26E408D1" w14:textId="77777777" w:rsidTr="00024050">
        <w:trPr>
          <w:trHeight w:val="195"/>
          <w:jc w:val="center"/>
        </w:trPr>
        <w:tc>
          <w:tcPr>
            <w:tcW w:w="1708" w:type="dxa"/>
            <w:vMerge/>
            <w:tcBorders>
              <w:left w:val="single" w:sz="18" w:space="0" w:color="808080" w:themeColor="background1" w:themeShade="80"/>
              <w:right w:val="single" w:sz="18" w:space="0" w:color="C0C0C0"/>
            </w:tcBorders>
            <w:vAlign w:val="center"/>
          </w:tcPr>
          <w:p w14:paraId="2E228A81"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vAlign w:val="center"/>
          </w:tcPr>
          <w:p w14:paraId="7E28355A"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6793AA44" w14:textId="77777777" w:rsidR="00024050" w:rsidRPr="005371FE" w:rsidRDefault="00024050" w:rsidP="00024050">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808080" w:themeColor="background1" w:themeShade="80"/>
              <w:right w:val="single" w:sz="18" w:space="0" w:color="C0C0C0"/>
            </w:tcBorders>
            <w:shd w:val="clear" w:color="auto" w:fill="auto"/>
            <w:vAlign w:val="center"/>
          </w:tcPr>
          <w:p w14:paraId="26F7D430" w14:textId="77777777" w:rsidR="00024050" w:rsidRPr="005371FE" w:rsidRDefault="00024050" w:rsidP="00024050">
            <w:pPr>
              <w:spacing w:after="0"/>
              <w:jc w:val="center"/>
              <w:rPr>
                <w:sz w:val="16"/>
                <w:szCs w:val="16"/>
              </w:rPr>
            </w:pPr>
            <w:r w:rsidRPr="005371FE">
              <w:rPr>
                <w:sz w:val="16"/>
                <w:szCs w:val="16"/>
              </w:rPr>
              <w:t>HV</w:t>
            </w:r>
          </w:p>
        </w:tc>
        <w:tc>
          <w:tcPr>
            <w:tcW w:w="1401" w:type="dxa"/>
            <w:tcBorders>
              <w:top w:val="single" w:sz="12" w:space="0" w:color="C0C0C0"/>
              <w:left w:val="single" w:sz="18" w:space="0" w:color="C0C0C0"/>
              <w:bottom w:val="single" w:sz="18" w:space="0" w:color="808080" w:themeColor="background1" w:themeShade="80"/>
              <w:right w:val="single" w:sz="18" w:space="0" w:color="C0C0C0"/>
            </w:tcBorders>
            <w:shd w:val="clear" w:color="auto" w:fill="auto"/>
            <w:vAlign w:val="center"/>
          </w:tcPr>
          <w:p w14:paraId="0C93F4FB" w14:textId="77777777" w:rsidR="00024050" w:rsidRPr="005371FE" w:rsidRDefault="00024050" w:rsidP="00024050">
            <w:pPr>
              <w:spacing w:after="0"/>
              <w:jc w:val="center"/>
              <w:rPr>
                <w:sz w:val="16"/>
                <w:szCs w:val="16"/>
              </w:rPr>
            </w:pPr>
            <w:r w:rsidRPr="005371FE">
              <w:rPr>
                <w:sz w:val="16"/>
                <w:szCs w:val="16"/>
              </w:rPr>
              <w:t>HV</w:t>
            </w:r>
          </w:p>
        </w:tc>
        <w:tc>
          <w:tcPr>
            <w:tcW w:w="1401" w:type="dxa"/>
            <w:vMerge/>
            <w:tcBorders>
              <w:left w:val="single" w:sz="18" w:space="0" w:color="C0C0C0"/>
              <w:right w:val="single" w:sz="18" w:space="0" w:color="808080"/>
            </w:tcBorders>
            <w:shd w:val="clear" w:color="auto" w:fill="auto"/>
            <w:vAlign w:val="center"/>
          </w:tcPr>
          <w:p w14:paraId="2329F5DC"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1BC9C700" w14:textId="77777777" w:rsidR="00024050" w:rsidRPr="005371FE" w:rsidRDefault="00024050" w:rsidP="00024050">
            <w:pPr>
              <w:spacing w:after="0"/>
              <w:jc w:val="center"/>
              <w:rPr>
                <w:sz w:val="16"/>
                <w:szCs w:val="16"/>
              </w:rPr>
            </w:pPr>
          </w:p>
        </w:tc>
      </w:tr>
      <w:tr w:rsidR="00024050" w:rsidRPr="005371FE" w14:paraId="25EEEF88" w14:textId="77777777" w:rsidTr="00024050">
        <w:trPr>
          <w:trHeight w:val="397"/>
          <w:jc w:val="center"/>
        </w:trPr>
        <w:tc>
          <w:tcPr>
            <w:tcW w:w="1708" w:type="dxa"/>
            <w:tcBorders>
              <w:top w:val="single" w:sz="18" w:space="0" w:color="808080" w:themeColor="background1" w:themeShade="80"/>
              <w:left w:val="single" w:sz="18" w:space="0" w:color="808080"/>
              <w:right w:val="single" w:sz="18" w:space="0" w:color="C0C0C0"/>
            </w:tcBorders>
            <w:vAlign w:val="center"/>
          </w:tcPr>
          <w:p w14:paraId="15330E26" w14:textId="77777777" w:rsidR="00024050" w:rsidRPr="005371FE" w:rsidRDefault="00024050" w:rsidP="00024050">
            <w:pPr>
              <w:spacing w:after="0"/>
              <w:jc w:val="center"/>
              <w:rPr>
                <w:sz w:val="16"/>
                <w:szCs w:val="16"/>
              </w:rPr>
            </w:pPr>
            <w:r w:rsidRPr="005371FE">
              <w:rPr>
                <w:sz w:val="16"/>
                <w:szCs w:val="16"/>
              </w:rPr>
              <w:t>3 May</w:t>
            </w:r>
          </w:p>
        </w:tc>
        <w:tc>
          <w:tcPr>
            <w:tcW w:w="1401" w:type="dxa"/>
            <w:tcBorders>
              <w:top w:val="single" w:sz="18" w:space="0" w:color="808080" w:themeColor="background1" w:themeShade="80"/>
              <w:left w:val="single" w:sz="18" w:space="0" w:color="C0C0C0"/>
              <w:right w:val="single" w:sz="18" w:space="0" w:color="C0C0C0"/>
            </w:tcBorders>
            <w:vAlign w:val="center"/>
          </w:tcPr>
          <w:p w14:paraId="62B28193" w14:textId="77777777" w:rsidR="00024050" w:rsidRPr="005371FE" w:rsidRDefault="00024050" w:rsidP="00024050">
            <w:pPr>
              <w:spacing w:after="0"/>
              <w:jc w:val="center"/>
              <w:rPr>
                <w:color w:val="000000"/>
                <w:sz w:val="16"/>
                <w:szCs w:val="16"/>
              </w:rPr>
            </w:pPr>
            <w:r w:rsidRPr="005371FE">
              <w:rPr>
                <w:sz w:val="16"/>
                <w:szCs w:val="16"/>
              </w:rPr>
              <w:t>Public Holiday</w:t>
            </w: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7521BFF6" w14:textId="77777777" w:rsidR="00024050" w:rsidRPr="005371FE" w:rsidRDefault="00024050" w:rsidP="00024050">
            <w:pPr>
              <w:spacing w:after="0"/>
              <w:jc w:val="center"/>
              <w:rPr>
                <w:color w:val="000000"/>
                <w:sz w:val="16"/>
                <w:szCs w:val="16"/>
              </w:rPr>
            </w:pP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2ACE3F39"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455C351D" w14:textId="77777777" w:rsidR="00024050" w:rsidRPr="005371FE" w:rsidRDefault="00024050" w:rsidP="00024050">
            <w:pPr>
              <w:spacing w:after="0"/>
              <w:jc w:val="center"/>
              <w:rPr>
                <w:sz w:val="16"/>
                <w:szCs w:val="16"/>
              </w:rPr>
            </w:pPr>
            <w:r w:rsidRPr="005371FE">
              <w:rPr>
                <w:sz w:val="16"/>
                <w:szCs w:val="16"/>
              </w:rPr>
              <w:t>AU</w:t>
            </w:r>
          </w:p>
        </w:tc>
        <w:tc>
          <w:tcPr>
            <w:tcW w:w="1401" w:type="dxa"/>
            <w:tcBorders>
              <w:top w:val="single" w:sz="18" w:space="0" w:color="808080" w:themeColor="background1" w:themeShade="80"/>
              <w:left w:val="single" w:sz="18" w:space="0" w:color="C0C0C0"/>
              <w:right w:val="single" w:sz="18" w:space="0" w:color="808080"/>
            </w:tcBorders>
            <w:shd w:val="clear" w:color="auto" w:fill="auto"/>
            <w:vAlign w:val="center"/>
          </w:tcPr>
          <w:p w14:paraId="7D6E7758" w14:textId="77777777" w:rsidR="00024050" w:rsidRPr="005371FE" w:rsidRDefault="00024050" w:rsidP="00024050">
            <w:pPr>
              <w:spacing w:after="0"/>
              <w:jc w:val="center"/>
              <w:rPr>
                <w:bCs/>
                <w:sz w:val="16"/>
                <w:szCs w:val="16"/>
              </w:rPr>
            </w:pPr>
          </w:p>
        </w:tc>
        <w:tc>
          <w:tcPr>
            <w:tcW w:w="2769" w:type="dxa"/>
            <w:tcBorders>
              <w:top w:val="single" w:sz="18" w:space="0" w:color="808080" w:themeColor="background1" w:themeShade="80"/>
              <w:left w:val="single" w:sz="18" w:space="0" w:color="808080"/>
              <w:right w:val="single" w:sz="18" w:space="0" w:color="808080"/>
            </w:tcBorders>
            <w:vAlign w:val="center"/>
          </w:tcPr>
          <w:p w14:paraId="11E554B2" w14:textId="77777777" w:rsidR="00024050" w:rsidRPr="005371FE" w:rsidRDefault="00024050" w:rsidP="00024050">
            <w:pPr>
              <w:spacing w:after="0"/>
              <w:jc w:val="center"/>
              <w:rPr>
                <w:sz w:val="16"/>
                <w:szCs w:val="16"/>
              </w:rPr>
            </w:pPr>
            <w:r w:rsidRPr="005371FE">
              <w:rPr>
                <w:sz w:val="16"/>
                <w:szCs w:val="16"/>
              </w:rPr>
              <w:t>3 Labour Day</w:t>
            </w:r>
          </w:p>
        </w:tc>
      </w:tr>
      <w:tr w:rsidR="00024050" w:rsidRPr="005371FE" w14:paraId="7D731055" w14:textId="77777777" w:rsidTr="00024050">
        <w:trPr>
          <w:trHeight w:val="162"/>
          <w:jc w:val="center"/>
        </w:trPr>
        <w:tc>
          <w:tcPr>
            <w:tcW w:w="1708" w:type="dxa"/>
            <w:vMerge w:val="restart"/>
            <w:tcBorders>
              <w:top w:val="single" w:sz="18" w:space="0" w:color="BFBFBF"/>
              <w:left w:val="single" w:sz="18" w:space="0" w:color="808080"/>
              <w:right w:val="single" w:sz="18" w:space="0" w:color="C0C0C0"/>
            </w:tcBorders>
            <w:vAlign w:val="center"/>
          </w:tcPr>
          <w:p w14:paraId="5A67F717" w14:textId="77777777" w:rsidR="00024050" w:rsidRPr="005371FE" w:rsidRDefault="00024050" w:rsidP="00024050">
            <w:pPr>
              <w:spacing w:after="0"/>
              <w:jc w:val="center"/>
              <w:rPr>
                <w:sz w:val="16"/>
                <w:szCs w:val="16"/>
              </w:rPr>
            </w:pPr>
            <w:r w:rsidRPr="005371FE">
              <w:rPr>
                <w:sz w:val="16"/>
                <w:szCs w:val="16"/>
              </w:rPr>
              <w:t>10 May</w:t>
            </w:r>
          </w:p>
        </w:tc>
        <w:tc>
          <w:tcPr>
            <w:tcW w:w="1401" w:type="dxa"/>
            <w:vMerge w:val="restart"/>
            <w:tcBorders>
              <w:top w:val="single" w:sz="18" w:space="0" w:color="BFBFBF"/>
              <w:left w:val="single" w:sz="18" w:space="0" w:color="C0C0C0"/>
              <w:right w:val="single" w:sz="18" w:space="0" w:color="C0C0C0"/>
            </w:tcBorders>
            <w:vAlign w:val="center"/>
          </w:tcPr>
          <w:p w14:paraId="617F2085"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650F6F1F"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1C26EC2E"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1C3F541D" w14:textId="77777777" w:rsidR="00024050" w:rsidRPr="005371FE" w:rsidRDefault="00024050" w:rsidP="00024050">
            <w:pPr>
              <w:spacing w:after="0"/>
              <w:jc w:val="center"/>
              <w:rPr>
                <w:color w:val="000000"/>
                <w:sz w:val="16"/>
                <w:szCs w:val="16"/>
              </w:rPr>
            </w:pPr>
            <w:r w:rsidRPr="005371FE">
              <w:rPr>
                <w:color w:val="000000"/>
                <w:sz w:val="16"/>
                <w:szCs w:val="16"/>
              </w:rPr>
              <w:t>HV</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448AA73D"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163EACAC" w14:textId="77777777" w:rsidR="00024050" w:rsidRPr="005371FE" w:rsidRDefault="00024050" w:rsidP="00024050">
            <w:pPr>
              <w:spacing w:after="0"/>
              <w:jc w:val="center"/>
              <w:rPr>
                <w:sz w:val="16"/>
                <w:szCs w:val="16"/>
              </w:rPr>
            </w:pPr>
          </w:p>
        </w:tc>
      </w:tr>
      <w:tr w:rsidR="00024050" w:rsidRPr="005371FE" w14:paraId="154A7D6F" w14:textId="77777777" w:rsidTr="00024050">
        <w:trPr>
          <w:trHeight w:val="161"/>
          <w:jc w:val="center"/>
        </w:trPr>
        <w:tc>
          <w:tcPr>
            <w:tcW w:w="1708" w:type="dxa"/>
            <w:vMerge/>
            <w:tcBorders>
              <w:left w:val="single" w:sz="18" w:space="0" w:color="808080"/>
              <w:right w:val="single" w:sz="18" w:space="0" w:color="C0C0C0"/>
            </w:tcBorders>
            <w:vAlign w:val="center"/>
          </w:tcPr>
          <w:p w14:paraId="42468284"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vAlign w:val="center"/>
          </w:tcPr>
          <w:p w14:paraId="2609E2B0" w14:textId="77777777" w:rsidR="00024050" w:rsidRPr="005371FE" w:rsidRDefault="00024050" w:rsidP="00024050">
            <w:pPr>
              <w:spacing w:after="0"/>
              <w:jc w:val="center"/>
              <w:rPr>
                <w:color w:val="000000"/>
                <w:sz w:val="16"/>
                <w:szCs w:val="16"/>
              </w:rPr>
            </w:pPr>
          </w:p>
        </w:tc>
        <w:tc>
          <w:tcPr>
            <w:tcW w:w="1401" w:type="dxa"/>
            <w:tcBorders>
              <w:top w:val="single" w:sz="12" w:space="0" w:color="C0C0C0"/>
              <w:left w:val="single" w:sz="18" w:space="0" w:color="C0C0C0"/>
              <w:bottom w:val="single" w:sz="18" w:space="0" w:color="C0C0C0"/>
              <w:right w:val="single" w:sz="18" w:space="0" w:color="C0C0C0"/>
            </w:tcBorders>
            <w:shd w:val="clear" w:color="auto" w:fill="auto"/>
            <w:vAlign w:val="center"/>
          </w:tcPr>
          <w:p w14:paraId="644A4085" w14:textId="77777777" w:rsidR="00024050" w:rsidRPr="005371FE" w:rsidRDefault="00024050" w:rsidP="00024050">
            <w:pPr>
              <w:spacing w:after="0"/>
              <w:jc w:val="center"/>
              <w:rPr>
                <w:color w:val="000000"/>
                <w:sz w:val="16"/>
                <w:szCs w:val="16"/>
              </w:rPr>
            </w:pPr>
            <w:r w:rsidRPr="005371FE">
              <w:rPr>
                <w:color w:val="000000"/>
                <w:sz w:val="16"/>
                <w:szCs w:val="16"/>
              </w:rPr>
              <w:t>CO</w:t>
            </w:r>
          </w:p>
        </w:tc>
        <w:tc>
          <w:tcPr>
            <w:tcW w:w="1401" w:type="dxa"/>
            <w:vMerge/>
            <w:tcBorders>
              <w:left w:val="single" w:sz="18" w:space="0" w:color="C0C0C0"/>
              <w:right w:val="single" w:sz="18" w:space="0" w:color="C0C0C0"/>
            </w:tcBorders>
            <w:shd w:val="clear" w:color="auto" w:fill="auto"/>
            <w:vAlign w:val="center"/>
          </w:tcPr>
          <w:p w14:paraId="0F9A0C34"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23D2F139"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808080"/>
            </w:tcBorders>
            <w:shd w:val="clear" w:color="auto" w:fill="auto"/>
            <w:vAlign w:val="center"/>
          </w:tcPr>
          <w:p w14:paraId="6E7CD260"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459F8F55" w14:textId="77777777" w:rsidR="00024050" w:rsidRPr="005371FE" w:rsidRDefault="00024050" w:rsidP="00024050">
            <w:pPr>
              <w:spacing w:after="0"/>
              <w:jc w:val="center"/>
              <w:rPr>
                <w:sz w:val="16"/>
                <w:szCs w:val="16"/>
              </w:rPr>
            </w:pPr>
          </w:p>
        </w:tc>
      </w:tr>
      <w:tr w:rsidR="00024050" w:rsidRPr="005371FE" w14:paraId="020466BD" w14:textId="77777777" w:rsidTr="00024050">
        <w:trPr>
          <w:trHeight w:val="162"/>
          <w:jc w:val="center"/>
        </w:trPr>
        <w:tc>
          <w:tcPr>
            <w:tcW w:w="1708" w:type="dxa"/>
            <w:vMerge w:val="restart"/>
            <w:tcBorders>
              <w:top w:val="single" w:sz="18" w:space="0" w:color="BFBFBF"/>
              <w:left w:val="single" w:sz="18" w:space="0" w:color="808080"/>
              <w:right w:val="single" w:sz="18" w:space="0" w:color="C0C0C0"/>
            </w:tcBorders>
            <w:vAlign w:val="center"/>
          </w:tcPr>
          <w:p w14:paraId="65BABEB9" w14:textId="77777777" w:rsidR="00024050" w:rsidRPr="005371FE" w:rsidRDefault="00024050" w:rsidP="00024050">
            <w:pPr>
              <w:spacing w:after="0"/>
              <w:jc w:val="center"/>
              <w:rPr>
                <w:sz w:val="16"/>
                <w:szCs w:val="16"/>
              </w:rPr>
            </w:pPr>
            <w:r w:rsidRPr="005371FE">
              <w:rPr>
                <w:sz w:val="16"/>
                <w:szCs w:val="16"/>
              </w:rPr>
              <w:t>17 May</w:t>
            </w:r>
          </w:p>
        </w:tc>
        <w:tc>
          <w:tcPr>
            <w:tcW w:w="1401" w:type="dxa"/>
            <w:vMerge w:val="restart"/>
            <w:tcBorders>
              <w:top w:val="single" w:sz="18" w:space="0" w:color="BFBFBF"/>
              <w:left w:val="single" w:sz="18" w:space="0" w:color="C0C0C0"/>
              <w:right w:val="single" w:sz="18" w:space="0" w:color="C0C0C0"/>
            </w:tcBorders>
            <w:vAlign w:val="center"/>
          </w:tcPr>
          <w:p w14:paraId="4833B046" w14:textId="77777777" w:rsidR="00024050" w:rsidRPr="005371FE" w:rsidRDefault="00024050" w:rsidP="00024050">
            <w:pPr>
              <w:spacing w:after="0"/>
              <w:jc w:val="center"/>
              <w:rPr>
                <w:color w:val="000000"/>
                <w:sz w:val="16"/>
                <w:szCs w:val="16"/>
              </w:rPr>
            </w:pPr>
            <w:r w:rsidRPr="005371FE">
              <w:rPr>
                <w:sz w:val="16"/>
                <w:szCs w:val="16"/>
              </w:rPr>
              <w:t>Public Holiday</w:t>
            </w: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01FE4AF2"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138DCD68"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420DB7B2"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234CF8E3" w14:textId="77777777" w:rsidR="00024050" w:rsidRPr="005371FE" w:rsidRDefault="00024050" w:rsidP="00024050">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5AF4F268" w14:textId="77777777" w:rsidR="00024050" w:rsidRPr="005371FE" w:rsidRDefault="00024050" w:rsidP="00024050">
            <w:pPr>
              <w:spacing w:after="0"/>
              <w:jc w:val="center"/>
              <w:rPr>
                <w:color w:val="000000"/>
                <w:sz w:val="16"/>
                <w:szCs w:val="16"/>
              </w:rPr>
            </w:pPr>
            <w:r w:rsidRPr="005371FE">
              <w:rPr>
                <w:color w:val="000000"/>
                <w:sz w:val="16"/>
                <w:szCs w:val="16"/>
              </w:rPr>
              <w:t>17 Hope Vale Evacuation Day</w:t>
            </w:r>
          </w:p>
        </w:tc>
      </w:tr>
      <w:tr w:rsidR="00024050" w:rsidRPr="005371FE" w14:paraId="6D638A5F" w14:textId="77777777" w:rsidTr="00024050">
        <w:trPr>
          <w:trHeight w:val="161"/>
          <w:jc w:val="center"/>
        </w:trPr>
        <w:tc>
          <w:tcPr>
            <w:tcW w:w="1708" w:type="dxa"/>
            <w:vMerge/>
            <w:tcBorders>
              <w:left w:val="single" w:sz="18" w:space="0" w:color="808080"/>
              <w:right w:val="single" w:sz="18" w:space="0" w:color="C0C0C0"/>
            </w:tcBorders>
            <w:vAlign w:val="center"/>
          </w:tcPr>
          <w:p w14:paraId="7DE603CC"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C0C0C0"/>
            </w:tcBorders>
            <w:vAlign w:val="center"/>
          </w:tcPr>
          <w:p w14:paraId="7C2CB094" w14:textId="77777777" w:rsidR="00024050" w:rsidRPr="005371FE" w:rsidRDefault="00024050" w:rsidP="00024050">
            <w:pPr>
              <w:spacing w:after="0"/>
              <w:jc w:val="center"/>
              <w:rPr>
                <w:color w:val="000000"/>
                <w:sz w:val="16"/>
                <w:szCs w:val="16"/>
              </w:rPr>
            </w:pPr>
          </w:p>
        </w:tc>
        <w:tc>
          <w:tcPr>
            <w:tcW w:w="1401" w:type="dxa"/>
            <w:tcBorders>
              <w:top w:val="single" w:sz="12" w:space="0" w:color="C0C0C0"/>
              <w:left w:val="single" w:sz="18" w:space="0" w:color="C0C0C0"/>
              <w:bottom w:val="single" w:sz="18" w:space="0" w:color="C0C0C0"/>
              <w:right w:val="single" w:sz="18" w:space="0" w:color="C0C0C0"/>
            </w:tcBorders>
            <w:shd w:val="clear" w:color="auto" w:fill="auto"/>
            <w:vAlign w:val="center"/>
          </w:tcPr>
          <w:p w14:paraId="597F1E44" w14:textId="77777777" w:rsidR="00024050" w:rsidRPr="005371FE" w:rsidRDefault="00024050" w:rsidP="00024050">
            <w:pPr>
              <w:spacing w:after="0"/>
              <w:jc w:val="center"/>
              <w:rPr>
                <w:color w:val="000000"/>
                <w:sz w:val="16"/>
                <w:szCs w:val="16"/>
              </w:rPr>
            </w:pPr>
            <w:r w:rsidRPr="005371FE">
              <w:rPr>
                <w:color w:val="000000"/>
                <w:sz w:val="16"/>
                <w:szCs w:val="16"/>
              </w:rPr>
              <w:t>MG</w:t>
            </w:r>
          </w:p>
        </w:tc>
        <w:tc>
          <w:tcPr>
            <w:tcW w:w="1401" w:type="dxa"/>
            <w:vMerge/>
            <w:tcBorders>
              <w:left w:val="single" w:sz="18" w:space="0" w:color="C0C0C0"/>
              <w:bottom w:val="single" w:sz="18" w:space="0" w:color="C0C0C0"/>
              <w:right w:val="single" w:sz="18" w:space="0" w:color="C0C0C0"/>
            </w:tcBorders>
            <w:shd w:val="clear" w:color="auto" w:fill="auto"/>
            <w:vAlign w:val="center"/>
          </w:tcPr>
          <w:p w14:paraId="7CB90452"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bottom w:val="single" w:sz="18" w:space="0" w:color="C0C0C0"/>
              <w:right w:val="single" w:sz="18" w:space="0" w:color="C0C0C0"/>
            </w:tcBorders>
            <w:shd w:val="clear" w:color="auto" w:fill="auto"/>
            <w:vAlign w:val="center"/>
          </w:tcPr>
          <w:p w14:paraId="60E7B406" w14:textId="77777777" w:rsidR="00024050" w:rsidRPr="005371FE" w:rsidRDefault="00024050" w:rsidP="00024050">
            <w:pPr>
              <w:spacing w:after="0"/>
              <w:jc w:val="center"/>
              <w:rPr>
                <w:color w:val="000000"/>
                <w:sz w:val="16"/>
                <w:szCs w:val="16"/>
              </w:rPr>
            </w:pPr>
          </w:p>
        </w:tc>
        <w:tc>
          <w:tcPr>
            <w:tcW w:w="1401" w:type="dxa"/>
            <w:vMerge/>
            <w:tcBorders>
              <w:left w:val="single" w:sz="18" w:space="0" w:color="C0C0C0"/>
              <w:right w:val="single" w:sz="18" w:space="0" w:color="808080"/>
            </w:tcBorders>
            <w:shd w:val="clear" w:color="auto" w:fill="auto"/>
            <w:vAlign w:val="center"/>
          </w:tcPr>
          <w:p w14:paraId="33F23C4C"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vAlign w:val="center"/>
          </w:tcPr>
          <w:p w14:paraId="6EFFFB96" w14:textId="77777777" w:rsidR="00024050" w:rsidRPr="005371FE" w:rsidRDefault="00024050" w:rsidP="00024050">
            <w:pPr>
              <w:spacing w:after="0"/>
              <w:jc w:val="center"/>
              <w:rPr>
                <w:color w:val="000000"/>
                <w:sz w:val="16"/>
                <w:szCs w:val="16"/>
              </w:rPr>
            </w:pPr>
          </w:p>
        </w:tc>
      </w:tr>
      <w:tr w:rsidR="00024050" w:rsidRPr="005371FE" w14:paraId="5C3DE2F4" w14:textId="77777777" w:rsidTr="00024050">
        <w:trPr>
          <w:trHeight w:val="397"/>
          <w:jc w:val="center"/>
        </w:trPr>
        <w:tc>
          <w:tcPr>
            <w:tcW w:w="1708" w:type="dxa"/>
            <w:tcBorders>
              <w:top w:val="single" w:sz="18" w:space="0" w:color="BFBFBF" w:themeColor="background1" w:themeShade="BF"/>
              <w:left w:val="single" w:sz="18" w:space="0" w:color="808080"/>
              <w:right w:val="single" w:sz="18" w:space="0" w:color="C0C0C0"/>
            </w:tcBorders>
            <w:vAlign w:val="center"/>
          </w:tcPr>
          <w:p w14:paraId="1EC05979" w14:textId="77777777" w:rsidR="00024050" w:rsidRPr="005371FE" w:rsidRDefault="00024050" w:rsidP="00024050">
            <w:pPr>
              <w:spacing w:after="0"/>
              <w:jc w:val="center"/>
              <w:rPr>
                <w:sz w:val="16"/>
                <w:szCs w:val="16"/>
              </w:rPr>
            </w:pPr>
            <w:r w:rsidRPr="005371FE">
              <w:rPr>
                <w:sz w:val="16"/>
                <w:szCs w:val="16"/>
              </w:rPr>
              <w:t>24 May</w:t>
            </w:r>
          </w:p>
        </w:tc>
        <w:tc>
          <w:tcPr>
            <w:tcW w:w="1401" w:type="dxa"/>
            <w:tcBorders>
              <w:top w:val="single" w:sz="18" w:space="0" w:color="BFBFBF" w:themeColor="background1" w:themeShade="BF"/>
              <w:left w:val="single" w:sz="18" w:space="0" w:color="C0C0C0"/>
              <w:right w:val="single" w:sz="18" w:space="0" w:color="C0C0C0"/>
            </w:tcBorders>
            <w:vAlign w:val="center"/>
          </w:tcPr>
          <w:p w14:paraId="54352D47"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1716F116"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tcBorders>
              <w:top w:val="single" w:sz="18" w:space="0" w:color="C0C0C0"/>
              <w:left w:val="single" w:sz="18" w:space="0" w:color="C0C0C0"/>
              <w:right w:val="single" w:sz="18" w:space="0" w:color="C0C0C0"/>
            </w:tcBorders>
            <w:shd w:val="clear" w:color="auto" w:fill="auto"/>
            <w:vAlign w:val="center"/>
          </w:tcPr>
          <w:p w14:paraId="662B88DF" w14:textId="77777777" w:rsidR="00024050" w:rsidRPr="005371FE" w:rsidRDefault="00024050" w:rsidP="00024050">
            <w:pPr>
              <w:spacing w:after="0"/>
              <w:jc w:val="center"/>
              <w:rPr>
                <w:sz w:val="16"/>
                <w:szCs w:val="16"/>
              </w:rPr>
            </w:pPr>
            <w:r w:rsidRPr="005371FE">
              <w:rPr>
                <w:sz w:val="16"/>
                <w:szCs w:val="16"/>
              </w:rPr>
              <w:t>DM</w:t>
            </w:r>
          </w:p>
        </w:tc>
        <w:tc>
          <w:tcPr>
            <w:tcW w:w="1401" w:type="dxa"/>
            <w:tcBorders>
              <w:top w:val="single" w:sz="18" w:space="0" w:color="C0C0C0"/>
              <w:left w:val="single" w:sz="18" w:space="0" w:color="C0C0C0"/>
              <w:right w:val="single" w:sz="18" w:space="0" w:color="C0C0C0"/>
            </w:tcBorders>
            <w:shd w:val="clear" w:color="auto" w:fill="auto"/>
            <w:vAlign w:val="center"/>
          </w:tcPr>
          <w:p w14:paraId="2F2EAF79" w14:textId="77777777" w:rsidR="00024050" w:rsidRPr="005371FE" w:rsidRDefault="00024050" w:rsidP="00024050">
            <w:pPr>
              <w:spacing w:after="0"/>
              <w:jc w:val="center"/>
              <w:rPr>
                <w:sz w:val="16"/>
                <w:szCs w:val="16"/>
              </w:rPr>
            </w:pPr>
            <w:r w:rsidRPr="005371FE">
              <w:rPr>
                <w:sz w:val="16"/>
                <w:szCs w:val="16"/>
              </w:rPr>
              <w:t>HV</w:t>
            </w:r>
          </w:p>
        </w:tc>
        <w:tc>
          <w:tcPr>
            <w:tcW w:w="1401" w:type="dxa"/>
            <w:tcBorders>
              <w:top w:val="single" w:sz="18" w:space="0" w:color="BFBFBF" w:themeColor="background1" w:themeShade="BF"/>
              <w:left w:val="single" w:sz="18" w:space="0" w:color="C0C0C0"/>
              <w:right w:val="single" w:sz="18" w:space="0" w:color="808080"/>
            </w:tcBorders>
            <w:shd w:val="clear" w:color="auto" w:fill="auto"/>
            <w:vAlign w:val="center"/>
          </w:tcPr>
          <w:p w14:paraId="2D0E9458" w14:textId="77777777" w:rsidR="00024050" w:rsidRPr="005371FE" w:rsidRDefault="00024050" w:rsidP="00024050">
            <w:pPr>
              <w:spacing w:after="0"/>
              <w:jc w:val="center"/>
              <w:rPr>
                <w:bCs/>
                <w:sz w:val="16"/>
                <w:szCs w:val="16"/>
              </w:rPr>
            </w:pPr>
          </w:p>
        </w:tc>
        <w:tc>
          <w:tcPr>
            <w:tcW w:w="2769" w:type="dxa"/>
            <w:tcBorders>
              <w:top w:val="single" w:sz="18" w:space="0" w:color="BFBFBF" w:themeColor="background1" w:themeShade="BF"/>
              <w:left w:val="single" w:sz="18" w:space="0" w:color="808080"/>
              <w:right w:val="single" w:sz="18" w:space="0" w:color="808080"/>
            </w:tcBorders>
            <w:vAlign w:val="center"/>
          </w:tcPr>
          <w:p w14:paraId="235DB037" w14:textId="77777777" w:rsidR="00024050" w:rsidRPr="005371FE" w:rsidRDefault="00024050" w:rsidP="00024050">
            <w:pPr>
              <w:spacing w:after="0"/>
              <w:jc w:val="center"/>
              <w:rPr>
                <w:color w:val="000000"/>
                <w:sz w:val="16"/>
                <w:szCs w:val="16"/>
              </w:rPr>
            </w:pPr>
          </w:p>
        </w:tc>
      </w:tr>
      <w:tr w:rsidR="00024050" w:rsidRPr="005371FE" w14:paraId="1B1F3AF7" w14:textId="77777777" w:rsidTr="00024050">
        <w:trPr>
          <w:trHeight w:val="397"/>
          <w:jc w:val="center"/>
        </w:trPr>
        <w:tc>
          <w:tcPr>
            <w:tcW w:w="1708" w:type="dxa"/>
            <w:tcBorders>
              <w:top w:val="single" w:sz="18" w:space="0" w:color="BFBFBF" w:themeColor="background1" w:themeShade="BF"/>
              <w:left w:val="single" w:sz="18" w:space="0" w:color="808080"/>
              <w:right w:val="single" w:sz="18" w:space="0" w:color="C0C0C0"/>
            </w:tcBorders>
            <w:vAlign w:val="center"/>
          </w:tcPr>
          <w:p w14:paraId="4D389497" w14:textId="77777777" w:rsidR="00024050" w:rsidRPr="005371FE" w:rsidRDefault="00024050" w:rsidP="00024050">
            <w:pPr>
              <w:spacing w:after="0"/>
              <w:jc w:val="center"/>
              <w:rPr>
                <w:sz w:val="16"/>
                <w:szCs w:val="16"/>
              </w:rPr>
            </w:pPr>
            <w:r w:rsidRPr="005371FE">
              <w:rPr>
                <w:sz w:val="16"/>
                <w:szCs w:val="16"/>
              </w:rPr>
              <w:t>31 May</w:t>
            </w:r>
          </w:p>
        </w:tc>
        <w:tc>
          <w:tcPr>
            <w:tcW w:w="1401" w:type="dxa"/>
            <w:tcBorders>
              <w:top w:val="single" w:sz="18" w:space="0" w:color="BFBFBF" w:themeColor="background1" w:themeShade="BF"/>
              <w:left w:val="single" w:sz="18" w:space="0" w:color="C0C0C0"/>
              <w:right w:val="single" w:sz="18" w:space="0" w:color="C0C0C0"/>
            </w:tcBorders>
            <w:vAlign w:val="center"/>
          </w:tcPr>
          <w:p w14:paraId="0EA9388E"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0CEB4EF2" w14:textId="77777777" w:rsidR="00024050" w:rsidRPr="005371FE" w:rsidRDefault="00024050" w:rsidP="00024050">
            <w:pPr>
              <w:spacing w:after="0"/>
              <w:jc w:val="center"/>
              <w:rPr>
                <w:color w:val="000000"/>
                <w:sz w:val="16"/>
                <w:szCs w:val="16"/>
              </w:rPr>
            </w:pPr>
            <w:r w:rsidRPr="005371FE">
              <w:rPr>
                <w:color w:val="000000"/>
                <w:sz w:val="16"/>
                <w:szCs w:val="16"/>
              </w:rPr>
              <w:t>MG</w:t>
            </w:r>
          </w:p>
        </w:tc>
        <w:tc>
          <w:tcPr>
            <w:tcW w:w="1401" w:type="dxa"/>
            <w:tcBorders>
              <w:top w:val="single" w:sz="18" w:space="0" w:color="C0C0C0"/>
              <w:left w:val="single" w:sz="18" w:space="0" w:color="C0C0C0"/>
              <w:right w:val="single" w:sz="18" w:space="0" w:color="C0C0C0"/>
            </w:tcBorders>
            <w:shd w:val="clear" w:color="auto" w:fill="auto"/>
            <w:vAlign w:val="center"/>
          </w:tcPr>
          <w:p w14:paraId="3A404599"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4EBAD473" w14:textId="77777777" w:rsidR="00024050" w:rsidRPr="005371FE" w:rsidRDefault="00024050" w:rsidP="00024050">
            <w:pPr>
              <w:spacing w:after="0"/>
              <w:jc w:val="center"/>
              <w:rPr>
                <w:sz w:val="16"/>
                <w:szCs w:val="16"/>
              </w:rPr>
            </w:pPr>
            <w:r w:rsidRPr="005371FE">
              <w:rPr>
                <w:sz w:val="16"/>
                <w:szCs w:val="16"/>
              </w:rPr>
              <w:t>Public Holiday</w:t>
            </w:r>
          </w:p>
        </w:tc>
        <w:tc>
          <w:tcPr>
            <w:tcW w:w="1401" w:type="dxa"/>
            <w:tcBorders>
              <w:top w:val="single" w:sz="18" w:space="0" w:color="BFBFBF" w:themeColor="background1" w:themeShade="BF"/>
              <w:left w:val="single" w:sz="18" w:space="0" w:color="C0C0C0"/>
              <w:right w:val="single" w:sz="18" w:space="0" w:color="808080"/>
            </w:tcBorders>
            <w:shd w:val="clear" w:color="auto" w:fill="auto"/>
            <w:vAlign w:val="center"/>
          </w:tcPr>
          <w:p w14:paraId="70751FC2" w14:textId="77777777" w:rsidR="00024050" w:rsidRPr="005371FE" w:rsidRDefault="00024050" w:rsidP="00024050">
            <w:pPr>
              <w:spacing w:after="0"/>
              <w:jc w:val="center"/>
              <w:rPr>
                <w:bCs/>
                <w:sz w:val="16"/>
                <w:szCs w:val="16"/>
              </w:rPr>
            </w:pPr>
          </w:p>
        </w:tc>
        <w:tc>
          <w:tcPr>
            <w:tcW w:w="2769" w:type="dxa"/>
            <w:tcBorders>
              <w:top w:val="single" w:sz="18" w:space="0" w:color="BFBFBF" w:themeColor="background1" w:themeShade="BF"/>
              <w:left w:val="single" w:sz="18" w:space="0" w:color="808080"/>
              <w:right w:val="single" w:sz="18" w:space="0" w:color="808080"/>
            </w:tcBorders>
            <w:vAlign w:val="center"/>
          </w:tcPr>
          <w:p w14:paraId="58504977" w14:textId="4A26C09D" w:rsidR="00024050" w:rsidRPr="005371FE" w:rsidRDefault="00024050" w:rsidP="00024050">
            <w:pPr>
              <w:spacing w:after="0"/>
              <w:jc w:val="center"/>
              <w:rPr>
                <w:color w:val="000000"/>
                <w:sz w:val="16"/>
                <w:szCs w:val="16"/>
              </w:rPr>
            </w:pPr>
            <w:r w:rsidRPr="005371FE">
              <w:rPr>
                <w:color w:val="000000"/>
                <w:sz w:val="16"/>
                <w:szCs w:val="16"/>
              </w:rPr>
              <w:t>3 Mabo Day</w:t>
            </w:r>
            <w:r w:rsidR="00F11C84" w:rsidRPr="005371FE">
              <w:rPr>
                <w:color w:val="000000"/>
                <w:sz w:val="16"/>
                <w:szCs w:val="16"/>
              </w:rPr>
              <w:t xml:space="preserve"> -</w:t>
            </w:r>
            <w:r w:rsidRPr="005371FE">
              <w:rPr>
                <w:color w:val="000000"/>
                <w:sz w:val="16"/>
                <w:szCs w:val="16"/>
              </w:rPr>
              <w:t xml:space="preserve"> Doomadgee</w:t>
            </w:r>
          </w:p>
        </w:tc>
      </w:tr>
      <w:tr w:rsidR="00024050" w:rsidRPr="005371FE" w14:paraId="36CB1CED" w14:textId="77777777" w:rsidTr="00024050">
        <w:trPr>
          <w:trHeight w:val="162"/>
          <w:jc w:val="center"/>
        </w:trPr>
        <w:tc>
          <w:tcPr>
            <w:tcW w:w="1708" w:type="dxa"/>
            <w:vMerge w:val="restart"/>
            <w:tcBorders>
              <w:top w:val="single" w:sz="18" w:space="0" w:color="808080"/>
              <w:left w:val="single" w:sz="18" w:space="0" w:color="808080"/>
              <w:right w:val="single" w:sz="18" w:space="0" w:color="C0C0C0"/>
            </w:tcBorders>
            <w:vAlign w:val="center"/>
          </w:tcPr>
          <w:p w14:paraId="1825DC51" w14:textId="77777777" w:rsidR="00024050" w:rsidRPr="005371FE" w:rsidRDefault="00024050" w:rsidP="00024050">
            <w:pPr>
              <w:spacing w:after="0"/>
              <w:jc w:val="center"/>
              <w:rPr>
                <w:sz w:val="16"/>
                <w:szCs w:val="16"/>
              </w:rPr>
            </w:pPr>
            <w:r w:rsidRPr="005371FE">
              <w:rPr>
                <w:sz w:val="16"/>
                <w:szCs w:val="16"/>
              </w:rPr>
              <w:t>7 June</w:t>
            </w:r>
          </w:p>
        </w:tc>
        <w:tc>
          <w:tcPr>
            <w:tcW w:w="1401" w:type="dxa"/>
            <w:vMerge w:val="restart"/>
            <w:tcBorders>
              <w:top w:val="single" w:sz="18" w:space="0" w:color="808080"/>
              <w:left w:val="single" w:sz="18" w:space="0" w:color="C0C0C0"/>
              <w:right w:val="single" w:sz="18" w:space="0" w:color="C0C0C0"/>
            </w:tcBorders>
            <w:shd w:val="clear" w:color="auto" w:fill="auto"/>
            <w:vAlign w:val="center"/>
          </w:tcPr>
          <w:p w14:paraId="7F81C6F2" w14:textId="77777777" w:rsidR="00024050" w:rsidRPr="005371FE" w:rsidRDefault="00024050" w:rsidP="00024050">
            <w:pPr>
              <w:spacing w:after="0"/>
              <w:jc w:val="center"/>
              <w:rPr>
                <w:color w:val="000000"/>
                <w:sz w:val="16"/>
                <w:szCs w:val="16"/>
              </w:rPr>
            </w:pPr>
          </w:p>
        </w:tc>
        <w:tc>
          <w:tcPr>
            <w:tcW w:w="1401" w:type="dxa"/>
            <w:tcBorders>
              <w:top w:val="single" w:sz="18" w:space="0" w:color="808080" w:themeColor="background1" w:themeShade="80"/>
              <w:left w:val="single" w:sz="18" w:space="0" w:color="C0C0C0"/>
              <w:bottom w:val="single" w:sz="12" w:space="0" w:color="BFBFBF" w:themeColor="background1" w:themeShade="BF"/>
              <w:right w:val="single" w:sz="18" w:space="0" w:color="BFBFBF" w:themeColor="background1" w:themeShade="BF"/>
            </w:tcBorders>
            <w:shd w:val="clear" w:color="auto" w:fill="auto"/>
            <w:vAlign w:val="center"/>
          </w:tcPr>
          <w:p w14:paraId="30BA229C" w14:textId="77777777" w:rsidR="00024050" w:rsidRPr="005371FE" w:rsidRDefault="00024050" w:rsidP="00024050">
            <w:pPr>
              <w:spacing w:after="0"/>
              <w:jc w:val="center"/>
              <w:rPr>
                <w:color w:val="000000"/>
                <w:sz w:val="16"/>
                <w:szCs w:val="16"/>
              </w:rPr>
            </w:pPr>
            <w:r w:rsidRPr="005371FE">
              <w:rPr>
                <w:color w:val="000000"/>
                <w:sz w:val="16"/>
                <w:szCs w:val="16"/>
              </w:rPr>
              <w:t>DM</w:t>
            </w:r>
          </w:p>
        </w:tc>
        <w:tc>
          <w:tcPr>
            <w:tcW w:w="1401" w:type="dxa"/>
            <w:tcBorders>
              <w:top w:val="single" w:sz="18" w:space="0" w:color="808080" w:themeColor="background1" w:themeShade="80"/>
              <w:left w:val="single" w:sz="18" w:space="0" w:color="BFBFBF" w:themeColor="background1" w:themeShade="BF"/>
              <w:bottom w:val="single" w:sz="12" w:space="0" w:color="BFBFBF" w:themeColor="background1" w:themeShade="BF"/>
              <w:right w:val="single" w:sz="18" w:space="0" w:color="BFBFBF" w:themeColor="background1" w:themeShade="BF"/>
            </w:tcBorders>
            <w:shd w:val="clear" w:color="auto" w:fill="auto"/>
            <w:vAlign w:val="center"/>
          </w:tcPr>
          <w:p w14:paraId="6FCE7557" w14:textId="77777777" w:rsidR="00024050" w:rsidRPr="005371FE" w:rsidRDefault="00024050" w:rsidP="00024050">
            <w:pPr>
              <w:spacing w:after="0"/>
              <w:jc w:val="center"/>
              <w:rPr>
                <w:sz w:val="16"/>
                <w:szCs w:val="16"/>
              </w:rPr>
            </w:pPr>
            <w:r w:rsidRPr="005371FE">
              <w:rPr>
                <w:sz w:val="16"/>
                <w:szCs w:val="16"/>
              </w:rPr>
              <w:t>DM</w:t>
            </w:r>
          </w:p>
        </w:tc>
        <w:tc>
          <w:tcPr>
            <w:tcW w:w="1401" w:type="dxa"/>
            <w:vMerge w:val="restart"/>
            <w:tcBorders>
              <w:top w:val="single" w:sz="18" w:space="0" w:color="808080" w:themeColor="background1" w:themeShade="80"/>
              <w:left w:val="single" w:sz="18" w:space="0" w:color="BFBFBF" w:themeColor="background1" w:themeShade="BF"/>
              <w:right w:val="single" w:sz="18" w:space="0" w:color="C0C0C0"/>
            </w:tcBorders>
            <w:shd w:val="clear" w:color="auto" w:fill="auto"/>
            <w:vAlign w:val="center"/>
          </w:tcPr>
          <w:p w14:paraId="5E786D0F" w14:textId="77777777" w:rsidR="00024050" w:rsidRPr="005371FE" w:rsidRDefault="00024050" w:rsidP="00024050">
            <w:pPr>
              <w:spacing w:after="0"/>
              <w:jc w:val="center"/>
              <w:rPr>
                <w:sz w:val="16"/>
                <w:szCs w:val="16"/>
              </w:rPr>
            </w:pPr>
          </w:p>
        </w:tc>
        <w:tc>
          <w:tcPr>
            <w:tcW w:w="1401" w:type="dxa"/>
            <w:vMerge w:val="restart"/>
            <w:tcBorders>
              <w:top w:val="single" w:sz="18" w:space="0" w:color="808080"/>
              <w:left w:val="single" w:sz="18" w:space="0" w:color="C0C0C0"/>
              <w:right w:val="single" w:sz="18" w:space="0" w:color="808080"/>
            </w:tcBorders>
            <w:shd w:val="clear" w:color="auto" w:fill="auto"/>
            <w:vAlign w:val="center"/>
          </w:tcPr>
          <w:p w14:paraId="4CFCCC5D" w14:textId="77777777" w:rsidR="00024050" w:rsidRPr="005371FE" w:rsidRDefault="00024050" w:rsidP="00024050">
            <w:pPr>
              <w:spacing w:after="0"/>
              <w:jc w:val="center"/>
              <w:rPr>
                <w:bCs/>
                <w:sz w:val="16"/>
                <w:szCs w:val="16"/>
              </w:rPr>
            </w:pPr>
          </w:p>
        </w:tc>
        <w:tc>
          <w:tcPr>
            <w:tcW w:w="2769" w:type="dxa"/>
            <w:vMerge w:val="restart"/>
            <w:tcBorders>
              <w:top w:val="single" w:sz="18" w:space="0" w:color="808080"/>
              <w:left w:val="single" w:sz="18" w:space="0" w:color="808080"/>
              <w:right w:val="single" w:sz="18" w:space="0" w:color="808080"/>
            </w:tcBorders>
            <w:shd w:val="clear" w:color="auto" w:fill="auto"/>
            <w:vAlign w:val="center"/>
          </w:tcPr>
          <w:p w14:paraId="1938E58D" w14:textId="77777777" w:rsidR="00024050" w:rsidRPr="005371FE" w:rsidRDefault="00024050" w:rsidP="00024050">
            <w:pPr>
              <w:spacing w:after="0"/>
              <w:jc w:val="center"/>
              <w:rPr>
                <w:color w:val="000000"/>
                <w:sz w:val="16"/>
                <w:szCs w:val="16"/>
              </w:rPr>
            </w:pPr>
          </w:p>
        </w:tc>
      </w:tr>
      <w:tr w:rsidR="00024050" w:rsidRPr="005371FE" w14:paraId="5941A753" w14:textId="77777777" w:rsidTr="00024050">
        <w:trPr>
          <w:trHeight w:val="161"/>
          <w:jc w:val="center"/>
        </w:trPr>
        <w:tc>
          <w:tcPr>
            <w:tcW w:w="1708" w:type="dxa"/>
            <w:vMerge/>
            <w:tcBorders>
              <w:left w:val="single" w:sz="18" w:space="0" w:color="808080"/>
              <w:right w:val="single" w:sz="18" w:space="0" w:color="C0C0C0"/>
            </w:tcBorders>
            <w:vAlign w:val="center"/>
          </w:tcPr>
          <w:p w14:paraId="29218D9C"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07426787" w14:textId="77777777" w:rsidR="00024050" w:rsidRPr="005371FE" w:rsidRDefault="00024050" w:rsidP="00024050">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BFBFBF" w:themeColor="background1" w:themeShade="BF"/>
            </w:tcBorders>
            <w:shd w:val="clear" w:color="auto" w:fill="auto"/>
            <w:vAlign w:val="center"/>
          </w:tcPr>
          <w:p w14:paraId="198A4EF5" w14:textId="77777777" w:rsidR="00024050" w:rsidRPr="005371FE" w:rsidRDefault="00024050" w:rsidP="00024050">
            <w:pPr>
              <w:spacing w:after="0"/>
              <w:jc w:val="center"/>
              <w:rPr>
                <w:color w:val="000000"/>
                <w:sz w:val="16"/>
                <w:szCs w:val="16"/>
              </w:rPr>
            </w:pPr>
            <w:r w:rsidRPr="005371FE">
              <w:rPr>
                <w:color w:val="000000"/>
                <w:sz w:val="16"/>
                <w:szCs w:val="16"/>
              </w:rPr>
              <w:t>CO</w:t>
            </w:r>
          </w:p>
        </w:tc>
        <w:tc>
          <w:tcPr>
            <w:tcW w:w="1401" w:type="dxa"/>
            <w:tcBorders>
              <w:top w:val="single" w:sz="12" w:space="0" w:color="BFBFBF" w:themeColor="background1" w:themeShade="BF"/>
              <w:left w:val="single" w:sz="18" w:space="0" w:color="BFBFBF" w:themeColor="background1" w:themeShade="BF"/>
              <w:bottom w:val="single" w:sz="18" w:space="0" w:color="C0C0C0"/>
              <w:right w:val="single" w:sz="18" w:space="0" w:color="BFBFBF" w:themeColor="background1" w:themeShade="BF"/>
            </w:tcBorders>
            <w:shd w:val="clear" w:color="auto" w:fill="auto"/>
            <w:vAlign w:val="center"/>
          </w:tcPr>
          <w:p w14:paraId="6A03C739" w14:textId="77777777" w:rsidR="00024050" w:rsidRPr="005371FE" w:rsidRDefault="00024050" w:rsidP="00024050">
            <w:pPr>
              <w:spacing w:after="0"/>
              <w:jc w:val="center"/>
              <w:rPr>
                <w:sz w:val="16"/>
                <w:szCs w:val="16"/>
              </w:rPr>
            </w:pPr>
            <w:r w:rsidRPr="005371FE">
              <w:rPr>
                <w:sz w:val="16"/>
                <w:szCs w:val="16"/>
              </w:rPr>
              <w:t>HV</w:t>
            </w:r>
          </w:p>
        </w:tc>
        <w:tc>
          <w:tcPr>
            <w:tcW w:w="1401" w:type="dxa"/>
            <w:vMerge/>
            <w:tcBorders>
              <w:left w:val="single" w:sz="18" w:space="0" w:color="BFBFBF" w:themeColor="background1" w:themeShade="BF"/>
              <w:right w:val="single" w:sz="18" w:space="0" w:color="C0C0C0"/>
            </w:tcBorders>
            <w:shd w:val="clear" w:color="auto" w:fill="auto"/>
            <w:vAlign w:val="center"/>
          </w:tcPr>
          <w:p w14:paraId="2DFEB4B8"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808080"/>
            </w:tcBorders>
            <w:shd w:val="clear" w:color="auto" w:fill="auto"/>
            <w:vAlign w:val="center"/>
          </w:tcPr>
          <w:p w14:paraId="1F67B69C"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shd w:val="clear" w:color="auto" w:fill="auto"/>
            <w:vAlign w:val="center"/>
          </w:tcPr>
          <w:p w14:paraId="68D54840" w14:textId="77777777" w:rsidR="00024050" w:rsidRPr="005371FE" w:rsidRDefault="00024050" w:rsidP="00024050">
            <w:pPr>
              <w:spacing w:after="0"/>
              <w:jc w:val="center"/>
              <w:rPr>
                <w:sz w:val="16"/>
                <w:szCs w:val="16"/>
              </w:rPr>
            </w:pPr>
          </w:p>
        </w:tc>
      </w:tr>
      <w:tr w:rsidR="00024050" w:rsidRPr="005371FE" w14:paraId="0069017B" w14:textId="77777777" w:rsidTr="00024050">
        <w:trPr>
          <w:trHeight w:val="195"/>
          <w:jc w:val="center"/>
        </w:trPr>
        <w:tc>
          <w:tcPr>
            <w:tcW w:w="1708" w:type="dxa"/>
            <w:vMerge w:val="restart"/>
            <w:tcBorders>
              <w:top w:val="single" w:sz="18" w:space="0" w:color="C0C0C0"/>
              <w:left w:val="single" w:sz="18" w:space="0" w:color="808080"/>
              <w:right w:val="single" w:sz="18" w:space="0" w:color="C0C0C0"/>
            </w:tcBorders>
            <w:vAlign w:val="center"/>
          </w:tcPr>
          <w:p w14:paraId="46BD0075" w14:textId="77777777" w:rsidR="00024050" w:rsidRPr="005371FE" w:rsidRDefault="00024050" w:rsidP="00024050">
            <w:pPr>
              <w:spacing w:after="0"/>
              <w:jc w:val="center"/>
              <w:rPr>
                <w:sz w:val="16"/>
                <w:szCs w:val="16"/>
              </w:rPr>
            </w:pPr>
            <w:r w:rsidRPr="005371FE">
              <w:rPr>
                <w:sz w:val="16"/>
                <w:szCs w:val="16"/>
              </w:rPr>
              <w:t>14 June</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5BC75228"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08A7B794" w14:textId="77777777" w:rsidR="00024050" w:rsidRPr="005371FE" w:rsidRDefault="00024050" w:rsidP="00024050">
            <w:pPr>
              <w:spacing w:after="0"/>
              <w:jc w:val="center"/>
              <w:rPr>
                <w:color w:val="000000"/>
                <w:sz w:val="16"/>
                <w:szCs w:val="16"/>
              </w:rPr>
            </w:pPr>
            <w:r w:rsidRPr="005371FE">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253A6396"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4C0B3B85" w14:textId="77777777" w:rsidR="00024050" w:rsidRPr="005371FE" w:rsidRDefault="00024050" w:rsidP="00024050">
            <w:pPr>
              <w:spacing w:after="0"/>
              <w:jc w:val="center"/>
              <w:rPr>
                <w:sz w:val="16"/>
                <w:szCs w:val="16"/>
              </w:rPr>
            </w:pPr>
            <w:r w:rsidRPr="005371FE">
              <w:rPr>
                <w:sz w:val="16"/>
                <w:szCs w:val="16"/>
              </w:rPr>
              <w:t>AU</w:t>
            </w:r>
          </w:p>
        </w:tc>
        <w:tc>
          <w:tcPr>
            <w:tcW w:w="1401" w:type="dxa"/>
            <w:vMerge w:val="restart"/>
            <w:tcBorders>
              <w:top w:val="single" w:sz="18" w:space="0" w:color="C0C0C0"/>
              <w:left w:val="single" w:sz="18" w:space="0" w:color="C0C0C0"/>
              <w:right w:val="single" w:sz="18" w:space="0" w:color="808080"/>
            </w:tcBorders>
            <w:shd w:val="clear" w:color="auto" w:fill="auto"/>
            <w:vAlign w:val="center"/>
          </w:tcPr>
          <w:p w14:paraId="65F748D6" w14:textId="77777777" w:rsidR="00024050" w:rsidRPr="005371FE" w:rsidRDefault="00024050" w:rsidP="00024050">
            <w:pPr>
              <w:spacing w:after="0"/>
              <w:jc w:val="center"/>
              <w:rPr>
                <w:bCs/>
                <w:sz w:val="16"/>
                <w:szCs w:val="16"/>
              </w:rPr>
            </w:pPr>
          </w:p>
        </w:tc>
        <w:tc>
          <w:tcPr>
            <w:tcW w:w="2769" w:type="dxa"/>
            <w:vMerge w:val="restart"/>
            <w:tcBorders>
              <w:top w:val="single" w:sz="18" w:space="0" w:color="C0C0C0"/>
              <w:left w:val="single" w:sz="18" w:space="0" w:color="808080"/>
              <w:right w:val="single" w:sz="18" w:space="0" w:color="808080"/>
            </w:tcBorders>
            <w:shd w:val="clear" w:color="auto" w:fill="auto"/>
            <w:vAlign w:val="center"/>
          </w:tcPr>
          <w:p w14:paraId="5AB22CAE" w14:textId="77777777" w:rsidR="00024050" w:rsidRPr="005371FE" w:rsidRDefault="00024050" w:rsidP="00024050">
            <w:pPr>
              <w:spacing w:after="0"/>
              <w:jc w:val="center"/>
              <w:rPr>
                <w:color w:val="000000"/>
                <w:sz w:val="16"/>
                <w:szCs w:val="16"/>
              </w:rPr>
            </w:pPr>
          </w:p>
        </w:tc>
      </w:tr>
      <w:tr w:rsidR="00024050" w:rsidRPr="005371FE" w14:paraId="202C1DBB" w14:textId="77777777" w:rsidTr="00024050">
        <w:trPr>
          <w:trHeight w:val="195"/>
          <w:jc w:val="center"/>
        </w:trPr>
        <w:tc>
          <w:tcPr>
            <w:tcW w:w="1708" w:type="dxa"/>
            <w:vMerge/>
            <w:tcBorders>
              <w:left w:val="single" w:sz="18" w:space="0" w:color="808080"/>
              <w:right w:val="single" w:sz="18" w:space="0" w:color="C0C0C0"/>
            </w:tcBorders>
            <w:vAlign w:val="center"/>
          </w:tcPr>
          <w:p w14:paraId="576A7F3C"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2B9FF971" w14:textId="77777777" w:rsidR="00024050" w:rsidRPr="005371FE" w:rsidRDefault="00024050" w:rsidP="00024050">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33312158" w14:textId="77777777" w:rsidR="00024050" w:rsidRPr="005371FE" w:rsidRDefault="00024050" w:rsidP="00024050">
            <w:pPr>
              <w:spacing w:after="0"/>
              <w:jc w:val="center"/>
              <w:rPr>
                <w:color w:val="000000"/>
                <w:sz w:val="16"/>
                <w:szCs w:val="16"/>
              </w:rPr>
            </w:pPr>
            <w:r w:rsidRPr="005371FE">
              <w:rPr>
                <w:color w:val="000000"/>
                <w:sz w:val="16"/>
                <w:szCs w:val="16"/>
              </w:rPr>
              <w:t>MG</w:t>
            </w:r>
          </w:p>
        </w:tc>
        <w:tc>
          <w:tcPr>
            <w:tcW w:w="1401" w:type="dxa"/>
            <w:vMerge/>
            <w:tcBorders>
              <w:left w:val="single" w:sz="18" w:space="0" w:color="C0C0C0"/>
              <w:right w:val="single" w:sz="18" w:space="0" w:color="C0C0C0"/>
            </w:tcBorders>
            <w:shd w:val="clear" w:color="auto" w:fill="auto"/>
            <w:vAlign w:val="center"/>
          </w:tcPr>
          <w:p w14:paraId="7ED8F6C5" w14:textId="77777777" w:rsidR="00024050" w:rsidRPr="005371FE" w:rsidRDefault="00024050" w:rsidP="00024050">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647FE08B" w14:textId="77777777" w:rsidR="00024050" w:rsidRPr="005371FE" w:rsidRDefault="00024050" w:rsidP="00024050">
            <w:pPr>
              <w:spacing w:after="0"/>
              <w:jc w:val="center"/>
              <w:rPr>
                <w:sz w:val="16"/>
                <w:szCs w:val="16"/>
              </w:rPr>
            </w:pPr>
          </w:p>
        </w:tc>
        <w:tc>
          <w:tcPr>
            <w:tcW w:w="1401" w:type="dxa"/>
            <w:vMerge/>
            <w:tcBorders>
              <w:left w:val="single" w:sz="18" w:space="0" w:color="C0C0C0"/>
              <w:right w:val="single" w:sz="18" w:space="0" w:color="808080"/>
            </w:tcBorders>
            <w:shd w:val="clear" w:color="auto" w:fill="auto"/>
            <w:vAlign w:val="center"/>
          </w:tcPr>
          <w:p w14:paraId="18D633CD" w14:textId="77777777" w:rsidR="00024050" w:rsidRPr="005371FE" w:rsidRDefault="00024050" w:rsidP="00024050">
            <w:pPr>
              <w:spacing w:after="0"/>
              <w:jc w:val="center"/>
              <w:rPr>
                <w:bCs/>
                <w:sz w:val="16"/>
                <w:szCs w:val="16"/>
              </w:rPr>
            </w:pPr>
          </w:p>
        </w:tc>
        <w:tc>
          <w:tcPr>
            <w:tcW w:w="2769" w:type="dxa"/>
            <w:vMerge/>
            <w:tcBorders>
              <w:left w:val="single" w:sz="18" w:space="0" w:color="808080"/>
              <w:right w:val="single" w:sz="18" w:space="0" w:color="808080"/>
            </w:tcBorders>
            <w:shd w:val="clear" w:color="auto" w:fill="auto"/>
            <w:vAlign w:val="center"/>
          </w:tcPr>
          <w:p w14:paraId="6C8E0A40" w14:textId="77777777" w:rsidR="00024050" w:rsidRPr="005371FE" w:rsidRDefault="00024050" w:rsidP="00024050">
            <w:pPr>
              <w:spacing w:after="0"/>
              <w:jc w:val="center"/>
              <w:rPr>
                <w:color w:val="000000"/>
                <w:sz w:val="16"/>
                <w:szCs w:val="16"/>
              </w:rPr>
            </w:pPr>
          </w:p>
        </w:tc>
      </w:tr>
      <w:tr w:rsidR="00024050" w:rsidRPr="005371FE" w14:paraId="1E6179AE" w14:textId="77777777" w:rsidTr="00024050">
        <w:trPr>
          <w:trHeight w:val="565"/>
          <w:jc w:val="center"/>
        </w:trPr>
        <w:tc>
          <w:tcPr>
            <w:tcW w:w="1708" w:type="dxa"/>
            <w:tcBorders>
              <w:top w:val="single" w:sz="18" w:space="0" w:color="C0C0C0"/>
              <w:left w:val="single" w:sz="18" w:space="0" w:color="808080"/>
              <w:right w:val="single" w:sz="18" w:space="0" w:color="C0C0C0"/>
            </w:tcBorders>
            <w:vAlign w:val="center"/>
          </w:tcPr>
          <w:p w14:paraId="577D58BD" w14:textId="77777777" w:rsidR="00024050" w:rsidRPr="005371FE" w:rsidRDefault="00024050" w:rsidP="00024050">
            <w:pPr>
              <w:spacing w:after="0"/>
              <w:jc w:val="center"/>
              <w:rPr>
                <w:sz w:val="16"/>
                <w:szCs w:val="16"/>
              </w:rPr>
            </w:pPr>
            <w:r w:rsidRPr="005371FE">
              <w:rPr>
                <w:sz w:val="16"/>
                <w:szCs w:val="16"/>
              </w:rPr>
              <w:t>21 June</w:t>
            </w:r>
          </w:p>
        </w:tc>
        <w:tc>
          <w:tcPr>
            <w:tcW w:w="1401" w:type="dxa"/>
            <w:tcBorders>
              <w:top w:val="single" w:sz="18" w:space="0" w:color="C0C0C0"/>
              <w:left w:val="single" w:sz="18" w:space="0" w:color="C0C0C0"/>
              <w:right w:val="single" w:sz="18" w:space="0" w:color="C0C0C0"/>
            </w:tcBorders>
            <w:shd w:val="clear" w:color="auto" w:fill="auto"/>
            <w:vAlign w:val="center"/>
          </w:tcPr>
          <w:p w14:paraId="7EC22146" w14:textId="77777777" w:rsidR="00024050" w:rsidRPr="005371FE" w:rsidRDefault="00024050" w:rsidP="00024050">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788379BB" w14:textId="7ACBD9E3" w:rsidR="00024050" w:rsidRPr="005371FE" w:rsidRDefault="00B722DA" w:rsidP="00024050">
            <w:pPr>
              <w:spacing w:after="0"/>
              <w:jc w:val="center"/>
              <w:rPr>
                <w:color w:val="000000"/>
                <w:sz w:val="16"/>
                <w:szCs w:val="16"/>
              </w:rPr>
            </w:pPr>
            <w:r w:rsidRPr="005371FE">
              <w:rPr>
                <w:color w:val="000000"/>
                <w:sz w:val="16"/>
                <w:szCs w:val="16"/>
              </w:rPr>
              <w:t>LCDW</w:t>
            </w:r>
          </w:p>
        </w:tc>
        <w:tc>
          <w:tcPr>
            <w:tcW w:w="1401" w:type="dxa"/>
            <w:tcBorders>
              <w:top w:val="single" w:sz="18" w:space="0" w:color="C0C0C0"/>
              <w:left w:val="single" w:sz="18" w:space="0" w:color="C0C0C0"/>
              <w:right w:val="single" w:sz="18" w:space="0" w:color="C0C0C0"/>
            </w:tcBorders>
            <w:shd w:val="clear" w:color="auto" w:fill="auto"/>
            <w:vAlign w:val="center"/>
          </w:tcPr>
          <w:p w14:paraId="66E1EC26" w14:textId="7972E414" w:rsidR="00024050" w:rsidRPr="005371FE" w:rsidRDefault="00B722DA" w:rsidP="00024050">
            <w:pPr>
              <w:spacing w:after="0"/>
              <w:jc w:val="center"/>
              <w:rPr>
                <w:sz w:val="16"/>
                <w:szCs w:val="16"/>
              </w:rPr>
            </w:pPr>
            <w:r w:rsidRPr="005371FE">
              <w:rPr>
                <w:sz w:val="16"/>
                <w:szCs w:val="16"/>
              </w:rPr>
              <w:t>LCDW</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042D5955" w14:textId="47A4D4F7" w:rsidR="00024050" w:rsidRPr="005371FE" w:rsidRDefault="00B722DA" w:rsidP="00024050">
            <w:pPr>
              <w:spacing w:after="0"/>
              <w:jc w:val="center"/>
              <w:rPr>
                <w:sz w:val="16"/>
                <w:szCs w:val="16"/>
              </w:rPr>
            </w:pPr>
            <w:r w:rsidRPr="005371FE">
              <w:rPr>
                <w:sz w:val="16"/>
                <w:szCs w:val="16"/>
              </w:rPr>
              <w:t>LCDW</w:t>
            </w:r>
          </w:p>
        </w:tc>
        <w:tc>
          <w:tcPr>
            <w:tcW w:w="1401" w:type="dxa"/>
            <w:tcBorders>
              <w:top w:val="single" w:sz="18" w:space="0" w:color="C0C0C0"/>
              <w:left w:val="single" w:sz="18" w:space="0" w:color="C0C0C0"/>
              <w:right w:val="single" w:sz="18" w:space="0" w:color="808080"/>
            </w:tcBorders>
            <w:shd w:val="clear" w:color="auto" w:fill="auto"/>
            <w:vAlign w:val="center"/>
          </w:tcPr>
          <w:p w14:paraId="5AC8B817" w14:textId="77777777" w:rsidR="00024050" w:rsidRPr="005371FE" w:rsidRDefault="00024050" w:rsidP="00024050">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auto"/>
            <w:vAlign w:val="center"/>
          </w:tcPr>
          <w:p w14:paraId="614B3C9F" w14:textId="5342B40E" w:rsidR="00024050" w:rsidRPr="005371FE" w:rsidRDefault="00B722DA" w:rsidP="00024050">
            <w:pPr>
              <w:spacing w:after="0"/>
              <w:jc w:val="center"/>
              <w:rPr>
                <w:color w:val="000000"/>
                <w:sz w:val="16"/>
                <w:szCs w:val="16"/>
              </w:rPr>
            </w:pPr>
            <w:r w:rsidRPr="005371FE">
              <w:rPr>
                <w:color w:val="000000"/>
                <w:sz w:val="16"/>
                <w:szCs w:val="16"/>
              </w:rPr>
              <w:t xml:space="preserve">22, 23, 24 </w:t>
            </w:r>
            <w:r w:rsidR="00024050" w:rsidRPr="005371FE">
              <w:rPr>
                <w:color w:val="000000"/>
                <w:sz w:val="16"/>
                <w:szCs w:val="16"/>
              </w:rPr>
              <w:t>Local Commissioner Development Week</w:t>
            </w:r>
            <w:r w:rsidRPr="005371FE">
              <w:rPr>
                <w:color w:val="000000"/>
                <w:sz w:val="16"/>
                <w:szCs w:val="16"/>
              </w:rPr>
              <w:t xml:space="preserve"> (LCDW)</w:t>
            </w:r>
          </w:p>
        </w:tc>
      </w:tr>
      <w:tr w:rsidR="00024050" w:rsidRPr="005371FE" w14:paraId="4CD91413" w14:textId="77777777" w:rsidTr="00024050">
        <w:trPr>
          <w:trHeight w:val="397"/>
          <w:jc w:val="center"/>
        </w:trPr>
        <w:tc>
          <w:tcPr>
            <w:tcW w:w="1708" w:type="dxa"/>
            <w:tcBorders>
              <w:top w:val="single" w:sz="18" w:space="0" w:color="C0C0C0"/>
              <w:left w:val="single" w:sz="18" w:space="0" w:color="808080"/>
              <w:bottom w:val="single" w:sz="18" w:space="0" w:color="808080"/>
              <w:right w:val="single" w:sz="18" w:space="0" w:color="C0C0C0"/>
            </w:tcBorders>
            <w:vAlign w:val="center"/>
          </w:tcPr>
          <w:p w14:paraId="1C85BA7E" w14:textId="77777777" w:rsidR="00024050" w:rsidRPr="005371FE" w:rsidRDefault="00024050" w:rsidP="00024050">
            <w:pPr>
              <w:spacing w:after="0"/>
              <w:jc w:val="center"/>
              <w:rPr>
                <w:sz w:val="16"/>
                <w:szCs w:val="16"/>
              </w:rPr>
            </w:pPr>
            <w:r w:rsidRPr="005371FE">
              <w:rPr>
                <w:sz w:val="16"/>
                <w:szCs w:val="16"/>
              </w:rPr>
              <w:t>28 June</w:t>
            </w:r>
          </w:p>
        </w:tc>
        <w:tc>
          <w:tcPr>
            <w:tcW w:w="1401" w:type="dxa"/>
            <w:tcBorders>
              <w:top w:val="single" w:sz="18" w:space="0" w:color="C0C0C0"/>
              <w:left w:val="single" w:sz="18" w:space="0" w:color="C0C0C0"/>
              <w:bottom w:val="single" w:sz="18" w:space="0" w:color="808080"/>
              <w:right w:val="single" w:sz="18" w:space="0" w:color="C0C0C0"/>
            </w:tcBorders>
            <w:shd w:val="clear" w:color="auto" w:fill="D9D9D9"/>
            <w:vAlign w:val="center"/>
          </w:tcPr>
          <w:p w14:paraId="515022AE" w14:textId="77777777" w:rsidR="00024050" w:rsidRPr="005371FE" w:rsidRDefault="00024050" w:rsidP="00024050">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themeColor="background1" w:themeShade="80"/>
              <w:right w:val="single" w:sz="18" w:space="0" w:color="C0C0C0"/>
            </w:tcBorders>
            <w:shd w:val="clear" w:color="auto" w:fill="D9D9D9"/>
            <w:vAlign w:val="center"/>
          </w:tcPr>
          <w:p w14:paraId="0A4F3BD0"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1CB662CC" w14:textId="77777777" w:rsidR="00024050" w:rsidRPr="005371FE" w:rsidRDefault="00024050" w:rsidP="00024050">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themeColor="background1" w:themeShade="80"/>
              <w:right w:val="single" w:sz="18" w:space="0" w:color="C0C0C0"/>
            </w:tcBorders>
            <w:shd w:val="clear" w:color="auto" w:fill="D9D9D9"/>
            <w:vAlign w:val="center"/>
          </w:tcPr>
          <w:p w14:paraId="1BF8E37C" w14:textId="77777777" w:rsidR="00024050" w:rsidRPr="005371FE" w:rsidRDefault="00024050" w:rsidP="00024050">
            <w:pPr>
              <w:spacing w:after="0"/>
              <w:jc w:val="center"/>
              <w:rPr>
                <w:sz w:val="16"/>
                <w:szCs w:val="16"/>
              </w:rPr>
            </w:pPr>
          </w:p>
        </w:tc>
        <w:tc>
          <w:tcPr>
            <w:tcW w:w="1401" w:type="dxa"/>
            <w:tcBorders>
              <w:top w:val="single" w:sz="18" w:space="0" w:color="C0C0C0"/>
              <w:left w:val="single" w:sz="18" w:space="0" w:color="C0C0C0"/>
              <w:bottom w:val="single" w:sz="18" w:space="0" w:color="808080"/>
              <w:right w:val="single" w:sz="18" w:space="0" w:color="808080"/>
            </w:tcBorders>
            <w:shd w:val="clear" w:color="auto" w:fill="D9D9D9"/>
            <w:vAlign w:val="center"/>
          </w:tcPr>
          <w:p w14:paraId="363BC871" w14:textId="77777777" w:rsidR="00024050" w:rsidRPr="005371FE" w:rsidRDefault="00024050" w:rsidP="00024050">
            <w:pPr>
              <w:spacing w:after="0"/>
              <w:jc w:val="center"/>
              <w:rPr>
                <w:bCs/>
                <w:sz w:val="16"/>
                <w:szCs w:val="16"/>
              </w:rPr>
            </w:pPr>
          </w:p>
        </w:tc>
        <w:tc>
          <w:tcPr>
            <w:tcW w:w="2769" w:type="dxa"/>
            <w:tcBorders>
              <w:top w:val="single" w:sz="18" w:space="0" w:color="C0C0C0"/>
              <w:left w:val="single" w:sz="18" w:space="0" w:color="808080"/>
              <w:bottom w:val="single" w:sz="18" w:space="0" w:color="808080"/>
              <w:right w:val="single" w:sz="18" w:space="0" w:color="808080"/>
            </w:tcBorders>
            <w:shd w:val="clear" w:color="auto" w:fill="D9D9D9"/>
            <w:vAlign w:val="center"/>
          </w:tcPr>
          <w:p w14:paraId="2E8559F7" w14:textId="77777777" w:rsidR="00024050" w:rsidRPr="005371FE" w:rsidRDefault="00024050" w:rsidP="00024050">
            <w:pPr>
              <w:spacing w:after="0" w:line="240" w:lineRule="auto"/>
              <w:jc w:val="center"/>
              <w:rPr>
                <w:color w:val="000000"/>
                <w:sz w:val="14"/>
                <w:szCs w:val="14"/>
              </w:rPr>
            </w:pPr>
          </w:p>
        </w:tc>
      </w:tr>
    </w:tbl>
    <w:p w14:paraId="144B74A5" w14:textId="77777777" w:rsidR="00F307C2" w:rsidRPr="005371FE" w:rsidRDefault="00F307C2" w:rsidP="00F307C2">
      <w:pPr>
        <w:pStyle w:val="Heading2"/>
        <w:sectPr w:rsidR="00F307C2" w:rsidRPr="005371FE" w:rsidSect="00C72705">
          <w:headerReference w:type="default" r:id="rId74"/>
          <w:footnotePr>
            <w:numRestart w:val="eachSect"/>
          </w:footnotePr>
          <w:pgSz w:w="11906" w:h="16838"/>
          <w:pgMar w:top="964" w:right="851" w:bottom="567" w:left="851" w:header="0" w:footer="567" w:gutter="0"/>
          <w:cols w:space="708"/>
          <w:docGrid w:linePitch="360"/>
        </w:sectPr>
      </w:pPr>
    </w:p>
    <w:p w14:paraId="22E3F7BF" w14:textId="646750C8" w:rsidR="00F307C2" w:rsidRPr="005371FE" w:rsidRDefault="00F307C2" w:rsidP="00F307C2">
      <w:pPr>
        <w:pStyle w:val="Heading2"/>
      </w:pPr>
      <w:r w:rsidRPr="005371FE">
        <w:lastRenderedPageBreak/>
        <w:t xml:space="preserve">Appendix </w:t>
      </w:r>
      <w:r w:rsidR="00B83CD7" w:rsidRPr="005371FE">
        <w:t>E</w:t>
      </w:r>
      <w:r w:rsidRPr="005371FE">
        <w:t xml:space="preserve"> – Compliance checklist</w:t>
      </w:r>
    </w:p>
    <w:p w14:paraId="698B30DA" w14:textId="544058DA" w:rsidR="00F307C2" w:rsidRPr="005371FE" w:rsidRDefault="00F307C2" w:rsidP="00F307C2">
      <w:pPr>
        <w:pStyle w:val="Heading3"/>
        <w:rPr>
          <w:i/>
        </w:rPr>
      </w:pPr>
      <w:r w:rsidRPr="005371FE">
        <w:t>Family Responsibilities Commission 2020-2021 annual report</w:t>
      </w:r>
    </w:p>
    <w:p w14:paraId="1BDE164E" w14:textId="77777777" w:rsidR="00F307C2" w:rsidRPr="005371FE" w:rsidRDefault="00F307C2" w:rsidP="00F307C2">
      <w:pPr>
        <w:pStyle w:val="Text"/>
        <w:numPr>
          <w:ilvl w:val="0"/>
          <w:numId w:val="0"/>
        </w:numPr>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1"/>
        <w:gridCol w:w="3487"/>
        <w:gridCol w:w="2694"/>
        <w:gridCol w:w="1417"/>
      </w:tblGrid>
      <w:tr w:rsidR="00F307C2" w:rsidRPr="005371FE" w14:paraId="2AB581E2" w14:textId="77777777" w:rsidTr="00BF00CD">
        <w:trPr>
          <w:cantSplit/>
          <w:tblHeader/>
        </w:trPr>
        <w:tc>
          <w:tcPr>
            <w:tcW w:w="5778" w:type="dxa"/>
            <w:gridSpan w:val="2"/>
            <w:shd w:val="clear" w:color="auto" w:fill="808080" w:themeFill="background1" w:themeFillShade="80"/>
            <w:vAlign w:val="center"/>
          </w:tcPr>
          <w:p w14:paraId="320A7286" w14:textId="77777777" w:rsidR="00F307C2" w:rsidRPr="005371FE" w:rsidRDefault="00F307C2" w:rsidP="00BF00CD">
            <w:pPr>
              <w:pStyle w:val="Text"/>
              <w:numPr>
                <w:ilvl w:val="0"/>
                <w:numId w:val="0"/>
              </w:numPr>
              <w:rPr>
                <w:b/>
                <w:color w:val="FFFFFF" w:themeColor="background1"/>
                <w:sz w:val="18"/>
                <w:szCs w:val="18"/>
              </w:rPr>
            </w:pPr>
            <w:r w:rsidRPr="005371FE">
              <w:rPr>
                <w:b/>
                <w:color w:val="FFFFFF" w:themeColor="background1"/>
                <w:sz w:val="18"/>
                <w:szCs w:val="18"/>
              </w:rPr>
              <w:t>Summary of requirement</w:t>
            </w:r>
          </w:p>
        </w:tc>
        <w:tc>
          <w:tcPr>
            <w:tcW w:w="2694" w:type="dxa"/>
            <w:shd w:val="clear" w:color="auto" w:fill="808080" w:themeFill="background1" w:themeFillShade="80"/>
            <w:vAlign w:val="center"/>
          </w:tcPr>
          <w:p w14:paraId="55D83D65" w14:textId="77777777" w:rsidR="00F307C2" w:rsidRPr="005371FE" w:rsidRDefault="00F307C2" w:rsidP="00BF00CD">
            <w:pPr>
              <w:pStyle w:val="Text"/>
              <w:numPr>
                <w:ilvl w:val="0"/>
                <w:numId w:val="0"/>
              </w:numPr>
              <w:rPr>
                <w:b/>
                <w:color w:val="FFFFFF" w:themeColor="background1"/>
                <w:sz w:val="18"/>
                <w:szCs w:val="18"/>
              </w:rPr>
            </w:pPr>
            <w:r w:rsidRPr="005371FE">
              <w:rPr>
                <w:b/>
                <w:color w:val="FFFFFF" w:themeColor="background1"/>
                <w:sz w:val="18"/>
                <w:szCs w:val="18"/>
              </w:rPr>
              <w:t>Basis for requirement</w:t>
            </w:r>
          </w:p>
        </w:tc>
        <w:tc>
          <w:tcPr>
            <w:tcW w:w="1417" w:type="dxa"/>
            <w:shd w:val="clear" w:color="auto" w:fill="808080" w:themeFill="background1" w:themeFillShade="80"/>
            <w:vAlign w:val="center"/>
          </w:tcPr>
          <w:p w14:paraId="63B826CD" w14:textId="77777777" w:rsidR="00F307C2" w:rsidRPr="005371FE" w:rsidRDefault="00F307C2" w:rsidP="00BF00CD">
            <w:pPr>
              <w:pStyle w:val="Text"/>
              <w:numPr>
                <w:ilvl w:val="0"/>
                <w:numId w:val="0"/>
              </w:numPr>
              <w:jc w:val="center"/>
              <w:rPr>
                <w:b/>
                <w:color w:val="FFFFFF" w:themeColor="background1"/>
                <w:sz w:val="18"/>
                <w:szCs w:val="18"/>
              </w:rPr>
            </w:pPr>
            <w:r w:rsidRPr="005371FE">
              <w:rPr>
                <w:b/>
                <w:color w:val="FFFFFF" w:themeColor="background1"/>
                <w:sz w:val="18"/>
                <w:szCs w:val="18"/>
              </w:rPr>
              <w:t>Annual report reference</w:t>
            </w:r>
          </w:p>
        </w:tc>
      </w:tr>
      <w:tr w:rsidR="00F307C2" w:rsidRPr="005371FE" w14:paraId="1355F528" w14:textId="77777777" w:rsidTr="00BF00CD">
        <w:trPr>
          <w:cantSplit/>
        </w:trPr>
        <w:tc>
          <w:tcPr>
            <w:tcW w:w="2291" w:type="dxa"/>
          </w:tcPr>
          <w:p w14:paraId="104474CD" w14:textId="77777777" w:rsidR="00F307C2" w:rsidRPr="005371FE" w:rsidRDefault="00F307C2" w:rsidP="00BF00CD">
            <w:pPr>
              <w:pStyle w:val="Text"/>
              <w:numPr>
                <w:ilvl w:val="0"/>
                <w:numId w:val="0"/>
              </w:numPr>
              <w:spacing w:before="100" w:after="100"/>
              <w:rPr>
                <w:b/>
                <w:bCs/>
                <w:sz w:val="16"/>
                <w:szCs w:val="16"/>
              </w:rPr>
            </w:pPr>
            <w:r w:rsidRPr="005371FE">
              <w:rPr>
                <w:b/>
                <w:bCs/>
                <w:sz w:val="16"/>
                <w:szCs w:val="16"/>
              </w:rPr>
              <w:t>Letter of compliance</w:t>
            </w:r>
          </w:p>
        </w:tc>
        <w:tc>
          <w:tcPr>
            <w:tcW w:w="3487" w:type="dxa"/>
          </w:tcPr>
          <w:p w14:paraId="2D418AB4"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A letter of compliance from the accountable officer or statutory body to the relevant Minister/s</w:t>
            </w:r>
          </w:p>
        </w:tc>
        <w:tc>
          <w:tcPr>
            <w:tcW w:w="2694" w:type="dxa"/>
          </w:tcPr>
          <w:p w14:paraId="4672F800"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7</w:t>
            </w:r>
          </w:p>
        </w:tc>
        <w:tc>
          <w:tcPr>
            <w:tcW w:w="1417" w:type="dxa"/>
          </w:tcPr>
          <w:p w14:paraId="43A10552" w14:textId="319DCAD5" w:rsidR="00F307C2" w:rsidRPr="005371FE" w:rsidRDefault="00F307C2" w:rsidP="00BF00CD">
            <w:pPr>
              <w:pStyle w:val="Text"/>
              <w:numPr>
                <w:ilvl w:val="0"/>
                <w:numId w:val="0"/>
              </w:numPr>
              <w:spacing w:before="100" w:after="100"/>
              <w:jc w:val="right"/>
              <w:rPr>
                <w:sz w:val="16"/>
                <w:szCs w:val="16"/>
              </w:rPr>
            </w:pPr>
            <w:r w:rsidRPr="005371FE">
              <w:rPr>
                <w:sz w:val="16"/>
                <w:szCs w:val="16"/>
              </w:rPr>
              <w:t xml:space="preserve">Page </w:t>
            </w:r>
            <w:r w:rsidR="00F218DE" w:rsidRPr="005371FE">
              <w:rPr>
                <w:sz w:val="16"/>
                <w:szCs w:val="16"/>
              </w:rPr>
              <w:t>4</w:t>
            </w:r>
          </w:p>
        </w:tc>
      </w:tr>
      <w:tr w:rsidR="00F307C2" w:rsidRPr="005371FE" w14:paraId="1D68A814" w14:textId="77777777" w:rsidTr="00BF00CD">
        <w:trPr>
          <w:cantSplit/>
        </w:trPr>
        <w:tc>
          <w:tcPr>
            <w:tcW w:w="2291" w:type="dxa"/>
            <w:vMerge w:val="restart"/>
          </w:tcPr>
          <w:p w14:paraId="63AAB541" w14:textId="77777777" w:rsidR="00F307C2" w:rsidRPr="005371FE" w:rsidRDefault="00F307C2" w:rsidP="00BF00CD">
            <w:pPr>
              <w:pStyle w:val="Text"/>
              <w:numPr>
                <w:ilvl w:val="0"/>
                <w:numId w:val="0"/>
              </w:numPr>
              <w:spacing w:before="100" w:after="100"/>
              <w:rPr>
                <w:b/>
                <w:bCs/>
                <w:sz w:val="16"/>
                <w:szCs w:val="16"/>
              </w:rPr>
            </w:pPr>
            <w:r w:rsidRPr="005371FE">
              <w:rPr>
                <w:b/>
                <w:bCs/>
                <w:sz w:val="16"/>
                <w:szCs w:val="16"/>
              </w:rPr>
              <w:t>Accessibility</w:t>
            </w:r>
          </w:p>
        </w:tc>
        <w:tc>
          <w:tcPr>
            <w:tcW w:w="3487" w:type="dxa"/>
          </w:tcPr>
          <w:p w14:paraId="26F86185"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Table of contents</w:t>
            </w:r>
          </w:p>
          <w:p w14:paraId="21C1FC2B"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Glossary</w:t>
            </w:r>
          </w:p>
        </w:tc>
        <w:tc>
          <w:tcPr>
            <w:tcW w:w="2694" w:type="dxa"/>
          </w:tcPr>
          <w:p w14:paraId="29F3B0B9"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9.1</w:t>
            </w:r>
          </w:p>
        </w:tc>
        <w:tc>
          <w:tcPr>
            <w:tcW w:w="1417" w:type="dxa"/>
          </w:tcPr>
          <w:p w14:paraId="04CF7E68" w14:textId="24B4392F" w:rsidR="00F307C2" w:rsidRPr="005371FE" w:rsidRDefault="00F307C2" w:rsidP="00BF00CD">
            <w:pPr>
              <w:pStyle w:val="Text"/>
              <w:numPr>
                <w:ilvl w:val="0"/>
                <w:numId w:val="0"/>
              </w:numPr>
              <w:spacing w:before="100" w:after="100"/>
              <w:jc w:val="right"/>
              <w:rPr>
                <w:sz w:val="16"/>
                <w:szCs w:val="16"/>
              </w:rPr>
            </w:pPr>
            <w:r w:rsidRPr="005371FE">
              <w:rPr>
                <w:sz w:val="16"/>
                <w:szCs w:val="16"/>
              </w:rPr>
              <w:t xml:space="preserve">Page </w:t>
            </w:r>
            <w:r w:rsidR="00F218DE" w:rsidRPr="005371FE">
              <w:rPr>
                <w:sz w:val="16"/>
                <w:szCs w:val="16"/>
              </w:rPr>
              <w:t>5</w:t>
            </w:r>
          </w:p>
          <w:p w14:paraId="2730FD0D" w14:textId="02A70CBF" w:rsidR="00F307C2" w:rsidRPr="005371FE" w:rsidRDefault="00F307C2" w:rsidP="00BF00CD">
            <w:pPr>
              <w:pStyle w:val="Text"/>
              <w:numPr>
                <w:ilvl w:val="0"/>
                <w:numId w:val="0"/>
              </w:numPr>
              <w:spacing w:before="100" w:after="100"/>
              <w:jc w:val="right"/>
              <w:rPr>
                <w:sz w:val="16"/>
                <w:szCs w:val="16"/>
              </w:rPr>
            </w:pPr>
            <w:r w:rsidRPr="005371FE">
              <w:rPr>
                <w:sz w:val="16"/>
                <w:szCs w:val="16"/>
              </w:rPr>
              <w:t xml:space="preserve">Page </w:t>
            </w:r>
            <w:r w:rsidR="0073565F" w:rsidRPr="005371FE">
              <w:rPr>
                <w:sz w:val="16"/>
                <w:szCs w:val="16"/>
              </w:rPr>
              <w:t>117</w:t>
            </w:r>
          </w:p>
        </w:tc>
      </w:tr>
      <w:tr w:rsidR="00F307C2" w:rsidRPr="005371FE" w14:paraId="0C9AC029" w14:textId="77777777" w:rsidTr="00BF00CD">
        <w:trPr>
          <w:cantSplit/>
        </w:trPr>
        <w:tc>
          <w:tcPr>
            <w:tcW w:w="2291" w:type="dxa"/>
            <w:vMerge/>
          </w:tcPr>
          <w:p w14:paraId="5304BE43"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7803F69D"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Public availability</w:t>
            </w:r>
          </w:p>
        </w:tc>
        <w:tc>
          <w:tcPr>
            <w:tcW w:w="2694" w:type="dxa"/>
          </w:tcPr>
          <w:p w14:paraId="4B18E2EA"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9.2</w:t>
            </w:r>
          </w:p>
        </w:tc>
        <w:tc>
          <w:tcPr>
            <w:tcW w:w="1417" w:type="dxa"/>
          </w:tcPr>
          <w:p w14:paraId="14C60AD8" w14:textId="64EBC9DE" w:rsidR="00F307C2" w:rsidRPr="005371FE" w:rsidRDefault="00F307C2" w:rsidP="00BF00CD">
            <w:pPr>
              <w:pStyle w:val="Text"/>
              <w:numPr>
                <w:ilvl w:val="0"/>
                <w:numId w:val="0"/>
              </w:numPr>
              <w:spacing w:before="100" w:after="100"/>
              <w:jc w:val="right"/>
              <w:rPr>
                <w:sz w:val="16"/>
                <w:szCs w:val="16"/>
              </w:rPr>
            </w:pPr>
            <w:r w:rsidRPr="005371FE">
              <w:rPr>
                <w:sz w:val="16"/>
                <w:szCs w:val="16"/>
              </w:rPr>
              <w:t xml:space="preserve">Page </w:t>
            </w:r>
            <w:r w:rsidR="00F218DE" w:rsidRPr="005371FE">
              <w:rPr>
                <w:sz w:val="16"/>
                <w:szCs w:val="16"/>
              </w:rPr>
              <w:t>2</w:t>
            </w:r>
          </w:p>
        </w:tc>
      </w:tr>
      <w:tr w:rsidR="00F307C2" w:rsidRPr="005371FE" w14:paraId="4C13940E" w14:textId="77777777" w:rsidTr="00BF00CD">
        <w:trPr>
          <w:cantSplit/>
        </w:trPr>
        <w:tc>
          <w:tcPr>
            <w:tcW w:w="2291" w:type="dxa"/>
            <w:vMerge/>
          </w:tcPr>
          <w:p w14:paraId="27CAA782"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2488EC10"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Interpreter service statement</w:t>
            </w:r>
          </w:p>
        </w:tc>
        <w:tc>
          <w:tcPr>
            <w:tcW w:w="2694" w:type="dxa"/>
          </w:tcPr>
          <w:p w14:paraId="33D4E061" w14:textId="77777777" w:rsidR="00F307C2" w:rsidRPr="005371FE" w:rsidRDefault="00F307C2" w:rsidP="00BF00CD">
            <w:pPr>
              <w:pStyle w:val="Text"/>
              <w:numPr>
                <w:ilvl w:val="0"/>
                <w:numId w:val="0"/>
              </w:numPr>
              <w:spacing w:before="100" w:after="100"/>
              <w:rPr>
                <w:i/>
                <w:sz w:val="16"/>
                <w:szCs w:val="16"/>
              </w:rPr>
            </w:pPr>
            <w:r w:rsidRPr="005371FE">
              <w:rPr>
                <w:i/>
                <w:sz w:val="16"/>
                <w:szCs w:val="16"/>
              </w:rPr>
              <w:t>Queensland Government Language Services Policy</w:t>
            </w:r>
          </w:p>
          <w:p w14:paraId="08B0B66B"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9.3</w:t>
            </w:r>
          </w:p>
        </w:tc>
        <w:tc>
          <w:tcPr>
            <w:tcW w:w="1417" w:type="dxa"/>
          </w:tcPr>
          <w:p w14:paraId="7E52DDCA" w14:textId="44AC4462" w:rsidR="00F307C2" w:rsidRPr="005371FE" w:rsidRDefault="00F307C2" w:rsidP="00BF00CD">
            <w:pPr>
              <w:pStyle w:val="Text"/>
              <w:numPr>
                <w:ilvl w:val="0"/>
                <w:numId w:val="0"/>
              </w:numPr>
              <w:spacing w:before="100" w:after="100"/>
              <w:jc w:val="right"/>
              <w:rPr>
                <w:sz w:val="16"/>
                <w:szCs w:val="16"/>
              </w:rPr>
            </w:pPr>
            <w:r w:rsidRPr="005371FE">
              <w:rPr>
                <w:sz w:val="16"/>
                <w:szCs w:val="16"/>
              </w:rPr>
              <w:t xml:space="preserve">Page </w:t>
            </w:r>
            <w:r w:rsidR="00F218DE" w:rsidRPr="005371FE">
              <w:rPr>
                <w:sz w:val="16"/>
                <w:szCs w:val="16"/>
              </w:rPr>
              <w:t>2</w:t>
            </w:r>
          </w:p>
        </w:tc>
      </w:tr>
      <w:tr w:rsidR="00F307C2" w:rsidRPr="005371FE" w14:paraId="326EA02C" w14:textId="77777777" w:rsidTr="00BF00CD">
        <w:trPr>
          <w:cantSplit/>
        </w:trPr>
        <w:tc>
          <w:tcPr>
            <w:tcW w:w="2291" w:type="dxa"/>
            <w:vMerge/>
          </w:tcPr>
          <w:p w14:paraId="2623B8BA"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437270AA"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Copyright notice</w:t>
            </w:r>
          </w:p>
        </w:tc>
        <w:tc>
          <w:tcPr>
            <w:tcW w:w="2694" w:type="dxa"/>
          </w:tcPr>
          <w:p w14:paraId="18591356" w14:textId="77777777" w:rsidR="00F307C2" w:rsidRPr="005371FE" w:rsidRDefault="00F307C2" w:rsidP="00BF00CD">
            <w:pPr>
              <w:pStyle w:val="Text"/>
              <w:numPr>
                <w:ilvl w:val="0"/>
                <w:numId w:val="0"/>
              </w:numPr>
              <w:spacing w:before="100" w:after="100"/>
              <w:rPr>
                <w:i/>
                <w:sz w:val="16"/>
                <w:szCs w:val="16"/>
              </w:rPr>
            </w:pPr>
            <w:r w:rsidRPr="005371FE">
              <w:rPr>
                <w:i/>
                <w:sz w:val="16"/>
                <w:szCs w:val="16"/>
              </w:rPr>
              <w:t>Copyright Act 1968</w:t>
            </w:r>
          </w:p>
          <w:p w14:paraId="2C477B19"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9.4</w:t>
            </w:r>
          </w:p>
        </w:tc>
        <w:tc>
          <w:tcPr>
            <w:tcW w:w="1417" w:type="dxa"/>
          </w:tcPr>
          <w:p w14:paraId="4D4A320B" w14:textId="1FC82B4F" w:rsidR="00F307C2" w:rsidRPr="005371FE" w:rsidRDefault="00F307C2" w:rsidP="00BF00CD">
            <w:pPr>
              <w:pStyle w:val="Text"/>
              <w:numPr>
                <w:ilvl w:val="0"/>
                <w:numId w:val="0"/>
              </w:numPr>
              <w:spacing w:before="100" w:after="100"/>
              <w:jc w:val="right"/>
              <w:rPr>
                <w:sz w:val="16"/>
                <w:szCs w:val="16"/>
              </w:rPr>
            </w:pPr>
            <w:r w:rsidRPr="005371FE">
              <w:rPr>
                <w:sz w:val="16"/>
                <w:szCs w:val="16"/>
              </w:rPr>
              <w:t xml:space="preserve">Page </w:t>
            </w:r>
            <w:r w:rsidR="00F218DE" w:rsidRPr="005371FE">
              <w:rPr>
                <w:sz w:val="16"/>
                <w:szCs w:val="16"/>
              </w:rPr>
              <w:t>2</w:t>
            </w:r>
          </w:p>
        </w:tc>
      </w:tr>
      <w:tr w:rsidR="00F307C2" w:rsidRPr="005371FE" w14:paraId="2F9F141C" w14:textId="77777777" w:rsidTr="00BF00CD">
        <w:trPr>
          <w:cantSplit/>
        </w:trPr>
        <w:tc>
          <w:tcPr>
            <w:tcW w:w="2291" w:type="dxa"/>
            <w:vMerge/>
          </w:tcPr>
          <w:p w14:paraId="59037919"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75498800"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Information licensing</w:t>
            </w:r>
          </w:p>
        </w:tc>
        <w:tc>
          <w:tcPr>
            <w:tcW w:w="2694" w:type="dxa"/>
          </w:tcPr>
          <w:p w14:paraId="20F352A0" w14:textId="77777777" w:rsidR="00F307C2" w:rsidRPr="005371FE" w:rsidRDefault="00F307C2" w:rsidP="00BF00CD">
            <w:pPr>
              <w:pStyle w:val="Text"/>
              <w:numPr>
                <w:ilvl w:val="0"/>
                <w:numId w:val="0"/>
              </w:numPr>
              <w:spacing w:before="100" w:after="100"/>
              <w:rPr>
                <w:i/>
                <w:sz w:val="16"/>
                <w:szCs w:val="16"/>
              </w:rPr>
            </w:pPr>
            <w:r w:rsidRPr="005371FE">
              <w:rPr>
                <w:i/>
                <w:sz w:val="16"/>
                <w:szCs w:val="16"/>
              </w:rPr>
              <w:t>QGEA – Information Licensing</w:t>
            </w:r>
          </w:p>
          <w:p w14:paraId="31B589E2"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9.5</w:t>
            </w:r>
          </w:p>
        </w:tc>
        <w:tc>
          <w:tcPr>
            <w:tcW w:w="1417" w:type="dxa"/>
          </w:tcPr>
          <w:p w14:paraId="1C778110" w14:textId="77777777" w:rsidR="00F307C2" w:rsidRPr="005371FE" w:rsidRDefault="00F307C2" w:rsidP="00BF00CD">
            <w:pPr>
              <w:pStyle w:val="Text"/>
              <w:numPr>
                <w:ilvl w:val="0"/>
                <w:numId w:val="0"/>
              </w:numPr>
              <w:spacing w:before="100" w:after="100"/>
              <w:jc w:val="right"/>
              <w:rPr>
                <w:sz w:val="16"/>
                <w:szCs w:val="16"/>
              </w:rPr>
            </w:pPr>
            <w:r w:rsidRPr="005371FE">
              <w:rPr>
                <w:sz w:val="16"/>
                <w:szCs w:val="16"/>
              </w:rPr>
              <w:t>N/A</w:t>
            </w:r>
          </w:p>
        </w:tc>
      </w:tr>
      <w:tr w:rsidR="00F307C2" w:rsidRPr="005371FE" w14:paraId="6FAC5446" w14:textId="77777777" w:rsidTr="00BF00CD">
        <w:trPr>
          <w:cantSplit/>
        </w:trPr>
        <w:tc>
          <w:tcPr>
            <w:tcW w:w="2291" w:type="dxa"/>
          </w:tcPr>
          <w:p w14:paraId="04D35316" w14:textId="77777777" w:rsidR="00F307C2" w:rsidRPr="005371FE" w:rsidRDefault="00F307C2" w:rsidP="00BF00CD">
            <w:pPr>
              <w:pStyle w:val="Text"/>
              <w:numPr>
                <w:ilvl w:val="0"/>
                <w:numId w:val="0"/>
              </w:numPr>
              <w:spacing w:before="100" w:after="100"/>
              <w:rPr>
                <w:b/>
                <w:bCs/>
                <w:sz w:val="16"/>
                <w:szCs w:val="16"/>
              </w:rPr>
            </w:pPr>
            <w:r w:rsidRPr="005371FE">
              <w:rPr>
                <w:b/>
                <w:bCs/>
                <w:sz w:val="16"/>
                <w:szCs w:val="16"/>
              </w:rPr>
              <w:t>General information</w:t>
            </w:r>
          </w:p>
        </w:tc>
        <w:tc>
          <w:tcPr>
            <w:tcW w:w="3487" w:type="dxa"/>
          </w:tcPr>
          <w:p w14:paraId="3A272F76"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Introductory Information</w:t>
            </w:r>
          </w:p>
        </w:tc>
        <w:tc>
          <w:tcPr>
            <w:tcW w:w="2694" w:type="dxa"/>
          </w:tcPr>
          <w:p w14:paraId="0C548BC0" w14:textId="6A720EE5" w:rsidR="00F307C2" w:rsidRPr="005371FE" w:rsidRDefault="0039684E" w:rsidP="00BF00CD">
            <w:pPr>
              <w:pStyle w:val="Text"/>
              <w:numPr>
                <w:ilvl w:val="0"/>
                <w:numId w:val="0"/>
              </w:numPr>
              <w:spacing w:before="100" w:after="100"/>
              <w:rPr>
                <w:sz w:val="16"/>
                <w:szCs w:val="16"/>
                <w:lang w:val="fr-FR"/>
              </w:rPr>
            </w:pPr>
            <w:r w:rsidRPr="005371FE">
              <w:rPr>
                <w:sz w:val="16"/>
                <w:szCs w:val="16"/>
              </w:rPr>
              <w:t>ARRs</w:t>
            </w:r>
            <w:r w:rsidR="00F307C2" w:rsidRPr="005371FE">
              <w:rPr>
                <w:sz w:val="16"/>
                <w:szCs w:val="16"/>
                <w:lang w:val="fr-FR"/>
              </w:rPr>
              <w:t xml:space="preserve"> – section </w:t>
            </w:r>
            <w:r w:rsidR="00F307C2" w:rsidRPr="005371FE">
              <w:rPr>
                <w:sz w:val="16"/>
                <w:szCs w:val="16"/>
              </w:rPr>
              <w:t>10</w:t>
            </w:r>
          </w:p>
        </w:tc>
        <w:tc>
          <w:tcPr>
            <w:tcW w:w="1417" w:type="dxa"/>
          </w:tcPr>
          <w:p w14:paraId="2281FBF9" w14:textId="755B28B4"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F218DE" w:rsidRPr="005371FE">
              <w:rPr>
                <w:sz w:val="16"/>
                <w:szCs w:val="16"/>
              </w:rPr>
              <w:t>s 8-2</w:t>
            </w:r>
            <w:r w:rsidR="0073565F" w:rsidRPr="005371FE">
              <w:rPr>
                <w:sz w:val="16"/>
                <w:szCs w:val="16"/>
              </w:rPr>
              <w:t>3</w:t>
            </w:r>
            <w:r w:rsidR="00F218DE" w:rsidRPr="005371FE">
              <w:rPr>
                <w:sz w:val="16"/>
                <w:szCs w:val="16"/>
              </w:rPr>
              <w:t xml:space="preserve">, </w:t>
            </w:r>
            <w:r w:rsidR="00F218DE" w:rsidRPr="005371FE">
              <w:rPr>
                <w:sz w:val="16"/>
                <w:szCs w:val="16"/>
              </w:rPr>
              <w:br/>
              <w:t>4</w:t>
            </w:r>
            <w:r w:rsidR="0073565F" w:rsidRPr="005371FE">
              <w:rPr>
                <w:sz w:val="16"/>
                <w:szCs w:val="16"/>
              </w:rPr>
              <w:t>8-57, 98</w:t>
            </w:r>
          </w:p>
        </w:tc>
      </w:tr>
      <w:tr w:rsidR="00F307C2" w:rsidRPr="005371FE" w14:paraId="5FAF4973" w14:textId="77777777" w:rsidTr="00BF00CD">
        <w:trPr>
          <w:cantSplit/>
        </w:trPr>
        <w:tc>
          <w:tcPr>
            <w:tcW w:w="2291" w:type="dxa"/>
            <w:vMerge w:val="restart"/>
          </w:tcPr>
          <w:p w14:paraId="4129F2F2" w14:textId="77777777" w:rsidR="00F307C2" w:rsidRPr="005371FE" w:rsidRDefault="00F307C2" w:rsidP="00BF00CD">
            <w:pPr>
              <w:pStyle w:val="Text"/>
              <w:numPr>
                <w:ilvl w:val="0"/>
                <w:numId w:val="0"/>
              </w:numPr>
              <w:spacing w:before="100" w:after="100"/>
              <w:rPr>
                <w:b/>
                <w:bCs/>
                <w:sz w:val="16"/>
                <w:szCs w:val="16"/>
              </w:rPr>
            </w:pPr>
            <w:r w:rsidRPr="005371FE">
              <w:rPr>
                <w:b/>
                <w:bCs/>
                <w:sz w:val="16"/>
                <w:szCs w:val="16"/>
              </w:rPr>
              <w:t>Non-financial performance</w:t>
            </w:r>
          </w:p>
        </w:tc>
        <w:tc>
          <w:tcPr>
            <w:tcW w:w="3487" w:type="dxa"/>
          </w:tcPr>
          <w:p w14:paraId="015A0EF3"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Government’s objectives for the community and whole-of-government plans/specific initiatives</w:t>
            </w:r>
          </w:p>
        </w:tc>
        <w:tc>
          <w:tcPr>
            <w:tcW w:w="2694" w:type="dxa"/>
          </w:tcPr>
          <w:p w14:paraId="76FC3C5E"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11.1</w:t>
            </w:r>
          </w:p>
        </w:tc>
        <w:tc>
          <w:tcPr>
            <w:tcW w:w="1417" w:type="dxa"/>
          </w:tcPr>
          <w:p w14:paraId="45A4D5EA" w14:textId="7F9F1E86"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F218DE" w:rsidRPr="005371FE">
              <w:rPr>
                <w:sz w:val="16"/>
                <w:szCs w:val="16"/>
              </w:rPr>
              <w:t>s 2</w:t>
            </w:r>
            <w:r w:rsidR="0073565F" w:rsidRPr="005371FE">
              <w:rPr>
                <w:sz w:val="16"/>
                <w:szCs w:val="16"/>
              </w:rPr>
              <w:t>4-26, 99-100</w:t>
            </w:r>
          </w:p>
        </w:tc>
      </w:tr>
      <w:tr w:rsidR="00F307C2" w:rsidRPr="005371FE" w14:paraId="480E2BF8" w14:textId="77777777" w:rsidTr="00BF00CD">
        <w:trPr>
          <w:cantSplit/>
        </w:trPr>
        <w:tc>
          <w:tcPr>
            <w:tcW w:w="2291" w:type="dxa"/>
            <w:vMerge/>
          </w:tcPr>
          <w:p w14:paraId="62A199A4"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6C9012C0"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Agency objectives and performance indicators</w:t>
            </w:r>
          </w:p>
        </w:tc>
        <w:tc>
          <w:tcPr>
            <w:tcW w:w="2694" w:type="dxa"/>
          </w:tcPr>
          <w:p w14:paraId="6E2C3859"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11.2</w:t>
            </w:r>
          </w:p>
        </w:tc>
        <w:tc>
          <w:tcPr>
            <w:tcW w:w="1417" w:type="dxa"/>
          </w:tcPr>
          <w:p w14:paraId="317A9E0D" w14:textId="0543D387"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F218DE" w:rsidRPr="005371FE">
              <w:rPr>
                <w:sz w:val="16"/>
                <w:szCs w:val="16"/>
              </w:rPr>
              <w:t>s 2</w:t>
            </w:r>
            <w:r w:rsidR="007B6DCD">
              <w:rPr>
                <w:sz w:val="16"/>
                <w:szCs w:val="16"/>
              </w:rPr>
              <w:t>5</w:t>
            </w:r>
            <w:r w:rsidR="00F218DE" w:rsidRPr="005371FE">
              <w:rPr>
                <w:sz w:val="16"/>
                <w:szCs w:val="16"/>
              </w:rPr>
              <w:t>-</w:t>
            </w:r>
            <w:r w:rsidR="001B523E" w:rsidRPr="005371FE">
              <w:rPr>
                <w:sz w:val="16"/>
                <w:szCs w:val="16"/>
              </w:rPr>
              <w:t>4</w:t>
            </w:r>
            <w:r w:rsidR="0073565F" w:rsidRPr="005371FE">
              <w:rPr>
                <w:sz w:val="16"/>
                <w:szCs w:val="16"/>
              </w:rPr>
              <w:t>7, 98</w:t>
            </w:r>
          </w:p>
        </w:tc>
      </w:tr>
      <w:tr w:rsidR="00F307C2" w:rsidRPr="005371FE" w14:paraId="0A5B848E" w14:textId="77777777" w:rsidTr="00BF00CD">
        <w:trPr>
          <w:cantSplit/>
        </w:trPr>
        <w:tc>
          <w:tcPr>
            <w:tcW w:w="2291" w:type="dxa"/>
            <w:vMerge/>
          </w:tcPr>
          <w:p w14:paraId="62B99B5D"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058A2990"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Agency service areas and service standards</w:t>
            </w:r>
          </w:p>
        </w:tc>
        <w:tc>
          <w:tcPr>
            <w:tcW w:w="2694" w:type="dxa"/>
          </w:tcPr>
          <w:p w14:paraId="20692692" w14:textId="77777777" w:rsidR="00F307C2" w:rsidRPr="005371FE" w:rsidRDefault="00F307C2" w:rsidP="00BF00CD">
            <w:pPr>
              <w:pStyle w:val="Text"/>
              <w:numPr>
                <w:ilvl w:val="0"/>
                <w:numId w:val="0"/>
              </w:numPr>
              <w:spacing w:before="100" w:after="100"/>
              <w:rPr>
                <w:i/>
                <w:sz w:val="16"/>
                <w:szCs w:val="16"/>
              </w:rPr>
            </w:pPr>
            <w:r w:rsidRPr="005371FE">
              <w:rPr>
                <w:sz w:val="16"/>
                <w:szCs w:val="16"/>
              </w:rPr>
              <w:t>ARRs – section 11.3</w:t>
            </w:r>
          </w:p>
        </w:tc>
        <w:tc>
          <w:tcPr>
            <w:tcW w:w="1417" w:type="dxa"/>
          </w:tcPr>
          <w:p w14:paraId="7CF97DC9" w14:textId="27D98993"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73565F" w:rsidRPr="005371FE">
              <w:rPr>
                <w:sz w:val="16"/>
                <w:szCs w:val="16"/>
              </w:rPr>
              <w:t>s</w:t>
            </w:r>
            <w:r w:rsidRPr="005371FE">
              <w:rPr>
                <w:sz w:val="16"/>
                <w:szCs w:val="16"/>
              </w:rPr>
              <w:t xml:space="preserve"> </w:t>
            </w:r>
            <w:r w:rsidR="0073565F" w:rsidRPr="005371FE">
              <w:rPr>
                <w:sz w:val="16"/>
                <w:szCs w:val="16"/>
              </w:rPr>
              <w:t>13-47</w:t>
            </w:r>
          </w:p>
        </w:tc>
      </w:tr>
      <w:tr w:rsidR="00F307C2" w:rsidRPr="005371FE" w14:paraId="4A1CA1E1" w14:textId="77777777" w:rsidTr="00BF00CD">
        <w:trPr>
          <w:cantSplit/>
        </w:trPr>
        <w:tc>
          <w:tcPr>
            <w:tcW w:w="2291" w:type="dxa"/>
          </w:tcPr>
          <w:p w14:paraId="73F8EADD" w14:textId="77777777" w:rsidR="00F307C2" w:rsidRPr="005371FE" w:rsidRDefault="00F307C2" w:rsidP="00BF00CD">
            <w:pPr>
              <w:pStyle w:val="Text"/>
              <w:numPr>
                <w:ilvl w:val="0"/>
                <w:numId w:val="0"/>
              </w:numPr>
              <w:spacing w:before="100" w:after="100"/>
              <w:rPr>
                <w:b/>
                <w:bCs/>
                <w:sz w:val="16"/>
                <w:szCs w:val="16"/>
              </w:rPr>
            </w:pPr>
            <w:r w:rsidRPr="005371FE">
              <w:rPr>
                <w:b/>
                <w:bCs/>
                <w:sz w:val="16"/>
                <w:szCs w:val="16"/>
              </w:rPr>
              <w:t>Financial performance</w:t>
            </w:r>
          </w:p>
        </w:tc>
        <w:tc>
          <w:tcPr>
            <w:tcW w:w="3487" w:type="dxa"/>
          </w:tcPr>
          <w:p w14:paraId="2F5711BA"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Summary of financial performance</w:t>
            </w:r>
          </w:p>
        </w:tc>
        <w:tc>
          <w:tcPr>
            <w:tcW w:w="2694" w:type="dxa"/>
          </w:tcPr>
          <w:p w14:paraId="3A4FE6B6"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12.1</w:t>
            </w:r>
          </w:p>
        </w:tc>
        <w:tc>
          <w:tcPr>
            <w:tcW w:w="1417" w:type="dxa"/>
          </w:tcPr>
          <w:p w14:paraId="26529B4D" w14:textId="1B1C85C8"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F218DE" w:rsidRPr="005371FE">
              <w:rPr>
                <w:sz w:val="16"/>
                <w:szCs w:val="16"/>
              </w:rPr>
              <w:t xml:space="preserve">s </w:t>
            </w:r>
            <w:r w:rsidR="0073565F" w:rsidRPr="005371FE">
              <w:rPr>
                <w:sz w:val="16"/>
                <w:szCs w:val="16"/>
              </w:rPr>
              <w:t>70-71</w:t>
            </w:r>
          </w:p>
        </w:tc>
      </w:tr>
      <w:tr w:rsidR="00F307C2" w:rsidRPr="005371FE" w14:paraId="7C572EC8" w14:textId="77777777" w:rsidTr="00BF00CD">
        <w:trPr>
          <w:cantSplit/>
        </w:trPr>
        <w:tc>
          <w:tcPr>
            <w:tcW w:w="2291" w:type="dxa"/>
            <w:vMerge w:val="restart"/>
          </w:tcPr>
          <w:p w14:paraId="477B0476" w14:textId="77777777" w:rsidR="00F307C2" w:rsidRPr="005371FE" w:rsidRDefault="00F307C2" w:rsidP="00BF00CD">
            <w:pPr>
              <w:pStyle w:val="Text"/>
              <w:numPr>
                <w:ilvl w:val="0"/>
                <w:numId w:val="0"/>
              </w:numPr>
              <w:spacing w:before="100" w:after="100"/>
              <w:rPr>
                <w:b/>
                <w:bCs/>
                <w:sz w:val="16"/>
                <w:szCs w:val="16"/>
              </w:rPr>
            </w:pPr>
            <w:r w:rsidRPr="005371FE">
              <w:rPr>
                <w:b/>
                <w:bCs/>
                <w:sz w:val="16"/>
                <w:szCs w:val="16"/>
              </w:rPr>
              <w:t>Governance – management and structure</w:t>
            </w:r>
          </w:p>
        </w:tc>
        <w:tc>
          <w:tcPr>
            <w:tcW w:w="3487" w:type="dxa"/>
          </w:tcPr>
          <w:p w14:paraId="556706E5"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Organisational structure</w:t>
            </w:r>
          </w:p>
        </w:tc>
        <w:tc>
          <w:tcPr>
            <w:tcW w:w="2694" w:type="dxa"/>
          </w:tcPr>
          <w:p w14:paraId="6C806BD6"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13.1</w:t>
            </w:r>
          </w:p>
        </w:tc>
        <w:tc>
          <w:tcPr>
            <w:tcW w:w="1417" w:type="dxa"/>
          </w:tcPr>
          <w:p w14:paraId="15B5D91F" w14:textId="2379A507"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F218DE" w:rsidRPr="005371FE">
              <w:rPr>
                <w:sz w:val="16"/>
                <w:szCs w:val="16"/>
              </w:rPr>
              <w:t>s</w:t>
            </w:r>
            <w:r w:rsidR="00296524" w:rsidRPr="005371FE">
              <w:rPr>
                <w:sz w:val="16"/>
                <w:szCs w:val="16"/>
              </w:rPr>
              <w:t xml:space="preserve"> 10-11, 1</w:t>
            </w:r>
            <w:r w:rsidR="0073565F" w:rsidRPr="005371FE">
              <w:rPr>
                <w:sz w:val="16"/>
                <w:szCs w:val="16"/>
              </w:rPr>
              <w:t>3-15, 58-60</w:t>
            </w:r>
          </w:p>
        </w:tc>
      </w:tr>
      <w:tr w:rsidR="00F307C2" w:rsidRPr="005371FE" w14:paraId="08B5C1AC" w14:textId="77777777" w:rsidTr="00BF00CD">
        <w:trPr>
          <w:cantSplit/>
        </w:trPr>
        <w:tc>
          <w:tcPr>
            <w:tcW w:w="2291" w:type="dxa"/>
            <w:vMerge/>
          </w:tcPr>
          <w:p w14:paraId="37AABB86"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2BE8C9BD"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Executive management</w:t>
            </w:r>
          </w:p>
        </w:tc>
        <w:tc>
          <w:tcPr>
            <w:tcW w:w="2694" w:type="dxa"/>
          </w:tcPr>
          <w:p w14:paraId="1C902B22"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13.2</w:t>
            </w:r>
          </w:p>
        </w:tc>
        <w:tc>
          <w:tcPr>
            <w:tcW w:w="1417" w:type="dxa"/>
          </w:tcPr>
          <w:p w14:paraId="61D3782A" w14:textId="5262D612"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296524" w:rsidRPr="005371FE">
              <w:rPr>
                <w:sz w:val="16"/>
                <w:szCs w:val="16"/>
              </w:rPr>
              <w:t xml:space="preserve">s </w:t>
            </w:r>
            <w:r w:rsidR="0073565F" w:rsidRPr="005371FE">
              <w:rPr>
                <w:sz w:val="16"/>
                <w:szCs w:val="16"/>
              </w:rPr>
              <w:t>59-60</w:t>
            </w:r>
          </w:p>
        </w:tc>
      </w:tr>
      <w:tr w:rsidR="00F307C2" w:rsidRPr="005371FE" w14:paraId="04D65272" w14:textId="77777777" w:rsidTr="00BF00CD">
        <w:trPr>
          <w:cantSplit/>
        </w:trPr>
        <w:tc>
          <w:tcPr>
            <w:tcW w:w="2291" w:type="dxa"/>
            <w:vMerge/>
          </w:tcPr>
          <w:p w14:paraId="3FD391DE"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328FB5D6"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Government bodies (statutory bodies and other entities)</w:t>
            </w:r>
          </w:p>
        </w:tc>
        <w:tc>
          <w:tcPr>
            <w:tcW w:w="2694" w:type="dxa"/>
          </w:tcPr>
          <w:p w14:paraId="4E3F9175"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13.3</w:t>
            </w:r>
          </w:p>
        </w:tc>
        <w:tc>
          <w:tcPr>
            <w:tcW w:w="1417" w:type="dxa"/>
          </w:tcPr>
          <w:p w14:paraId="77BC109D" w14:textId="77777777" w:rsidR="00F307C2" w:rsidRPr="005371FE" w:rsidRDefault="00F307C2" w:rsidP="00BF00CD">
            <w:pPr>
              <w:pStyle w:val="Text"/>
              <w:numPr>
                <w:ilvl w:val="0"/>
                <w:numId w:val="0"/>
              </w:numPr>
              <w:spacing w:before="100" w:after="100"/>
              <w:jc w:val="right"/>
              <w:rPr>
                <w:sz w:val="16"/>
                <w:szCs w:val="16"/>
              </w:rPr>
            </w:pPr>
            <w:r w:rsidRPr="005371FE">
              <w:rPr>
                <w:sz w:val="16"/>
                <w:szCs w:val="16"/>
              </w:rPr>
              <w:t>N/A</w:t>
            </w:r>
          </w:p>
        </w:tc>
      </w:tr>
      <w:tr w:rsidR="00F307C2" w:rsidRPr="005371FE" w14:paraId="3D8A5639" w14:textId="77777777" w:rsidTr="00BF00CD">
        <w:trPr>
          <w:cantSplit/>
        </w:trPr>
        <w:tc>
          <w:tcPr>
            <w:tcW w:w="2291" w:type="dxa"/>
            <w:vMerge/>
          </w:tcPr>
          <w:p w14:paraId="2D25992F"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16727BA4"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iCs/>
                <w:sz w:val="16"/>
                <w:szCs w:val="16"/>
              </w:rPr>
              <w:t>Public Sector Ethics</w:t>
            </w:r>
          </w:p>
        </w:tc>
        <w:tc>
          <w:tcPr>
            <w:tcW w:w="2694" w:type="dxa"/>
          </w:tcPr>
          <w:p w14:paraId="40FDF4B5" w14:textId="77777777" w:rsidR="00F307C2" w:rsidRPr="005371FE" w:rsidRDefault="00F307C2" w:rsidP="00BF00CD">
            <w:pPr>
              <w:pStyle w:val="Text"/>
              <w:numPr>
                <w:ilvl w:val="0"/>
                <w:numId w:val="0"/>
              </w:numPr>
              <w:spacing w:before="100" w:after="100"/>
              <w:rPr>
                <w:i/>
                <w:sz w:val="16"/>
                <w:szCs w:val="16"/>
              </w:rPr>
            </w:pPr>
            <w:r w:rsidRPr="005371FE">
              <w:rPr>
                <w:i/>
                <w:sz w:val="16"/>
                <w:szCs w:val="16"/>
              </w:rPr>
              <w:t>Public Sector Ethics Act 1994</w:t>
            </w:r>
          </w:p>
          <w:p w14:paraId="69A18B15"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13.4</w:t>
            </w:r>
          </w:p>
        </w:tc>
        <w:tc>
          <w:tcPr>
            <w:tcW w:w="1417" w:type="dxa"/>
          </w:tcPr>
          <w:p w14:paraId="7561A1D5" w14:textId="4B0F4AFA" w:rsidR="00F307C2" w:rsidRPr="005371FE" w:rsidRDefault="00F307C2" w:rsidP="00BF00CD">
            <w:pPr>
              <w:pStyle w:val="Text"/>
              <w:numPr>
                <w:ilvl w:val="0"/>
                <w:numId w:val="0"/>
              </w:numPr>
              <w:spacing w:before="100" w:after="100"/>
              <w:jc w:val="right"/>
              <w:rPr>
                <w:sz w:val="16"/>
                <w:szCs w:val="16"/>
              </w:rPr>
            </w:pPr>
            <w:r w:rsidRPr="005371FE">
              <w:rPr>
                <w:sz w:val="16"/>
                <w:szCs w:val="16"/>
              </w:rPr>
              <w:t xml:space="preserve">Page </w:t>
            </w:r>
            <w:r w:rsidR="0073565F" w:rsidRPr="005371FE">
              <w:rPr>
                <w:sz w:val="16"/>
                <w:szCs w:val="16"/>
              </w:rPr>
              <w:t>61</w:t>
            </w:r>
          </w:p>
        </w:tc>
      </w:tr>
      <w:tr w:rsidR="00F307C2" w:rsidRPr="005371FE" w14:paraId="01428F2D" w14:textId="77777777" w:rsidTr="00BF00CD">
        <w:trPr>
          <w:cantSplit/>
        </w:trPr>
        <w:tc>
          <w:tcPr>
            <w:tcW w:w="2291" w:type="dxa"/>
            <w:vMerge/>
          </w:tcPr>
          <w:p w14:paraId="7F1AADA2"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3D841364"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iCs/>
                <w:sz w:val="16"/>
                <w:szCs w:val="16"/>
              </w:rPr>
              <w:t>Human Rights</w:t>
            </w:r>
          </w:p>
        </w:tc>
        <w:tc>
          <w:tcPr>
            <w:tcW w:w="2694" w:type="dxa"/>
          </w:tcPr>
          <w:p w14:paraId="0EE8C0C4" w14:textId="77777777" w:rsidR="00F307C2" w:rsidRPr="005371FE" w:rsidRDefault="00F307C2" w:rsidP="00BF00CD">
            <w:pPr>
              <w:pStyle w:val="Text"/>
              <w:numPr>
                <w:ilvl w:val="0"/>
                <w:numId w:val="0"/>
              </w:numPr>
              <w:spacing w:before="100" w:after="100"/>
              <w:rPr>
                <w:i/>
                <w:sz w:val="16"/>
                <w:szCs w:val="16"/>
              </w:rPr>
            </w:pPr>
            <w:r w:rsidRPr="005371FE">
              <w:rPr>
                <w:i/>
                <w:sz w:val="16"/>
                <w:szCs w:val="16"/>
              </w:rPr>
              <w:t>Human Rights Act 2019</w:t>
            </w:r>
          </w:p>
          <w:p w14:paraId="1237E617" w14:textId="77777777" w:rsidR="00F307C2" w:rsidRPr="005371FE" w:rsidRDefault="00F307C2" w:rsidP="00BF00CD">
            <w:pPr>
              <w:pStyle w:val="Text"/>
              <w:numPr>
                <w:ilvl w:val="0"/>
                <w:numId w:val="0"/>
              </w:numPr>
              <w:spacing w:before="100" w:after="100"/>
              <w:rPr>
                <w:sz w:val="16"/>
                <w:szCs w:val="16"/>
              </w:rPr>
            </w:pPr>
            <w:r w:rsidRPr="005371FE">
              <w:rPr>
                <w:iCs/>
                <w:sz w:val="16"/>
                <w:szCs w:val="16"/>
              </w:rPr>
              <w:t>ARRs – section 13.5</w:t>
            </w:r>
          </w:p>
        </w:tc>
        <w:tc>
          <w:tcPr>
            <w:tcW w:w="1417" w:type="dxa"/>
          </w:tcPr>
          <w:p w14:paraId="0582AD64" w14:textId="607805CA"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296524" w:rsidRPr="005371FE">
              <w:rPr>
                <w:sz w:val="16"/>
                <w:szCs w:val="16"/>
              </w:rPr>
              <w:t xml:space="preserve">s </w:t>
            </w:r>
            <w:r w:rsidR="0073565F" w:rsidRPr="005371FE">
              <w:rPr>
                <w:sz w:val="16"/>
                <w:szCs w:val="16"/>
              </w:rPr>
              <w:t>61-62</w:t>
            </w:r>
            <w:r w:rsidRPr="005371FE">
              <w:rPr>
                <w:sz w:val="16"/>
                <w:szCs w:val="16"/>
              </w:rPr>
              <w:t xml:space="preserve"> </w:t>
            </w:r>
          </w:p>
        </w:tc>
      </w:tr>
      <w:tr w:rsidR="00F307C2" w:rsidRPr="005371FE" w14:paraId="0EBFCDEE" w14:textId="77777777" w:rsidTr="00BF00CD">
        <w:trPr>
          <w:cantSplit/>
        </w:trPr>
        <w:tc>
          <w:tcPr>
            <w:tcW w:w="2291" w:type="dxa"/>
            <w:vMerge/>
          </w:tcPr>
          <w:p w14:paraId="717B6D83"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27253553"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Queensland public service values</w:t>
            </w:r>
          </w:p>
        </w:tc>
        <w:tc>
          <w:tcPr>
            <w:tcW w:w="2694" w:type="dxa"/>
          </w:tcPr>
          <w:p w14:paraId="597B8465"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13.6</w:t>
            </w:r>
          </w:p>
        </w:tc>
        <w:tc>
          <w:tcPr>
            <w:tcW w:w="1417" w:type="dxa"/>
          </w:tcPr>
          <w:p w14:paraId="72930F53" w14:textId="22693488" w:rsidR="00F307C2" w:rsidRPr="005371FE" w:rsidRDefault="00F307C2" w:rsidP="00BF00CD">
            <w:pPr>
              <w:pStyle w:val="Text"/>
              <w:numPr>
                <w:ilvl w:val="0"/>
                <w:numId w:val="0"/>
              </w:numPr>
              <w:spacing w:before="100" w:after="100"/>
              <w:jc w:val="right"/>
              <w:rPr>
                <w:sz w:val="16"/>
                <w:szCs w:val="16"/>
              </w:rPr>
            </w:pPr>
            <w:r w:rsidRPr="005371FE">
              <w:rPr>
                <w:sz w:val="16"/>
                <w:szCs w:val="16"/>
              </w:rPr>
              <w:t xml:space="preserve">Page </w:t>
            </w:r>
            <w:r w:rsidR="0073565F" w:rsidRPr="005371FE">
              <w:rPr>
                <w:sz w:val="16"/>
                <w:szCs w:val="16"/>
              </w:rPr>
              <w:t>60</w:t>
            </w:r>
          </w:p>
        </w:tc>
      </w:tr>
    </w:tbl>
    <w:p w14:paraId="6F4BD0CA" w14:textId="77777777" w:rsidR="00F307C2" w:rsidRPr="005371FE" w:rsidRDefault="00F307C2" w:rsidP="00F307C2"/>
    <w:p w14:paraId="4A95D177" w14:textId="77777777" w:rsidR="00F307C2" w:rsidRPr="005371FE" w:rsidRDefault="00F307C2" w:rsidP="00F307C2">
      <w:r w:rsidRPr="005371FE">
        <w:br w:type="page"/>
      </w:r>
    </w:p>
    <w:p w14:paraId="70919446" w14:textId="77777777" w:rsidR="00F307C2" w:rsidRPr="005371FE" w:rsidRDefault="00F307C2" w:rsidP="00F307C2"/>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1"/>
        <w:gridCol w:w="3487"/>
        <w:gridCol w:w="2581"/>
        <w:gridCol w:w="1530"/>
      </w:tblGrid>
      <w:tr w:rsidR="00F307C2" w:rsidRPr="005371FE" w14:paraId="03754CCE" w14:textId="77777777" w:rsidTr="00BF00CD">
        <w:trPr>
          <w:cantSplit/>
          <w:tblHeader/>
        </w:trPr>
        <w:tc>
          <w:tcPr>
            <w:tcW w:w="5778" w:type="dxa"/>
            <w:gridSpan w:val="2"/>
            <w:shd w:val="clear" w:color="auto" w:fill="808080" w:themeFill="background1" w:themeFillShade="80"/>
            <w:vAlign w:val="center"/>
          </w:tcPr>
          <w:p w14:paraId="1BF23DAA" w14:textId="77777777" w:rsidR="00F307C2" w:rsidRPr="005371FE" w:rsidRDefault="00F307C2" w:rsidP="00BF00CD">
            <w:pPr>
              <w:pStyle w:val="Text"/>
              <w:numPr>
                <w:ilvl w:val="0"/>
                <w:numId w:val="0"/>
              </w:numPr>
              <w:rPr>
                <w:b/>
                <w:color w:val="FFFFFF" w:themeColor="background1"/>
                <w:sz w:val="18"/>
                <w:szCs w:val="18"/>
              </w:rPr>
            </w:pPr>
            <w:r w:rsidRPr="005371FE">
              <w:rPr>
                <w:b/>
                <w:color w:val="FFFFFF" w:themeColor="background1"/>
                <w:sz w:val="18"/>
                <w:szCs w:val="18"/>
              </w:rPr>
              <w:t>Summary of requirement</w:t>
            </w:r>
          </w:p>
        </w:tc>
        <w:tc>
          <w:tcPr>
            <w:tcW w:w="2581" w:type="dxa"/>
            <w:shd w:val="clear" w:color="auto" w:fill="808080" w:themeFill="background1" w:themeFillShade="80"/>
            <w:vAlign w:val="center"/>
          </w:tcPr>
          <w:p w14:paraId="37345C87" w14:textId="77777777" w:rsidR="00F307C2" w:rsidRPr="005371FE" w:rsidRDefault="00F307C2" w:rsidP="00BF00CD">
            <w:pPr>
              <w:pStyle w:val="Text"/>
              <w:numPr>
                <w:ilvl w:val="0"/>
                <w:numId w:val="0"/>
              </w:numPr>
              <w:rPr>
                <w:b/>
                <w:color w:val="FFFFFF" w:themeColor="background1"/>
                <w:sz w:val="18"/>
                <w:szCs w:val="18"/>
              </w:rPr>
            </w:pPr>
            <w:r w:rsidRPr="005371FE">
              <w:rPr>
                <w:b/>
                <w:color w:val="FFFFFF" w:themeColor="background1"/>
                <w:sz w:val="18"/>
                <w:szCs w:val="18"/>
              </w:rPr>
              <w:t>Basis for requirement</w:t>
            </w:r>
          </w:p>
        </w:tc>
        <w:tc>
          <w:tcPr>
            <w:tcW w:w="1530" w:type="dxa"/>
            <w:shd w:val="clear" w:color="auto" w:fill="808080" w:themeFill="background1" w:themeFillShade="80"/>
            <w:vAlign w:val="center"/>
          </w:tcPr>
          <w:p w14:paraId="6ECE829A" w14:textId="77777777" w:rsidR="00F307C2" w:rsidRPr="005371FE" w:rsidRDefault="00F307C2" w:rsidP="00BF00CD">
            <w:pPr>
              <w:pStyle w:val="Text"/>
              <w:numPr>
                <w:ilvl w:val="0"/>
                <w:numId w:val="0"/>
              </w:numPr>
              <w:jc w:val="center"/>
              <w:rPr>
                <w:b/>
                <w:color w:val="FFFFFF" w:themeColor="background1"/>
                <w:sz w:val="18"/>
                <w:szCs w:val="18"/>
              </w:rPr>
            </w:pPr>
            <w:r w:rsidRPr="005371FE">
              <w:rPr>
                <w:b/>
                <w:color w:val="FFFFFF" w:themeColor="background1"/>
                <w:sz w:val="18"/>
                <w:szCs w:val="18"/>
              </w:rPr>
              <w:t>Annual report reference</w:t>
            </w:r>
          </w:p>
        </w:tc>
      </w:tr>
      <w:tr w:rsidR="00F307C2" w:rsidRPr="005371FE" w14:paraId="69A0392E" w14:textId="77777777" w:rsidTr="00BF00CD">
        <w:trPr>
          <w:cantSplit/>
        </w:trPr>
        <w:tc>
          <w:tcPr>
            <w:tcW w:w="2291" w:type="dxa"/>
            <w:vMerge w:val="restart"/>
          </w:tcPr>
          <w:p w14:paraId="46101BE1" w14:textId="77777777" w:rsidR="00F307C2" w:rsidRPr="005371FE" w:rsidRDefault="00F307C2" w:rsidP="00BF00CD">
            <w:pPr>
              <w:pStyle w:val="Text"/>
              <w:numPr>
                <w:ilvl w:val="0"/>
                <w:numId w:val="0"/>
              </w:numPr>
              <w:spacing w:before="100" w:after="100"/>
              <w:rPr>
                <w:b/>
                <w:bCs/>
                <w:sz w:val="16"/>
                <w:szCs w:val="16"/>
              </w:rPr>
            </w:pPr>
            <w:r w:rsidRPr="005371FE">
              <w:rPr>
                <w:b/>
                <w:bCs/>
                <w:sz w:val="16"/>
                <w:szCs w:val="16"/>
              </w:rPr>
              <w:t>Governance – risk management and accountability</w:t>
            </w:r>
          </w:p>
        </w:tc>
        <w:tc>
          <w:tcPr>
            <w:tcW w:w="3487" w:type="dxa"/>
          </w:tcPr>
          <w:p w14:paraId="730A648C"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Risk management</w:t>
            </w:r>
          </w:p>
        </w:tc>
        <w:tc>
          <w:tcPr>
            <w:tcW w:w="2581" w:type="dxa"/>
          </w:tcPr>
          <w:p w14:paraId="70C03895"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14.1</w:t>
            </w:r>
          </w:p>
        </w:tc>
        <w:tc>
          <w:tcPr>
            <w:tcW w:w="1530" w:type="dxa"/>
          </w:tcPr>
          <w:p w14:paraId="1947915C" w14:textId="6BEEB556"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F90A4B" w:rsidRPr="005371FE">
              <w:rPr>
                <w:sz w:val="16"/>
                <w:szCs w:val="16"/>
              </w:rPr>
              <w:t xml:space="preserve"> </w:t>
            </w:r>
            <w:r w:rsidR="0073565F" w:rsidRPr="005371FE">
              <w:rPr>
                <w:sz w:val="16"/>
                <w:szCs w:val="16"/>
              </w:rPr>
              <w:t>62</w:t>
            </w:r>
          </w:p>
        </w:tc>
      </w:tr>
      <w:tr w:rsidR="00F307C2" w:rsidRPr="005371FE" w14:paraId="5738F7EC" w14:textId="77777777" w:rsidTr="00BF00CD">
        <w:trPr>
          <w:cantSplit/>
        </w:trPr>
        <w:tc>
          <w:tcPr>
            <w:tcW w:w="2291" w:type="dxa"/>
            <w:vMerge/>
          </w:tcPr>
          <w:p w14:paraId="42BE93D8"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243AA228"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Audit committee</w:t>
            </w:r>
          </w:p>
        </w:tc>
        <w:tc>
          <w:tcPr>
            <w:tcW w:w="2581" w:type="dxa"/>
          </w:tcPr>
          <w:p w14:paraId="786BA674"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14.2</w:t>
            </w:r>
          </w:p>
        </w:tc>
        <w:tc>
          <w:tcPr>
            <w:tcW w:w="1530" w:type="dxa"/>
          </w:tcPr>
          <w:p w14:paraId="54DDACBF" w14:textId="519BC35D" w:rsidR="00F307C2" w:rsidRPr="005371FE" w:rsidRDefault="00557487" w:rsidP="00BF00CD">
            <w:pPr>
              <w:pStyle w:val="Text"/>
              <w:numPr>
                <w:ilvl w:val="0"/>
                <w:numId w:val="0"/>
              </w:numPr>
              <w:spacing w:before="100" w:after="100"/>
              <w:jc w:val="right"/>
              <w:rPr>
                <w:sz w:val="16"/>
                <w:szCs w:val="16"/>
              </w:rPr>
            </w:pPr>
            <w:r w:rsidRPr="005371FE">
              <w:rPr>
                <w:sz w:val="16"/>
                <w:szCs w:val="16"/>
              </w:rPr>
              <w:t>Page 62</w:t>
            </w:r>
          </w:p>
        </w:tc>
      </w:tr>
      <w:tr w:rsidR="00F307C2" w:rsidRPr="005371FE" w14:paraId="06FAFC56" w14:textId="77777777" w:rsidTr="00BF00CD">
        <w:trPr>
          <w:cantSplit/>
        </w:trPr>
        <w:tc>
          <w:tcPr>
            <w:tcW w:w="2291" w:type="dxa"/>
            <w:vMerge/>
          </w:tcPr>
          <w:p w14:paraId="3F8BFF16"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78C5CD79"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Internal audit</w:t>
            </w:r>
          </w:p>
        </w:tc>
        <w:tc>
          <w:tcPr>
            <w:tcW w:w="2581" w:type="dxa"/>
          </w:tcPr>
          <w:p w14:paraId="57689D08"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14.3</w:t>
            </w:r>
          </w:p>
        </w:tc>
        <w:tc>
          <w:tcPr>
            <w:tcW w:w="1530" w:type="dxa"/>
          </w:tcPr>
          <w:p w14:paraId="635D2255" w14:textId="7F1414A3"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C232B9" w:rsidRPr="005371FE">
              <w:rPr>
                <w:sz w:val="16"/>
                <w:szCs w:val="16"/>
              </w:rPr>
              <w:t>s</w:t>
            </w:r>
            <w:r w:rsidRPr="005371FE">
              <w:rPr>
                <w:sz w:val="16"/>
                <w:szCs w:val="16"/>
              </w:rPr>
              <w:t xml:space="preserve"> </w:t>
            </w:r>
            <w:r w:rsidR="0073565F" w:rsidRPr="005371FE">
              <w:rPr>
                <w:sz w:val="16"/>
                <w:szCs w:val="16"/>
              </w:rPr>
              <w:t>62-63</w:t>
            </w:r>
          </w:p>
        </w:tc>
      </w:tr>
      <w:tr w:rsidR="00F307C2" w:rsidRPr="005371FE" w14:paraId="476E71D9" w14:textId="77777777" w:rsidTr="00BF00CD">
        <w:trPr>
          <w:cantSplit/>
        </w:trPr>
        <w:tc>
          <w:tcPr>
            <w:tcW w:w="2291" w:type="dxa"/>
            <w:vMerge/>
          </w:tcPr>
          <w:p w14:paraId="65AF2078"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0A7D8266"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External scrutiny</w:t>
            </w:r>
          </w:p>
        </w:tc>
        <w:tc>
          <w:tcPr>
            <w:tcW w:w="2581" w:type="dxa"/>
          </w:tcPr>
          <w:p w14:paraId="0C003EA0"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14.4</w:t>
            </w:r>
          </w:p>
        </w:tc>
        <w:tc>
          <w:tcPr>
            <w:tcW w:w="1530" w:type="dxa"/>
          </w:tcPr>
          <w:p w14:paraId="006F431D" w14:textId="29F41F05"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F90A4B" w:rsidRPr="005371FE">
              <w:rPr>
                <w:sz w:val="16"/>
                <w:szCs w:val="16"/>
              </w:rPr>
              <w:t xml:space="preserve"> </w:t>
            </w:r>
            <w:r w:rsidR="0073565F" w:rsidRPr="005371FE">
              <w:rPr>
                <w:sz w:val="16"/>
                <w:szCs w:val="16"/>
              </w:rPr>
              <w:t>63</w:t>
            </w:r>
          </w:p>
        </w:tc>
      </w:tr>
      <w:tr w:rsidR="00F307C2" w:rsidRPr="005371FE" w14:paraId="16018149" w14:textId="77777777" w:rsidTr="00BF00CD">
        <w:trPr>
          <w:cantSplit/>
        </w:trPr>
        <w:tc>
          <w:tcPr>
            <w:tcW w:w="2291" w:type="dxa"/>
            <w:vMerge/>
          </w:tcPr>
          <w:p w14:paraId="73126227"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234C730C"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Information systems and record keeping</w:t>
            </w:r>
          </w:p>
        </w:tc>
        <w:tc>
          <w:tcPr>
            <w:tcW w:w="2581" w:type="dxa"/>
          </w:tcPr>
          <w:p w14:paraId="46E65705"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14.5</w:t>
            </w:r>
          </w:p>
        </w:tc>
        <w:tc>
          <w:tcPr>
            <w:tcW w:w="1530" w:type="dxa"/>
          </w:tcPr>
          <w:p w14:paraId="0DA5357C" w14:textId="29B0A09B"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F90A4B" w:rsidRPr="005371FE">
              <w:rPr>
                <w:sz w:val="16"/>
                <w:szCs w:val="16"/>
              </w:rPr>
              <w:t xml:space="preserve">s </w:t>
            </w:r>
            <w:r w:rsidR="0073565F" w:rsidRPr="005371FE">
              <w:rPr>
                <w:sz w:val="16"/>
                <w:szCs w:val="16"/>
              </w:rPr>
              <w:t>64-65</w:t>
            </w:r>
          </w:p>
        </w:tc>
      </w:tr>
      <w:tr w:rsidR="00F307C2" w:rsidRPr="005371FE" w14:paraId="40E9EE5A" w14:textId="77777777" w:rsidTr="00BF00CD">
        <w:trPr>
          <w:cantSplit/>
        </w:trPr>
        <w:tc>
          <w:tcPr>
            <w:tcW w:w="2291" w:type="dxa"/>
            <w:vMerge/>
          </w:tcPr>
          <w:p w14:paraId="52C97994"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1649F51D"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Information security attestation</w:t>
            </w:r>
          </w:p>
        </w:tc>
        <w:tc>
          <w:tcPr>
            <w:tcW w:w="2581" w:type="dxa"/>
          </w:tcPr>
          <w:p w14:paraId="2E4D24EA"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14.6</w:t>
            </w:r>
          </w:p>
        </w:tc>
        <w:tc>
          <w:tcPr>
            <w:tcW w:w="1530" w:type="dxa"/>
          </w:tcPr>
          <w:p w14:paraId="608DF481" w14:textId="77777777" w:rsidR="00F307C2" w:rsidRPr="005371FE" w:rsidRDefault="00F307C2" w:rsidP="00BF00CD">
            <w:pPr>
              <w:pStyle w:val="Text"/>
              <w:numPr>
                <w:ilvl w:val="0"/>
                <w:numId w:val="0"/>
              </w:numPr>
              <w:spacing w:before="100" w:after="100"/>
              <w:jc w:val="right"/>
              <w:rPr>
                <w:sz w:val="16"/>
                <w:szCs w:val="16"/>
              </w:rPr>
            </w:pPr>
            <w:r w:rsidRPr="005371FE">
              <w:rPr>
                <w:sz w:val="16"/>
                <w:szCs w:val="16"/>
              </w:rPr>
              <w:t>N/A</w:t>
            </w:r>
          </w:p>
        </w:tc>
      </w:tr>
      <w:tr w:rsidR="00F307C2" w:rsidRPr="005371FE" w14:paraId="724EA61F" w14:textId="77777777" w:rsidTr="00BF00CD">
        <w:trPr>
          <w:cantSplit/>
        </w:trPr>
        <w:tc>
          <w:tcPr>
            <w:tcW w:w="2291" w:type="dxa"/>
            <w:vMerge w:val="restart"/>
          </w:tcPr>
          <w:p w14:paraId="6969C557" w14:textId="77777777" w:rsidR="00F307C2" w:rsidRPr="005371FE" w:rsidRDefault="00F307C2" w:rsidP="00BF00CD">
            <w:pPr>
              <w:pStyle w:val="Text"/>
              <w:numPr>
                <w:ilvl w:val="0"/>
                <w:numId w:val="0"/>
              </w:numPr>
              <w:spacing w:before="100" w:after="100"/>
              <w:rPr>
                <w:b/>
                <w:bCs/>
                <w:sz w:val="16"/>
                <w:szCs w:val="16"/>
              </w:rPr>
            </w:pPr>
            <w:r w:rsidRPr="005371FE">
              <w:rPr>
                <w:b/>
                <w:bCs/>
                <w:sz w:val="16"/>
                <w:szCs w:val="16"/>
              </w:rPr>
              <w:t>Governance – human resources</w:t>
            </w:r>
          </w:p>
        </w:tc>
        <w:tc>
          <w:tcPr>
            <w:tcW w:w="3487" w:type="dxa"/>
          </w:tcPr>
          <w:p w14:paraId="19C481DC"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Strategic workforce planning and performance</w:t>
            </w:r>
          </w:p>
        </w:tc>
        <w:tc>
          <w:tcPr>
            <w:tcW w:w="2581" w:type="dxa"/>
          </w:tcPr>
          <w:p w14:paraId="22B693F0"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15.1</w:t>
            </w:r>
          </w:p>
        </w:tc>
        <w:tc>
          <w:tcPr>
            <w:tcW w:w="1530" w:type="dxa"/>
          </w:tcPr>
          <w:p w14:paraId="51562ECF" w14:textId="0F1EC42C"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F90A4B" w:rsidRPr="005371FE">
              <w:rPr>
                <w:sz w:val="16"/>
                <w:szCs w:val="16"/>
              </w:rPr>
              <w:t xml:space="preserve">s </w:t>
            </w:r>
            <w:r w:rsidR="0073565F" w:rsidRPr="005371FE">
              <w:rPr>
                <w:sz w:val="16"/>
                <w:szCs w:val="16"/>
              </w:rPr>
              <w:t>65-67</w:t>
            </w:r>
          </w:p>
        </w:tc>
      </w:tr>
      <w:tr w:rsidR="00F307C2" w:rsidRPr="005371FE" w14:paraId="4086882D" w14:textId="77777777" w:rsidTr="00BF00CD">
        <w:trPr>
          <w:cantSplit/>
        </w:trPr>
        <w:tc>
          <w:tcPr>
            <w:tcW w:w="2291" w:type="dxa"/>
            <w:vMerge/>
          </w:tcPr>
          <w:p w14:paraId="4E47D4D1"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34BC42F3"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Early retirement, redundancy and retrenchment</w:t>
            </w:r>
          </w:p>
        </w:tc>
        <w:tc>
          <w:tcPr>
            <w:tcW w:w="2581" w:type="dxa"/>
          </w:tcPr>
          <w:p w14:paraId="356122C5" w14:textId="77777777" w:rsidR="00F307C2" w:rsidRPr="005371FE" w:rsidRDefault="00F307C2" w:rsidP="00BF00CD">
            <w:pPr>
              <w:pStyle w:val="Text"/>
              <w:numPr>
                <w:ilvl w:val="0"/>
                <w:numId w:val="0"/>
              </w:numPr>
              <w:spacing w:before="100" w:after="100"/>
              <w:rPr>
                <w:i/>
                <w:sz w:val="16"/>
                <w:szCs w:val="16"/>
              </w:rPr>
            </w:pPr>
            <w:r w:rsidRPr="005371FE">
              <w:rPr>
                <w:sz w:val="16"/>
                <w:szCs w:val="16"/>
              </w:rPr>
              <w:t xml:space="preserve">Directive No.04/18 </w:t>
            </w:r>
            <w:r w:rsidRPr="005371FE">
              <w:rPr>
                <w:i/>
                <w:sz w:val="16"/>
                <w:szCs w:val="16"/>
              </w:rPr>
              <w:t>Early Retirement, Redundancy and Retrenchment</w:t>
            </w:r>
          </w:p>
          <w:p w14:paraId="6A7FA5C6"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15.2</w:t>
            </w:r>
          </w:p>
        </w:tc>
        <w:tc>
          <w:tcPr>
            <w:tcW w:w="1530" w:type="dxa"/>
          </w:tcPr>
          <w:p w14:paraId="3E077E56" w14:textId="7B387FF8"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F90A4B" w:rsidRPr="005371FE">
              <w:rPr>
                <w:sz w:val="16"/>
                <w:szCs w:val="16"/>
              </w:rPr>
              <w:t xml:space="preserve"> </w:t>
            </w:r>
            <w:r w:rsidR="0073565F" w:rsidRPr="005371FE">
              <w:rPr>
                <w:sz w:val="16"/>
                <w:szCs w:val="16"/>
              </w:rPr>
              <w:t>6</w:t>
            </w:r>
            <w:r w:rsidR="00557487" w:rsidRPr="005371FE">
              <w:rPr>
                <w:sz w:val="16"/>
                <w:szCs w:val="16"/>
              </w:rPr>
              <w:t>5</w:t>
            </w:r>
          </w:p>
        </w:tc>
      </w:tr>
      <w:tr w:rsidR="00F307C2" w:rsidRPr="005371FE" w14:paraId="0A968116" w14:textId="77777777" w:rsidTr="00BF00CD">
        <w:trPr>
          <w:cantSplit/>
        </w:trPr>
        <w:tc>
          <w:tcPr>
            <w:tcW w:w="2291" w:type="dxa"/>
            <w:vMerge w:val="restart"/>
          </w:tcPr>
          <w:p w14:paraId="04230583" w14:textId="77777777" w:rsidR="00F307C2" w:rsidRPr="005371FE" w:rsidRDefault="00F307C2" w:rsidP="00BF00CD">
            <w:pPr>
              <w:pStyle w:val="Text"/>
              <w:numPr>
                <w:ilvl w:val="0"/>
                <w:numId w:val="0"/>
              </w:numPr>
              <w:spacing w:before="100" w:after="100"/>
              <w:rPr>
                <w:b/>
                <w:bCs/>
                <w:sz w:val="16"/>
                <w:szCs w:val="16"/>
              </w:rPr>
            </w:pPr>
            <w:r w:rsidRPr="005371FE">
              <w:rPr>
                <w:b/>
                <w:bCs/>
                <w:sz w:val="16"/>
              </w:rPr>
              <w:t>Open Data</w:t>
            </w:r>
          </w:p>
        </w:tc>
        <w:tc>
          <w:tcPr>
            <w:tcW w:w="3487" w:type="dxa"/>
          </w:tcPr>
          <w:p w14:paraId="4E9719ED"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Statement advising publication of information</w:t>
            </w:r>
          </w:p>
        </w:tc>
        <w:tc>
          <w:tcPr>
            <w:tcW w:w="2581" w:type="dxa"/>
          </w:tcPr>
          <w:p w14:paraId="15CA80CD"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16</w:t>
            </w:r>
          </w:p>
        </w:tc>
        <w:tc>
          <w:tcPr>
            <w:tcW w:w="1530" w:type="dxa"/>
          </w:tcPr>
          <w:p w14:paraId="14BBFAF0" w14:textId="09DB9DEF" w:rsidR="00F307C2" w:rsidRPr="005371FE" w:rsidRDefault="00F307C2" w:rsidP="00BF00CD">
            <w:pPr>
              <w:pStyle w:val="Text"/>
              <w:numPr>
                <w:ilvl w:val="0"/>
                <w:numId w:val="0"/>
              </w:numPr>
              <w:spacing w:before="100" w:after="100"/>
              <w:jc w:val="right"/>
              <w:rPr>
                <w:sz w:val="16"/>
                <w:szCs w:val="16"/>
              </w:rPr>
            </w:pPr>
            <w:r w:rsidRPr="005371FE">
              <w:rPr>
                <w:sz w:val="16"/>
                <w:szCs w:val="16"/>
              </w:rPr>
              <w:t xml:space="preserve">Page </w:t>
            </w:r>
            <w:r w:rsidR="0073565F" w:rsidRPr="005371FE">
              <w:rPr>
                <w:sz w:val="16"/>
                <w:szCs w:val="16"/>
              </w:rPr>
              <w:t>68</w:t>
            </w:r>
          </w:p>
        </w:tc>
      </w:tr>
      <w:tr w:rsidR="00F307C2" w:rsidRPr="005371FE" w14:paraId="435A81BD" w14:textId="77777777" w:rsidTr="00BF00CD">
        <w:trPr>
          <w:cantSplit/>
        </w:trPr>
        <w:tc>
          <w:tcPr>
            <w:tcW w:w="2291" w:type="dxa"/>
            <w:vMerge/>
          </w:tcPr>
          <w:p w14:paraId="4AE2EFCD"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7F1657E5"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Consultancies</w:t>
            </w:r>
          </w:p>
        </w:tc>
        <w:tc>
          <w:tcPr>
            <w:tcW w:w="2581" w:type="dxa"/>
          </w:tcPr>
          <w:p w14:paraId="1736F6E3"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33.1</w:t>
            </w:r>
          </w:p>
        </w:tc>
        <w:tc>
          <w:tcPr>
            <w:tcW w:w="1530" w:type="dxa"/>
          </w:tcPr>
          <w:p w14:paraId="32AA1E55" w14:textId="77777777" w:rsidR="00F307C2" w:rsidRPr="005371FE" w:rsidRDefault="00AE2796" w:rsidP="00BF00CD">
            <w:pPr>
              <w:pStyle w:val="Text"/>
              <w:numPr>
                <w:ilvl w:val="0"/>
                <w:numId w:val="0"/>
              </w:numPr>
              <w:spacing w:before="100" w:after="100"/>
              <w:jc w:val="right"/>
              <w:rPr>
                <w:sz w:val="13"/>
                <w:szCs w:val="13"/>
              </w:rPr>
            </w:pPr>
            <w:hyperlink r:id="rId75" w:history="1">
              <w:r w:rsidR="00F307C2" w:rsidRPr="005371FE">
                <w:rPr>
                  <w:rStyle w:val="Hyperlink"/>
                  <w:color w:val="auto"/>
                  <w:sz w:val="13"/>
                  <w:szCs w:val="13"/>
                </w:rPr>
                <w:t>https://data.qld.gov.au</w:t>
              </w:r>
            </w:hyperlink>
          </w:p>
        </w:tc>
      </w:tr>
      <w:tr w:rsidR="00F307C2" w:rsidRPr="005371FE" w14:paraId="1EFE2A68" w14:textId="77777777" w:rsidTr="00BF00CD">
        <w:trPr>
          <w:cantSplit/>
        </w:trPr>
        <w:tc>
          <w:tcPr>
            <w:tcW w:w="2291" w:type="dxa"/>
            <w:vMerge/>
          </w:tcPr>
          <w:p w14:paraId="023007DB"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07AA0805"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Overseas travel</w:t>
            </w:r>
          </w:p>
        </w:tc>
        <w:tc>
          <w:tcPr>
            <w:tcW w:w="2581" w:type="dxa"/>
          </w:tcPr>
          <w:p w14:paraId="210268C9"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33.2</w:t>
            </w:r>
          </w:p>
        </w:tc>
        <w:tc>
          <w:tcPr>
            <w:tcW w:w="1530" w:type="dxa"/>
          </w:tcPr>
          <w:p w14:paraId="747A9DA1" w14:textId="77777777" w:rsidR="00F307C2" w:rsidRPr="005371FE" w:rsidRDefault="00AE2796" w:rsidP="00BF00CD">
            <w:pPr>
              <w:pStyle w:val="Text"/>
              <w:numPr>
                <w:ilvl w:val="0"/>
                <w:numId w:val="0"/>
              </w:numPr>
              <w:spacing w:before="100" w:after="100"/>
              <w:jc w:val="right"/>
              <w:rPr>
                <w:sz w:val="13"/>
                <w:szCs w:val="13"/>
              </w:rPr>
            </w:pPr>
            <w:hyperlink r:id="rId76" w:history="1">
              <w:r w:rsidR="00F307C2" w:rsidRPr="005371FE">
                <w:rPr>
                  <w:rStyle w:val="Hyperlink"/>
                  <w:color w:val="auto"/>
                  <w:sz w:val="13"/>
                  <w:szCs w:val="13"/>
                </w:rPr>
                <w:t>https://data.qld.gov.au</w:t>
              </w:r>
            </w:hyperlink>
          </w:p>
        </w:tc>
      </w:tr>
      <w:tr w:rsidR="00F307C2" w:rsidRPr="005371FE" w14:paraId="36542867" w14:textId="77777777" w:rsidTr="00BF00CD">
        <w:trPr>
          <w:cantSplit/>
        </w:trPr>
        <w:tc>
          <w:tcPr>
            <w:tcW w:w="2291" w:type="dxa"/>
            <w:vMerge/>
          </w:tcPr>
          <w:p w14:paraId="17AD8BDC"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77DB339C"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Queensland Language Services Policy</w:t>
            </w:r>
          </w:p>
        </w:tc>
        <w:tc>
          <w:tcPr>
            <w:tcW w:w="2581" w:type="dxa"/>
          </w:tcPr>
          <w:p w14:paraId="2F57ECD2"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33.3</w:t>
            </w:r>
          </w:p>
        </w:tc>
        <w:tc>
          <w:tcPr>
            <w:tcW w:w="1530" w:type="dxa"/>
          </w:tcPr>
          <w:p w14:paraId="5B250596" w14:textId="77777777" w:rsidR="00F307C2" w:rsidRPr="005371FE" w:rsidRDefault="00F307C2" w:rsidP="00BF00CD">
            <w:pPr>
              <w:pStyle w:val="Text"/>
              <w:numPr>
                <w:ilvl w:val="0"/>
                <w:numId w:val="0"/>
              </w:numPr>
              <w:spacing w:before="100" w:after="100"/>
              <w:jc w:val="right"/>
              <w:rPr>
                <w:sz w:val="16"/>
                <w:szCs w:val="16"/>
              </w:rPr>
            </w:pPr>
            <w:r w:rsidRPr="005371FE">
              <w:rPr>
                <w:sz w:val="16"/>
                <w:szCs w:val="16"/>
              </w:rPr>
              <w:t>N/A</w:t>
            </w:r>
          </w:p>
        </w:tc>
      </w:tr>
      <w:tr w:rsidR="00F307C2" w:rsidRPr="005371FE" w14:paraId="135F2A3B" w14:textId="77777777" w:rsidTr="00BF00CD">
        <w:trPr>
          <w:cantSplit/>
        </w:trPr>
        <w:tc>
          <w:tcPr>
            <w:tcW w:w="2291" w:type="dxa"/>
            <w:vMerge w:val="restart"/>
          </w:tcPr>
          <w:p w14:paraId="559EDA3F" w14:textId="77777777" w:rsidR="00F307C2" w:rsidRPr="005371FE" w:rsidRDefault="00F307C2" w:rsidP="00BF00CD">
            <w:pPr>
              <w:pStyle w:val="Text"/>
              <w:numPr>
                <w:ilvl w:val="0"/>
                <w:numId w:val="0"/>
              </w:numPr>
              <w:spacing w:before="100" w:after="100"/>
              <w:rPr>
                <w:b/>
                <w:bCs/>
                <w:sz w:val="16"/>
                <w:szCs w:val="16"/>
              </w:rPr>
            </w:pPr>
            <w:r w:rsidRPr="005371FE">
              <w:rPr>
                <w:b/>
                <w:bCs/>
                <w:sz w:val="16"/>
              </w:rPr>
              <w:t>Financial statements</w:t>
            </w:r>
          </w:p>
        </w:tc>
        <w:tc>
          <w:tcPr>
            <w:tcW w:w="3487" w:type="dxa"/>
          </w:tcPr>
          <w:p w14:paraId="4A279321"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Certification of financial statements</w:t>
            </w:r>
          </w:p>
        </w:tc>
        <w:tc>
          <w:tcPr>
            <w:tcW w:w="2581" w:type="dxa"/>
          </w:tcPr>
          <w:p w14:paraId="6B443692" w14:textId="77777777" w:rsidR="00F307C2" w:rsidRPr="005371FE" w:rsidRDefault="00F307C2" w:rsidP="00BF00CD">
            <w:pPr>
              <w:pStyle w:val="Text"/>
              <w:numPr>
                <w:ilvl w:val="0"/>
                <w:numId w:val="0"/>
              </w:numPr>
              <w:spacing w:before="100" w:after="100"/>
              <w:rPr>
                <w:sz w:val="16"/>
                <w:szCs w:val="16"/>
              </w:rPr>
            </w:pPr>
            <w:r w:rsidRPr="005371FE">
              <w:rPr>
                <w:sz w:val="16"/>
                <w:szCs w:val="16"/>
              </w:rPr>
              <w:t>FAA – section 62</w:t>
            </w:r>
          </w:p>
          <w:p w14:paraId="32EE7A39" w14:textId="77777777" w:rsidR="00F307C2" w:rsidRPr="005371FE" w:rsidRDefault="00F307C2" w:rsidP="00BF00CD">
            <w:pPr>
              <w:pStyle w:val="Text"/>
              <w:numPr>
                <w:ilvl w:val="0"/>
                <w:numId w:val="0"/>
              </w:numPr>
              <w:spacing w:before="100" w:after="100"/>
              <w:rPr>
                <w:sz w:val="16"/>
                <w:szCs w:val="16"/>
              </w:rPr>
            </w:pPr>
            <w:r w:rsidRPr="005371FE">
              <w:rPr>
                <w:sz w:val="16"/>
                <w:szCs w:val="16"/>
              </w:rPr>
              <w:t>FPMS – sections 38, 39 and 46</w:t>
            </w:r>
          </w:p>
          <w:p w14:paraId="01D3A7DD"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17.1</w:t>
            </w:r>
          </w:p>
        </w:tc>
        <w:tc>
          <w:tcPr>
            <w:tcW w:w="1530" w:type="dxa"/>
          </w:tcPr>
          <w:p w14:paraId="2FDB83E1" w14:textId="5C6AAAC9"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F90A4B" w:rsidRPr="005371FE">
              <w:rPr>
                <w:sz w:val="16"/>
                <w:szCs w:val="16"/>
              </w:rPr>
              <w:t xml:space="preserve"> 2</w:t>
            </w:r>
            <w:r w:rsidR="00C232B9" w:rsidRPr="005371FE">
              <w:rPr>
                <w:sz w:val="16"/>
                <w:szCs w:val="16"/>
              </w:rPr>
              <w:t>1</w:t>
            </w:r>
            <w:r w:rsidR="00F90A4B" w:rsidRPr="005371FE">
              <w:rPr>
                <w:sz w:val="16"/>
                <w:szCs w:val="16"/>
              </w:rPr>
              <w:t xml:space="preserve"> of 2</w:t>
            </w:r>
            <w:r w:rsidR="00C232B9" w:rsidRPr="005371FE">
              <w:rPr>
                <w:sz w:val="16"/>
                <w:szCs w:val="16"/>
              </w:rPr>
              <w:t>4</w:t>
            </w:r>
          </w:p>
        </w:tc>
      </w:tr>
      <w:tr w:rsidR="00F307C2" w:rsidRPr="005371FE" w14:paraId="4B15133D" w14:textId="77777777" w:rsidTr="00BF00CD">
        <w:trPr>
          <w:cantSplit/>
        </w:trPr>
        <w:tc>
          <w:tcPr>
            <w:tcW w:w="2291" w:type="dxa"/>
            <w:vMerge/>
          </w:tcPr>
          <w:p w14:paraId="44E3DB98" w14:textId="77777777" w:rsidR="00F307C2" w:rsidRPr="005371FE" w:rsidRDefault="00F307C2" w:rsidP="00BF00CD">
            <w:pPr>
              <w:pStyle w:val="Text"/>
              <w:numPr>
                <w:ilvl w:val="0"/>
                <w:numId w:val="0"/>
              </w:numPr>
              <w:spacing w:before="100" w:after="100"/>
              <w:rPr>
                <w:b/>
                <w:bCs/>
                <w:sz w:val="16"/>
                <w:szCs w:val="16"/>
              </w:rPr>
            </w:pPr>
          </w:p>
        </w:tc>
        <w:tc>
          <w:tcPr>
            <w:tcW w:w="3487" w:type="dxa"/>
          </w:tcPr>
          <w:p w14:paraId="746C3EF7" w14:textId="77777777" w:rsidR="00F307C2" w:rsidRPr="005371FE" w:rsidRDefault="00F307C2" w:rsidP="00A575D6">
            <w:pPr>
              <w:pStyle w:val="Text"/>
              <w:numPr>
                <w:ilvl w:val="0"/>
                <w:numId w:val="10"/>
              </w:numPr>
              <w:tabs>
                <w:tab w:val="clear" w:pos="360"/>
                <w:tab w:val="num" w:pos="252"/>
              </w:tabs>
              <w:spacing w:before="100" w:after="100"/>
              <w:ind w:left="252" w:hanging="252"/>
              <w:rPr>
                <w:b/>
                <w:sz w:val="16"/>
                <w:szCs w:val="16"/>
              </w:rPr>
            </w:pPr>
            <w:r w:rsidRPr="005371FE">
              <w:rPr>
                <w:b/>
                <w:sz w:val="16"/>
                <w:szCs w:val="16"/>
              </w:rPr>
              <w:t>Independent Auditor’s Report</w:t>
            </w:r>
          </w:p>
        </w:tc>
        <w:tc>
          <w:tcPr>
            <w:tcW w:w="2581" w:type="dxa"/>
          </w:tcPr>
          <w:p w14:paraId="77B88762" w14:textId="77777777" w:rsidR="00F307C2" w:rsidRPr="005371FE" w:rsidRDefault="00F307C2" w:rsidP="00BF00CD">
            <w:pPr>
              <w:pStyle w:val="Text"/>
              <w:numPr>
                <w:ilvl w:val="0"/>
                <w:numId w:val="0"/>
              </w:numPr>
              <w:spacing w:before="100" w:after="100"/>
              <w:rPr>
                <w:sz w:val="16"/>
                <w:szCs w:val="16"/>
              </w:rPr>
            </w:pPr>
            <w:r w:rsidRPr="005371FE">
              <w:rPr>
                <w:sz w:val="16"/>
                <w:szCs w:val="16"/>
              </w:rPr>
              <w:t>FAA – section 62</w:t>
            </w:r>
          </w:p>
          <w:p w14:paraId="7D2EABF7" w14:textId="77777777" w:rsidR="00F307C2" w:rsidRPr="005371FE" w:rsidRDefault="00F307C2" w:rsidP="00BF00CD">
            <w:pPr>
              <w:pStyle w:val="Text"/>
              <w:numPr>
                <w:ilvl w:val="0"/>
                <w:numId w:val="0"/>
              </w:numPr>
              <w:spacing w:before="100" w:after="100"/>
              <w:rPr>
                <w:sz w:val="16"/>
                <w:szCs w:val="16"/>
              </w:rPr>
            </w:pPr>
            <w:r w:rsidRPr="005371FE">
              <w:rPr>
                <w:sz w:val="16"/>
                <w:szCs w:val="16"/>
              </w:rPr>
              <w:t>FPMS – section 46</w:t>
            </w:r>
          </w:p>
          <w:p w14:paraId="02881C31" w14:textId="77777777" w:rsidR="00F307C2" w:rsidRPr="005371FE" w:rsidRDefault="00F307C2" w:rsidP="00BF00CD">
            <w:pPr>
              <w:pStyle w:val="Text"/>
              <w:numPr>
                <w:ilvl w:val="0"/>
                <w:numId w:val="0"/>
              </w:numPr>
              <w:spacing w:before="100" w:after="100"/>
              <w:rPr>
                <w:sz w:val="16"/>
                <w:szCs w:val="16"/>
              </w:rPr>
            </w:pPr>
            <w:r w:rsidRPr="005371FE">
              <w:rPr>
                <w:sz w:val="16"/>
                <w:szCs w:val="16"/>
              </w:rPr>
              <w:t>ARRs – section 17.2</w:t>
            </w:r>
          </w:p>
        </w:tc>
        <w:tc>
          <w:tcPr>
            <w:tcW w:w="1530" w:type="dxa"/>
          </w:tcPr>
          <w:p w14:paraId="3AAE4836" w14:textId="75D7887C" w:rsidR="00F307C2" w:rsidRPr="005371FE" w:rsidRDefault="00F307C2" w:rsidP="00BF00CD">
            <w:pPr>
              <w:pStyle w:val="Text"/>
              <w:numPr>
                <w:ilvl w:val="0"/>
                <w:numId w:val="0"/>
              </w:numPr>
              <w:spacing w:before="100" w:after="100"/>
              <w:jc w:val="right"/>
              <w:rPr>
                <w:sz w:val="16"/>
                <w:szCs w:val="16"/>
              </w:rPr>
            </w:pPr>
            <w:r w:rsidRPr="005371FE">
              <w:rPr>
                <w:sz w:val="16"/>
                <w:szCs w:val="16"/>
              </w:rPr>
              <w:t>Page</w:t>
            </w:r>
            <w:r w:rsidR="00F90A4B" w:rsidRPr="005371FE">
              <w:rPr>
                <w:sz w:val="16"/>
                <w:szCs w:val="16"/>
              </w:rPr>
              <w:t>s 2</w:t>
            </w:r>
            <w:r w:rsidR="00C232B9" w:rsidRPr="005371FE">
              <w:rPr>
                <w:sz w:val="16"/>
                <w:szCs w:val="16"/>
              </w:rPr>
              <w:t>2</w:t>
            </w:r>
            <w:r w:rsidR="00F90A4B" w:rsidRPr="005371FE">
              <w:rPr>
                <w:sz w:val="16"/>
                <w:szCs w:val="16"/>
              </w:rPr>
              <w:t>-2</w:t>
            </w:r>
            <w:r w:rsidR="00C232B9" w:rsidRPr="005371FE">
              <w:rPr>
                <w:sz w:val="16"/>
                <w:szCs w:val="16"/>
              </w:rPr>
              <w:t>4</w:t>
            </w:r>
            <w:r w:rsidR="00F90A4B" w:rsidRPr="005371FE">
              <w:rPr>
                <w:sz w:val="16"/>
                <w:szCs w:val="16"/>
              </w:rPr>
              <w:t xml:space="preserve"> of 2</w:t>
            </w:r>
            <w:r w:rsidR="00C232B9" w:rsidRPr="005371FE">
              <w:rPr>
                <w:sz w:val="16"/>
                <w:szCs w:val="16"/>
              </w:rPr>
              <w:t>4</w:t>
            </w:r>
          </w:p>
        </w:tc>
      </w:tr>
    </w:tbl>
    <w:p w14:paraId="028FF0EB" w14:textId="77777777" w:rsidR="00F307C2" w:rsidRPr="005371FE" w:rsidRDefault="00F307C2" w:rsidP="00F307C2"/>
    <w:p w14:paraId="0FA32B63" w14:textId="5934CD6F" w:rsidR="00DB1622" w:rsidRPr="005371FE" w:rsidRDefault="00DB1622">
      <w:pPr>
        <w:spacing w:after="160" w:line="259" w:lineRule="auto"/>
      </w:pPr>
      <w:r w:rsidRPr="005371FE">
        <w:br w:type="page"/>
      </w:r>
    </w:p>
    <w:p w14:paraId="073BD7B9" w14:textId="22F07251" w:rsidR="00DB1622" w:rsidRPr="005371FE" w:rsidRDefault="00DB1622" w:rsidP="00DB1622">
      <w:pPr>
        <w:pStyle w:val="Heading2"/>
      </w:pPr>
      <w:r w:rsidRPr="005371FE">
        <w:lastRenderedPageBreak/>
        <w:t xml:space="preserve">Appendix </w:t>
      </w:r>
      <w:r w:rsidR="00B83CD7" w:rsidRPr="005371FE">
        <w:t>F</w:t>
      </w:r>
      <w:r w:rsidRPr="005371FE">
        <w:t xml:space="preserve"> – Communities’ resident population</w:t>
      </w:r>
    </w:p>
    <w:p w14:paraId="1DCF7AA6" w14:textId="77777777" w:rsidR="00DB1622" w:rsidRPr="005371FE" w:rsidRDefault="00DB1622" w:rsidP="00DB1622">
      <w:pPr>
        <w:rPr>
          <w:b/>
        </w:rPr>
      </w:pPr>
      <w:r w:rsidRPr="005371FE">
        <w:rPr>
          <w:b/>
        </w:rPr>
        <w:t>Aurukun</w:t>
      </w:r>
    </w:p>
    <w:p w14:paraId="3BA0ECC0" w14:textId="7491A5D2" w:rsidR="00DB1622" w:rsidRPr="005371FE" w:rsidRDefault="00DB1622" w:rsidP="00DB1622">
      <w:r w:rsidRPr="005371FE">
        <w:t xml:space="preserve">Aurukun is on the western coast of Cape York and is approximately 900 kilometres northwest of Cairns, and about 200 kilometres south of Weipa. The community had an estimated resident adult population of </w:t>
      </w:r>
      <w:r w:rsidR="002A55D9" w:rsidRPr="005371FE">
        <w:t xml:space="preserve">923 </w:t>
      </w:r>
      <w:r w:rsidRPr="005371FE">
        <w:t xml:space="preserve">people as at 30 June </w:t>
      </w:r>
      <w:bookmarkStart w:id="21" w:name="_Ref362343764"/>
      <w:bookmarkStart w:id="22" w:name="_Ref459716764"/>
      <w:r w:rsidRPr="005371FE">
        <w:t>2020</w:t>
      </w:r>
      <w:r w:rsidRPr="005371FE">
        <w:rPr>
          <w:rStyle w:val="FootnoteReference"/>
        </w:rPr>
        <w:footnoteReference w:id="11"/>
      </w:r>
      <w:bookmarkEnd w:id="21"/>
      <w:bookmarkEnd w:id="22"/>
      <w:r w:rsidRPr="005371FE">
        <w:rPr>
          <w:vertAlign w:val="superscript"/>
        </w:rPr>
        <w:t>,</w:t>
      </w:r>
      <w:bookmarkStart w:id="23" w:name="_Ref459716829"/>
      <w:r w:rsidRPr="005371FE">
        <w:rPr>
          <w:rStyle w:val="FootnoteReference"/>
        </w:rPr>
        <w:footnoteReference w:id="12"/>
      </w:r>
      <w:bookmarkEnd w:id="23"/>
      <w:r w:rsidRPr="005371FE">
        <w:t>.</w:t>
      </w:r>
    </w:p>
    <w:p w14:paraId="27A74F4D" w14:textId="77777777" w:rsidR="00DB1622" w:rsidRPr="005371FE" w:rsidRDefault="00DB1622" w:rsidP="00DB1622">
      <w:pPr>
        <w:rPr>
          <w:b/>
        </w:rPr>
      </w:pPr>
      <w:r w:rsidRPr="005371FE">
        <w:rPr>
          <w:b/>
        </w:rPr>
        <w:t>Coen</w:t>
      </w:r>
    </w:p>
    <w:p w14:paraId="589A16BC" w14:textId="357271F9" w:rsidR="00DB1622" w:rsidRPr="005371FE" w:rsidRDefault="00DB1622" w:rsidP="00DB1622">
      <w:r w:rsidRPr="005371FE">
        <w:t xml:space="preserve">The township of Coen is approximately halfway between Cairns and the tip of Cape York. It is not a discrete Aboriginal community and is part of Cook Shire. The township had an estimated resident adult population of </w:t>
      </w:r>
      <w:bookmarkStart w:id="24" w:name="_Ref459717187"/>
      <w:r w:rsidR="002A55D9" w:rsidRPr="005371FE">
        <w:t xml:space="preserve">263 </w:t>
      </w:r>
      <w:r w:rsidRPr="005371FE">
        <w:t>people as at 30 June 2020</w:t>
      </w:r>
      <w:r w:rsidRPr="005371FE">
        <w:rPr>
          <w:vertAlign w:val="superscript"/>
        </w:rPr>
        <w:t>1,</w:t>
      </w:r>
      <w:r w:rsidRPr="005371FE">
        <w:rPr>
          <w:rStyle w:val="FootnoteReference"/>
        </w:rPr>
        <w:footnoteReference w:id="13"/>
      </w:r>
      <w:bookmarkEnd w:id="24"/>
      <w:r w:rsidRPr="005371FE">
        <w:t>.</w:t>
      </w:r>
    </w:p>
    <w:p w14:paraId="2A671B5E" w14:textId="77777777" w:rsidR="00DB1622" w:rsidRPr="005371FE" w:rsidRDefault="00DB1622" w:rsidP="00DB1622">
      <w:pPr>
        <w:rPr>
          <w:b/>
        </w:rPr>
      </w:pPr>
      <w:r w:rsidRPr="005371FE">
        <w:rPr>
          <w:b/>
        </w:rPr>
        <w:t>Doomadgee</w:t>
      </w:r>
    </w:p>
    <w:p w14:paraId="50919C4C" w14:textId="6908AB55" w:rsidR="00DB1622" w:rsidRPr="005371FE" w:rsidRDefault="00DB1622" w:rsidP="00DB1622">
      <w:r w:rsidRPr="005371FE">
        <w:t xml:space="preserve">Doomadgee lies alongside the Nicholson River, one of the permanent freshwater rivers that flow from the ranges behind Lawn Hill National Park in North West Queensland. Doomadgee is the first (or last) township on the Queensland section of the Savannah Way. It is 630 kilometres by road to Mt Isa and 1035 kilometres west of Cairns. The community had an estimated resident adult population of </w:t>
      </w:r>
      <w:r w:rsidR="002A55D9" w:rsidRPr="005371FE">
        <w:t xml:space="preserve">850 </w:t>
      </w:r>
      <w:r w:rsidRPr="005371FE">
        <w:t>people as at 30 June 2020</w:t>
      </w:r>
      <w:r w:rsidRPr="005371FE">
        <w:rPr>
          <w:vertAlign w:val="superscript"/>
        </w:rPr>
        <w:t>1,2</w:t>
      </w:r>
      <w:r w:rsidRPr="005371FE">
        <w:t>.</w:t>
      </w:r>
    </w:p>
    <w:p w14:paraId="7D25DD75" w14:textId="77777777" w:rsidR="00DB1622" w:rsidRPr="005371FE" w:rsidRDefault="00DB1622" w:rsidP="00DB1622">
      <w:pPr>
        <w:rPr>
          <w:b/>
        </w:rPr>
      </w:pPr>
      <w:r w:rsidRPr="005371FE">
        <w:rPr>
          <w:b/>
        </w:rPr>
        <w:t>Hope Vale</w:t>
      </w:r>
    </w:p>
    <w:p w14:paraId="30ADC725" w14:textId="0E0B4E49" w:rsidR="00DB1622" w:rsidRPr="005371FE" w:rsidRDefault="00DB1622" w:rsidP="00DB1622">
      <w:r w:rsidRPr="005371FE">
        <w:t xml:space="preserve">Hope Vale is situated on the Cape York Peninsula and is 46 kilometres northwest of Cooktown. The estimated resident adult population of Hope Vale was </w:t>
      </w:r>
      <w:r w:rsidR="002A55D9" w:rsidRPr="005371FE">
        <w:t xml:space="preserve">761 </w:t>
      </w:r>
      <w:r w:rsidRPr="005371FE">
        <w:t>people as at 30 June 2020</w:t>
      </w:r>
      <w:r w:rsidRPr="005371FE">
        <w:rPr>
          <w:vertAlign w:val="superscript"/>
        </w:rPr>
        <w:t>1,2</w:t>
      </w:r>
      <w:r w:rsidRPr="005371FE">
        <w:t>.</w:t>
      </w:r>
    </w:p>
    <w:p w14:paraId="15BD90D0" w14:textId="77777777" w:rsidR="00DB1622" w:rsidRPr="005371FE" w:rsidRDefault="00DB1622" w:rsidP="00DB1622">
      <w:pPr>
        <w:rPr>
          <w:b/>
        </w:rPr>
      </w:pPr>
      <w:r w:rsidRPr="005371FE">
        <w:rPr>
          <w:b/>
        </w:rPr>
        <w:t>Mossman Gorge</w:t>
      </w:r>
    </w:p>
    <w:p w14:paraId="24694226" w14:textId="77777777" w:rsidR="00DB1622" w:rsidRPr="005371FE" w:rsidRDefault="00DB1622" w:rsidP="00DB1622">
      <w:r w:rsidRPr="005371FE">
        <w:t>Mossman Gorge is a small Aboriginal community 75 kilometres north of Cairns, 4 kilometres from Mossman (the nearest town), and approximately 25 kilometres by road from Port Douglas. It is not a discrete Aboriginal community and is part of the Douglas Shire Council area. The community had an estimated resident population of 87 people as at 30 June 2020</w:t>
      </w:r>
      <w:r w:rsidRPr="005371FE">
        <w:rPr>
          <w:vertAlign w:val="superscript"/>
        </w:rPr>
        <w:t>1,</w:t>
      </w:r>
      <w:r w:rsidRPr="005371FE">
        <w:rPr>
          <w:rStyle w:val="FootnoteReference"/>
        </w:rPr>
        <w:footnoteReference w:id="14"/>
      </w:r>
      <w:r w:rsidRPr="005371FE">
        <w:t>.</w:t>
      </w:r>
    </w:p>
    <w:p w14:paraId="751B6353" w14:textId="77777777" w:rsidR="00DB1622" w:rsidRPr="005371FE" w:rsidRDefault="00DB1622" w:rsidP="00DB1622"/>
    <w:p w14:paraId="79A9748B" w14:textId="77777777" w:rsidR="00C31C64" w:rsidRPr="005371FE" w:rsidRDefault="00C31C64" w:rsidP="00F307C2">
      <w:pPr>
        <w:sectPr w:rsidR="00C31C64" w:rsidRPr="005371FE" w:rsidSect="00A365D6">
          <w:headerReference w:type="default" r:id="rId77"/>
          <w:footnotePr>
            <w:numRestart w:val="eachSect"/>
          </w:footnotePr>
          <w:pgSz w:w="11906" w:h="16838"/>
          <w:pgMar w:top="2948" w:right="1134" w:bottom="567" w:left="1134" w:header="0" w:footer="567" w:gutter="0"/>
          <w:cols w:space="708"/>
          <w:docGrid w:linePitch="360"/>
        </w:sectPr>
      </w:pPr>
    </w:p>
    <w:p w14:paraId="719AB4C4" w14:textId="77777777" w:rsidR="00C31C64" w:rsidRPr="005371FE" w:rsidRDefault="00C31C64" w:rsidP="00C31C64">
      <w:pPr>
        <w:pStyle w:val="Heading3"/>
      </w:pPr>
      <w:r w:rsidRPr="005371FE">
        <w:lastRenderedPageBreak/>
        <w:t>Abbreviations</w:t>
      </w:r>
    </w:p>
    <w:tbl>
      <w:tblPr>
        <w:tblW w:w="10065" w:type="dxa"/>
        <w:tblCellMar>
          <w:left w:w="0" w:type="dxa"/>
          <w:right w:w="0" w:type="dxa"/>
        </w:tblCellMar>
        <w:tblLook w:val="04A0" w:firstRow="1" w:lastRow="0" w:firstColumn="1" w:lastColumn="0" w:noHBand="0" w:noVBand="1"/>
      </w:tblPr>
      <w:tblGrid>
        <w:gridCol w:w="5033"/>
        <w:gridCol w:w="5032"/>
      </w:tblGrid>
      <w:tr w:rsidR="00014E72" w:rsidRPr="005371FE" w14:paraId="787B9375" w14:textId="77777777" w:rsidTr="00A81DA2">
        <w:trPr>
          <w:trHeight w:val="202"/>
        </w:trPr>
        <w:tc>
          <w:tcPr>
            <w:tcW w:w="5033" w:type="dxa"/>
            <w:shd w:val="clear" w:color="auto" w:fill="auto"/>
          </w:tcPr>
          <w:p w14:paraId="5715BC83" w14:textId="77777777"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ABS</w:t>
            </w:r>
            <w:r w:rsidRPr="005371FE">
              <w:rPr>
                <w:rStyle w:val="BodyText1"/>
                <w:rFonts w:ascii="Arial" w:hAnsi="Arial" w:cs="Arial"/>
                <w:color w:val="auto"/>
              </w:rPr>
              <w:tab/>
              <w:t>Australian Bureau of Statistics</w:t>
            </w:r>
          </w:p>
        </w:tc>
        <w:tc>
          <w:tcPr>
            <w:tcW w:w="5032" w:type="dxa"/>
            <w:shd w:val="clear" w:color="auto" w:fill="auto"/>
          </w:tcPr>
          <w:p w14:paraId="77EDCA6C" w14:textId="47FBC825" w:rsidR="00014E72" w:rsidRPr="005371FE" w:rsidRDefault="00014E72" w:rsidP="00014E72">
            <w:pPr>
              <w:pStyle w:val="BasicParagraph"/>
              <w:tabs>
                <w:tab w:val="clear" w:pos="680"/>
              </w:tabs>
              <w:spacing w:after="0"/>
              <w:ind w:left="1038" w:hanging="1038"/>
              <w:contextualSpacing/>
              <w:rPr>
                <w:rFonts w:ascii="Arial" w:hAnsi="Arial" w:cs="Arial"/>
                <w:color w:val="auto"/>
              </w:rPr>
            </w:pPr>
            <w:r w:rsidRPr="005371FE">
              <w:rPr>
                <w:rStyle w:val="BodyText1"/>
                <w:rFonts w:ascii="Arial" w:hAnsi="Arial" w:cs="Arial"/>
                <w:color w:val="auto"/>
              </w:rPr>
              <w:t>ERP</w:t>
            </w:r>
            <w:r w:rsidRPr="005371FE">
              <w:rPr>
                <w:rStyle w:val="BodyText1"/>
                <w:rFonts w:ascii="Arial" w:hAnsi="Arial" w:cs="Arial"/>
                <w:color w:val="auto"/>
              </w:rPr>
              <w:tab/>
              <w:t>Estimated Resident Population</w:t>
            </w:r>
          </w:p>
        </w:tc>
      </w:tr>
      <w:tr w:rsidR="00014E72" w:rsidRPr="005371FE" w14:paraId="26275BFB" w14:textId="77777777" w:rsidTr="00A81DA2">
        <w:trPr>
          <w:trHeight w:val="202"/>
        </w:trPr>
        <w:tc>
          <w:tcPr>
            <w:tcW w:w="5033" w:type="dxa"/>
            <w:shd w:val="clear" w:color="auto" w:fill="auto"/>
          </w:tcPr>
          <w:p w14:paraId="74ECBDBB" w14:textId="09F11394"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A</w:t>
            </w:r>
            <w:r w:rsidRPr="005371FE">
              <w:rPr>
                <w:rStyle w:val="BodyText1"/>
                <w:rFonts w:ascii="Arial" w:hAnsi="Arial" w:cs="Arial"/>
              </w:rPr>
              <w:t>O</w:t>
            </w:r>
            <w:r w:rsidRPr="005371FE">
              <w:rPr>
                <w:rStyle w:val="BodyText1"/>
                <w:rFonts w:ascii="Arial" w:hAnsi="Arial" w:cs="Arial"/>
              </w:rPr>
              <w:tab/>
            </w:r>
            <w:r w:rsidRPr="005371FE">
              <w:rPr>
                <w:rStyle w:val="BodyText1"/>
                <w:rFonts w:ascii="Arial" w:hAnsi="Arial" w:cs="Arial"/>
                <w:color w:val="auto"/>
              </w:rPr>
              <w:t>Officer of the Order of Australia</w:t>
            </w:r>
          </w:p>
        </w:tc>
        <w:tc>
          <w:tcPr>
            <w:tcW w:w="5032" w:type="dxa"/>
            <w:shd w:val="clear" w:color="auto" w:fill="auto"/>
          </w:tcPr>
          <w:p w14:paraId="3937A0FA" w14:textId="213A0797" w:rsidR="00014E72" w:rsidRPr="005371FE" w:rsidRDefault="00014E72" w:rsidP="00014E72">
            <w:pPr>
              <w:pStyle w:val="BasicParagraph"/>
              <w:tabs>
                <w:tab w:val="clear" w:pos="680"/>
              </w:tabs>
              <w:spacing w:after="0"/>
              <w:ind w:left="1038" w:hanging="1038"/>
              <w:contextualSpacing/>
              <w:rPr>
                <w:rStyle w:val="BodyText1"/>
                <w:rFonts w:ascii="Arial" w:hAnsi="Arial" w:cs="Arial"/>
                <w:color w:val="auto"/>
              </w:rPr>
            </w:pPr>
            <w:r w:rsidRPr="005371FE">
              <w:rPr>
                <w:rStyle w:val="BodyText1"/>
                <w:rFonts w:ascii="Arial" w:hAnsi="Arial" w:cs="Arial"/>
                <w:color w:val="auto"/>
              </w:rPr>
              <w:t>FAA</w:t>
            </w:r>
            <w:r w:rsidRPr="005371FE">
              <w:rPr>
                <w:rStyle w:val="BodyText1"/>
                <w:rFonts w:ascii="Arial" w:hAnsi="Arial" w:cs="Arial"/>
                <w:color w:val="auto"/>
              </w:rPr>
              <w:tab/>
            </w:r>
            <w:r w:rsidRPr="005371FE">
              <w:rPr>
                <w:rStyle w:val="BodyText1"/>
                <w:rFonts w:ascii="Arial" w:hAnsi="Arial" w:cs="Arial"/>
                <w:i/>
                <w:color w:val="auto"/>
              </w:rPr>
              <w:t>Financial Accountability Act 2009</w:t>
            </w:r>
          </w:p>
        </w:tc>
      </w:tr>
      <w:tr w:rsidR="00014E72" w:rsidRPr="005371FE" w14:paraId="0F22BBEB" w14:textId="77777777" w:rsidTr="00A81DA2">
        <w:tc>
          <w:tcPr>
            <w:tcW w:w="5033" w:type="dxa"/>
            <w:shd w:val="clear" w:color="auto" w:fill="auto"/>
          </w:tcPr>
          <w:p w14:paraId="37D4E405" w14:textId="2151736C"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ARRs</w:t>
            </w:r>
            <w:r w:rsidRPr="005371FE">
              <w:rPr>
                <w:rStyle w:val="BodyText1"/>
                <w:rFonts w:ascii="Arial" w:hAnsi="Arial" w:cs="Arial"/>
                <w:color w:val="auto"/>
              </w:rPr>
              <w:tab/>
              <w:t>Annual Report Requirements for Queensland Government agencies</w:t>
            </w:r>
          </w:p>
        </w:tc>
        <w:tc>
          <w:tcPr>
            <w:tcW w:w="5032" w:type="dxa"/>
            <w:shd w:val="clear" w:color="auto" w:fill="auto"/>
          </w:tcPr>
          <w:p w14:paraId="7D3C58AC" w14:textId="4A41DEA8" w:rsidR="00014E72" w:rsidRPr="005371FE" w:rsidRDefault="00014E72" w:rsidP="00014E72">
            <w:pPr>
              <w:pStyle w:val="BasicParagraph"/>
              <w:tabs>
                <w:tab w:val="clear" w:pos="680"/>
                <w:tab w:val="clear" w:pos="1020"/>
                <w:tab w:val="left" w:pos="1040"/>
              </w:tabs>
              <w:spacing w:after="0"/>
              <w:ind w:left="1038" w:hanging="1038"/>
              <w:contextualSpacing/>
              <w:rPr>
                <w:rFonts w:ascii="Arial" w:hAnsi="Arial" w:cs="Arial"/>
                <w:color w:val="auto"/>
              </w:rPr>
            </w:pPr>
            <w:r w:rsidRPr="005371FE">
              <w:rPr>
                <w:rStyle w:val="BodyText1"/>
                <w:rFonts w:ascii="Arial" w:hAnsi="Arial" w:cs="Arial"/>
                <w:color w:val="auto"/>
              </w:rPr>
              <w:t>FPMS</w:t>
            </w:r>
            <w:r w:rsidRPr="005371FE">
              <w:rPr>
                <w:rStyle w:val="BodyText1"/>
                <w:rFonts w:ascii="Arial" w:hAnsi="Arial" w:cs="Arial"/>
                <w:color w:val="auto"/>
              </w:rPr>
              <w:tab/>
            </w:r>
            <w:r w:rsidRPr="005371FE">
              <w:rPr>
                <w:rStyle w:val="BodyText1"/>
                <w:rFonts w:ascii="Arial" w:hAnsi="Arial" w:cs="Arial"/>
                <w:i/>
                <w:color w:val="auto"/>
              </w:rPr>
              <w:t>Financial and Performance Management Standard 2019</w:t>
            </w:r>
          </w:p>
        </w:tc>
      </w:tr>
      <w:tr w:rsidR="00014E72" w:rsidRPr="005371FE" w14:paraId="5218CD9D" w14:textId="77777777" w:rsidTr="00A81DA2">
        <w:tc>
          <w:tcPr>
            <w:tcW w:w="5033" w:type="dxa"/>
            <w:shd w:val="clear" w:color="auto" w:fill="auto"/>
          </w:tcPr>
          <w:p w14:paraId="6430A487" w14:textId="6B0CEF71"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A</w:t>
            </w:r>
            <w:r w:rsidRPr="005371FE">
              <w:rPr>
                <w:rStyle w:val="BodyText1"/>
                <w:rFonts w:ascii="Arial" w:hAnsi="Arial" w:cs="Arial"/>
              </w:rPr>
              <w:t>U</w:t>
            </w:r>
            <w:r w:rsidRPr="005371FE">
              <w:rPr>
                <w:rStyle w:val="BodyText1"/>
                <w:rFonts w:ascii="Arial" w:hAnsi="Arial" w:cs="Arial"/>
              </w:rPr>
              <w:tab/>
              <w:t>Aurukun</w:t>
            </w:r>
          </w:p>
        </w:tc>
        <w:tc>
          <w:tcPr>
            <w:tcW w:w="5032" w:type="dxa"/>
            <w:shd w:val="clear" w:color="auto" w:fill="auto"/>
          </w:tcPr>
          <w:p w14:paraId="3924C14F" w14:textId="5C07B2B7"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FRA</w:t>
            </w:r>
            <w:r w:rsidRPr="005371FE">
              <w:rPr>
                <w:rStyle w:val="BodyText1"/>
                <w:rFonts w:ascii="Arial" w:hAnsi="Arial" w:cs="Arial"/>
                <w:color w:val="auto"/>
              </w:rPr>
              <w:tab/>
            </w:r>
            <w:r w:rsidRPr="005371FE">
              <w:rPr>
                <w:rFonts w:ascii="Arial" w:hAnsi="Arial" w:cs="Arial"/>
                <w:bCs/>
                <w:color w:val="auto"/>
              </w:rPr>
              <w:t>Family Responsibilities Agreement</w:t>
            </w:r>
          </w:p>
        </w:tc>
      </w:tr>
      <w:tr w:rsidR="00014E72" w:rsidRPr="005371FE" w14:paraId="1469B152" w14:textId="77777777" w:rsidTr="00A81DA2">
        <w:tc>
          <w:tcPr>
            <w:tcW w:w="5033" w:type="dxa"/>
            <w:shd w:val="clear" w:color="auto" w:fill="auto"/>
          </w:tcPr>
          <w:p w14:paraId="428FDC8B" w14:textId="4CC5A9C9"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BBNAC</w:t>
            </w:r>
            <w:r w:rsidRPr="005371FE">
              <w:rPr>
                <w:rStyle w:val="BodyText1"/>
                <w:rFonts w:ascii="Arial" w:hAnsi="Arial" w:cs="Arial"/>
                <w:color w:val="auto"/>
              </w:rPr>
              <w:tab/>
              <w:t>Bamanga Bubu Ngadimunku</w:t>
            </w:r>
            <w:r w:rsidRPr="005371FE">
              <w:rPr>
                <w:rFonts w:ascii="Arial" w:hAnsi="Arial" w:cs="Arial"/>
                <w:color w:val="auto"/>
              </w:rPr>
              <w:t xml:space="preserve"> Aboriginal Corporation</w:t>
            </w:r>
          </w:p>
        </w:tc>
        <w:tc>
          <w:tcPr>
            <w:tcW w:w="5032" w:type="dxa"/>
            <w:shd w:val="clear" w:color="auto" w:fill="auto"/>
          </w:tcPr>
          <w:p w14:paraId="240CA6DA" w14:textId="2E5FEE99"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FRC</w:t>
            </w:r>
            <w:r w:rsidRPr="005371FE">
              <w:rPr>
                <w:rStyle w:val="BodyText1"/>
                <w:rFonts w:ascii="Arial" w:hAnsi="Arial" w:cs="Arial"/>
                <w:color w:val="auto"/>
              </w:rPr>
              <w:tab/>
              <w:t>Family Responsibilities Commission</w:t>
            </w:r>
          </w:p>
        </w:tc>
      </w:tr>
      <w:tr w:rsidR="00014E72" w:rsidRPr="005371FE" w14:paraId="79636787" w14:textId="77777777" w:rsidTr="00A81DA2">
        <w:tc>
          <w:tcPr>
            <w:tcW w:w="5033" w:type="dxa"/>
            <w:shd w:val="clear" w:color="auto" w:fill="auto"/>
          </w:tcPr>
          <w:p w14:paraId="35C44C24" w14:textId="560F5CA9"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BCP</w:t>
            </w:r>
            <w:r w:rsidRPr="005371FE">
              <w:rPr>
                <w:rStyle w:val="BodyText1"/>
                <w:rFonts w:ascii="Arial" w:hAnsi="Arial" w:cs="Arial"/>
                <w:color w:val="auto"/>
              </w:rPr>
              <w:tab/>
              <w:t>Business Continuity Plan</w:t>
            </w:r>
          </w:p>
        </w:tc>
        <w:tc>
          <w:tcPr>
            <w:tcW w:w="5032" w:type="dxa"/>
            <w:shd w:val="clear" w:color="auto" w:fill="auto"/>
          </w:tcPr>
          <w:p w14:paraId="46A9C124" w14:textId="31512E70" w:rsidR="00014E72" w:rsidRPr="005371FE" w:rsidRDefault="00014E72" w:rsidP="00014E72">
            <w:pPr>
              <w:pStyle w:val="BasicParagraph"/>
              <w:tabs>
                <w:tab w:val="clear" w:pos="680"/>
              </w:tabs>
              <w:spacing w:after="0"/>
              <w:ind w:left="1038" w:hanging="1038"/>
              <w:contextualSpacing/>
              <w:rPr>
                <w:rStyle w:val="BodyText1"/>
                <w:rFonts w:ascii="Arial" w:hAnsi="Arial" w:cs="Arial"/>
                <w:color w:val="auto"/>
              </w:rPr>
            </w:pPr>
            <w:r w:rsidRPr="005371FE">
              <w:rPr>
                <w:rStyle w:val="BodyText1"/>
                <w:rFonts w:ascii="Arial" w:hAnsi="Arial" w:cs="Arial"/>
                <w:color w:val="auto"/>
              </w:rPr>
              <w:t>FTE</w:t>
            </w:r>
            <w:r w:rsidRPr="005371FE">
              <w:rPr>
                <w:rStyle w:val="BodyText1"/>
                <w:rFonts w:ascii="Arial" w:hAnsi="Arial" w:cs="Arial"/>
                <w:color w:val="auto"/>
              </w:rPr>
              <w:tab/>
              <w:t>Full-time Equivalent</w:t>
            </w:r>
          </w:p>
        </w:tc>
      </w:tr>
      <w:tr w:rsidR="00014E72" w:rsidRPr="005371FE" w14:paraId="1AD60E91" w14:textId="77777777" w:rsidTr="00A81DA2">
        <w:tc>
          <w:tcPr>
            <w:tcW w:w="5033" w:type="dxa"/>
            <w:shd w:val="clear" w:color="auto" w:fill="auto"/>
          </w:tcPr>
          <w:p w14:paraId="7587A3FF" w14:textId="266294AA"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CAA</w:t>
            </w:r>
            <w:r w:rsidRPr="005371FE">
              <w:rPr>
                <w:rStyle w:val="BodyText1"/>
                <w:rFonts w:ascii="Arial" w:hAnsi="Arial" w:cs="Arial"/>
                <w:color w:val="auto"/>
              </w:rPr>
              <w:tab/>
              <w:t>Corporate Administration Agency</w:t>
            </w:r>
          </w:p>
        </w:tc>
        <w:tc>
          <w:tcPr>
            <w:tcW w:w="5032" w:type="dxa"/>
            <w:shd w:val="clear" w:color="auto" w:fill="auto"/>
          </w:tcPr>
          <w:p w14:paraId="6FAB5483" w14:textId="126F43C6"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HT</w:t>
            </w:r>
            <w:r w:rsidRPr="005371FE">
              <w:rPr>
                <w:rStyle w:val="BodyText1"/>
                <w:rFonts w:ascii="Arial" w:hAnsi="Arial" w:cs="Arial"/>
                <w:color w:val="auto"/>
              </w:rPr>
              <w:tab/>
              <w:t>Housing Tenancy Breach</w:t>
            </w:r>
          </w:p>
        </w:tc>
      </w:tr>
      <w:tr w:rsidR="00014E72" w:rsidRPr="005371FE" w14:paraId="4410DB99" w14:textId="77777777" w:rsidTr="00A81DA2">
        <w:tc>
          <w:tcPr>
            <w:tcW w:w="5033" w:type="dxa"/>
            <w:shd w:val="clear" w:color="auto" w:fill="auto"/>
          </w:tcPr>
          <w:p w14:paraId="20F99696" w14:textId="6FC3F999"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CDC</w:t>
            </w:r>
            <w:r w:rsidRPr="005371FE">
              <w:rPr>
                <w:rStyle w:val="BodyText1"/>
                <w:rFonts w:ascii="Arial" w:hAnsi="Arial" w:cs="Arial"/>
                <w:color w:val="auto"/>
              </w:rPr>
              <w:tab/>
              <w:t>C</w:t>
            </w:r>
            <w:r w:rsidRPr="005371FE">
              <w:rPr>
                <w:rStyle w:val="BodyText1"/>
                <w:rFonts w:ascii="Arial" w:hAnsi="Arial" w:cs="Arial"/>
              </w:rPr>
              <w:t>ashless Debit Card</w:t>
            </w:r>
          </w:p>
        </w:tc>
        <w:tc>
          <w:tcPr>
            <w:tcW w:w="5032" w:type="dxa"/>
            <w:shd w:val="clear" w:color="auto" w:fill="auto"/>
          </w:tcPr>
          <w:p w14:paraId="2212BE07" w14:textId="5187C88A"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HV</w:t>
            </w:r>
            <w:r w:rsidRPr="005371FE">
              <w:rPr>
                <w:rStyle w:val="BodyText1"/>
                <w:rFonts w:ascii="Arial" w:hAnsi="Arial" w:cs="Arial"/>
                <w:color w:val="auto"/>
              </w:rPr>
              <w:tab/>
              <w:t>Hope Vale</w:t>
            </w:r>
          </w:p>
        </w:tc>
      </w:tr>
      <w:tr w:rsidR="00014E72" w:rsidRPr="005371FE" w14:paraId="22A29334" w14:textId="77777777" w:rsidTr="00A81DA2">
        <w:tc>
          <w:tcPr>
            <w:tcW w:w="5033" w:type="dxa"/>
            <w:shd w:val="clear" w:color="auto" w:fill="auto"/>
          </w:tcPr>
          <w:p w14:paraId="317774FF" w14:textId="20611ED7"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CEO</w:t>
            </w:r>
            <w:r w:rsidRPr="005371FE">
              <w:rPr>
                <w:rStyle w:val="BodyText1"/>
                <w:rFonts w:ascii="Arial" w:hAnsi="Arial" w:cs="Arial"/>
                <w:color w:val="auto"/>
              </w:rPr>
              <w:tab/>
              <w:t>Chief Executive Officer</w:t>
            </w:r>
          </w:p>
        </w:tc>
        <w:tc>
          <w:tcPr>
            <w:tcW w:w="5032" w:type="dxa"/>
            <w:shd w:val="clear" w:color="auto" w:fill="auto"/>
          </w:tcPr>
          <w:p w14:paraId="4ED02830" w14:textId="61252628"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ICT</w:t>
            </w:r>
            <w:r w:rsidRPr="005371FE">
              <w:rPr>
                <w:rStyle w:val="BodyText1"/>
                <w:rFonts w:ascii="Arial" w:hAnsi="Arial"/>
                <w:color w:val="auto"/>
              </w:rPr>
              <w:tab/>
            </w:r>
            <w:r w:rsidRPr="005371FE">
              <w:rPr>
                <w:rFonts w:ascii="Arial" w:hAnsi="Arial" w:cs="Arial"/>
                <w:color w:val="auto"/>
              </w:rPr>
              <w:t>Information and Communications Technology</w:t>
            </w:r>
          </w:p>
        </w:tc>
      </w:tr>
      <w:tr w:rsidR="00014E72" w:rsidRPr="005371FE" w14:paraId="7A7781BA" w14:textId="77777777" w:rsidTr="00A81DA2">
        <w:tc>
          <w:tcPr>
            <w:tcW w:w="5033" w:type="dxa"/>
            <w:shd w:val="clear" w:color="auto" w:fill="auto"/>
          </w:tcPr>
          <w:p w14:paraId="5DA5FA18" w14:textId="48E8D1BB"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CHDE</w:t>
            </w:r>
            <w:r w:rsidRPr="005371FE">
              <w:rPr>
                <w:rStyle w:val="BodyText1"/>
                <w:rFonts w:ascii="Arial" w:hAnsi="Arial" w:cs="Arial"/>
                <w:color w:val="auto"/>
              </w:rPr>
              <w:tab/>
              <w:t>D</w:t>
            </w:r>
            <w:r w:rsidRPr="005371FE">
              <w:rPr>
                <w:rStyle w:val="BodyText1"/>
                <w:rFonts w:ascii="Arial" w:hAnsi="Arial" w:cs="Arial"/>
              </w:rPr>
              <w:t>epartment of Communities, Housing and Digital Economy</w:t>
            </w:r>
          </w:p>
        </w:tc>
        <w:tc>
          <w:tcPr>
            <w:tcW w:w="5032" w:type="dxa"/>
            <w:shd w:val="clear" w:color="auto" w:fill="auto"/>
          </w:tcPr>
          <w:p w14:paraId="43785591" w14:textId="6935A612"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LCDW</w:t>
            </w:r>
            <w:r w:rsidRPr="005371FE">
              <w:rPr>
                <w:rStyle w:val="BodyText1"/>
                <w:rFonts w:ascii="Arial" w:hAnsi="Arial" w:cs="Arial"/>
                <w:color w:val="auto"/>
              </w:rPr>
              <w:tab/>
              <w:t>Local Commissioner Development Week</w:t>
            </w:r>
          </w:p>
        </w:tc>
      </w:tr>
      <w:tr w:rsidR="00014E72" w:rsidRPr="005371FE" w14:paraId="4038EE17" w14:textId="77777777" w:rsidTr="00A81DA2">
        <w:tc>
          <w:tcPr>
            <w:tcW w:w="5033" w:type="dxa"/>
            <w:shd w:val="clear" w:color="auto" w:fill="auto"/>
          </w:tcPr>
          <w:p w14:paraId="716ED104" w14:textId="26C2D28B"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CIM</w:t>
            </w:r>
            <w:r w:rsidRPr="005371FE">
              <w:rPr>
                <w:rStyle w:val="BodyText1"/>
                <w:rFonts w:ascii="Arial" w:hAnsi="Arial" w:cs="Arial"/>
                <w:color w:val="auto"/>
              </w:rPr>
              <w:tab/>
              <w:t>Conditional Income Management</w:t>
            </w:r>
          </w:p>
        </w:tc>
        <w:tc>
          <w:tcPr>
            <w:tcW w:w="5032" w:type="dxa"/>
            <w:shd w:val="clear" w:color="auto" w:fill="auto"/>
          </w:tcPr>
          <w:p w14:paraId="43557366" w14:textId="4A30DCB3"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MAG</w:t>
            </w:r>
            <w:r w:rsidRPr="005371FE">
              <w:rPr>
                <w:rStyle w:val="BodyText1"/>
                <w:rFonts w:ascii="Arial" w:hAnsi="Arial" w:cs="Arial"/>
                <w:color w:val="auto"/>
              </w:rPr>
              <w:tab/>
              <w:t>Magistrate Court</w:t>
            </w:r>
          </w:p>
        </w:tc>
      </w:tr>
      <w:tr w:rsidR="00014E72" w:rsidRPr="005371FE" w14:paraId="04E67053" w14:textId="77777777" w:rsidTr="00A81DA2">
        <w:tc>
          <w:tcPr>
            <w:tcW w:w="5033" w:type="dxa"/>
            <w:shd w:val="clear" w:color="auto" w:fill="auto"/>
          </w:tcPr>
          <w:p w14:paraId="5BA7A09F" w14:textId="66D3D5D0"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CM&amp;M</w:t>
            </w:r>
            <w:r w:rsidRPr="005371FE">
              <w:rPr>
                <w:rStyle w:val="BodyText1"/>
                <w:rFonts w:ascii="Arial" w:hAnsi="Arial" w:cs="Arial"/>
                <w:color w:val="auto"/>
              </w:rPr>
              <w:tab/>
              <w:t>Case Management and Monitoring</w:t>
            </w:r>
          </w:p>
        </w:tc>
        <w:tc>
          <w:tcPr>
            <w:tcW w:w="5032" w:type="dxa"/>
            <w:shd w:val="clear" w:color="auto" w:fill="auto"/>
          </w:tcPr>
          <w:p w14:paraId="48C9E86D" w14:textId="4F8FA8E7"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MG</w:t>
            </w:r>
            <w:r w:rsidRPr="005371FE">
              <w:rPr>
                <w:rStyle w:val="BodyText1"/>
                <w:rFonts w:ascii="Arial" w:hAnsi="Arial" w:cs="Arial"/>
                <w:color w:val="auto"/>
              </w:rPr>
              <w:tab/>
              <w:t>Mossman Gorge</w:t>
            </w:r>
          </w:p>
        </w:tc>
      </w:tr>
      <w:tr w:rsidR="00014E72" w:rsidRPr="005371FE" w14:paraId="5DDCFC3C" w14:textId="77777777" w:rsidTr="00A81DA2">
        <w:tc>
          <w:tcPr>
            <w:tcW w:w="5033" w:type="dxa"/>
            <w:shd w:val="clear" w:color="auto" w:fill="auto"/>
          </w:tcPr>
          <w:p w14:paraId="2D42F9A8" w14:textId="67BE87E4"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C</w:t>
            </w:r>
            <w:r w:rsidRPr="005371FE">
              <w:rPr>
                <w:rStyle w:val="BodyText1"/>
                <w:rFonts w:ascii="Arial" w:hAnsi="Arial" w:cs="Arial"/>
              </w:rPr>
              <w:t>O</w:t>
            </w:r>
            <w:r w:rsidRPr="005371FE">
              <w:rPr>
                <w:rStyle w:val="BodyText1"/>
                <w:rFonts w:ascii="Arial" w:hAnsi="Arial" w:cs="Arial"/>
              </w:rPr>
              <w:tab/>
            </w:r>
            <w:r w:rsidRPr="005371FE">
              <w:rPr>
                <w:rStyle w:val="BodyText1"/>
                <w:rFonts w:ascii="Arial" w:hAnsi="Arial" w:cs="Arial"/>
                <w:color w:val="auto"/>
              </w:rPr>
              <w:t>C</w:t>
            </w:r>
            <w:r w:rsidRPr="005371FE">
              <w:rPr>
                <w:rStyle w:val="BodyText1"/>
                <w:rFonts w:ascii="Arial" w:hAnsi="Arial" w:cs="Arial"/>
              </w:rPr>
              <w:t>oen</w:t>
            </w:r>
          </w:p>
        </w:tc>
        <w:tc>
          <w:tcPr>
            <w:tcW w:w="5032" w:type="dxa"/>
            <w:shd w:val="clear" w:color="auto" w:fill="auto"/>
          </w:tcPr>
          <w:p w14:paraId="7D707247" w14:textId="41D1500B"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M</w:t>
            </w:r>
            <w:r w:rsidR="00AF2F7A" w:rsidRPr="005371FE">
              <w:rPr>
                <w:rStyle w:val="BodyText1"/>
                <w:rFonts w:ascii="Arial" w:hAnsi="Arial" w:cs="Arial"/>
                <w:color w:val="auto"/>
              </w:rPr>
              <w:t>o</w:t>
            </w:r>
            <w:r w:rsidRPr="005371FE">
              <w:rPr>
                <w:rStyle w:val="BodyText1"/>
                <w:rFonts w:ascii="Arial" w:hAnsi="Arial" w:cs="Arial"/>
                <w:color w:val="auto"/>
              </w:rPr>
              <w:t>U</w:t>
            </w:r>
            <w:r w:rsidRPr="005371FE">
              <w:rPr>
                <w:rStyle w:val="BodyText1"/>
                <w:rFonts w:ascii="Arial" w:hAnsi="Arial" w:cs="Arial"/>
                <w:color w:val="auto"/>
              </w:rPr>
              <w:tab/>
              <w:t>Memorandum of Understanding</w:t>
            </w:r>
          </w:p>
        </w:tc>
      </w:tr>
      <w:tr w:rsidR="00014E72" w:rsidRPr="005371FE" w14:paraId="6D2E3C18" w14:textId="77777777" w:rsidTr="00A81DA2">
        <w:tc>
          <w:tcPr>
            <w:tcW w:w="5033" w:type="dxa"/>
            <w:shd w:val="clear" w:color="auto" w:fill="auto"/>
          </w:tcPr>
          <w:p w14:paraId="55C55A3E" w14:textId="13703549"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CRAC</w:t>
            </w:r>
            <w:r w:rsidRPr="005371FE">
              <w:rPr>
                <w:rStyle w:val="BodyText1"/>
                <w:rFonts w:ascii="Arial" w:hAnsi="Arial" w:cs="Arial"/>
                <w:color w:val="auto"/>
              </w:rPr>
              <w:tab/>
              <w:t>Coen Regional Aboriginal Corporation</w:t>
            </w:r>
          </w:p>
        </w:tc>
        <w:tc>
          <w:tcPr>
            <w:tcW w:w="5032" w:type="dxa"/>
            <w:shd w:val="clear" w:color="auto" w:fill="auto"/>
          </w:tcPr>
          <w:p w14:paraId="0F23D850" w14:textId="63EDFDC7" w:rsidR="00014E72" w:rsidRPr="005371FE" w:rsidRDefault="00014E72" w:rsidP="00014E72">
            <w:pPr>
              <w:pStyle w:val="BasicParagraph"/>
              <w:tabs>
                <w:tab w:val="clear" w:pos="680"/>
              </w:tabs>
              <w:spacing w:after="0"/>
              <w:ind w:left="1038" w:hanging="1038"/>
              <w:contextualSpacing/>
              <w:rPr>
                <w:rStyle w:val="BodyText1"/>
                <w:rFonts w:ascii="Arial" w:hAnsi="Arial" w:cs="Arial"/>
                <w:color w:val="auto"/>
              </w:rPr>
            </w:pPr>
            <w:r w:rsidRPr="005371FE">
              <w:rPr>
                <w:rStyle w:val="BodyText1"/>
                <w:rFonts w:ascii="Arial" w:hAnsi="Arial" w:cs="Arial"/>
                <w:color w:val="auto"/>
              </w:rPr>
              <w:t>NIAA</w:t>
            </w:r>
            <w:r w:rsidRPr="005371FE">
              <w:rPr>
                <w:rStyle w:val="BodyText1"/>
                <w:rFonts w:ascii="Arial" w:hAnsi="Arial" w:cs="Arial"/>
                <w:color w:val="auto"/>
              </w:rPr>
              <w:tab/>
              <w:t>National Indigenous Australians Agency</w:t>
            </w:r>
          </w:p>
        </w:tc>
      </w:tr>
      <w:tr w:rsidR="00014E72" w:rsidRPr="005371FE" w14:paraId="5239E692" w14:textId="77777777" w:rsidTr="00A81DA2">
        <w:tc>
          <w:tcPr>
            <w:tcW w:w="5033" w:type="dxa"/>
            <w:shd w:val="clear" w:color="auto" w:fill="auto"/>
          </w:tcPr>
          <w:p w14:paraId="0464324F" w14:textId="52B8E3DF"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CRM</w:t>
            </w:r>
            <w:r w:rsidRPr="005371FE">
              <w:rPr>
                <w:rStyle w:val="BodyText1"/>
                <w:rFonts w:ascii="Arial" w:hAnsi="Arial" w:cs="Arial"/>
                <w:color w:val="auto"/>
              </w:rPr>
              <w:tab/>
              <w:t>Customer Relationship Management</w:t>
            </w:r>
          </w:p>
        </w:tc>
        <w:tc>
          <w:tcPr>
            <w:tcW w:w="5032" w:type="dxa"/>
            <w:shd w:val="clear" w:color="auto" w:fill="auto"/>
          </w:tcPr>
          <w:p w14:paraId="12EABBF8" w14:textId="3C2DB354" w:rsidR="00014E72" w:rsidRPr="005371FE" w:rsidRDefault="00014E72" w:rsidP="00014E72">
            <w:pPr>
              <w:pStyle w:val="BasicParagraph"/>
              <w:tabs>
                <w:tab w:val="clear" w:pos="680"/>
              </w:tabs>
              <w:spacing w:after="0"/>
              <w:ind w:left="1038" w:hanging="1038"/>
              <w:contextualSpacing/>
              <w:rPr>
                <w:rStyle w:val="BodyText1"/>
                <w:rFonts w:ascii="Arial" w:hAnsi="Arial" w:cs="Arial"/>
                <w:color w:val="auto"/>
              </w:rPr>
            </w:pPr>
            <w:r w:rsidRPr="005371FE">
              <w:rPr>
                <w:rStyle w:val="BodyText1"/>
                <w:rFonts w:ascii="Arial" w:hAnsi="Arial" w:cs="Arial"/>
                <w:color w:val="auto"/>
              </w:rPr>
              <w:t>N</w:t>
            </w:r>
            <w:r w:rsidRPr="005371FE">
              <w:rPr>
                <w:rStyle w:val="BodyText1"/>
                <w:rFonts w:ascii="Arial" w:hAnsi="Arial" w:cs="Arial"/>
              </w:rPr>
              <w:t>WRH</w:t>
            </w:r>
            <w:r w:rsidRPr="005371FE">
              <w:rPr>
                <w:rStyle w:val="BodyText1"/>
                <w:rFonts w:ascii="Arial" w:hAnsi="Arial" w:cs="Arial"/>
              </w:rPr>
              <w:tab/>
              <w:t>North and West Remote Health</w:t>
            </w:r>
          </w:p>
        </w:tc>
      </w:tr>
      <w:tr w:rsidR="00014E72" w:rsidRPr="005371FE" w14:paraId="3EE8EBE4" w14:textId="77777777" w:rsidTr="00A81DA2">
        <w:tc>
          <w:tcPr>
            <w:tcW w:w="5033" w:type="dxa"/>
            <w:shd w:val="clear" w:color="auto" w:fill="auto"/>
          </w:tcPr>
          <w:p w14:paraId="35F56E7C" w14:textId="75E17A72"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C</w:t>
            </w:r>
            <w:r w:rsidRPr="005371FE">
              <w:rPr>
                <w:rStyle w:val="BodyText1"/>
                <w:rFonts w:ascii="Arial" w:hAnsi="Arial" w:cs="Arial"/>
              </w:rPr>
              <w:t>S</w:t>
            </w:r>
            <w:r w:rsidRPr="005371FE">
              <w:rPr>
                <w:rStyle w:val="BodyText1"/>
                <w:rFonts w:ascii="Arial" w:hAnsi="Arial" w:cs="Arial"/>
                <w:color w:val="auto"/>
              </w:rPr>
              <w:tab/>
              <w:t>C</w:t>
            </w:r>
            <w:r w:rsidRPr="005371FE">
              <w:rPr>
                <w:rStyle w:val="BodyText1"/>
                <w:rFonts w:ascii="Arial" w:hAnsi="Arial" w:cs="Arial"/>
              </w:rPr>
              <w:t>hild Safety and Welfare</w:t>
            </w:r>
          </w:p>
        </w:tc>
        <w:tc>
          <w:tcPr>
            <w:tcW w:w="5032" w:type="dxa"/>
            <w:shd w:val="clear" w:color="auto" w:fill="auto"/>
          </w:tcPr>
          <w:p w14:paraId="239C5155" w14:textId="404576E8" w:rsidR="00014E72" w:rsidRPr="005371FE" w:rsidRDefault="00014E72" w:rsidP="00014E72">
            <w:pPr>
              <w:pStyle w:val="BasicParagraph"/>
              <w:tabs>
                <w:tab w:val="clear" w:pos="680"/>
              </w:tabs>
              <w:spacing w:after="0"/>
              <w:ind w:left="1038" w:hanging="1038"/>
              <w:contextualSpacing/>
              <w:rPr>
                <w:rStyle w:val="BodyText1"/>
                <w:rFonts w:ascii="Arial" w:hAnsi="Arial" w:cs="Arial"/>
                <w:color w:val="auto"/>
              </w:rPr>
            </w:pPr>
            <w:r w:rsidRPr="005371FE">
              <w:rPr>
                <w:rStyle w:val="BodyText1"/>
                <w:rFonts w:ascii="Arial" w:hAnsi="Arial" w:cs="Arial"/>
                <w:color w:val="auto"/>
              </w:rPr>
              <w:t>OAM</w:t>
            </w:r>
            <w:r w:rsidRPr="005371FE">
              <w:rPr>
                <w:rStyle w:val="BodyText1"/>
                <w:rFonts w:ascii="Arial" w:hAnsi="Arial" w:cs="Arial"/>
                <w:color w:val="auto"/>
              </w:rPr>
              <w:tab/>
            </w:r>
            <w:r w:rsidRPr="005371FE">
              <w:rPr>
                <w:rFonts w:ascii="Arial" w:hAnsi="Arial" w:cs="Arial"/>
                <w:color w:val="auto"/>
              </w:rPr>
              <w:t>Medal of the Order of Australia</w:t>
            </w:r>
          </w:p>
        </w:tc>
      </w:tr>
      <w:tr w:rsidR="00014E72" w:rsidRPr="005371FE" w14:paraId="57481480" w14:textId="77777777" w:rsidTr="00A81DA2">
        <w:tc>
          <w:tcPr>
            <w:tcW w:w="5033" w:type="dxa"/>
            <w:shd w:val="clear" w:color="auto" w:fill="auto"/>
          </w:tcPr>
          <w:p w14:paraId="397070AB" w14:textId="66236045"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C</w:t>
            </w:r>
            <w:r w:rsidRPr="005371FE">
              <w:rPr>
                <w:rStyle w:val="BodyText1"/>
                <w:rFonts w:ascii="Arial" w:hAnsi="Arial" w:cs="Arial"/>
              </w:rPr>
              <w:t>SC</w:t>
            </w:r>
            <w:r w:rsidRPr="005371FE">
              <w:rPr>
                <w:rStyle w:val="BodyText1"/>
                <w:rFonts w:ascii="Arial" w:hAnsi="Arial" w:cs="Arial"/>
              </w:rPr>
              <w:tab/>
            </w:r>
            <w:r w:rsidRPr="005371FE">
              <w:rPr>
                <w:rStyle w:val="BodyText1"/>
                <w:rFonts w:ascii="Arial" w:hAnsi="Arial"/>
                <w:color w:val="auto"/>
              </w:rPr>
              <w:t>Conspicuous Service Cross</w:t>
            </w:r>
          </w:p>
        </w:tc>
        <w:tc>
          <w:tcPr>
            <w:tcW w:w="5032" w:type="dxa"/>
            <w:shd w:val="clear" w:color="auto" w:fill="auto"/>
          </w:tcPr>
          <w:p w14:paraId="299F1728" w14:textId="43EF7082" w:rsidR="00014E72" w:rsidRPr="005371FE" w:rsidRDefault="00014E72" w:rsidP="00014E72">
            <w:pPr>
              <w:pStyle w:val="BasicParagraph"/>
              <w:tabs>
                <w:tab w:val="clear" w:pos="680"/>
              </w:tabs>
              <w:spacing w:after="0"/>
              <w:ind w:left="1038" w:hanging="1038"/>
              <w:contextualSpacing/>
              <w:rPr>
                <w:rStyle w:val="BodyText1"/>
                <w:rFonts w:ascii="Arial" w:hAnsi="Arial" w:cs="Arial"/>
                <w:color w:val="auto"/>
              </w:rPr>
            </w:pPr>
            <w:r w:rsidRPr="005371FE">
              <w:rPr>
                <w:rStyle w:val="BodyText1"/>
                <w:rFonts w:ascii="Arial" w:hAnsi="Arial" w:cs="Arial"/>
                <w:color w:val="auto"/>
              </w:rPr>
              <w:t>PCYC</w:t>
            </w:r>
            <w:r w:rsidRPr="005371FE">
              <w:rPr>
                <w:rStyle w:val="BodyText1"/>
                <w:rFonts w:ascii="Arial" w:hAnsi="Arial" w:cs="Arial"/>
                <w:color w:val="auto"/>
              </w:rPr>
              <w:tab/>
              <w:t>Police-Citizens Youth Club</w:t>
            </w:r>
          </w:p>
        </w:tc>
      </w:tr>
      <w:tr w:rsidR="00014E72" w:rsidRPr="005371FE" w14:paraId="464E7B17" w14:textId="77777777" w:rsidTr="00A81DA2">
        <w:tc>
          <w:tcPr>
            <w:tcW w:w="5033" w:type="dxa"/>
            <w:shd w:val="clear" w:color="auto" w:fill="auto"/>
          </w:tcPr>
          <w:p w14:paraId="21C4460E" w14:textId="763136D1"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CYAAA</w:t>
            </w:r>
            <w:r w:rsidRPr="005371FE">
              <w:rPr>
                <w:rStyle w:val="BodyText1"/>
                <w:rFonts w:ascii="Arial" w:hAnsi="Arial" w:cs="Arial"/>
                <w:color w:val="auto"/>
              </w:rPr>
              <w:tab/>
              <w:t>Cape York Aboriginal Australian Academy</w:t>
            </w:r>
          </w:p>
        </w:tc>
        <w:tc>
          <w:tcPr>
            <w:tcW w:w="5032" w:type="dxa"/>
            <w:shd w:val="clear" w:color="auto" w:fill="auto"/>
          </w:tcPr>
          <w:p w14:paraId="01C038C4" w14:textId="53BBF6FA" w:rsidR="00014E72" w:rsidRPr="005371FE" w:rsidRDefault="00014E72" w:rsidP="00014E72">
            <w:pPr>
              <w:pStyle w:val="BasicParagraph"/>
              <w:tabs>
                <w:tab w:val="clear" w:pos="680"/>
              </w:tabs>
              <w:spacing w:after="0"/>
              <w:ind w:left="1038" w:hanging="1038"/>
              <w:contextualSpacing/>
              <w:rPr>
                <w:rStyle w:val="BodyText1"/>
                <w:rFonts w:ascii="Arial" w:hAnsi="Arial" w:cs="Arial"/>
                <w:color w:val="auto"/>
              </w:rPr>
            </w:pPr>
            <w:r w:rsidRPr="005371FE">
              <w:rPr>
                <w:rStyle w:val="BodyText1"/>
                <w:rFonts w:ascii="Arial" w:hAnsi="Arial" w:cs="Arial"/>
                <w:color w:val="auto"/>
              </w:rPr>
              <w:t>PSC</w:t>
            </w:r>
            <w:r w:rsidRPr="005371FE">
              <w:rPr>
                <w:rStyle w:val="BodyText1"/>
                <w:rFonts w:ascii="Arial" w:hAnsi="Arial" w:cs="Arial"/>
                <w:color w:val="auto"/>
              </w:rPr>
              <w:tab/>
              <w:t>Public Service Commission</w:t>
            </w:r>
          </w:p>
        </w:tc>
      </w:tr>
      <w:tr w:rsidR="00014E72" w:rsidRPr="005371FE" w14:paraId="7D844950" w14:textId="77777777" w:rsidTr="00A81DA2">
        <w:tc>
          <w:tcPr>
            <w:tcW w:w="5033" w:type="dxa"/>
            <w:shd w:val="clear" w:color="auto" w:fill="auto"/>
          </w:tcPr>
          <w:p w14:paraId="0DD057E3" w14:textId="5910E483"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CYI</w:t>
            </w:r>
            <w:r w:rsidRPr="005371FE">
              <w:rPr>
                <w:rStyle w:val="BodyText1"/>
                <w:rFonts w:ascii="Arial" w:hAnsi="Arial" w:cs="Arial"/>
                <w:color w:val="auto"/>
              </w:rPr>
              <w:tab/>
              <w:t>Cape York Institute</w:t>
            </w:r>
          </w:p>
        </w:tc>
        <w:tc>
          <w:tcPr>
            <w:tcW w:w="5032" w:type="dxa"/>
            <w:shd w:val="clear" w:color="auto" w:fill="auto"/>
          </w:tcPr>
          <w:p w14:paraId="0CC85C29" w14:textId="6CFEC729" w:rsidR="00014E72" w:rsidRPr="005371FE" w:rsidRDefault="00014E72" w:rsidP="00014E72">
            <w:pPr>
              <w:pStyle w:val="BasicParagraph"/>
              <w:tabs>
                <w:tab w:val="clear" w:pos="680"/>
              </w:tabs>
              <w:spacing w:after="0"/>
              <w:ind w:left="1038" w:hanging="1038"/>
              <w:contextualSpacing/>
              <w:rPr>
                <w:rStyle w:val="BodyText1"/>
                <w:rFonts w:ascii="Arial" w:hAnsi="Arial" w:cs="Arial"/>
                <w:color w:val="auto"/>
              </w:rPr>
            </w:pPr>
            <w:r w:rsidRPr="005371FE">
              <w:rPr>
                <w:rStyle w:val="BodyText1"/>
                <w:rFonts w:ascii="Arial" w:hAnsi="Arial" w:cs="Arial"/>
                <w:color w:val="auto"/>
              </w:rPr>
              <w:t>QGSO</w:t>
            </w:r>
            <w:r w:rsidRPr="005371FE">
              <w:rPr>
                <w:rStyle w:val="BodyText1"/>
                <w:rFonts w:ascii="Arial" w:hAnsi="Arial" w:cs="Arial"/>
                <w:color w:val="auto"/>
              </w:rPr>
              <w:tab/>
              <w:t>Queensland Government Statistician’s Office</w:t>
            </w:r>
          </w:p>
        </w:tc>
      </w:tr>
      <w:tr w:rsidR="00014E72" w:rsidRPr="005371FE" w14:paraId="41789AB6" w14:textId="77777777" w:rsidTr="00A81DA2">
        <w:tc>
          <w:tcPr>
            <w:tcW w:w="5033" w:type="dxa"/>
            <w:shd w:val="clear" w:color="auto" w:fill="auto"/>
          </w:tcPr>
          <w:p w14:paraId="34F95EB6" w14:textId="781B67B4"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CYP</w:t>
            </w:r>
            <w:r w:rsidRPr="005371FE">
              <w:rPr>
                <w:rStyle w:val="BodyText1"/>
                <w:rFonts w:ascii="Arial" w:hAnsi="Arial" w:cs="Arial"/>
                <w:color w:val="auto"/>
              </w:rPr>
              <w:tab/>
              <w:t>Cape York Partnership</w:t>
            </w:r>
          </w:p>
        </w:tc>
        <w:tc>
          <w:tcPr>
            <w:tcW w:w="5032" w:type="dxa"/>
            <w:shd w:val="clear" w:color="auto" w:fill="auto"/>
          </w:tcPr>
          <w:p w14:paraId="5DB3455B" w14:textId="052B50C8" w:rsidR="00014E72" w:rsidRPr="005371FE" w:rsidRDefault="00014E72" w:rsidP="00014E72">
            <w:pPr>
              <w:pStyle w:val="BasicParagraph"/>
              <w:tabs>
                <w:tab w:val="clear" w:pos="680"/>
              </w:tabs>
              <w:spacing w:after="0"/>
              <w:ind w:left="1038" w:hanging="1038"/>
              <w:contextualSpacing/>
              <w:rPr>
                <w:rStyle w:val="BodyText1"/>
                <w:rFonts w:ascii="Arial" w:hAnsi="Arial" w:cs="Arial"/>
                <w:color w:val="auto"/>
              </w:rPr>
            </w:pPr>
            <w:r w:rsidRPr="005371FE">
              <w:rPr>
                <w:rStyle w:val="BodyText1"/>
                <w:rFonts w:ascii="Arial" w:hAnsi="Arial" w:cs="Arial"/>
                <w:color w:val="auto"/>
              </w:rPr>
              <w:t>QLD</w:t>
            </w:r>
            <w:r w:rsidRPr="005371FE">
              <w:rPr>
                <w:rStyle w:val="BodyText1"/>
                <w:rFonts w:ascii="Arial" w:hAnsi="Arial" w:cs="Arial"/>
                <w:color w:val="auto"/>
              </w:rPr>
              <w:tab/>
              <w:t>Queensland</w:t>
            </w:r>
          </w:p>
        </w:tc>
      </w:tr>
      <w:tr w:rsidR="00014E72" w:rsidRPr="005371FE" w14:paraId="34217DE4" w14:textId="77777777" w:rsidTr="00A81DA2">
        <w:tc>
          <w:tcPr>
            <w:tcW w:w="5033" w:type="dxa"/>
            <w:shd w:val="clear" w:color="auto" w:fill="auto"/>
          </w:tcPr>
          <w:p w14:paraId="11BC63B3" w14:textId="4E6656BB"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 xml:space="preserve">DCYJMA </w:t>
            </w:r>
            <w:r w:rsidRPr="005371FE">
              <w:rPr>
                <w:rStyle w:val="BodyText1"/>
                <w:rFonts w:ascii="Arial" w:hAnsi="Arial" w:cs="Arial"/>
                <w:color w:val="auto"/>
              </w:rPr>
              <w:tab/>
              <w:t>Department of Children, Youth Justice and Multicultural Affairs</w:t>
            </w:r>
          </w:p>
        </w:tc>
        <w:tc>
          <w:tcPr>
            <w:tcW w:w="5032" w:type="dxa"/>
            <w:shd w:val="clear" w:color="auto" w:fill="auto"/>
          </w:tcPr>
          <w:p w14:paraId="03497531" w14:textId="69C6B6E3" w:rsidR="00014E72" w:rsidRPr="005371FE" w:rsidRDefault="00014E72" w:rsidP="00014E72">
            <w:pPr>
              <w:pStyle w:val="BasicParagraph"/>
              <w:tabs>
                <w:tab w:val="clear" w:pos="680"/>
              </w:tabs>
              <w:spacing w:after="0"/>
              <w:ind w:left="1038" w:hanging="1038"/>
              <w:contextualSpacing/>
              <w:rPr>
                <w:rStyle w:val="BodyText1"/>
                <w:rFonts w:ascii="Arial" w:hAnsi="Arial" w:cs="Arial"/>
                <w:color w:val="auto"/>
              </w:rPr>
            </w:pPr>
            <w:r w:rsidRPr="005371FE">
              <w:rPr>
                <w:rStyle w:val="BodyText1"/>
                <w:rFonts w:ascii="Arial" w:hAnsi="Arial" w:cs="Arial"/>
                <w:color w:val="auto"/>
              </w:rPr>
              <w:t>RAATSICC</w:t>
            </w:r>
            <w:r w:rsidRPr="005371FE">
              <w:rPr>
                <w:rStyle w:val="BodyText1"/>
                <w:rFonts w:ascii="Arial" w:hAnsi="Arial" w:cs="Arial"/>
                <w:color w:val="auto"/>
              </w:rPr>
              <w:tab/>
              <w:t>Remote Area Aboriginal and Torres Strait Islander Child Care</w:t>
            </w:r>
          </w:p>
        </w:tc>
      </w:tr>
      <w:tr w:rsidR="00014E72" w:rsidRPr="005371FE" w14:paraId="49CCA7FF" w14:textId="77777777" w:rsidTr="00A81DA2">
        <w:tc>
          <w:tcPr>
            <w:tcW w:w="5033" w:type="dxa"/>
            <w:shd w:val="clear" w:color="auto" w:fill="auto"/>
          </w:tcPr>
          <w:p w14:paraId="6CA31D9F" w14:textId="471A24F7"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D</w:t>
            </w:r>
            <w:r w:rsidRPr="005371FE">
              <w:rPr>
                <w:rStyle w:val="BodyText1"/>
                <w:rFonts w:ascii="Arial" w:hAnsi="Arial" w:cs="Arial"/>
              </w:rPr>
              <w:t>IS</w:t>
            </w:r>
            <w:r w:rsidRPr="005371FE">
              <w:rPr>
                <w:rStyle w:val="BodyText1"/>
                <w:rFonts w:ascii="Arial" w:hAnsi="Arial" w:cs="Arial"/>
              </w:rPr>
              <w:tab/>
            </w:r>
            <w:r w:rsidRPr="005371FE">
              <w:rPr>
                <w:rStyle w:val="BodyText1"/>
                <w:rFonts w:ascii="Arial" w:hAnsi="Arial" w:cs="Arial"/>
                <w:color w:val="auto"/>
              </w:rPr>
              <w:t>District</w:t>
            </w:r>
            <w:r w:rsidRPr="005371FE">
              <w:rPr>
                <w:rStyle w:val="BodyText1"/>
                <w:rFonts w:ascii="Arial" w:hAnsi="Arial" w:cs="Arial"/>
              </w:rPr>
              <w:t xml:space="preserve"> Court</w:t>
            </w:r>
          </w:p>
        </w:tc>
        <w:tc>
          <w:tcPr>
            <w:tcW w:w="5032" w:type="dxa"/>
            <w:shd w:val="clear" w:color="auto" w:fill="auto"/>
          </w:tcPr>
          <w:p w14:paraId="48B45924" w14:textId="0762FF14" w:rsidR="00014E72" w:rsidRPr="005371FE" w:rsidRDefault="00014E72" w:rsidP="00014E72">
            <w:pPr>
              <w:pStyle w:val="BasicParagraph"/>
              <w:tabs>
                <w:tab w:val="clear" w:pos="680"/>
              </w:tabs>
              <w:spacing w:after="0"/>
              <w:ind w:left="1038" w:hanging="1038"/>
              <w:contextualSpacing/>
              <w:rPr>
                <w:rStyle w:val="BodyText1"/>
                <w:rFonts w:ascii="Arial" w:hAnsi="Arial" w:cs="Arial"/>
                <w:color w:val="auto"/>
              </w:rPr>
            </w:pPr>
            <w:r w:rsidRPr="005371FE">
              <w:rPr>
                <w:rStyle w:val="BodyText1"/>
                <w:rFonts w:ascii="Arial" w:hAnsi="Arial" w:cs="Arial"/>
                <w:color w:val="auto"/>
              </w:rPr>
              <w:t>RFDS</w:t>
            </w:r>
            <w:r w:rsidRPr="005371FE">
              <w:rPr>
                <w:rStyle w:val="BodyText1"/>
                <w:rFonts w:ascii="Arial" w:hAnsi="Arial" w:cs="Arial"/>
                <w:color w:val="auto"/>
              </w:rPr>
              <w:tab/>
              <w:t>Royal Flying Doctor Service</w:t>
            </w:r>
          </w:p>
        </w:tc>
      </w:tr>
      <w:tr w:rsidR="00014E72" w:rsidRPr="005371FE" w14:paraId="15C9BA30" w14:textId="77777777" w:rsidTr="00A81DA2">
        <w:tc>
          <w:tcPr>
            <w:tcW w:w="5033" w:type="dxa"/>
            <w:shd w:val="clear" w:color="auto" w:fill="auto"/>
          </w:tcPr>
          <w:p w14:paraId="5C909BE6" w14:textId="5108FA2F"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D</w:t>
            </w:r>
            <w:r w:rsidRPr="005371FE">
              <w:rPr>
                <w:rStyle w:val="BodyText1"/>
                <w:rFonts w:ascii="Arial" w:hAnsi="Arial" w:cs="Arial"/>
              </w:rPr>
              <w:t>M</w:t>
            </w:r>
            <w:r w:rsidRPr="005371FE">
              <w:rPr>
                <w:rStyle w:val="BodyText1"/>
                <w:rFonts w:ascii="Arial" w:hAnsi="Arial" w:cs="Arial"/>
              </w:rPr>
              <w:tab/>
            </w:r>
            <w:r w:rsidRPr="005371FE">
              <w:rPr>
                <w:rStyle w:val="BodyText1"/>
                <w:rFonts w:ascii="Arial" w:hAnsi="Arial" w:cs="Arial"/>
                <w:color w:val="auto"/>
              </w:rPr>
              <w:t>D</w:t>
            </w:r>
            <w:r w:rsidRPr="005371FE">
              <w:rPr>
                <w:rStyle w:val="BodyText1"/>
                <w:rFonts w:ascii="Arial" w:hAnsi="Arial" w:cs="Arial"/>
              </w:rPr>
              <w:t>oomadgee</w:t>
            </w:r>
          </w:p>
        </w:tc>
        <w:tc>
          <w:tcPr>
            <w:tcW w:w="5032" w:type="dxa"/>
            <w:shd w:val="clear" w:color="auto" w:fill="auto"/>
          </w:tcPr>
          <w:p w14:paraId="32B99D06" w14:textId="7BE06938" w:rsidR="00014E72" w:rsidRPr="005371FE" w:rsidRDefault="00014E72" w:rsidP="00014E72">
            <w:pPr>
              <w:pStyle w:val="BasicParagraph"/>
              <w:tabs>
                <w:tab w:val="clear" w:pos="680"/>
              </w:tabs>
              <w:spacing w:after="0"/>
              <w:ind w:left="1038" w:hanging="1038"/>
              <w:contextualSpacing/>
              <w:rPr>
                <w:rStyle w:val="BodyText1"/>
                <w:rFonts w:ascii="Arial" w:hAnsi="Arial" w:cs="Arial"/>
                <w:color w:val="auto"/>
              </w:rPr>
            </w:pPr>
            <w:r w:rsidRPr="005371FE">
              <w:rPr>
                <w:rStyle w:val="BodyText1"/>
                <w:rFonts w:ascii="Arial" w:hAnsi="Arial" w:cs="Arial"/>
                <w:color w:val="auto"/>
              </w:rPr>
              <w:t>SEIFA</w:t>
            </w:r>
            <w:r w:rsidRPr="005371FE">
              <w:rPr>
                <w:rStyle w:val="BodyText1"/>
                <w:rFonts w:ascii="Arial" w:hAnsi="Arial" w:cs="Arial"/>
                <w:color w:val="auto"/>
              </w:rPr>
              <w:tab/>
              <w:t>Socio-Economic Index for Areas</w:t>
            </w:r>
          </w:p>
        </w:tc>
      </w:tr>
      <w:tr w:rsidR="00014E72" w:rsidRPr="005371FE" w14:paraId="643255B3" w14:textId="77777777" w:rsidTr="00A81DA2">
        <w:tc>
          <w:tcPr>
            <w:tcW w:w="5033" w:type="dxa"/>
            <w:shd w:val="clear" w:color="auto" w:fill="auto"/>
          </w:tcPr>
          <w:p w14:paraId="4BD4EA90" w14:textId="6072D0D6"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 xml:space="preserve">DSDSATSIP </w:t>
            </w:r>
            <w:r w:rsidRPr="005371FE">
              <w:rPr>
                <w:rStyle w:val="BodyText1"/>
                <w:rFonts w:ascii="Arial" w:hAnsi="Arial" w:cs="Arial"/>
                <w:color w:val="auto"/>
              </w:rPr>
              <w:tab/>
              <w:t>Department of Seniors, Disability Services and Aboriginal and Torres Strait Islander Partnerships</w:t>
            </w:r>
          </w:p>
        </w:tc>
        <w:tc>
          <w:tcPr>
            <w:tcW w:w="5032" w:type="dxa"/>
            <w:shd w:val="clear" w:color="auto" w:fill="auto"/>
          </w:tcPr>
          <w:p w14:paraId="4237728D" w14:textId="6B318A11" w:rsidR="00014E72" w:rsidRPr="005371FE" w:rsidRDefault="00014E72" w:rsidP="00014E72">
            <w:pPr>
              <w:pStyle w:val="BasicParagraph"/>
              <w:tabs>
                <w:tab w:val="clear" w:pos="680"/>
              </w:tabs>
              <w:spacing w:after="0"/>
              <w:contextualSpacing/>
              <w:rPr>
                <w:rStyle w:val="BodyText1"/>
                <w:rFonts w:ascii="Arial" w:hAnsi="Arial" w:cs="Arial"/>
                <w:color w:val="auto"/>
              </w:rPr>
            </w:pPr>
            <w:r w:rsidRPr="005371FE">
              <w:rPr>
                <w:rStyle w:val="BodyText1"/>
                <w:rFonts w:ascii="Arial" w:hAnsi="Arial" w:cs="Arial"/>
                <w:color w:val="auto"/>
              </w:rPr>
              <w:t>SEN</w:t>
            </w:r>
            <w:r w:rsidRPr="005371FE">
              <w:rPr>
                <w:rStyle w:val="BodyText1"/>
                <w:rFonts w:ascii="Arial" w:hAnsi="Arial" w:cs="Arial"/>
                <w:color w:val="auto"/>
              </w:rPr>
              <w:tab/>
              <w:t>School Enrolment Notice</w:t>
            </w:r>
          </w:p>
        </w:tc>
      </w:tr>
      <w:tr w:rsidR="00014E72" w:rsidRPr="005371FE" w14:paraId="24DB1F18" w14:textId="77777777" w:rsidTr="00A81DA2">
        <w:tc>
          <w:tcPr>
            <w:tcW w:w="5033" w:type="dxa"/>
            <w:shd w:val="clear" w:color="auto" w:fill="auto"/>
          </w:tcPr>
          <w:p w14:paraId="1316FA0F" w14:textId="2FC293EF"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DSS</w:t>
            </w:r>
            <w:r w:rsidRPr="005371FE">
              <w:rPr>
                <w:rStyle w:val="BodyText1"/>
                <w:rFonts w:ascii="Arial" w:hAnsi="Arial" w:cs="Arial"/>
                <w:color w:val="auto"/>
              </w:rPr>
              <w:tab/>
              <w:t>Department of Social Services</w:t>
            </w:r>
          </w:p>
        </w:tc>
        <w:tc>
          <w:tcPr>
            <w:tcW w:w="5032" w:type="dxa"/>
            <w:shd w:val="clear" w:color="auto" w:fill="auto"/>
          </w:tcPr>
          <w:p w14:paraId="7383DDA6" w14:textId="668AB0C6" w:rsidR="00014E72" w:rsidRPr="005371FE" w:rsidRDefault="00014E72" w:rsidP="00014E72">
            <w:pPr>
              <w:pStyle w:val="BasicParagraph"/>
              <w:tabs>
                <w:tab w:val="clear" w:pos="680"/>
              </w:tabs>
              <w:spacing w:after="0"/>
              <w:ind w:left="1038" w:hanging="1038"/>
              <w:contextualSpacing/>
              <w:rPr>
                <w:rStyle w:val="BodyText1"/>
                <w:rFonts w:ascii="Arial" w:hAnsi="Arial" w:cs="Arial"/>
                <w:color w:val="auto"/>
              </w:rPr>
            </w:pPr>
            <w:r w:rsidRPr="005371FE">
              <w:rPr>
                <w:rStyle w:val="BodyText1"/>
                <w:rFonts w:ascii="Arial" w:hAnsi="Arial" w:cs="Arial"/>
                <w:color w:val="auto"/>
              </w:rPr>
              <w:t>TAFE</w:t>
            </w:r>
            <w:r w:rsidRPr="005371FE">
              <w:rPr>
                <w:rFonts w:ascii="Arial" w:hAnsi="Arial" w:cs="Arial"/>
                <w:color w:val="auto"/>
              </w:rPr>
              <w:tab/>
              <w:t>Technical and Further Education</w:t>
            </w:r>
          </w:p>
        </w:tc>
      </w:tr>
      <w:tr w:rsidR="00014E72" w:rsidRPr="005371FE" w14:paraId="4BE1A31F" w14:textId="77777777" w:rsidTr="00A81DA2">
        <w:tc>
          <w:tcPr>
            <w:tcW w:w="5033" w:type="dxa"/>
            <w:shd w:val="clear" w:color="auto" w:fill="auto"/>
          </w:tcPr>
          <w:p w14:paraId="6AD06DD9" w14:textId="56B20AC5" w:rsidR="00014E72" w:rsidRPr="005371FE" w:rsidRDefault="00014E72" w:rsidP="00014E7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DV</w:t>
            </w:r>
            <w:r w:rsidRPr="005371FE">
              <w:rPr>
                <w:rStyle w:val="BodyText1"/>
                <w:rFonts w:ascii="Arial" w:hAnsi="Arial" w:cs="Arial"/>
                <w:color w:val="auto"/>
              </w:rPr>
              <w:tab/>
              <w:t>Domestic Violence</w:t>
            </w:r>
          </w:p>
        </w:tc>
        <w:tc>
          <w:tcPr>
            <w:tcW w:w="5032" w:type="dxa"/>
            <w:shd w:val="clear" w:color="auto" w:fill="auto"/>
          </w:tcPr>
          <w:p w14:paraId="5913138B" w14:textId="71AC8CD8" w:rsidR="00014E72" w:rsidRPr="005371FE" w:rsidRDefault="00014E72" w:rsidP="00014E72">
            <w:pPr>
              <w:pStyle w:val="BasicParagraph"/>
              <w:tabs>
                <w:tab w:val="clear" w:pos="680"/>
              </w:tabs>
              <w:spacing w:after="0"/>
              <w:ind w:left="1038" w:hanging="1038"/>
              <w:contextualSpacing/>
              <w:rPr>
                <w:rStyle w:val="BodyText1"/>
                <w:rFonts w:ascii="Arial" w:hAnsi="Arial" w:cs="Arial"/>
                <w:color w:val="auto"/>
              </w:rPr>
            </w:pPr>
            <w:r w:rsidRPr="005371FE">
              <w:rPr>
                <w:rStyle w:val="BodyText1"/>
                <w:rFonts w:ascii="Arial" w:hAnsi="Arial" w:cs="Arial"/>
                <w:color w:val="auto"/>
              </w:rPr>
              <w:t>TIS</w:t>
            </w:r>
            <w:r w:rsidRPr="005371FE">
              <w:rPr>
                <w:rStyle w:val="BodyText1"/>
                <w:rFonts w:ascii="Arial" w:hAnsi="Arial" w:cs="Arial"/>
                <w:color w:val="auto"/>
              </w:rPr>
              <w:tab/>
            </w:r>
            <w:r w:rsidRPr="005371FE">
              <w:rPr>
                <w:rFonts w:ascii="Arial" w:hAnsi="Arial" w:cs="Arial"/>
                <w:color w:val="auto"/>
              </w:rPr>
              <w:t>Translating and Interpreting Service</w:t>
            </w:r>
          </w:p>
        </w:tc>
      </w:tr>
      <w:tr w:rsidR="009A12A3" w:rsidRPr="005371FE" w14:paraId="31FC72DB" w14:textId="77777777" w:rsidTr="00A81DA2">
        <w:tc>
          <w:tcPr>
            <w:tcW w:w="5033" w:type="dxa"/>
            <w:shd w:val="clear" w:color="auto" w:fill="auto"/>
          </w:tcPr>
          <w:p w14:paraId="1DC0F738" w14:textId="07540455" w:rsidR="009A12A3" w:rsidRPr="005371FE" w:rsidRDefault="009A12A3" w:rsidP="009A12A3">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D</w:t>
            </w:r>
            <w:r w:rsidRPr="005371FE">
              <w:rPr>
                <w:rStyle w:val="BodyText1"/>
                <w:rFonts w:ascii="Arial" w:hAnsi="Arial" w:cs="Arial"/>
              </w:rPr>
              <w:t>VB</w:t>
            </w:r>
            <w:r w:rsidRPr="005371FE">
              <w:rPr>
                <w:rStyle w:val="BodyText1"/>
                <w:rFonts w:ascii="Arial" w:hAnsi="Arial" w:cs="Arial"/>
              </w:rPr>
              <w:tab/>
              <w:t>Domestic Violence Breach</w:t>
            </w:r>
          </w:p>
        </w:tc>
        <w:tc>
          <w:tcPr>
            <w:tcW w:w="5032" w:type="dxa"/>
            <w:shd w:val="clear" w:color="auto" w:fill="auto"/>
          </w:tcPr>
          <w:p w14:paraId="0ED8E601" w14:textId="60A52517" w:rsidR="009A12A3" w:rsidRPr="005371FE" w:rsidRDefault="009A12A3" w:rsidP="009A12A3">
            <w:pPr>
              <w:pStyle w:val="BasicParagraph"/>
              <w:tabs>
                <w:tab w:val="clear" w:pos="680"/>
              </w:tabs>
              <w:spacing w:after="0"/>
              <w:ind w:left="1038" w:hanging="1038"/>
              <w:contextualSpacing/>
              <w:rPr>
                <w:rStyle w:val="BodyText1"/>
                <w:rFonts w:ascii="Arial" w:hAnsi="Arial" w:cs="Arial"/>
                <w:color w:val="auto"/>
              </w:rPr>
            </w:pPr>
            <w:r w:rsidRPr="005371FE">
              <w:rPr>
                <w:rStyle w:val="BodyText1"/>
                <w:rFonts w:ascii="Arial" w:hAnsi="Arial" w:cs="Arial"/>
                <w:color w:val="auto"/>
              </w:rPr>
              <w:t>VIM</w:t>
            </w:r>
            <w:r w:rsidRPr="005371FE">
              <w:rPr>
                <w:rStyle w:val="BodyText1"/>
                <w:rFonts w:ascii="Arial" w:hAnsi="Arial" w:cs="Arial"/>
                <w:color w:val="auto"/>
              </w:rPr>
              <w:tab/>
              <w:t>Voluntary Income Management</w:t>
            </w:r>
          </w:p>
        </w:tc>
      </w:tr>
      <w:tr w:rsidR="009A12A3" w:rsidRPr="005371FE" w14:paraId="25320B87" w14:textId="77777777" w:rsidTr="00A81DA2">
        <w:tc>
          <w:tcPr>
            <w:tcW w:w="5033" w:type="dxa"/>
            <w:shd w:val="clear" w:color="auto" w:fill="auto"/>
          </w:tcPr>
          <w:p w14:paraId="554C8774" w14:textId="3D36DF69" w:rsidR="009A12A3" w:rsidRPr="005371FE" w:rsidRDefault="009A12A3" w:rsidP="009A12A3">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DVO</w:t>
            </w:r>
            <w:r w:rsidRPr="005371FE">
              <w:rPr>
                <w:rStyle w:val="BodyText1"/>
                <w:rFonts w:ascii="Arial" w:hAnsi="Arial" w:cs="Arial"/>
                <w:color w:val="auto"/>
              </w:rPr>
              <w:tab/>
              <w:t>Domestic Violence Order</w:t>
            </w:r>
          </w:p>
        </w:tc>
        <w:tc>
          <w:tcPr>
            <w:tcW w:w="5032" w:type="dxa"/>
            <w:shd w:val="clear" w:color="auto" w:fill="auto"/>
          </w:tcPr>
          <w:p w14:paraId="73F55104" w14:textId="3A8CBB3F" w:rsidR="009A12A3" w:rsidRPr="005371FE" w:rsidRDefault="009A12A3" w:rsidP="009A12A3">
            <w:pPr>
              <w:pStyle w:val="BasicParagraph"/>
              <w:tabs>
                <w:tab w:val="clear" w:pos="680"/>
              </w:tabs>
              <w:spacing w:after="0"/>
              <w:contextualSpacing/>
              <w:rPr>
                <w:rStyle w:val="BodyText1"/>
                <w:rFonts w:ascii="Arial" w:hAnsi="Arial" w:cs="Arial"/>
                <w:color w:val="auto"/>
              </w:rPr>
            </w:pPr>
            <w:r w:rsidRPr="005371FE">
              <w:rPr>
                <w:rStyle w:val="BodyText1"/>
                <w:rFonts w:ascii="Arial" w:hAnsi="Arial" w:cs="Arial"/>
                <w:color w:val="auto"/>
              </w:rPr>
              <w:t>VSM</w:t>
            </w:r>
            <w:r w:rsidRPr="005371FE">
              <w:rPr>
                <w:rStyle w:val="BodyText1"/>
                <w:rFonts w:ascii="Arial" w:hAnsi="Arial" w:cs="Arial"/>
                <w:color w:val="auto"/>
              </w:rPr>
              <w:tab/>
              <w:t>Volatile Substance Misuse</w:t>
            </w:r>
          </w:p>
        </w:tc>
      </w:tr>
      <w:tr w:rsidR="009A12A3" w:rsidRPr="005371FE" w14:paraId="7D8F5D91" w14:textId="77777777" w:rsidTr="00A81DA2">
        <w:tc>
          <w:tcPr>
            <w:tcW w:w="5033" w:type="dxa"/>
            <w:shd w:val="clear" w:color="auto" w:fill="auto"/>
          </w:tcPr>
          <w:p w14:paraId="418B7740" w14:textId="17DD9E29" w:rsidR="009A12A3" w:rsidRPr="005371FE" w:rsidRDefault="009A12A3" w:rsidP="009A12A3">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5371FE">
              <w:rPr>
                <w:rStyle w:val="BodyText1"/>
                <w:rFonts w:ascii="Arial" w:hAnsi="Arial" w:cs="Arial"/>
                <w:color w:val="auto"/>
              </w:rPr>
              <w:t>EMT</w:t>
            </w:r>
            <w:r w:rsidRPr="005371FE">
              <w:rPr>
                <w:rStyle w:val="BodyText1"/>
                <w:rFonts w:ascii="Arial" w:hAnsi="Arial" w:cs="Arial"/>
                <w:color w:val="auto"/>
              </w:rPr>
              <w:tab/>
            </w:r>
            <w:r w:rsidRPr="005371FE">
              <w:rPr>
                <w:rFonts w:ascii="Arial" w:hAnsi="Arial" w:cs="Arial"/>
                <w:color w:val="auto"/>
              </w:rPr>
              <w:t>Executive Management Team</w:t>
            </w:r>
          </w:p>
        </w:tc>
        <w:tc>
          <w:tcPr>
            <w:tcW w:w="5032" w:type="dxa"/>
            <w:shd w:val="clear" w:color="auto" w:fill="auto"/>
          </w:tcPr>
          <w:p w14:paraId="1E6AAD84" w14:textId="43F83C33" w:rsidR="009A12A3" w:rsidRPr="005371FE" w:rsidRDefault="009A12A3" w:rsidP="009A12A3">
            <w:pPr>
              <w:pStyle w:val="BasicParagraph"/>
              <w:tabs>
                <w:tab w:val="clear" w:pos="680"/>
              </w:tabs>
              <w:spacing w:after="0"/>
              <w:contextualSpacing/>
              <w:rPr>
                <w:rStyle w:val="BodyText1"/>
                <w:rFonts w:ascii="Arial" w:hAnsi="Arial" w:cs="Arial"/>
                <w:color w:val="auto"/>
              </w:rPr>
            </w:pPr>
            <w:r w:rsidRPr="005371FE">
              <w:rPr>
                <w:rStyle w:val="BodyText1"/>
                <w:rFonts w:ascii="Arial" w:hAnsi="Arial" w:cs="Arial"/>
                <w:color w:val="auto"/>
              </w:rPr>
              <w:t>WBC</w:t>
            </w:r>
            <w:r w:rsidRPr="005371FE">
              <w:rPr>
                <w:rStyle w:val="BodyText1"/>
                <w:rFonts w:ascii="Arial" w:hAnsi="Arial" w:cs="Arial"/>
                <w:color w:val="auto"/>
              </w:rPr>
              <w:tab/>
              <w:t>Wellbeing Centre</w:t>
            </w:r>
          </w:p>
        </w:tc>
      </w:tr>
      <w:tr w:rsidR="009A12A3" w:rsidRPr="005371FE" w14:paraId="12317B59" w14:textId="77777777" w:rsidTr="00A81DA2">
        <w:tc>
          <w:tcPr>
            <w:tcW w:w="5033" w:type="dxa"/>
            <w:shd w:val="clear" w:color="auto" w:fill="auto"/>
          </w:tcPr>
          <w:p w14:paraId="7A0EA2FE" w14:textId="2C095407" w:rsidR="009A12A3" w:rsidRPr="005371FE" w:rsidRDefault="009A12A3" w:rsidP="009A12A3">
            <w:pPr>
              <w:pStyle w:val="BasicParagraph"/>
              <w:tabs>
                <w:tab w:val="clear" w:pos="680"/>
                <w:tab w:val="clear" w:pos="1020"/>
                <w:tab w:val="left" w:pos="1040"/>
              </w:tabs>
              <w:spacing w:after="0"/>
              <w:ind w:left="1038" w:hanging="1038"/>
              <w:contextualSpacing/>
              <w:rPr>
                <w:rStyle w:val="BodyText1"/>
                <w:rFonts w:ascii="Arial" w:hAnsi="Arial"/>
                <w:color w:val="auto"/>
              </w:rPr>
            </w:pPr>
            <w:r w:rsidRPr="005371FE">
              <w:rPr>
                <w:rStyle w:val="BodyText1"/>
                <w:rFonts w:ascii="Arial" w:hAnsi="Arial" w:cs="Arial"/>
                <w:color w:val="auto"/>
              </w:rPr>
              <w:t>E</w:t>
            </w:r>
            <w:r w:rsidRPr="005371FE">
              <w:rPr>
                <w:rStyle w:val="BodyText1"/>
                <w:rFonts w:ascii="Arial" w:hAnsi="Arial" w:cs="Arial"/>
              </w:rPr>
              <w:t>Q</w:t>
            </w:r>
            <w:r w:rsidRPr="005371FE">
              <w:rPr>
                <w:rStyle w:val="BodyText1"/>
                <w:rFonts w:ascii="Arial" w:hAnsi="Arial" w:cs="Arial"/>
              </w:rPr>
              <w:tab/>
            </w:r>
            <w:r w:rsidRPr="005371FE">
              <w:rPr>
                <w:rStyle w:val="BodyText1"/>
                <w:rFonts w:ascii="Arial" w:hAnsi="Arial" w:cs="Arial"/>
                <w:color w:val="auto"/>
              </w:rPr>
              <w:t>Education Queensland School Attendance</w:t>
            </w:r>
          </w:p>
        </w:tc>
        <w:tc>
          <w:tcPr>
            <w:tcW w:w="5032" w:type="dxa"/>
            <w:shd w:val="clear" w:color="auto" w:fill="auto"/>
          </w:tcPr>
          <w:p w14:paraId="1E8FEADA" w14:textId="7BD82688" w:rsidR="009A12A3" w:rsidRPr="005371FE" w:rsidRDefault="009A12A3" w:rsidP="009A12A3">
            <w:pPr>
              <w:pStyle w:val="BasicParagraph"/>
              <w:tabs>
                <w:tab w:val="clear" w:pos="680"/>
              </w:tabs>
              <w:spacing w:after="0"/>
              <w:ind w:left="1038" w:hanging="1038"/>
              <w:contextualSpacing/>
              <w:rPr>
                <w:rStyle w:val="BodyText1"/>
                <w:rFonts w:ascii="Arial" w:hAnsi="Arial" w:cs="Arial"/>
                <w:color w:val="auto"/>
              </w:rPr>
            </w:pPr>
          </w:p>
        </w:tc>
      </w:tr>
    </w:tbl>
    <w:p w14:paraId="7B14ACA7" w14:textId="77777777" w:rsidR="00C31C64" w:rsidRPr="005371FE" w:rsidRDefault="00C31C64" w:rsidP="00C31C64">
      <w:pPr>
        <w:rPr>
          <w:lang w:val="en-US" w:eastAsia="en-AU"/>
        </w:rPr>
      </w:pPr>
    </w:p>
    <w:p w14:paraId="590220C6" w14:textId="211F4CAE" w:rsidR="00C31C64" w:rsidRPr="005371FE" w:rsidRDefault="00C31C64" w:rsidP="00C31C64">
      <w:pPr>
        <w:rPr>
          <w:lang w:val="en-US" w:eastAsia="en-AU"/>
        </w:rPr>
      </w:pPr>
      <w:r w:rsidRPr="005371FE">
        <w:rPr>
          <w:lang w:val="en-US" w:eastAsia="en-AU"/>
        </w:rPr>
        <w:t>Also:</w:t>
      </w:r>
    </w:p>
    <w:p w14:paraId="03D5357B" w14:textId="77777777" w:rsidR="00495B18" w:rsidRPr="005371FE" w:rsidRDefault="00A97782" w:rsidP="00C31C64">
      <w:r w:rsidRPr="005371FE">
        <w:t>Apunipima Cape York Health Council (Apunipima)</w:t>
      </w:r>
    </w:p>
    <w:p w14:paraId="41B0223F" w14:textId="69873A51" w:rsidR="00C31C64" w:rsidRPr="005371FE" w:rsidRDefault="00C31C64" w:rsidP="00C31C64">
      <w:pPr>
        <w:rPr>
          <w:rStyle w:val="BodyText1"/>
          <w:rFonts w:ascii="Arial" w:hAnsi="Arial"/>
          <w:color w:val="auto"/>
        </w:rPr>
      </w:pPr>
      <w:r w:rsidRPr="005371FE">
        <w:rPr>
          <w:rStyle w:val="BodyText1"/>
          <w:rFonts w:ascii="Arial" w:hAnsi="Arial"/>
          <w:color w:val="auto"/>
        </w:rPr>
        <w:t>Family Responsibilities Board (FR Board)</w:t>
      </w:r>
    </w:p>
    <w:p w14:paraId="1D1EAE52" w14:textId="77777777" w:rsidR="00C31C64" w:rsidRPr="005371FE" w:rsidRDefault="00C31C64" w:rsidP="00C31C64">
      <w:pPr>
        <w:rPr>
          <w:rStyle w:val="BodyText1"/>
          <w:rFonts w:ascii="Arial" w:hAnsi="Arial"/>
          <w:color w:val="auto"/>
        </w:rPr>
      </w:pPr>
      <w:r w:rsidRPr="005371FE">
        <w:rPr>
          <w:rStyle w:val="BodyText1"/>
          <w:rFonts w:ascii="Arial" w:hAnsi="Arial"/>
          <w:color w:val="auto"/>
        </w:rPr>
        <w:t>Family Responsibilities Commission (the Commission)</w:t>
      </w:r>
    </w:p>
    <w:p w14:paraId="3D1234B0" w14:textId="30DE4A76" w:rsidR="00C31C64" w:rsidRPr="005371FE" w:rsidRDefault="00C31C64" w:rsidP="00C31C64">
      <w:pPr>
        <w:rPr>
          <w:rStyle w:val="BodyText1"/>
          <w:rFonts w:ascii="Arial" w:hAnsi="Arial"/>
          <w:color w:val="auto"/>
        </w:rPr>
      </w:pPr>
      <w:r w:rsidRPr="005371FE">
        <w:rPr>
          <w:rStyle w:val="BodyText1"/>
          <w:rFonts w:ascii="Arial" w:hAnsi="Arial"/>
          <w:i/>
          <w:color w:val="auto"/>
        </w:rPr>
        <w:t>Family Responsibilities Commission Act 2008</w:t>
      </w:r>
      <w:r w:rsidRPr="005371FE">
        <w:rPr>
          <w:rStyle w:val="BodyText1"/>
          <w:rFonts w:ascii="Arial" w:hAnsi="Arial"/>
          <w:color w:val="auto"/>
        </w:rPr>
        <w:t xml:space="preserve"> (FRC Act)</w:t>
      </w:r>
    </w:p>
    <w:p w14:paraId="5ADB6C5A" w14:textId="2ED8B095" w:rsidR="0043525B" w:rsidRPr="005371FE" w:rsidRDefault="0043525B" w:rsidP="00C31C64">
      <w:pPr>
        <w:rPr>
          <w:rStyle w:val="BodyText1"/>
          <w:rFonts w:ascii="Arial" w:hAnsi="Arial"/>
          <w:color w:val="auto"/>
        </w:rPr>
      </w:pPr>
      <w:r w:rsidRPr="005371FE">
        <w:rPr>
          <w:i/>
          <w:iCs/>
        </w:rPr>
        <w:t>Family Responsibilities Commission (COVID-19 Emergency Response) Regulation 2020</w:t>
      </w:r>
      <w:r w:rsidRPr="005371FE">
        <w:t xml:space="preserve"> (FRC’s COVID-19 Regulation</w:t>
      </w:r>
    </w:p>
    <w:p w14:paraId="7E7C26EA" w14:textId="77777777" w:rsidR="00C31C64" w:rsidRPr="005371FE" w:rsidRDefault="00C31C64" w:rsidP="00C31C64">
      <w:pPr>
        <w:rPr>
          <w:rStyle w:val="BodyText1"/>
          <w:rFonts w:ascii="Arial" w:hAnsi="Arial"/>
          <w:color w:val="auto"/>
        </w:rPr>
      </w:pPr>
      <w:r w:rsidRPr="005371FE">
        <w:rPr>
          <w:rStyle w:val="BodyText1"/>
          <w:rFonts w:ascii="Arial" w:hAnsi="Arial"/>
          <w:color w:val="auto"/>
        </w:rPr>
        <w:t>Family Responsibilities Commission registry (the registry)</w:t>
      </w:r>
    </w:p>
    <w:p w14:paraId="7BEDDD2F" w14:textId="77777777" w:rsidR="00C31C64" w:rsidRPr="005371FE" w:rsidRDefault="00C31C64" w:rsidP="00C31C64">
      <w:pPr>
        <w:rPr>
          <w:lang w:val="en-US" w:eastAsia="en-AU"/>
        </w:rPr>
      </w:pPr>
      <w:r w:rsidRPr="005371FE">
        <w:rPr>
          <w:rStyle w:val="BodyText1"/>
          <w:rFonts w:ascii="Arial" w:hAnsi="Arial"/>
          <w:color w:val="auto"/>
        </w:rPr>
        <w:t>Ms Tammy Williams, Family Responsibilities Commissioner (the Commissioner)</w:t>
      </w:r>
    </w:p>
    <w:p w14:paraId="5BE3FCA4" w14:textId="77777777" w:rsidR="00C31C64" w:rsidRPr="005371FE" w:rsidRDefault="00C31C64" w:rsidP="00F307C2">
      <w:pPr>
        <w:sectPr w:rsidR="00C31C64" w:rsidRPr="005371FE" w:rsidSect="00BF00CD">
          <w:headerReference w:type="default" r:id="rId78"/>
          <w:footnotePr>
            <w:numRestart w:val="eachSect"/>
          </w:footnotePr>
          <w:pgSz w:w="11906" w:h="16838"/>
          <w:pgMar w:top="1440" w:right="709" w:bottom="567" w:left="709" w:header="0" w:footer="567" w:gutter="0"/>
          <w:cols w:space="708"/>
          <w:docGrid w:linePitch="360"/>
        </w:sectPr>
      </w:pPr>
    </w:p>
    <w:p w14:paraId="3A41EC45" w14:textId="77777777" w:rsidR="00C31C64" w:rsidRPr="005371FE" w:rsidRDefault="00C31C64" w:rsidP="00C31C64">
      <w:pPr>
        <w:pStyle w:val="Heading2"/>
      </w:pPr>
      <w:r w:rsidRPr="005371FE">
        <w:lastRenderedPageBreak/>
        <w:t>Family Responsibilities Commission</w:t>
      </w:r>
    </w:p>
    <w:p w14:paraId="0E11E544" w14:textId="77777777" w:rsidR="00C31C64" w:rsidRPr="005371FE" w:rsidRDefault="00C31C64" w:rsidP="00C31C64">
      <w:pPr>
        <w:rPr>
          <w:b/>
        </w:rPr>
      </w:pPr>
      <w:r w:rsidRPr="005371FE">
        <w:rPr>
          <w:b/>
        </w:rPr>
        <w:t>Cairns central registry</w:t>
      </w:r>
    </w:p>
    <w:p w14:paraId="5F952A9B" w14:textId="77777777" w:rsidR="00C31C64" w:rsidRPr="005371FE" w:rsidRDefault="00C31C64" w:rsidP="00C31C64">
      <w:r w:rsidRPr="005371FE">
        <w:t>PO Box 5438, Cairns Qld 4870</w:t>
      </w:r>
      <w:r w:rsidRPr="005371FE">
        <w:br/>
        <w:t>Level 3, 107 Lake Street, Cairns 4870</w:t>
      </w:r>
      <w:r w:rsidRPr="005371FE">
        <w:br/>
        <w:t>Ph</w:t>
      </w:r>
      <w:r w:rsidRPr="005371FE">
        <w:tab/>
        <w:t>(07) 4081 8400</w:t>
      </w:r>
      <w:r w:rsidRPr="005371FE">
        <w:br/>
        <w:t>Fax</w:t>
      </w:r>
      <w:r w:rsidRPr="005371FE">
        <w:tab/>
        <w:t>(07) 4041 0974</w:t>
      </w:r>
      <w:r w:rsidRPr="005371FE">
        <w:br/>
      </w:r>
      <w:hyperlink r:id="rId79" w:history="1">
        <w:r w:rsidRPr="005371FE">
          <w:rPr>
            <w:rStyle w:val="Hyperlink"/>
            <w:color w:val="auto"/>
          </w:rPr>
          <w:t>www.frcq.org.au</w:t>
        </w:r>
      </w:hyperlink>
    </w:p>
    <w:p w14:paraId="78907264" w14:textId="77777777" w:rsidR="00C31C64" w:rsidRPr="005371FE" w:rsidRDefault="00C31C64" w:rsidP="00C31C64">
      <w:pPr>
        <w:rPr>
          <w:b/>
        </w:rPr>
      </w:pPr>
      <w:r w:rsidRPr="005371FE">
        <w:rPr>
          <w:b/>
        </w:rPr>
        <w:t>Aurukun</w:t>
      </w:r>
    </w:p>
    <w:p w14:paraId="588170B8" w14:textId="77777777" w:rsidR="00C31C64" w:rsidRPr="005371FE" w:rsidRDefault="00C31C64" w:rsidP="00C31C64">
      <w:r w:rsidRPr="005371FE">
        <w:t>CJG Building, Wuungkam Street, Aurukun 4892</w:t>
      </w:r>
      <w:r w:rsidRPr="005371FE">
        <w:br/>
        <w:t>Ph</w:t>
      </w:r>
      <w:r w:rsidRPr="005371FE">
        <w:tab/>
        <w:t>(07) 4060 6185</w:t>
      </w:r>
      <w:r w:rsidRPr="005371FE">
        <w:br/>
        <w:t>Fax</w:t>
      </w:r>
      <w:r w:rsidRPr="005371FE">
        <w:tab/>
        <w:t>(07) 4041 0974</w:t>
      </w:r>
    </w:p>
    <w:p w14:paraId="78CE2F90" w14:textId="77777777" w:rsidR="00C31C64" w:rsidRPr="005371FE" w:rsidRDefault="00C31C64" w:rsidP="00C31C64">
      <w:pPr>
        <w:rPr>
          <w:b/>
        </w:rPr>
      </w:pPr>
      <w:r w:rsidRPr="005371FE">
        <w:rPr>
          <w:b/>
        </w:rPr>
        <w:t>Coen</w:t>
      </w:r>
    </w:p>
    <w:p w14:paraId="190396A9" w14:textId="77777777" w:rsidR="00C31C64" w:rsidRPr="005371FE" w:rsidRDefault="00C31C64" w:rsidP="00C31C64">
      <w:r w:rsidRPr="005371FE">
        <w:t>Coen Hub, 7 Taylor Street, Coen 4892</w:t>
      </w:r>
      <w:r w:rsidRPr="005371FE">
        <w:br/>
        <w:t>Ph</w:t>
      </w:r>
      <w:r w:rsidRPr="005371FE">
        <w:tab/>
        <w:t>0417 798 392</w:t>
      </w:r>
      <w:r w:rsidRPr="005371FE">
        <w:br/>
        <w:t>Fax</w:t>
      </w:r>
      <w:r w:rsidRPr="005371FE">
        <w:tab/>
        <w:t>(07) 4041 0974</w:t>
      </w:r>
    </w:p>
    <w:p w14:paraId="39B781E0" w14:textId="77777777" w:rsidR="00C31C64" w:rsidRPr="005371FE" w:rsidRDefault="00C31C64" w:rsidP="00C31C64">
      <w:pPr>
        <w:rPr>
          <w:b/>
        </w:rPr>
      </w:pPr>
      <w:r w:rsidRPr="005371FE">
        <w:rPr>
          <w:b/>
        </w:rPr>
        <w:t>Doomadgee</w:t>
      </w:r>
    </w:p>
    <w:p w14:paraId="4FFE35DB" w14:textId="77777777" w:rsidR="00C31C64" w:rsidRPr="005371FE" w:rsidRDefault="00C31C64" w:rsidP="00C31C64">
      <w:r w:rsidRPr="005371FE">
        <w:t>Doomadgee Community Justice Centre, Office 4/15 Sharpe Street, Doomadgee 4830</w:t>
      </w:r>
      <w:r w:rsidRPr="005371FE">
        <w:br/>
        <w:t>Ph</w:t>
      </w:r>
      <w:r w:rsidRPr="005371FE">
        <w:tab/>
        <w:t>(07) 4745 8111</w:t>
      </w:r>
      <w:r w:rsidRPr="005371FE">
        <w:br/>
        <w:t>Fax</w:t>
      </w:r>
      <w:r w:rsidRPr="005371FE">
        <w:tab/>
        <w:t>(07) 4041 0974</w:t>
      </w:r>
    </w:p>
    <w:p w14:paraId="6664F756" w14:textId="77777777" w:rsidR="00C31C64" w:rsidRPr="005371FE" w:rsidRDefault="00C31C64" w:rsidP="00C31C64">
      <w:pPr>
        <w:rPr>
          <w:b/>
        </w:rPr>
      </w:pPr>
      <w:r w:rsidRPr="005371FE">
        <w:rPr>
          <w:b/>
        </w:rPr>
        <w:t>Hope Vale</w:t>
      </w:r>
    </w:p>
    <w:p w14:paraId="4A7183D8" w14:textId="77777777" w:rsidR="00C31C64" w:rsidRPr="005371FE" w:rsidRDefault="00C31C64" w:rsidP="00C31C64">
      <w:r w:rsidRPr="005371FE">
        <w:t>Office 1, Hope Vale Business Service Centre, 3 Muni Street, Hope Vale 4895</w:t>
      </w:r>
      <w:r w:rsidRPr="005371FE">
        <w:br/>
        <w:t>Ph</w:t>
      </w:r>
      <w:r w:rsidRPr="005371FE">
        <w:tab/>
        <w:t>(07) 4060 9153</w:t>
      </w:r>
      <w:r w:rsidRPr="005371FE">
        <w:br/>
        <w:t>Fax</w:t>
      </w:r>
      <w:r w:rsidRPr="005371FE">
        <w:tab/>
        <w:t>(07) 4041 0974</w:t>
      </w:r>
    </w:p>
    <w:p w14:paraId="7FDBDAFE" w14:textId="77777777" w:rsidR="00C31C64" w:rsidRPr="005371FE" w:rsidRDefault="00C31C64" w:rsidP="00C31C64">
      <w:pPr>
        <w:rPr>
          <w:b/>
        </w:rPr>
      </w:pPr>
      <w:r w:rsidRPr="005371FE">
        <w:rPr>
          <w:b/>
        </w:rPr>
        <w:t>Mossman Gorge</w:t>
      </w:r>
    </w:p>
    <w:p w14:paraId="306D4733" w14:textId="77777777" w:rsidR="00C31C64" w:rsidRPr="005371FE" w:rsidRDefault="00C31C64" w:rsidP="00C31C64">
      <w:r w:rsidRPr="005371FE">
        <w:t>Lot 152 Mossman Gorge Road, Mossman Gorge 4873</w:t>
      </w:r>
      <w:r w:rsidRPr="005371FE">
        <w:br/>
        <w:t>Ph</w:t>
      </w:r>
      <w:r w:rsidRPr="005371FE">
        <w:tab/>
        <w:t>0417 798 392</w:t>
      </w:r>
      <w:r w:rsidRPr="005371FE">
        <w:br/>
        <w:t>Fax</w:t>
      </w:r>
      <w:r w:rsidRPr="005371FE">
        <w:tab/>
        <w:t>(07) 4041 0974</w:t>
      </w:r>
    </w:p>
    <w:p w14:paraId="2EFBD2BB" w14:textId="360F1B77" w:rsidR="00FA455B" w:rsidRDefault="00C31C64" w:rsidP="00C31C64">
      <w:pPr>
        <w:sectPr w:rsidR="00FA455B" w:rsidSect="00553655">
          <w:headerReference w:type="default" r:id="rId80"/>
          <w:footnotePr>
            <w:numRestart w:val="eachSect"/>
          </w:footnotePr>
          <w:pgSz w:w="11906" w:h="16838"/>
          <w:pgMar w:top="2948" w:right="1701" w:bottom="567" w:left="1701" w:header="0" w:footer="567" w:gutter="0"/>
          <w:cols w:space="708"/>
          <w:docGrid w:linePitch="360"/>
        </w:sectPr>
      </w:pPr>
      <w:r w:rsidRPr="005371FE">
        <w:t xml:space="preserve">For more information on the communities and population compositions, view the Quarterly Reports at: </w:t>
      </w:r>
      <w:hyperlink r:id="rId81" w:history="1">
        <w:r w:rsidR="00824980" w:rsidRPr="005371FE">
          <w:rPr>
            <w:rStyle w:val="Hyperlink"/>
            <w:color w:val="auto"/>
          </w:rPr>
          <w:t>https://www.dsdsatsip.qld.gov.au/our-work/aboriginal-torres-strait-islander-partnerships/discrete-remote-communities/welfare-reform</w:t>
        </w:r>
      </w:hyperlink>
      <w:r w:rsidRPr="005371FE">
        <w:t xml:space="preserve"> and </w:t>
      </w:r>
      <w:hyperlink r:id="rId82" w:history="1">
        <w:r w:rsidRPr="005371FE">
          <w:rPr>
            <w:rStyle w:val="Hyperlink"/>
            <w:color w:val="auto"/>
          </w:rPr>
          <w:t>https://statistics.qgso.qld.gov.au/qld-regional-profiles</w:t>
        </w:r>
      </w:hyperlink>
      <w:r w:rsidRPr="005371FE">
        <w:t>.</w:t>
      </w:r>
    </w:p>
    <w:p w14:paraId="75B5666A" w14:textId="55E7D817" w:rsidR="00FB04CA" w:rsidRDefault="00FB04CA">
      <w:pPr>
        <w:spacing w:after="160" w:line="259" w:lineRule="auto"/>
      </w:pPr>
      <w:r>
        <w:lastRenderedPageBreak/>
        <w:br w:type="page"/>
      </w:r>
    </w:p>
    <w:p w14:paraId="3A59CE89" w14:textId="77777777" w:rsidR="00FA455B" w:rsidRPr="00275ED3" w:rsidRDefault="00FA455B" w:rsidP="00F05B59"/>
    <w:sectPr w:rsidR="00FA455B" w:rsidRPr="00275ED3" w:rsidSect="00553655">
      <w:headerReference w:type="default" r:id="rId83"/>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Karla">
    <w:charset w:val="00"/>
    <w:family w:val="auto"/>
    <w:pitch w:val="variable"/>
    <w:sig w:usb0="A00000E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14C60" w14:textId="33649B32" w:rsidR="00447D72" w:rsidRPr="003F2B3C" w:rsidRDefault="00447D72" w:rsidP="003F2B3C">
    <w:pPr>
      <w:pStyle w:val="Footer"/>
      <w:jc w:val="right"/>
    </w:pPr>
    <w:r>
      <w:t xml:space="preserve">Page </w:t>
    </w:r>
    <w:sdt>
      <w:sdtPr>
        <w:id w:val="-4652335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CA9E2" w14:textId="0ED73B62" w:rsidR="00447D72" w:rsidRDefault="00447D72" w:rsidP="00A365D6">
    <w:pPr>
      <w:pStyle w:val="Footer"/>
      <w:jc w:val="right"/>
    </w:pPr>
    <w:r>
      <w:t xml:space="preserve">Page </w:t>
    </w:r>
    <w:sdt>
      <w:sdtPr>
        <w:id w:val="-15192279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DCA84" w14:textId="77777777" w:rsidR="00447D72" w:rsidRDefault="00447D7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EAA3C" w14:textId="34C59EA8" w:rsidR="00447D72" w:rsidRDefault="00447D72" w:rsidP="00A365D6">
    <w:pPr>
      <w:pStyle w:val="Footer"/>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2915E" w14:textId="681F1809" w:rsidR="00447D72" w:rsidRPr="00322041" w:rsidRDefault="00447D72" w:rsidP="00322041">
    <w:pPr>
      <w:pStyle w:val="Footer"/>
      <w:jc w:val="right"/>
    </w:pPr>
    <w:r>
      <w:t xml:space="preserve">Page </w:t>
    </w:r>
    <w:sdt>
      <w:sdtPr>
        <w:id w:val="39208342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F7F88" w14:textId="404AE897" w:rsidR="00447D72" w:rsidRPr="00584549" w:rsidRDefault="00447D72" w:rsidP="00584549">
    <w:pPr>
      <w:pStyle w:val="Footer"/>
      <w:jc w:val="righ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EB77F" w14:textId="77777777" w:rsidR="00447D72" w:rsidRPr="00584549" w:rsidRDefault="00447D72" w:rsidP="00584549">
    <w:pPr>
      <w:pStyle w:val="Footer"/>
      <w:jc w:val="right"/>
    </w:pPr>
    <w:r>
      <w:t xml:space="preserve">Page </w:t>
    </w:r>
    <w:sdt>
      <w:sdtPr>
        <w:id w:val="3650212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D8A81" w14:textId="7086509B" w:rsidR="00447D72" w:rsidRDefault="00447D72" w:rsidP="003F2B3C">
    <w:pPr>
      <w:pStyle w:val="Footer"/>
      <w:jc w:val="right"/>
    </w:pPr>
    <w:r>
      <w:t xml:space="preserve">Page </w:t>
    </w:r>
    <w:sdt>
      <w:sdtPr>
        <w:id w:val="72703595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4FC55" w14:textId="77777777" w:rsidR="00447D72" w:rsidRDefault="00447D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1435535"/>
      <w:docPartObj>
        <w:docPartGallery w:val="Page Numbers (Bottom of Page)"/>
        <w:docPartUnique/>
      </w:docPartObj>
    </w:sdtPr>
    <w:sdtEndPr>
      <w:rPr>
        <w:noProof/>
      </w:rPr>
    </w:sdtEndPr>
    <w:sdtContent>
      <w:p w14:paraId="7497A7C0" w14:textId="588D004C" w:rsidR="00447D72" w:rsidRDefault="00447D72" w:rsidP="003F2B3C">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F82A5" w14:textId="77777777" w:rsidR="00447D72" w:rsidRDefault="00447D7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389ED" w14:textId="77777777" w:rsidR="00447D72" w:rsidRDefault="00447D7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0870224"/>
      <w:docPartObj>
        <w:docPartGallery w:val="Page Numbers (Bottom of Page)"/>
        <w:docPartUnique/>
      </w:docPartObj>
    </w:sdtPr>
    <w:sdtEndPr>
      <w:rPr>
        <w:noProof/>
      </w:rPr>
    </w:sdtEndPr>
    <w:sdtContent>
      <w:p w14:paraId="72586F96" w14:textId="6C631B25" w:rsidR="00447D72" w:rsidRDefault="00447D72" w:rsidP="003F2B3C">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95209" w14:textId="77777777" w:rsidR="00447D72" w:rsidRDefault="00447D7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5D608" w14:textId="77777777" w:rsidR="00447D72" w:rsidRDefault="00447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 w:id="1">
    <w:p w14:paraId="58D355F3" w14:textId="67E3B938" w:rsidR="00447D72" w:rsidRPr="00BD4AC6" w:rsidRDefault="00447D72">
      <w:pPr>
        <w:pStyle w:val="FootnoteText"/>
        <w:rPr>
          <w:vertAlign w:val="superscript"/>
          <w:lang w:val="en-AU"/>
        </w:rPr>
      </w:pPr>
      <w:r w:rsidRPr="00BD4AC6">
        <w:rPr>
          <w:rStyle w:val="FootnoteReference"/>
        </w:rPr>
        <w:footnoteRef/>
      </w:r>
      <w:r w:rsidRPr="00BD4AC6">
        <w:rPr>
          <w:vertAlign w:val="superscript"/>
        </w:rPr>
        <w:t xml:space="preserve"> </w:t>
      </w:r>
      <w:r w:rsidRPr="00BD4AC6">
        <w:rPr>
          <w:rStyle w:val="FootnoteReference"/>
        </w:rPr>
        <w:t xml:space="preserve">Section 24 of the </w:t>
      </w:r>
      <w:r w:rsidRPr="00BD4AC6">
        <w:rPr>
          <w:rStyle w:val="FootnoteReference"/>
          <w:i/>
          <w:iCs/>
        </w:rPr>
        <w:t>Family Responsibilities Commission Act 2008</w:t>
      </w:r>
    </w:p>
  </w:footnote>
  <w:footnote w:id="2">
    <w:p w14:paraId="621945D9" w14:textId="560330B2" w:rsidR="00447D72" w:rsidRPr="00BD4AC6" w:rsidRDefault="00447D72" w:rsidP="00677603">
      <w:pPr>
        <w:pStyle w:val="FootnoteText"/>
        <w:rPr>
          <w:vertAlign w:val="superscript"/>
          <w:lang w:val="en-AU"/>
        </w:rPr>
      </w:pPr>
      <w:r w:rsidRPr="00BD4AC6">
        <w:rPr>
          <w:rStyle w:val="FootnoteReference"/>
        </w:rPr>
        <w:footnoteRef/>
      </w:r>
      <w:r w:rsidRPr="00BD4AC6">
        <w:rPr>
          <w:vertAlign w:val="superscript"/>
        </w:rPr>
        <w:t xml:space="preserve"> </w:t>
      </w:r>
      <w:r w:rsidRPr="00BD4AC6">
        <w:rPr>
          <w:rStyle w:val="FootnoteReference"/>
        </w:rPr>
        <w:t>A pool of Local Commissioners for each welfare reform community area are appointed by Governor in Council for a term: section 12(2) and (3) of the FRC Act.</w:t>
      </w:r>
    </w:p>
  </w:footnote>
  <w:footnote w:id="3">
    <w:p w14:paraId="32113FC3" w14:textId="77777777" w:rsidR="00447D72" w:rsidRPr="00BD4AC6" w:rsidRDefault="00447D72" w:rsidP="000B0172">
      <w:pPr>
        <w:pStyle w:val="FootnoteText"/>
        <w:rPr>
          <w:vertAlign w:val="superscript"/>
        </w:rPr>
      </w:pPr>
      <w:r w:rsidRPr="00BD4AC6">
        <w:rPr>
          <w:rStyle w:val="FootnoteReference"/>
        </w:rPr>
        <w:footnoteRef/>
      </w:r>
      <w:r w:rsidRPr="00BD4AC6">
        <w:rPr>
          <w:rStyle w:val="FootnoteReference"/>
        </w:rPr>
        <w:t xml:space="preserve"> A case plan can have multiple referrals e.g. a client may be referred to both the Wellbeing Centre and MPower under the same case plan.</w:t>
      </w:r>
    </w:p>
  </w:footnote>
  <w:footnote w:id="4">
    <w:p w14:paraId="5F09C6F6" w14:textId="77777777" w:rsidR="00447D72" w:rsidRPr="00BD4AC6" w:rsidRDefault="00447D72" w:rsidP="00F510DE">
      <w:pPr>
        <w:pStyle w:val="FootnoteText"/>
        <w:rPr>
          <w:vertAlign w:val="superscript"/>
          <w:lang w:val="en-AU"/>
        </w:rPr>
      </w:pPr>
      <w:r w:rsidRPr="00BD4AC6">
        <w:rPr>
          <w:rStyle w:val="FootnoteReference"/>
        </w:rPr>
        <w:footnoteRef/>
      </w:r>
      <w:r w:rsidRPr="00BD4AC6">
        <w:rPr>
          <w:vertAlign w:val="superscript"/>
        </w:rPr>
        <w:t xml:space="preserve"> Department of Education, Department of Children, Youth Justice and Multicultural Affairs, Department of Communities, Housing and Digital Economy, </w:t>
      </w:r>
      <w:r w:rsidRPr="00977FD2">
        <w:rPr>
          <w:vertAlign w:val="superscript"/>
        </w:rPr>
        <w:t>Department of Justice and Attorney-General (Queensland Courts)</w:t>
      </w:r>
      <w:r w:rsidRPr="00BD4AC6">
        <w:rPr>
          <w:vertAlign w:val="superscript"/>
        </w:rPr>
        <w:t xml:space="preserve"> and the Queensland Police Service.</w:t>
      </w:r>
    </w:p>
  </w:footnote>
  <w:footnote w:id="5">
    <w:p w14:paraId="370E1D1B" w14:textId="77777777" w:rsidR="00447D72" w:rsidRPr="00BD4AC6" w:rsidRDefault="00447D72" w:rsidP="00D50AE1">
      <w:pPr>
        <w:pStyle w:val="FootnoteText"/>
        <w:rPr>
          <w:vertAlign w:val="superscript"/>
          <w:lang w:val="en-AU"/>
        </w:rPr>
      </w:pPr>
      <w:r w:rsidRPr="00BD4AC6">
        <w:rPr>
          <w:rStyle w:val="FootnoteReference"/>
          <w:rFonts w:eastAsiaTheme="majorEastAsia"/>
        </w:rPr>
        <w:footnoteRef/>
      </w:r>
      <w:r w:rsidRPr="00BD4AC6">
        <w:rPr>
          <w:vertAlign w:val="superscript"/>
        </w:rPr>
        <w:t xml:space="preserve"> </w:t>
      </w:r>
      <w:r w:rsidRPr="00BD4AC6">
        <w:rPr>
          <w:rStyle w:val="FootnoteReference"/>
          <w:rFonts w:eastAsiaTheme="majorEastAsia"/>
        </w:rPr>
        <w:t>Agency notices for the community of Doomadgee are presently received from the Department of Education and the Department of Children, Youth Justice and Multicultural Affairs only.</w:t>
      </w:r>
    </w:p>
  </w:footnote>
  <w:footnote w:id="6">
    <w:p w14:paraId="32D56DFD" w14:textId="5AF2CA5E" w:rsidR="00447D72" w:rsidRPr="00BD4AC6" w:rsidRDefault="00447D72">
      <w:pPr>
        <w:pStyle w:val="FootnoteText"/>
        <w:rPr>
          <w:vertAlign w:val="superscript"/>
        </w:rPr>
      </w:pPr>
      <w:r w:rsidRPr="005371FE">
        <w:rPr>
          <w:rStyle w:val="FootnoteReference"/>
        </w:rPr>
        <w:footnoteRef/>
      </w:r>
      <w:r w:rsidRPr="005371FE">
        <w:rPr>
          <w:vertAlign w:val="superscript"/>
        </w:rPr>
        <w:t xml:space="preserve"> 2016-17 (7,781); 2017-18 (5,588); 2018-19 (5,670); 2019-20 (4,941); 2020-21 (4,509)</w:t>
      </w:r>
      <w:r w:rsidRPr="00BD4AC6">
        <w:rPr>
          <w:vertAlign w:val="superscript"/>
        </w:rPr>
        <w:t xml:space="preserve"> </w:t>
      </w:r>
    </w:p>
  </w:footnote>
  <w:footnote w:id="7">
    <w:p w14:paraId="337F75C4" w14:textId="28FA808E" w:rsidR="00447D72" w:rsidRPr="00BD4AC6" w:rsidRDefault="00447D72" w:rsidP="00D50AE1">
      <w:pPr>
        <w:pStyle w:val="FootnoteText"/>
        <w:spacing w:after="0"/>
        <w:rPr>
          <w:vertAlign w:val="superscript"/>
          <w:lang w:val="en-AU"/>
        </w:rPr>
      </w:pPr>
      <w:r w:rsidRPr="00BD4AC6">
        <w:rPr>
          <w:rStyle w:val="FootnoteReference"/>
          <w:rFonts w:eastAsiaTheme="majorEastAsia"/>
        </w:rPr>
        <w:footnoteRef/>
      </w:r>
      <w:r w:rsidRPr="00BD4AC6">
        <w:rPr>
          <w:rStyle w:val="FootnoteReference"/>
          <w:rFonts w:eastAsiaTheme="majorEastAsia"/>
        </w:rPr>
        <w:t xml:space="preserve"> Descriptions for each type of notice acronym can be found in the glossary.</w:t>
      </w:r>
    </w:p>
  </w:footnote>
  <w:footnote w:id="8">
    <w:p w14:paraId="64675F41" w14:textId="741DF12D" w:rsidR="00447D72" w:rsidRPr="00BD4AC6" w:rsidRDefault="00447D72">
      <w:pPr>
        <w:pStyle w:val="FootnoteText"/>
        <w:rPr>
          <w:vertAlign w:val="superscript"/>
          <w:lang w:val="en-AU"/>
        </w:rPr>
      </w:pPr>
      <w:r w:rsidRPr="00BD4AC6">
        <w:rPr>
          <w:rStyle w:val="FootnoteReference"/>
        </w:rPr>
        <w:footnoteRef/>
      </w:r>
      <w:r w:rsidRPr="00BD4AC6">
        <w:rPr>
          <w:vertAlign w:val="superscript"/>
        </w:rPr>
        <w:t xml:space="preserve"> </w:t>
      </w:r>
      <w:r w:rsidRPr="00BD4AC6">
        <w:rPr>
          <w:vertAlign w:val="superscript"/>
          <w:lang w:val="en-AU"/>
        </w:rPr>
        <w:t xml:space="preserve">Section 5(2)(a)(iii) of the </w:t>
      </w:r>
      <w:r w:rsidRPr="00BD4AC6">
        <w:rPr>
          <w:i/>
          <w:iCs/>
          <w:vertAlign w:val="superscript"/>
          <w:lang w:val="en-AU"/>
        </w:rPr>
        <w:t>Family Responsibilities Commission Act 2008</w:t>
      </w:r>
      <w:r w:rsidRPr="00BD4AC6">
        <w:rPr>
          <w:vertAlign w:val="superscript"/>
          <w:lang w:val="en-AU"/>
        </w:rPr>
        <w:t>.</w:t>
      </w:r>
    </w:p>
  </w:footnote>
  <w:footnote w:id="9">
    <w:p w14:paraId="79EC5A4F" w14:textId="77777777" w:rsidR="00447D72" w:rsidRPr="00547788" w:rsidRDefault="00447D72" w:rsidP="00A60416">
      <w:pPr>
        <w:pStyle w:val="FootnoteText"/>
        <w:spacing w:line="240" w:lineRule="auto"/>
        <w:rPr>
          <w:vertAlign w:val="superscript"/>
          <w:lang w:val="en-AU"/>
        </w:rPr>
      </w:pPr>
      <w:r w:rsidRPr="00547788">
        <w:rPr>
          <w:rStyle w:val="FootnoteReference"/>
          <w:rFonts w:eastAsiaTheme="majorEastAsia"/>
        </w:rPr>
        <w:footnoteRef/>
      </w:r>
      <w:r w:rsidRPr="00547788">
        <w:rPr>
          <w:vertAlign w:val="superscript"/>
        </w:rPr>
        <w:t xml:space="preserve"> </w:t>
      </w:r>
      <w:r w:rsidRPr="00547788">
        <w:rPr>
          <w:vertAlign w:val="superscript"/>
          <w:lang w:val="en-AU"/>
        </w:rPr>
        <w:t xml:space="preserve">Section 43(1)(b) of the FRC Act provides for the provision of notices from the Children’s Court to the Family Responsibilities Commission for a child, or their parent, who lives or has lived in a welfare reform community. The FRC ceased receiving notices and thus is unable to conference young people and their parents after 2015-16 because of consequential amendments to the </w:t>
      </w:r>
      <w:r w:rsidRPr="00547788">
        <w:rPr>
          <w:i/>
          <w:iCs/>
          <w:vertAlign w:val="superscript"/>
          <w:lang w:val="en-AU"/>
        </w:rPr>
        <w:t>Youth Justices Act 1991</w:t>
      </w:r>
      <w:r w:rsidRPr="00547788">
        <w:rPr>
          <w:vertAlign w:val="superscript"/>
          <w:lang w:val="en-AU"/>
        </w:rPr>
        <w:t>.</w:t>
      </w:r>
    </w:p>
  </w:footnote>
  <w:footnote w:id="10">
    <w:p w14:paraId="3050AB9F" w14:textId="6DDF4848" w:rsidR="00447D72" w:rsidRPr="003265FE" w:rsidRDefault="00447D72" w:rsidP="00F221F5">
      <w:pPr>
        <w:pStyle w:val="FootnoteText"/>
        <w:spacing w:line="240" w:lineRule="auto"/>
        <w:rPr>
          <w:sz w:val="16"/>
          <w:szCs w:val="16"/>
        </w:rPr>
      </w:pPr>
      <w:r w:rsidRPr="003265FE">
        <w:rPr>
          <w:rStyle w:val="FootnoteReference"/>
          <w:sz w:val="16"/>
          <w:szCs w:val="16"/>
        </w:rPr>
        <w:footnoteRef/>
      </w:r>
      <w:r w:rsidRPr="003265FE">
        <w:rPr>
          <w:sz w:val="16"/>
          <w:szCs w:val="16"/>
        </w:rPr>
        <w:t xml:space="preserve"> </w:t>
      </w:r>
      <w:r w:rsidRPr="003265FE">
        <w:rPr>
          <w:vertAlign w:val="superscript"/>
          <w:lang w:val="en-AU"/>
        </w:rPr>
        <w:t>Appointment of the two Deputy Commissioners took effect on 22 July 2010. Mr Rodney Curtin was one of the Deputy Commissioners and he continued to be appointed for successive years until 31 December 2018.</w:t>
      </w:r>
    </w:p>
  </w:footnote>
  <w:footnote w:id="11">
    <w:p w14:paraId="36BE57D8" w14:textId="77777777" w:rsidR="00447D72" w:rsidRDefault="00447D72" w:rsidP="00DB1622">
      <w:pPr>
        <w:pStyle w:val="FootnoteText"/>
        <w:jc w:val="both"/>
      </w:pPr>
      <w:r>
        <w:rPr>
          <w:rStyle w:val="FootnoteReference"/>
        </w:rPr>
        <w:footnoteRef/>
      </w:r>
      <w:r w:rsidRPr="004971EA">
        <w:rPr>
          <w:sz w:val="16"/>
          <w:szCs w:val="16"/>
        </w:rPr>
        <w:t xml:space="preserve">  Note: </w:t>
      </w:r>
      <w:r w:rsidRPr="0044594D">
        <w:rPr>
          <w:sz w:val="16"/>
          <w:szCs w:val="16"/>
        </w:rPr>
        <w:t>Australian Statistical Geography Standard 2016 boundaries used are local government areas for Aurukun, Doomadgee and Hope Vale, and statistical areas level 1 (SA1s) of 3139616 for Coen and 3116408 for Mossman Gorge.</w:t>
      </w:r>
    </w:p>
  </w:footnote>
  <w:footnote w:id="12">
    <w:p w14:paraId="3F3CDA80" w14:textId="4DE8A1C7" w:rsidR="00447D72" w:rsidRDefault="00447D72" w:rsidP="00DB1622">
      <w:pPr>
        <w:pStyle w:val="FootnoteText"/>
      </w:pPr>
      <w:r w:rsidRPr="004971EA">
        <w:rPr>
          <w:rStyle w:val="FootnoteReference"/>
          <w:sz w:val="16"/>
          <w:szCs w:val="16"/>
        </w:rPr>
        <w:footnoteRef/>
      </w:r>
      <w:r w:rsidRPr="004971EA">
        <w:rPr>
          <w:sz w:val="16"/>
          <w:szCs w:val="16"/>
        </w:rPr>
        <w:t xml:space="preserve">  Note: Adults </w:t>
      </w:r>
      <w:r>
        <w:rPr>
          <w:sz w:val="16"/>
          <w:szCs w:val="16"/>
        </w:rPr>
        <w:t>18</w:t>
      </w:r>
      <w:r w:rsidRPr="004971EA">
        <w:rPr>
          <w:sz w:val="16"/>
          <w:szCs w:val="16"/>
        </w:rPr>
        <w:t xml:space="preserve"> years and over provided by the </w:t>
      </w:r>
      <w:r w:rsidRPr="004971EA">
        <w:rPr>
          <w:rFonts w:cs="Arial"/>
          <w:sz w:val="16"/>
          <w:szCs w:val="16"/>
        </w:rPr>
        <w:t xml:space="preserve">Queensland Government Statistician’s Office (QGSO), Queensland Treasury, based on the ABS </w:t>
      </w:r>
      <w:r>
        <w:rPr>
          <w:rFonts w:cs="Arial"/>
          <w:sz w:val="16"/>
          <w:szCs w:val="16"/>
        </w:rPr>
        <w:t xml:space="preserve">unpublished preliminary </w:t>
      </w:r>
      <w:r w:rsidRPr="004971EA">
        <w:rPr>
          <w:rFonts w:cs="Arial"/>
          <w:sz w:val="16"/>
          <w:szCs w:val="16"/>
        </w:rPr>
        <w:t>Estimated Resident Population (ERP) data by age and sex at the Local Govern</w:t>
      </w:r>
      <w:r>
        <w:rPr>
          <w:rFonts w:cs="Arial"/>
          <w:sz w:val="16"/>
          <w:szCs w:val="16"/>
        </w:rPr>
        <w:t>ment Area level for 30 June 2020</w:t>
      </w:r>
      <w:r w:rsidRPr="004971EA">
        <w:rPr>
          <w:rFonts w:cs="Arial"/>
          <w:sz w:val="16"/>
          <w:szCs w:val="16"/>
        </w:rPr>
        <w:t>.</w:t>
      </w:r>
    </w:p>
  </w:footnote>
  <w:footnote w:id="13">
    <w:p w14:paraId="1C9742F5" w14:textId="70933B43" w:rsidR="00447D72" w:rsidRDefault="00447D72" w:rsidP="00DB1622">
      <w:pPr>
        <w:pStyle w:val="FootnoteText"/>
      </w:pPr>
      <w:r>
        <w:rPr>
          <w:rStyle w:val="FootnoteReference"/>
        </w:rPr>
        <w:footnoteRef/>
      </w:r>
      <w:r w:rsidRPr="004971EA">
        <w:rPr>
          <w:sz w:val="16"/>
          <w:szCs w:val="16"/>
        </w:rPr>
        <w:t xml:space="preserve">  </w:t>
      </w:r>
      <w:r w:rsidRPr="0006058E">
        <w:rPr>
          <w:sz w:val="16"/>
          <w:szCs w:val="16"/>
        </w:rPr>
        <w:t xml:space="preserve">Note: Adults </w:t>
      </w:r>
      <w:r>
        <w:rPr>
          <w:sz w:val="16"/>
          <w:szCs w:val="16"/>
        </w:rPr>
        <w:t xml:space="preserve">18 years and over provided by </w:t>
      </w:r>
      <w:r>
        <w:rPr>
          <w:rFonts w:cs="Arial"/>
          <w:sz w:val="16"/>
          <w:szCs w:val="16"/>
        </w:rPr>
        <w:t>QGSO</w:t>
      </w:r>
      <w:r w:rsidRPr="0006058E">
        <w:rPr>
          <w:rFonts w:cs="Arial"/>
          <w:sz w:val="16"/>
          <w:szCs w:val="16"/>
        </w:rPr>
        <w:t xml:space="preserve">, Queensland Treasury, based on the </w:t>
      </w:r>
      <w:r>
        <w:rPr>
          <w:rFonts w:cs="Arial"/>
          <w:sz w:val="16"/>
          <w:szCs w:val="16"/>
        </w:rPr>
        <w:t>ABS</w:t>
      </w:r>
      <w:r w:rsidRPr="0006058E">
        <w:rPr>
          <w:rFonts w:cs="Arial"/>
          <w:sz w:val="16"/>
          <w:szCs w:val="16"/>
        </w:rPr>
        <w:t xml:space="preserve"> </w:t>
      </w:r>
      <w:r>
        <w:rPr>
          <w:rFonts w:cs="Arial"/>
          <w:sz w:val="16"/>
          <w:szCs w:val="16"/>
        </w:rPr>
        <w:t>unpublished preliminary ERP</w:t>
      </w:r>
      <w:r w:rsidRPr="0006058E">
        <w:rPr>
          <w:rFonts w:cs="Arial"/>
          <w:sz w:val="16"/>
          <w:szCs w:val="16"/>
        </w:rPr>
        <w:t xml:space="preserve"> data by age and sex at the </w:t>
      </w:r>
      <w:r w:rsidRPr="002376E4">
        <w:rPr>
          <w:rFonts w:cs="Arial"/>
          <w:sz w:val="16"/>
          <w:szCs w:val="16"/>
        </w:rPr>
        <w:t xml:space="preserve">Statistical </w:t>
      </w:r>
      <w:r w:rsidRPr="0006058E">
        <w:rPr>
          <w:rFonts w:cs="Arial"/>
          <w:sz w:val="16"/>
          <w:szCs w:val="16"/>
        </w:rPr>
        <w:t>Area level</w:t>
      </w:r>
      <w:r>
        <w:rPr>
          <w:rFonts w:cs="Arial"/>
          <w:sz w:val="16"/>
          <w:szCs w:val="16"/>
        </w:rPr>
        <w:t xml:space="preserve"> 1</w:t>
      </w:r>
      <w:r w:rsidRPr="0006058E">
        <w:rPr>
          <w:rFonts w:cs="Arial"/>
          <w:sz w:val="16"/>
          <w:szCs w:val="16"/>
        </w:rPr>
        <w:t xml:space="preserve"> for 30 June </w:t>
      </w:r>
      <w:r>
        <w:rPr>
          <w:rFonts w:cs="Arial"/>
          <w:sz w:val="16"/>
          <w:szCs w:val="16"/>
        </w:rPr>
        <w:t>2020.</w:t>
      </w:r>
    </w:p>
  </w:footnote>
  <w:footnote w:id="14">
    <w:p w14:paraId="71F07E67" w14:textId="5B556FBA" w:rsidR="00447D72" w:rsidRDefault="00447D72" w:rsidP="00DB1622">
      <w:pPr>
        <w:pStyle w:val="FootnoteText"/>
      </w:pPr>
      <w:r>
        <w:rPr>
          <w:rStyle w:val="FootnoteReference"/>
        </w:rPr>
        <w:footnoteRef/>
      </w:r>
      <w:r w:rsidRPr="004971EA">
        <w:rPr>
          <w:sz w:val="16"/>
          <w:szCs w:val="16"/>
        </w:rPr>
        <w:t xml:space="preserve">  </w:t>
      </w:r>
      <w:r w:rsidRPr="008B5D72">
        <w:rPr>
          <w:sz w:val="16"/>
          <w:szCs w:val="16"/>
        </w:rPr>
        <w:t xml:space="preserve">Note: </w:t>
      </w:r>
      <w:r>
        <w:rPr>
          <w:sz w:val="16"/>
          <w:szCs w:val="16"/>
        </w:rPr>
        <w:t>Total population provided by</w:t>
      </w:r>
      <w:r w:rsidRPr="008B5D72">
        <w:rPr>
          <w:sz w:val="16"/>
          <w:szCs w:val="16"/>
        </w:rPr>
        <w:t xml:space="preserve"> </w:t>
      </w:r>
      <w:r>
        <w:rPr>
          <w:sz w:val="16"/>
          <w:szCs w:val="16"/>
        </w:rPr>
        <w:t>QGSO</w:t>
      </w:r>
      <w:r w:rsidRPr="008B5D72">
        <w:rPr>
          <w:sz w:val="16"/>
          <w:szCs w:val="16"/>
        </w:rPr>
        <w:t>, Queensland T</w:t>
      </w:r>
      <w:r>
        <w:rPr>
          <w:sz w:val="16"/>
          <w:szCs w:val="16"/>
        </w:rPr>
        <w:t xml:space="preserve">reasury, not 18 years and older, due to the small size of the total population </w:t>
      </w:r>
      <w:r w:rsidRPr="002376E4">
        <w:rPr>
          <w:rFonts w:cs="Arial"/>
          <w:sz w:val="16"/>
          <w:szCs w:val="16"/>
        </w:rPr>
        <w:t xml:space="preserve">from the ABS </w:t>
      </w:r>
      <w:r>
        <w:rPr>
          <w:rFonts w:cs="Arial"/>
          <w:sz w:val="16"/>
          <w:szCs w:val="16"/>
        </w:rPr>
        <w:t xml:space="preserve">unpublished preliminary </w:t>
      </w:r>
      <w:r w:rsidRPr="002376E4">
        <w:rPr>
          <w:rFonts w:cs="Arial"/>
          <w:sz w:val="16"/>
          <w:szCs w:val="16"/>
        </w:rPr>
        <w:t xml:space="preserve">ERP data at the Statistical Area level 1 for 30 June </w:t>
      </w:r>
      <w:r>
        <w:rPr>
          <w:rFonts w:cs="Arial"/>
          <w:sz w:val="16"/>
          <w:szCs w:val="16"/>
        </w:rPr>
        <w:t>2020</w:t>
      </w:r>
      <w:r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023D1" w14:textId="77777777" w:rsidR="00447D72" w:rsidRDefault="00447D72" w:rsidP="0026071D">
    <w:pPr>
      <w:pStyle w:val="Header"/>
    </w:pPr>
  </w:p>
  <w:p w14:paraId="544AB402" w14:textId="77777777" w:rsidR="00447D72" w:rsidRDefault="00447D72" w:rsidP="0026071D">
    <w:pPr>
      <w:pStyle w:val="Header"/>
    </w:pPr>
  </w:p>
  <w:p w14:paraId="50E89B93" w14:textId="77777777" w:rsidR="00447D72" w:rsidRDefault="00447D72" w:rsidP="0026071D">
    <w:pPr>
      <w:pStyle w:val="Header"/>
    </w:pPr>
  </w:p>
  <w:p w14:paraId="06A530FF" w14:textId="77777777" w:rsidR="00447D72" w:rsidRDefault="00447D72" w:rsidP="0026071D">
    <w:pPr>
      <w:pStyle w:val="Header"/>
    </w:pPr>
  </w:p>
  <w:p w14:paraId="0A554AE8" w14:textId="77777777" w:rsidR="00447D72" w:rsidRDefault="00447D72" w:rsidP="0026071D">
    <w:pPr>
      <w:pStyle w:val="Header"/>
    </w:pPr>
  </w:p>
  <w:p w14:paraId="05275677" w14:textId="77777777" w:rsidR="00447D72" w:rsidRPr="00676AE3" w:rsidRDefault="00447D72" w:rsidP="0026071D">
    <w:pPr>
      <w:pStyle w:val="Header"/>
    </w:pPr>
    <w:r w:rsidRPr="00676AE3">
      <w:t>Contents</w:t>
    </w:r>
  </w:p>
  <w:p w14:paraId="512CBED7" w14:textId="77777777" w:rsidR="00447D72" w:rsidRPr="00CE21A3" w:rsidRDefault="00447D72" w:rsidP="0055365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1CCF5" w14:textId="77777777" w:rsidR="00447D72" w:rsidRDefault="00447D7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25060" w14:textId="77777777" w:rsidR="00447D72" w:rsidRDefault="00447D7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7133A" w14:textId="77777777" w:rsidR="00447D72" w:rsidRDefault="00447D72" w:rsidP="00024050">
    <w:pPr>
      <w:pStyle w:val="Header"/>
    </w:pPr>
  </w:p>
  <w:p w14:paraId="728964A5" w14:textId="77777777" w:rsidR="00447D72" w:rsidRDefault="00447D72" w:rsidP="00024050">
    <w:pPr>
      <w:pStyle w:val="Header"/>
    </w:pPr>
  </w:p>
  <w:p w14:paraId="1BE70036" w14:textId="77777777" w:rsidR="00447D72" w:rsidRDefault="00447D72" w:rsidP="00024050">
    <w:pPr>
      <w:pStyle w:val="Header"/>
    </w:pPr>
  </w:p>
  <w:p w14:paraId="07FFCB3F" w14:textId="77777777" w:rsidR="00447D72" w:rsidRDefault="00447D72" w:rsidP="00024050">
    <w:pPr>
      <w:pStyle w:val="Header"/>
    </w:pPr>
  </w:p>
  <w:p w14:paraId="7B24E921" w14:textId="77777777" w:rsidR="00447D72" w:rsidRDefault="00447D72" w:rsidP="00024050">
    <w:pPr>
      <w:pStyle w:val="Header"/>
    </w:pPr>
  </w:p>
  <w:p w14:paraId="52108E80" w14:textId="77777777" w:rsidR="00447D72" w:rsidRPr="00676AE3" w:rsidRDefault="00447D72" w:rsidP="00024050">
    <w:pPr>
      <w:pStyle w:val="Header"/>
    </w:pPr>
    <w:r w:rsidRPr="00676AE3">
      <w:t>Significant events and achievements</w:t>
    </w:r>
  </w:p>
  <w:p w14:paraId="6037938C" w14:textId="77777777" w:rsidR="00447D72" w:rsidRPr="00CE21A3" w:rsidRDefault="00447D72" w:rsidP="0055365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F18A7" w14:textId="77777777" w:rsidR="00447D72" w:rsidRDefault="00447D7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EF589" w14:textId="77777777" w:rsidR="00447D72" w:rsidRDefault="00447D7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B2CAC" w14:textId="77777777" w:rsidR="00447D72" w:rsidRDefault="00447D72" w:rsidP="00024050">
    <w:pPr>
      <w:pStyle w:val="Header"/>
    </w:pPr>
  </w:p>
  <w:p w14:paraId="3B8DBCB1" w14:textId="77777777" w:rsidR="00447D72" w:rsidRDefault="00447D72" w:rsidP="00024050">
    <w:pPr>
      <w:pStyle w:val="Header"/>
    </w:pPr>
  </w:p>
  <w:p w14:paraId="478CB5F5" w14:textId="77777777" w:rsidR="00447D72" w:rsidRDefault="00447D72" w:rsidP="00024050">
    <w:pPr>
      <w:pStyle w:val="Header"/>
    </w:pPr>
  </w:p>
  <w:p w14:paraId="7C2D41CE" w14:textId="77777777" w:rsidR="00447D72" w:rsidRDefault="00447D72" w:rsidP="00024050">
    <w:pPr>
      <w:pStyle w:val="Header"/>
    </w:pPr>
  </w:p>
  <w:p w14:paraId="6F4278D0" w14:textId="77777777" w:rsidR="00447D72" w:rsidRDefault="00447D72" w:rsidP="00024050">
    <w:pPr>
      <w:pStyle w:val="Header"/>
    </w:pPr>
  </w:p>
  <w:p w14:paraId="6421C2DD" w14:textId="77777777" w:rsidR="00447D72" w:rsidRPr="00676AE3" w:rsidRDefault="00447D72" w:rsidP="00024050">
    <w:pPr>
      <w:pStyle w:val="Header"/>
    </w:pPr>
    <w:r>
      <w:t>Challenges and outlook</w:t>
    </w:r>
  </w:p>
  <w:p w14:paraId="7E3D8980" w14:textId="77777777" w:rsidR="00447D72" w:rsidRPr="00CE21A3" w:rsidRDefault="00447D72" w:rsidP="0055365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5E015" w14:textId="77777777" w:rsidR="00447D72" w:rsidRDefault="00447D7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66249" w14:textId="77777777" w:rsidR="00447D72" w:rsidRDefault="00447D72" w:rsidP="00024050">
    <w:pPr>
      <w:pStyle w:val="Header"/>
    </w:pPr>
  </w:p>
  <w:p w14:paraId="5C055825" w14:textId="77777777" w:rsidR="00447D72" w:rsidRDefault="00447D72" w:rsidP="00024050">
    <w:pPr>
      <w:pStyle w:val="Header"/>
    </w:pPr>
  </w:p>
  <w:p w14:paraId="5413642C" w14:textId="77777777" w:rsidR="00447D72" w:rsidRDefault="00447D72" w:rsidP="00024050">
    <w:pPr>
      <w:pStyle w:val="Header"/>
    </w:pPr>
  </w:p>
  <w:p w14:paraId="06F6D8EF" w14:textId="77777777" w:rsidR="00447D72" w:rsidRDefault="00447D72" w:rsidP="00024050">
    <w:pPr>
      <w:pStyle w:val="Header"/>
    </w:pPr>
  </w:p>
  <w:p w14:paraId="46ED0059" w14:textId="77777777" w:rsidR="00447D72" w:rsidRDefault="00447D72" w:rsidP="00024050">
    <w:pPr>
      <w:pStyle w:val="Header"/>
    </w:pPr>
  </w:p>
  <w:p w14:paraId="0D3320AA" w14:textId="77777777" w:rsidR="00447D72" w:rsidRPr="00676AE3" w:rsidRDefault="00447D72" w:rsidP="00024050">
    <w:pPr>
      <w:pStyle w:val="Header"/>
    </w:pPr>
    <w:r>
      <w:t>Governance</w:t>
    </w:r>
  </w:p>
  <w:p w14:paraId="7D78D46C" w14:textId="77777777" w:rsidR="00447D72" w:rsidRPr="00CE21A3" w:rsidRDefault="00447D72" w:rsidP="0055365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CB2FC" w14:textId="77777777" w:rsidR="00447D72" w:rsidRPr="00CE21A3" w:rsidRDefault="00447D72" w:rsidP="0055365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A8CFC" w14:textId="77777777" w:rsidR="00447D72" w:rsidRDefault="00447D72" w:rsidP="0026071D">
    <w:pPr>
      <w:pStyle w:val="Header"/>
    </w:pPr>
  </w:p>
  <w:p w14:paraId="46DF8E11" w14:textId="77777777" w:rsidR="00447D72" w:rsidRDefault="00447D72" w:rsidP="0026071D">
    <w:pPr>
      <w:pStyle w:val="Header"/>
    </w:pPr>
  </w:p>
  <w:p w14:paraId="0959F8F2" w14:textId="77777777" w:rsidR="00447D72" w:rsidRDefault="00447D72" w:rsidP="0026071D">
    <w:pPr>
      <w:pStyle w:val="Header"/>
    </w:pPr>
  </w:p>
  <w:p w14:paraId="5BB01C6D" w14:textId="77777777" w:rsidR="00447D72" w:rsidRDefault="00447D72" w:rsidP="0026071D">
    <w:pPr>
      <w:pStyle w:val="Header"/>
    </w:pPr>
  </w:p>
  <w:p w14:paraId="0E3F6A80" w14:textId="77777777" w:rsidR="00447D72" w:rsidRDefault="00447D72" w:rsidP="0026071D">
    <w:pPr>
      <w:pStyle w:val="Header"/>
    </w:pPr>
  </w:p>
  <w:p w14:paraId="31E56F5E" w14:textId="77777777" w:rsidR="00447D72" w:rsidRDefault="00447D72" w:rsidP="00553655">
    <w:pPr>
      <w:pStyle w:val="Header"/>
    </w:pPr>
    <w:r>
      <w:t>Review of financial performance</w:t>
    </w:r>
  </w:p>
  <w:p w14:paraId="49EE2BD6" w14:textId="77777777" w:rsidR="00447D72" w:rsidRPr="00CE21A3" w:rsidRDefault="00447D72" w:rsidP="005536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3BBE5" w14:textId="77777777" w:rsidR="00447D72" w:rsidRDefault="00447D72" w:rsidP="0026071D">
    <w:pPr>
      <w:pStyle w:val="Header"/>
    </w:pPr>
  </w:p>
  <w:p w14:paraId="681C03D9" w14:textId="77777777" w:rsidR="00447D72" w:rsidRDefault="00447D72" w:rsidP="0026071D">
    <w:pPr>
      <w:pStyle w:val="Header"/>
    </w:pPr>
  </w:p>
  <w:p w14:paraId="15CC9CDD" w14:textId="77777777" w:rsidR="00447D72" w:rsidRDefault="00447D72" w:rsidP="0026071D">
    <w:pPr>
      <w:pStyle w:val="Header"/>
    </w:pPr>
  </w:p>
  <w:p w14:paraId="65AA7584" w14:textId="77777777" w:rsidR="00447D72" w:rsidRDefault="00447D72" w:rsidP="0026071D">
    <w:pPr>
      <w:pStyle w:val="Header"/>
    </w:pPr>
  </w:p>
  <w:p w14:paraId="576B41BD" w14:textId="77777777" w:rsidR="00447D72" w:rsidRDefault="00447D72" w:rsidP="0026071D">
    <w:pPr>
      <w:pStyle w:val="Header"/>
    </w:pPr>
  </w:p>
  <w:p w14:paraId="48C5C202" w14:textId="77777777" w:rsidR="00447D72" w:rsidRPr="00676AE3" w:rsidRDefault="00447D72" w:rsidP="0026071D">
    <w:pPr>
      <w:pStyle w:val="Header"/>
    </w:pPr>
    <w:r>
      <w:t>Service charter statement</w:t>
    </w:r>
  </w:p>
  <w:p w14:paraId="65B0921A" w14:textId="77777777" w:rsidR="00447D72" w:rsidRPr="00076FC8" w:rsidRDefault="00447D72" w:rsidP="0026071D">
    <w:pPr>
      <w:pStyle w:val="Header"/>
    </w:pPr>
  </w:p>
  <w:p w14:paraId="41E1E54F" w14:textId="77777777" w:rsidR="00447D72" w:rsidRPr="00CE21A3" w:rsidRDefault="00447D72" w:rsidP="0055365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B3FB3" w14:textId="77777777" w:rsidR="00447D72" w:rsidRPr="00CE21A3" w:rsidRDefault="00447D72" w:rsidP="0055365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CBAEA" w14:textId="77777777" w:rsidR="00447D72" w:rsidRDefault="00447D72" w:rsidP="00024050">
    <w:pPr>
      <w:pStyle w:val="Header"/>
    </w:pPr>
  </w:p>
  <w:p w14:paraId="118B6F83" w14:textId="77777777" w:rsidR="00447D72" w:rsidRDefault="00447D72" w:rsidP="00024050">
    <w:pPr>
      <w:pStyle w:val="Header"/>
    </w:pPr>
  </w:p>
  <w:p w14:paraId="2D41B986" w14:textId="77777777" w:rsidR="00447D72" w:rsidRDefault="00447D72" w:rsidP="00024050">
    <w:pPr>
      <w:pStyle w:val="Header"/>
    </w:pPr>
  </w:p>
  <w:p w14:paraId="4D7727B7" w14:textId="77777777" w:rsidR="00447D72" w:rsidRDefault="00447D72" w:rsidP="00024050">
    <w:pPr>
      <w:pStyle w:val="Header"/>
    </w:pPr>
  </w:p>
  <w:p w14:paraId="6F3B6FBE" w14:textId="77777777" w:rsidR="00447D72" w:rsidRDefault="00447D72" w:rsidP="00024050">
    <w:pPr>
      <w:pStyle w:val="Header"/>
    </w:pPr>
  </w:p>
  <w:p w14:paraId="563ACB2D" w14:textId="77777777" w:rsidR="00447D72" w:rsidRPr="00676AE3" w:rsidRDefault="00447D72" w:rsidP="00024050">
    <w:pPr>
      <w:pStyle w:val="Header"/>
    </w:pPr>
    <w:r>
      <w:t>Appendices</w:t>
    </w:r>
  </w:p>
  <w:p w14:paraId="289160A1" w14:textId="77777777" w:rsidR="00447D72" w:rsidRPr="00CE21A3" w:rsidRDefault="00447D72" w:rsidP="0055365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C9004" w14:textId="77777777" w:rsidR="00447D72" w:rsidRDefault="00447D72" w:rsidP="00E11674">
    <w:pPr>
      <w:pStyle w:val="Header"/>
    </w:pPr>
  </w:p>
  <w:p w14:paraId="32ADC4B8" w14:textId="77777777" w:rsidR="00447D72" w:rsidRDefault="00447D72" w:rsidP="00E11674">
    <w:pPr>
      <w:pStyle w:val="Header"/>
    </w:pPr>
  </w:p>
  <w:p w14:paraId="4F608376" w14:textId="77777777" w:rsidR="00447D72" w:rsidRDefault="00447D72" w:rsidP="00E11674">
    <w:pPr>
      <w:pStyle w:val="Header"/>
    </w:pPr>
  </w:p>
  <w:p w14:paraId="44A01DAF" w14:textId="77777777" w:rsidR="00447D72" w:rsidRDefault="00447D72" w:rsidP="00E11674">
    <w:pPr>
      <w:pStyle w:val="Header"/>
    </w:pPr>
  </w:p>
  <w:p w14:paraId="4D9F97EB" w14:textId="77777777" w:rsidR="00447D72" w:rsidRDefault="00447D72" w:rsidP="00E11674">
    <w:pPr>
      <w:pStyle w:val="Header"/>
    </w:pPr>
  </w:p>
  <w:p w14:paraId="7E93E7F0" w14:textId="77777777" w:rsidR="00447D72" w:rsidRPr="00676AE3" w:rsidRDefault="00447D72" w:rsidP="00E11674">
    <w:pPr>
      <w:pStyle w:val="Header"/>
    </w:pPr>
    <w:r>
      <w:t>Appendices</w:t>
    </w:r>
  </w:p>
  <w:p w14:paraId="0B35CCAA" w14:textId="77777777" w:rsidR="00447D72" w:rsidRPr="00950F4D" w:rsidRDefault="00447D72" w:rsidP="00E1167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B4B79" w14:textId="77777777" w:rsidR="00447D72" w:rsidRDefault="00447D72">
    <w:pPr>
      <w:pStyle w:val="Header"/>
    </w:pPr>
    <w:r>
      <w:rPr>
        <w:noProof/>
      </w:rPr>
      <mc:AlternateContent>
        <mc:Choice Requires="wps">
          <w:drawing>
            <wp:anchor distT="0" distB="0" distL="114300" distR="114300" simplePos="0" relativeHeight="251664384" behindDoc="0" locked="0" layoutInCell="1" allowOverlap="1" wp14:anchorId="0AD93E57" wp14:editId="4B3937D7">
              <wp:simplePos x="0" y="0"/>
              <wp:positionH relativeFrom="column">
                <wp:posOffset>0</wp:posOffset>
              </wp:positionH>
              <wp:positionV relativeFrom="paragraph">
                <wp:posOffset>0</wp:posOffset>
              </wp:positionV>
              <wp:extent cx="5314950" cy="2125980"/>
              <wp:effectExtent l="0" t="0" r="0" b="0"/>
              <wp:wrapNone/>
              <wp:docPr id="29" name="WordArt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3F5218" id="_x0000_t202" coordsize="21600,21600" o:spt="202" path="m,l,21600r21600,l21600,xe">
              <v:stroke joinstyle="miter"/>
              <v:path gradientshapeok="t" o:connecttype="rect"/>
            </v:shapetype>
            <v:shape id="WordArt 135" o:spid="_x0000_s1026" type="#_x0000_t202" style="position:absolute;margin-left:0;margin-top:0;width:418.5pt;height:16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" filled="f" stroked="f">
              <o:lock v:ext="edit" text="t" shapetype="t"/>
            </v:shape>
          </w:pict>
        </mc:Fallback>
      </mc:AlternateContent>
    </w:r>
    <w:r>
      <w:rPr>
        <w:noProof/>
        <w:lang w:val="en-AU" w:eastAsia="en-AU"/>
      </w:rPr>
      <mc:AlternateContent>
        <mc:Choice Requires="wps">
          <w:drawing>
            <wp:anchor distT="0" distB="0" distL="114300" distR="114300" simplePos="0" relativeHeight="251662336" behindDoc="1" locked="0" layoutInCell="0" allowOverlap="1" wp14:anchorId="6D2021B2" wp14:editId="04B9ADC4">
              <wp:simplePos x="0" y="0"/>
              <wp:positionH relativeFrom="margin">
                <wp:align>center</wp:align>
              </wp:positionH>
              <wp:positionV relativeFrom="margin">
                <wp:align>center</wp:align>
              </wp:positionV>
              <wp:extent cx="6706870" cy="2682240"/>
              <wp:effectExtent l="0" t="1819275" r="0" b="1470660"/>
              <wp:wrapNone/>
              <wp:docPr id="30" name="WordArt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AEB202" w14:textId="77777777" w:rsidR="00447D72" w:rsidRDefault="00447D72"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2021B2" id="_x0000_t202" coordsize="21600,21600" o:spt="202" path="m,l,21600r21600,l21600,xe">
              <v:stroke joinstyle="miter"/>
              <v:path gradientshapeok="t" o:connecttype="rect"/>
            </v:shapetype>
            <v:shape id="WordArt 58" o:spid="_x0000_s1026" type="#_x0000_t202" style="position:absolute;margin-left:0;margin-top:0;width:528.1pt;height:211.2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" o:allowincell="f" filled="f" stroked="f">
              <v:stroke joinstyle="round"/>
              <o:lock v:ext="edit" shapetype="t"/>
              <v:textbox style="mso-fit-shape-to-text:t">
                <w:txbxContent>
                  <w:p w14:paraId="49AEB202" w14:textId="77777777" w:rsidR="00447D72" w:rsidRDefault="00447D72"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60288" behindDoc="1" locked="0" layoutInCell="0" allowOverlap="1" wp14:anchorId="624BF4AB" wp14:editId="16F6345E">
              <wp:simplePos x="0" y="0"/>
              <wp:positionH relativeFrom="margin">
                <wp:align>center</wp:align>
              </wp:positionH>
              <wp:positionV relativeFrom="margin">
                <wp:align>center</wp:align>
              </wp:positionV>
              <wp:extent cx="5314950" cy="2125980"/>
              <wp:effectExtent l="0" t="1438275" r="0" b="1169670"/>
              <wp:wrapNone/>
              <wp:docPr id="31" name="WordArt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8EEB7" w14:textId="77777777" w:rsidR="00447D72" w:rsidRDefault="00447D72"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4BF4AB" id="WordArt 56" o:spid="_x0000_s1027" type="#_x0000_t202" style="position:absolute;margin-left:0;margin-top:0;width:418.5pt;height:167.4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" o:allowincell="f" filled="f" stroked="f">
              <v:stroke joinstyle="round"/>
              <o:lock v:ext="edit" shapetype="t"/>
              <v:textbox style="mso-fit-shape-to-text:t">
                <w:txbxContent>
                  <w:p w14:paraId="0288EEB7" w14:textId="77777777" w:rsidR="00447D72" w:rsidRDefault="00447D72"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F2B40" w14:textId="77777777" w:rsidR="00447D72" w:rsidRPr="00463FFB" w:rsidRDefault="00447D72" w:rsidP="00066DE4">
    <w:pPr>
      <w:pStyle w:val="Header"/>
    </w:pPr>
    <w:r>
      <w:rPr>
        <w:noProof/>
      </w:rPr>
      <mc:AlternateContent>
        <mc:Choice Requires="wps">
          <w:drawing>
            <wp:anchor distT="0" distB="0" distL="114300" distR="114300" simplePos="0" relativeHeight="251665408" behindDoc="0" locked="0" layoutInCell="1" allowOverlap="1" wp14:anchorId="7E43B15E" wp14:editId="05F85E56">
              <wp:simplePos x="0" y="0"/>
              <wp:positionH relativeFrom="column">
                <wp:posOffset>0</wp:posOffset>
              </wp:positionH>
              <wp:positionV relativeFrom="paragraph">
                <wp:posOffset>0</wp:posOffset>
              </wp:positionV>
              <wp:extent cx="5314950" cy="2125980"/>
              <wp:effectExtent l="0" t="0" r="0" b="0"/>
              <wp:wrapNone/>
              <wp:docPr id="32" name="WordArt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E1EA233" id="_x0000_t202" coordsize="21600,21600" o:spt="202" path="m,l,21600r21600,l21600,xe">
              <v:stroke joinstyle="miter"/>
              <v:path gradientshapeok="t" o:connecttype="rect"/>
            </v:shapetype>
            <v:shape id="WordArt 136" o:spid="_x0000_s1026" type="#_x0000_t202" style="position:absolute;margin-left:0;margin-top:0;width:418.5pt;height:16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" filled="f" stroked="f">
              <o:lock v:ext="edit" text="t" shapetype="t"/>
            </v:shape>
          </w:pict>
        </mc:Fallback>
      </mc:AlternateContent>
    </w:r>
    <w:r>
      <w:t>APPENDICES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E6C16" w14:textId="77777777" w:rsidR="00447D72" w:rsidRDefault="00447D72">
    <w:pPr>
      <w:pStyle w:val="Header"/>
    </w:pPr>
    <w:r>
      <w:rPr>
        <w:noProof/>
      </w:rPr>
      <mc:AlternateContent>
        <mc:Choice Requires="wps">
          <w:drawing>
            <wp:anchor distT="0" distB="0" distL="114300" distR="114300" simplePos="0" relativeHeight="251663360" behindDoc="0" locked="0" layoutInCell="1" allowOverlap="1" wp14:anchorId="2447AE09" wp14:editId="6CEC49DC">
              <wp:simplePos x="0" y="0"/>
              <wp:positionH relativeFrom="column">
                <wp:posOffset>0</wp:posOffset>
              </wp:positionH>
              <wp:positionV relativeFrom="paragraph">
                <wp:posOffset>0</wp:posOffset>
              </wp:positionV>
              <wp:extent cx="5314950" cy="2125980"/>
              <wp:effectExtent l="0" t="0" r="0" b="0"/>
              <wp:wrapNone/>
              <wp:docPr id="33" name="WordArt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E7F4BFF" id="_x0000_t202" coordsize="21600,21600" o:spt="202" path="m,l,21600r21600,l21600,xe">
              <v:stroke joinstyle="miter"/>
              <v:path gradientshapeok="t" o:connecttype="rect"/>
            </v:shapetype>
            <v:shape id="WordArt 134" o:spid="_x0000_s1026" type="#_x0000_t202" style="position:absolute;margin-left:0;margin-top:0;width:418.5pt;height:16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" filled="f" stroked="f">
              <o:lock v:ext="edit" text="t" shapetype="t"/>
            </v:shape>
          </w:pict>
        </mc:Fallback>
      </mc:AlternateContent>
    </w:r>
    <w:r>
      <w:rPr>
        <w:noProof/>
        <w:lang w:val="en-AU" w:eastAsia="en-AU"/>
      </w:rPr>
      <mc:AlternateContent>
        <mc:Choice Requires="wps">
          <w:drawing>
            <wp:anchor distT="0" distB="0" distL="114300" distR="114300" simplePos="0" relativeHeight="251661312" behindDoc="1" locked="0" layoutInCell="0" allowOverlap="1" wp14:anchorId="3FDA7EC6" wp14:editId="3C3E4387">
              <wp:simplePos x="0" y="0"/>
              <wp:positionH relativeFrom="margin">
                <wp:align>center</wp:align>
              </wp:positionH>
              <wp:positionV relativeFrom="margin">
                <wp:align>center</wp:align>
              </wp:positionV>
              <wp:extent cx="6706870" cy="2682240"/>
              <wp:effectExtent l="0" t="1819275" r="0" b="1470660"/>
              <wp:wrapNone/>
              <wp:docPr id="34" name="WordArt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FC19A5" w14:textId="77777777" w:rsidR="00447D72" w:rsidRDefault="00447D72"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DA7EC6" id="_x0000_t202" coordsize="21600,21600" o:spt="202" path="m,l,21600r21600,l21600,xe">
              <v:stroke joinstyle="miter"/>
              <v:path gradientshapeok="t" o:connecttype="rect"/>
            </v:shapetype>
            <v:shape id="WordArt 57" o:spid="_x0000_s1028" type="#_x0000_t202" style="position:absolute;margin-left:0;margin-top:0;width:528.1pt;height:211.2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" o:allowincell="f" filled="f" stroked="f">
              <v:stroke joinstyle="round"/>
              <o:lock v:ext="edit" shapetype="t"/>
              <v:textbox style="mso-fit-shape-to-text:t">
                <w:txbxContent>
                  <w:p w14:paraId="15FC19A5" w14:textId="77777777" w:rsidR="00447D72" w:rsidRDefault="00447D72"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59264" behindDoc="1" locked="0" layoutInCell="0" allowOverlap="1" wp14:anchorId="3BB16477" wp14:editId="1F67FB94">
              <wp:simplePos x="0" y="0"/>
              <wp:positionH relativeFrom="margin">
                <wp:align>center</wp:align>
              </wp:positionH>
              <wp:positionV relativeFrom="margin">
                <wp:align>center</wp:align>
              </wp:positionV>
              <wp:extent cx="5314950" cy="2125980"/>
              <wp:effectExtent l="0" t="1438275" r="0" b="1169670"/>
              <wp:wrapNone/>
              <wp:docPr id="40" name="WordAr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D1E2D4" w14:textId="77777777" w:rsidR="00447D72" w:rsidRDefault="00447D72"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BB16477" id="WordArt 55" o:spid="_x0000_s1029" type="#_x0000_t202" style="position:absolute;margin-left:0;margin-top:0;width:418.5pt;height:167.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" o:allowincell="f" filled="f" stroked="f">
              <v:stroke joinstyle="round"/>
              <o:lock v:ext="edit" shapetype="t"/>
              <v:textbox style="mso-fit-shape-to-text:t">
                <w:txbxContent>
                  <w:p w14:paraId="0FD1E2D4" w14:textId="77777777" w:rsidR="00447D72" w:rsidRDefault="00447D72"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B2824" w14:textId="77777777" w:rsidR="00447D72" w:rsidRPr="00CE21A3" w:rsidRDefault="00447D72" w:rsidP="00553655">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ED629" w14:textId="77777777" w:rsidR="00447D72" w:rsidRDefault="00447D72" w:rsidP="00F307C2">
    <w:pPr>
      <w:pStyle w:val="Header"/>
    </w:pPr>
  </w:p>
  <w:p w14:paraId="5A9AD4C9" w14:textId="77777777" w:rsidR="00447D72" w:rsidRDefault="00447D72" w:rsidP="00F307C2">
    <w:pPr>
      <w:pStyle w:val="Header"/>
    </w:pPr>
  </w:p>
  <w:p w14:paraId="00E20076" w14:textId="77777777" w:rsidR="00447D72" w:rsidRDefault="00447D72" w:rsidP="00F307C2">
    <w:pPr>
      <w:pStyle w:val="Header"/>
    </w:pPr>
  </w:p>
  <w:p w14:paraId="79384F62" w14:textId="77777777" w:rsidR="00447D72" w:rsidRDefault="00447D72" w:rsidP="00F307C2">
    <w:pPr>
      <w:pStyle w:val="Header"/>
    </w:pPr>
  </w:p>
  <w:p w14:paraId="004A5C5E" w14:textId="77777777" w:rsidR="00447D72" w:rsidRDefault="00447D72" w:rsidP="00F307C2">
    <w:pPr>
      <w:pStyle w:val="Header"/>
    </w:pPr>
  </w:p>
  <w:p w14:paraId="3FC6213E" w14:textId="77777777" w:rsidR="00447D72" w:rsidRPr="00676AE3" w:rsidRDefault="00447D72" w:rsidP="00F307C2">
    <w:pPr>
      <w:pStyle w:val="Header"/>
    </w:pPr>
    <w:r>
      <w:t>Appendices</w:t>
    </w:r>
  </w:p>
  <w:p w14:paraId="6132EE5A" w14:textId="77777777" w:rsidR="00447D72" w:rsidRPr="00CE21A3" w:rsidRDefault="00447D72" w:rsidP="0055365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0814D" w14:textId="77777777" w:rsidR="00447D72" w:rsidRDefault="00447D72" w:rsidP="00BF00CD">
    <w:pPr>
      <w:pStyle w:val="Header"/>
    </w:pPr>
  </w:p>
  <w:p w14:paraId="40AD3220" w14:textId="77777777" w:rsidR="00447D72" w:rsidRDefault="00447D72" w:rsidP="00BF00CD">
    <w:pPr>
      <w:pStyle w:val="Header"/>
    </w:pPr>
  </w:p>
  <w:p w14:paraId="4F68D695" w14:textId="77777777" w:rsidR="00447D72" w:rsidRDefault="00447D72" w:rsidP="00BF00CD">
    <w:pPr>
      <w:pStyle w:val="Header"/>
    </w:pPr>
  </w:p>
  <w:p w14:paraId="03FCED9F" w14:textId="77777777" w:rsidR="00447D72" w:rsidRDefault="00447D72" w:rsidP="00BF00CD">
    <w:pPr>
      <w:pStyle w:val="Header"/>
    </w:pPr>
  </w:p>
  <w:p w14:paraId="193497EC" w14:textId="77777777" w:rsidR="00447D72" w:rsidRDefault="00447D72" w:rsidP="00BF00CD">
    <w:pPr>
      <w:pStyle w:val="Header"/>
    </w:pPr>
  </w:p>
  <w:p w14:paraId="11B50431" w14:textId="77777777" w:rsidR="00447D72" w:rsidRDefault="00447D72" w:rsidP="00BF00CD">
    <w:pPr>
      <w:pStyle w:val="Header"/>
    </w:pPr>
    <w:r>
      <w:t>Glossary of terms</w:t>
    </w:r>
  </w:p>
  <w:p w14:paraId="686E7BE7" w14:textId="77777777" w:rsidR="00447D72" w:rsidRPr="00CE21A3" w:rsidRDefault="00447D72" w:rsidP="0055365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168B0" w14:textId="77777777" w:rsidR="00447D72" w:rsidRDefault="00447D72" w:rsidP="00BF00CD">
    <w:pPr>
      <w:pStyle w:val="Header"/>
    </w:pPr>
  </w:p>
  <w:p w14:paraId="43BA0AB1" w14:textId="77777777" w:rsidR="00447D72" w:rsidRDefault="00447D72" w:rsidP="00BF00CD">
    <w:pPr>
      <w:pStyle w:val="Header"/>
    </w:pPr>
  </w:p>
  <w:p w14:paraId="53391193" w14:textId="77777777" w:rsidR="00447D72" w:rsidRDefault="00447D72" w:rsidP="00BF00CD">
    <w:pPr>
      <w:pStyle w:val="Header"/>
    </w:pPr>
  </w:p>
  <w:p w14:paraId="4F64161C" w14:textId="77777777" w:rsidR="00447D72" w:rsidRDefault="00447D72" w:rsidP="00BF00CD">
    <w:pPr>
      <w:pStyle w:val="Header"/>
    </w:pPr>
  </w:p>
  <w:p w14:paraId="4DB1049E" w14:textId="77777777" w:rsidR="00447D72" w:rsidRDefault="00447D72" w:rsidP="00BF00CD">
    <w:pPr>
      <w:pStyle w:val="Header"/>
    </w:pPr>
  </w:p>
  <w:p w14:paraId="1B0AF013" w14:textId="77777777" w:rsidR="00447D72" w:rsidRPr="00676AE3" w:rsidRDefault="00447D72" w:rsidP="00BF00CD">
    <w:pPr>
      <w:pStyle w:val="Header"/>
    </w:pPr>
    <w:r>
      <w:t>Contact details</w:t>
    </w:r>
  </w:p>
  <w:p w14:paraId="0DA8D81B" w14:textId="77777777" w:rsidR="00447D72" w:rsidRPr="00CE21A3" w:rsidRDefault="00447D72" w:rsidP="00553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37A79" w14:textId="77777777" w:rsidR="00447D72" w:rsidRDefault="00447D72" w:rsidP="0026071D">
    <w:pPr>
      <w:pStyle w:val="Header"/>
    </w:pPr>
  </w:p>
  <w:p w14:paraId="2FCE3CF0" w14:textId="77777777" w:rsidR="00447D72" w:rsidRDefault="00447D72" w:rsidP="0026071D">
    <w:pPr>
      <w:pStyle w:val="Header"/>
    </w:pPr>
  </w:p>
  <w:p w14:paraId="160499E2" w14:textId="77777777" w:rsidR="00447D72" w:rsidRDefault="00447D72" w:rsidP="0026071D">
    <w:pPr>
      <w:pStyle w:val="Header"/>
    </w:pPr>
  </w:p>
  <w:p w14:paraId="49902CA5" w14:textId="77777777" w:rsidR="00447D72" w:rsidRDefault="00447D72" w:rsidP="0026071D">
    <w:pPr>
      <w:pStyle w:val="Header"/>
    </w:pPr>
  </w:p>
  <w:p w14:paraId="3B0DA2F6" w14:textId="77777777" w:rsidR="00447D72" w:rsidRDefault="00447D72" w:rsidP="0026071D">
    <w:pPr>
      <w:pStyle w:val="Header"/>
    </w:pPr>
  </w:p>
  <w:p w14:paraId="15319C39" w14:textId="77777777" w:rsidR="00447D72" w:rsidRDefault="00447D72" w:rsidP="0026071D">
    <w:pPr>
      <w:pStyle w:val="Header"/>
    </w:pPr>
    <w:r w:rsidRPr="008E71BA">
      <w:t>P</w:t>
    </w:r>
    <w:r>
      <w:t>reamble – Noel Pearson</w:t>
    </w:r>
  </w:p>
  <w:p w14:paraId="2B42FCEB" w14:textId="77777777" w:rsidR="00447D72" w:rsidRPr="00CE21A3" w:rsidRDefault="00447D72" w:rsidP="0026071D">
    <w:pPr>
      <w:pStyle w:val="Header"/>
    </w:pPr>
  </w:p>
  <w:p w14:paraId="43ED7E6A" w14:textId="77777777" w:rsidR="00447D72" w:rsidRPr="00CE21A3" w:rsidRDefault="00447D72" w:rsidP="0055365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0F0C4" w14:textId="77777777" w:rsidR="00447D72" w:rsidRDefault="00447D72" w:rsidP="00BF00CD">
    <w:pPr>
      <w:pStyle w:val="Header"/>
    </w:pPr>
  </w:p>
  <w:p w14:paraId="23315B68" w14:textId="77777777" w:rsidR="00447D72" w:rsidRDefault="00447D72" w:rsidP="00BF00CD">
    <w:pPr>
      <w:pStyle w:val="Header"/>
    </w:pPr>
  </w:p>
  <w:p w14:paraId="378C7435" w14:textId="77777777" w:rsidR="00447D72" w:rsidRDefault="00447D72" w:rsidP="00BF00CD">
    <w:pPr>
      <w:pStyle w:val="Header"/>
    </w:pPr>
  </w:p>
  <w:p w14:paraId="2252DD69" w14:textId="77777777" w:rsidR="00447D72" w:rsidRDefault="00447D72" w:rsidP="00BF00CD">
    <w:pPr>
      <w:pStyle w:val="Header"/>
    </w:pPr>
  </w:p>
  <w:p w14:paraId="6004DBE9" w14:textId="77777777" w:rsidR="00447D72" w:rsidRDefault="00447D72" w:rsidP="00BF00CD">
    <w:pPr>
      <w:pStyle w:val="Header"/>
    </w:pPr>
  </w:p>
  <w:p w14:paraId="7304B737" w14:textId="77777777" w:rsidR="00447D72" w:rsidRPr="00CE21A3" w:rsidRDefault="00447D72" w:rsidP="005536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D9BCD" w14:textId="77777777" w:rsidR="00447D72" w:rsidRDefault="00447D72" w:rsidP="0026071D">
    <w:pPr>
      <w:pStyle w:val="Header"/>
    </w:pPr>
  </w:p>
  <w:p w14:paraId="637EC80F" w14:textId="77777777" w:rsidR="00447D72" w:rsidRDefault="00447D72" w:rsidP="0026071D">
    <w:pPr>
      <w:pStyle w:val="Header"/>
    </w:pPr>
  </w:p>
  <w:p w14:paraId="11CDD752" w14:textId="77777777" w:rsidR="00447D72" w:rsidRDefault="00447D72" w:rsidP="0026071D">
    <w:pPr>
      <w:pStyle w:val="Header"/>
    </w:pPr>
  </w:p>
  <w:p w14:paraId="20CA1F89" w14:textId="77777777" w:rsidR="00447D72" w:rsidRDefault="00447D72" w:rsidP="0026071D">
    <w:pPr>
      <w:pStyle w:val="Header"/>
    </w:pPr>
  </w:p>
  <w:p w14:paraId="05288DD6" w14:textId="77777777" w:rsidR="00447D72" w:rsidRDefault="00447D72" w:rsidP="0026071D">
    <w:pPr>
      <w:pStyle w:val="Header"/>
    </w:pPr>
  </w:p>
  <w:p w14:paraId="7FD5EDA8" w14:textId="77777777" w:rsidR="00447D72" w:rsidRPr="00676AE3" w:rsidRDefault="00447D72" w:rsidP="0026071D">
    <w:pPr>
      <w:pStyle w:val="Header"/>
    </w:pPr>
    <w:r w:rsidRPr="00676AE3">
      <w:t>Commissioner Williams’ Message</w:t>
    </w:r>
  </w:p>
  <w:p w14:paraId="4D0B3899" w14:textId="77777777" w:rsidR="00447D72" w:rsidRPr="00CE21A3" w:rsidRDefault="00447D72" w:rsidP="0055365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5B30B" w14:textId="77777777" w:rsidR="00447D72" w:rsidRDefault="00447D72" w:rsidP="0026071D">
    <w:pPr>
      <w:pStyle w:val="Header"/>
    </w:pPr>
  </w:p>
  <w:p w14:paraId="24A27C92" w14:textId="77777777" w:rsidR="00447D72" w:rsidRDefault="00447D72" w:rsidP="0026071D">
    <w:pPr>
      <w:pStyle w:val="Header"/>
    </w:pPr>
  </w:p>
  <w:p w14:paraId="0891C323" w14:textId="77777777" w:rsidR="00447D72" w:rsidRDefault="00447D72" w:rsidP="0026071D">
    <w:pPr>
      <w:pStyle w:val="Header"/>
    </w:pPr>
  </w:p>
  <w:p w14:paraId="5AF7BDE0" w14:textId="77777777" w:rsidR="00447D72" w:rsidRDefault="00447D72" w:rsidP="0026071D">
    <w:pPr>
      <w:pStyle w:val="Header"/>
    </w:pPr>
  </w:p>
  <w:p w14:paraId="6D3C2200" w14:textId="77777777" w:rsidR="00447D72" w:rsidRDefault="00447D72" w:rsidP="0026071D">
    <w:pPr>
      <w:pStyle w:val="Header"/>
    </w:pPr>
  </w:p>
  <w:p w14:paraId="6CF0AC77" w14:textId="7BE2D435" w:rsidR="00447D72" w:rsidRPr="00CE21A3" w:rsidRDefault="00447D72" w:rsidP="00553655">
    <w:pPr>
      <w:pStyle w:val="Header"/>
    </w:pPr>
    <w:r>
      <w:t>About the FRC</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80C98" w14:textId="77777777" w:rsidR="00447D72" w:rsidRDefault="00447D72" w:rsidP="0026071D">
    <w:pPr>
      <w:pStyle w:val="Header"/>
    </w:pPr>
  </w:p>
  <w:p w14:paraId="5FC81901" w14:textId="77777777" w:rsidR="00447D72" w:rsidRDefault="00447D72" w:rsidP="0026071D">
    <w:pPr>
      <w:pStyle w:val="Header"/>
    </w:pPr>
  </w:p>
  <w:p w14:paraId="1A7429E3" w14:textId="77777777" w:rsidR="00447D72" w:rsidRDefault="00447D72" w:rsidP="0026071D">
    <w:pPr>
      <w:pStyle w:val="Header"/>
    </w:pPr>
  </w:p>
  <w:p w14:paraId="757799DE" w14:textId="77777777" w:rsidR="00447D72" w:rsidRDefault="00447D72" w:rsidP="0026071D">
    <w:pPr>
      <w:pStyle w:val="Header"/>
    </w:pPr>
  </w:p>
  <w:p w14:paraId="0856C087" w14:textId="77777777" w:rsidR="00447D72" w:rsidRDefault="00447D72" w:rsidP="0026071D">
    <w:pPr>
      <w:pStyle w:val="Header"/>
    </w:pPr>
  </w:p>
  <w:p w14:paraId="0324BDA9" w14:textId="2FB8EE2D" w:rsidR="00447D72" w:rsidRPr="00CE21A3" w:rsidRDefault="00447D72" w:rsidP="00553655">
    <w:pPr>
      <w:pStyle w:val="Header"/>
    </w:pPr>
    <w:r>
      <w:t>FRC registry and decision-making functions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7CD3C" w14:textId="77777777" w:rsidR="00447D72" w:rsidRDefault="00447D72" w:rsidP="0026071D">
    <w:pPr>
      <w:pStyle w:val="Header"/>
    </w:pPr>
  </w:p>
  <w:p w14:paraId="55C96889" w14:textId="77777777" w:rsidR="00447D72" w:rsidRDefault="00447D72" w:rsidP="0026071D">
    <w:pPr>
      <w:pStyle w:val="Header"/>
    </w:pPr>
  </w:p>
  <w:p w14:paraId="2ABC45C9" w14:textId="77777777" w:rsidR="00447D72" w:rsidRDefault="00447D72" w:rsidP="0026071D">
    <w:pPr>
      <w:pStyle w:val="Header"/>
    </w:pPr>
  </w:p>
  <w:p w14:paraId="13CDE6B8" w14:textId="77777777" w:rsidR="00447D72" w:rsidRDefault="00447D72" w:rsidP="0026071D">
    <w:pPr>
      <w:pStyle w:val="Header"/>
    </w:pPr>
  </w:p>
  <w:p w14:paraId="5D18EB3F" w14:textId="77777777" w:rsidR="00447D72" w:rsidRDefault="00447D72" w:rsidP="0026071D">
    <w:pPr>
      <w:pStyle w:val="Header"/>
    </w:pPr>
  </w:p>
  <w:p w14:paraId="2005B7E4" w14:textId="4927E2ED" w:rsidR="00447D72" w:rsidRPr="00CE21A3" w:rsidRDefault="00447D72" w:rsidP="00553655">
    <w:pPr>
      <w:pStyle w:val="Header"/>
    </w:pPr>
    <w:r>
      <w:t>Non-financial performance outcomes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EB71E" w14:textId="77777777" w:rsidR="00447D72" w:rsidRDefault="00447D7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23C89" w14:textId="77777777" w:rsidR="00447D72" w:rsidRDefault="00447D72" w:rsidP="0026071D">
    <w:pPr>
      <w:pStyle w:val="Header"/>
    </w:pPr>
  </w:p>
  <w:p w14:paraId="13793B53" w14:textId="77777777" w:rsidR="00447D72" w:rsidRDefault="00447D72" w:rsidP="0026071D">
    <w:pPr>
      <w:pStyle w:val="Header"/>
    </w:pPr>
  </w:p>
  <w:p w14:paraId="2CE593AE" w14:textId="77777777" w:rsidR="00447D72" w:rsidRDefault="00447D72" w:rsidP="0026071D">
    <w:pPr>
      <w:pStyle w:val="Header"/>
    </w:pPr>
  </w:p>
  <w:p w14:paraId="7E5F3A59" w14:textId="77777777" w:rsidR="00447D72" w:rsidRDefault="00447D72" w:rsidP="0026071D">
    <w:pPr>
      <w:pStyle w:val="Header"/>
    </w:pPr>
  </w:p>
  <w:p w14:paraId="264E54C1" w14:textId="77777777" w:rsidR="00447D72" w:rsidRDefault="00447D72" w:rsidP="0026071D">
    <w:pPr>
      <w:pStyle w:val="Header"/>
    </w:pPr>
  </w:p>
  <w:p w14:paraId="261643A9" w14:textId="77777777" w:rsidR="00447D72" w:rsidRPr="00676AE3" w:rsidRDefault="00447D72" w:rsidP="0026071D">
    <w:pPr>
      <w:pStyle w:val="Header"/>
    </w:pPr>
    <w:r>
      <w:t>Community operations</w:t>
    </w:r>
  </w:p>
  <w:p w14:paraId="3F2E722D" w14:textId="77777777" w:rsidR="00447D72" w:rsidRPr="00CE21A3" w:rsidRDefault="00447D72"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9388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D07EA"/>
    <w:rsid w:val="000D2108"/>
    <w:rsid w:val="000D27B5"/>
    <w:rsid w:val="000D28C8"/>
    <w:rsid w:val="000D3584"/>
    <w:rsid w:val="000D3C80"/>
    <w:rsid w:val="000D3E10"/>
    <w:rsid w:val="000D3E49"/>
    <w:rsid w:val="000D5B62"/>
    <w:rsid w:val="000D6BEB"/>
    <w:rsid w:val="000E37EE"/>
    <w:rsid w:val="000E422F"/>
    <w:rsid w:val="000E426A"/>
    <w:rsid w:val="000E71ED"/>
    <w:rsid w:val="000E7D7C"/>
    <w:rsid w:val="000F1B25"/>
    <w:rsid w:val="000F29F4"/>
    <w:rsid w:val="000F47D7"/>
    <w:rsid w:val="000F7246"/>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622"/>
    <w:rsid w:val="003926A4"/>
    <w:rsid w:val="00393DD9"/>
    <w:rsid w:val="00393F94"/>
    <w:rsid w:val="003953E0"/>
    <w:rsid w:val="00395FBC"/>
    <w:rsid w:val="0039684E"/>
    <w:rsid w:val="00397AC5"/>
    <w:rsid w:val="003A0009"/>
    <w:rsid w:val="003A0265"/>
    <w:rsid w:val="003A099B"/>
    <w:rsid w:val="003A0C5C"/>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769"/>
    <w:rsid w:val="00587F85"/>
    <w:rsid w:val="00587FEA"/>
    <w:rsid w:val="0059030C"/>
    <w:rsid w:val="0059046C"/>
    <w:rsid w:val="00590948"/>
    <w:rsid w:val="005910A0"/>
    <w:rsid w:val="00592432"/>
    <w:rsid w:val="00592D88"/>
    <w:rsid w:val="00593624"/>
    <w:rsid w:val="00594330"/>
    <w:rsid w:val="00595F9E"/>
    <w:rsid w:val="00596146"/>
    <w:rsid w:val="005962B1"/>
    <w:rsid w:val="00596DE7"/>
    <w:rsid w:val="005A0BCC"/>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6265"/>
    <w:rsid w:val="006364EA"/>
    <w:rsid w:val="0063660D"/>
    <w:rsid w:val="00636822"/>
    <w:rsid w:val="00636B04"/>
    <w:rsid w:val="00636BEC"/>
    <w:rsid w:val="00636F42"/>
    <w:rsid w:val="006377D5"/>
    <w:rsid w:val="00637A5B"/>
    <w:rsid w:val="0064079C"/>
    <w:rsid w:val="006408BF"/>
    <w:rsid w:val="006415BC"/>
    <w:rsid w:val="00641609"/>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445"/>
    <w:rsid w:val="00706D5B"/>
    <w:rsid w:val="007076DE"/>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C0C2F"/>
    <w:rsid w:val="009C10DB"/>
    <w:rsid w:val="009C33AA"/>
    <w:rsid w:val="009C3592"/>
    <w:rsid w:val="009C4C62"/>
    <w:rsid w:val="009C5C32"/>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766"/>
    <w:rsid w:val="00CA59D3"/>
    <w:rsid w:val="00CA6D77"/>
    <w:rsid w:val="00CA6D82"/>
    <w:rsid w:val="00CA6E3E"/>
    <w:rsid w:val="00CA7537"/>
    <w:rsid w:val="00CA7D83"/>
    <w:rsid w:val="00CB4C3A"/>
    <w:rsid w:val="00CB5545"/>
    <w:rsid w:val="00CB6409"/>
    <w:rsid w:val="00CB6723"/>
    <w:rsid w:val="00CB7B1B"/>
    <w:rsid w:val="00CC0F74"/>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2994"/>
    <w:rsid w:val="00E0299A"/>
    <w:rsid w:val="00E031F7"/>
    <w:rsid w:val="00E032E8"/>
    <w:rsid w:val="00E051D6"/>
    <w:rsid w:val="00E051E7"/>
    <w:rsid w:val="00E06891"/>
    <w:rsid w:val="00E06B23"/>
    <w:rsid w:val="00E06FB2"/>
    <w:rsid w:val="00E0767F"/>
    <w:rsid w:val="00E07777"/>
    <w:rsid w:val="00E10B8D"/>
    <w:rsid w:val="00E11674"/>
    <w:rsid w:val="00E12318"/>
    <w:rsid w:val="00E126F5"/>
    <w:rsid w:val="00E12A66"/>
    <w:rsid w:val="00E14844"/>
    <w:rsid w:val="00E15F36"/>
    <w:rsid w:val="00E16246"/>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93889"/>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chart" Target="charts/chart1.xml"/><Relationship Id="rId39" Type="http://schemas.openxmlformats.org/officeDocument/2006/relationships/header" Target="header12.xml"/><Relationship Id="rId21" Type="http://schemas.openxmlformats.org/officeDocument/2006/relationships/image" Target="media/image6.emf"/><Relationship Id="rId34" Type="http://schemas.openxmlformats.org/officeDocument/2006/relationships/footer" Target="footer4.xml"/><Relationship Id="rId42" Type="http://schemas.openxmlformats.org/officeDocument/2006/relationships/header" Target="header13.xml"/><Relationship Id="rId47" Type="http://schemas.openxmlformats.org/officeDocument/2006/relationships/footer" Target="footer10.xml"/><Relationship Id="rId50" Type="http://schemas.openxmlformats.org/officeDocument/2006/relationships/image" Target="media/image10.jpeg"/><Relationship Id="rId55" Type="http://schemas.openxmlformats.org/officeDocument/2006/relationships/image" Target="media/image15.jpeg"/><Relationship Id="rId63" Type="http://schemas.openxmlformats.org/officeDocument/2006/relationships/header" Target="header19.xml"/><Relationship Id="rId68" Type="http://schemas.openxmlformats.org/officeDocument/2006/relationships/footer" Target="footer15.xml"/><Relationship Id="rId76" Type="http://schemas.openxmlformats.org/officeDocument/2006/relationships/hyperlink" Target="https://data.qld.gov.au"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3.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chart" Target="charts/chart4.xml"/><Relationship Id="rId11" Type="http://schemas.openxmlformats.org/officeDocument/2006/relationships/image" Target="media/image3.png"/><Relationship Id="rId24" Type="http://schemas.openxmlformats.org/officeDocument/2006/relationships/image" Target="media/image8.jpeg"/><Relationship Id="rId32" Type="http://schemas.openxmlformats.org/officeDocument/2006/relationships/header" Target="header9.xml"/><Relationship Id="rId37" Type="http://schemas.openxmlformats.org/officeDocument/2006/relationships/hyperlink" Target="http://www.frcq.org.au" TargetMode="External"/><Relationship Id="rId40" Type="http://schemas.openxmlformats.org/officeDocument/2006/relationships/footer" Target="footer6.xml"/><Relationship Id="rId45" Type="http://schemas.openxmlformats.org/officeDocument/2006/relationships/header" Target="header15.xml"/><Relationship Id="rId53" Type="http://schemas.openxmlformats.org/officeDocument/2006/relationships/image" Target="media/image13.jpeg"/><Relationship Id="rId58" Type="http://schemas.openxmlformats.org/officeDocument/2006/relationships/hyperlink" Target="https://www.frcq.org.au" TargetMode="External"/><Relationship Id="rId66" Type="http://schemas.openxmlformats.org/officeDocument/2006/relationships/footer" Target="footer14.xml"/><Relationship Id="rId74" Type="http://schemas.openxmlformats.org/officeDocument/2006/relationships/header" Target="header26.xml"/><Relationship Id="rId79" Type="http://schemas.openxmlformats.org/officeDocument/2006/relationships/hyperlink" Target="http://www.frcq.org.au" TargetMode="External"/><Relationship Id="rId5" Type="http://schemas.openxmlformats.org/officeDocument/2006/relationships/webSettings" Target="webSettings.xml"/><Relationship Id="rId61" Type="http://schemas.openxmlformats.org/officeDocument/2006/relationships/footer" Target="footer12.xml"/><Relationship Id="rId82" Type="http://schemas.openxmlformats.org/officeDocument/2006/relationships/hyperlink" Target="https://statistics.qgso.qld.gov.au/qld-regional-profiles"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image" Target="media/image7.jpeg"/><Relationship Id="rId27" Type="http://schemas.openxmlformats.org/officeDocument/2006/relationships/chart" Target="charts/chart2.xml"/><Relationship Id="rId30" Type="http://schemas.openxmlformats.org/officeDocument/2006/relationships/header" Target="header7.xml"/><Relationship Id="rId35" Type="http://schemas.openxmlformats.org/officeDocument/2006/relationships/header" Target="header10.xml"/><Relationship Id="rId43" Type="http://schemas.openxmlformats.org/officeDocument/2006/relationships/footer" Target="footer8.xml"/><Relationship Id="rId48" Type="http://schemas.openxmlformats.org/officeDocument/2006/relationships/header" Target="header16.xml"/><Relationship Id="rId56" Type="http://schemas.openxmlformats.org/officeDocument/2006/relationships/hyperlink" Target="https://www.frcq.org.au" TargetMode="External"/><Relationship Id="rId64" Type="http://schemas.openxmlformats.org/officeDocument/2006/relationships/footer" Target="footer13.xml"/><Relationship Id="rId69" Type="http://schemas.openxmlformats.org/officeDocument/2006/relationships/image" Target="media/image17.jpeg"/><Relationship Id="rId77" Type="http://schemas.openxmlformats.org/officeDocument/2006/relationships/header" Target="header27.xml"/><Relationship Id="rId8" Type="http://schemas.openxmlformats.org/officeDocument/2006/relationships/hyperlink" Target="http://www.frcq.org.au" TargetMode="External"/><Relationship Id="rId51" Type="http://schemas.openxmlformats.org/officeDocument/2006/relationships/image" Target="media/image11.jpeg"/><Relationship Id="rId72" Type="http://schemas.openxmlformats.org/officeDocument/2006/relationships/header" Target="header24.xml"/><Relationship Id="rId80" Type="http://schemas.openxmlformats.org/officeDocument/2006/relationships/header" Target="header29.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9.emf"/><Relationship Id="rId33" Type="http://schemas.openxmlformats.org/officeDocument/2006/relationships/footer" Target="footer3.xml"/><Relationship Id="rId38" Type="http://schemas.openxmlformats.org/officeDocument/2006/relationships/header" Target="header11.xml"/><Relationship Id="rId46" Type="http://schemas.openxmlformats.org/officeDocument/2006/relationships/footer" Target="footer9.xml"/><Relationship Id="rId59" Type="http://schemas.openxmlformats.org/officeDocument/2006/relationships/header" Target="header17.xml"/><Relationship Id="rId67" Type="http://schemas.openxmlformats.org/officeDocument/2006/relationships/header" Target="header21.xml"/><Relationship Id="rId20" Type="http://schemas.openxmlformats.org/officeDocument/2006/relationships/image" Target="media/image5.jpeg"/><Relationship Id="rId41" Type="http://schemas.openxmlformats.org/officeDocument/2006/relationships/footer" Target="footer7.xml"/><Relationship Id="rId54" Type="http://schemas.openxmlformats.org/officeDocument/2006/relationships/image" Target="media/image14.jpeg"/><Relationship Id="rId62" Type="http://schemas.openxmlformats.org/officeDocument/2006/relationships/image" Target="media/image16.png"/><Relationship Id="rId70" Type="http://schemas.openxmlformats.org/officeDocument/2006/relationships/header" Target="header22.xml"/><Relationship Id="rId75" Type="http://schemas.openxmlformats.org/officeDocument/2006/relationships/hyperlink" Target="https://data.qld.gov.au" TargetMode="External"/><Relationship Id="rId83"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chart" Target="charts/chart3.xml"/><Relationship Id="rId36" Type="http://schemas.openxmlformats.org/officeDocument/2006/relationships/footer" Target="footer5.xml"/><Relationship Id="rId49" Type="http://schemas.openxmlformats.org/officeDocument/2006/relationships/footer" Target="footer11.xml"/><Relationship Id="rId57" Type="http://schemas.openxmlformats.org/officeDocument/2006/relationships/hyperlink" Target="https://data.qld.gov.au" TargetMode="External"/><Relationship Id="rId10" Type="http://schemas.openxmlformats.org/officeDocument/2006/relationships/image" Target="media/image2.jpeg"/><Relationship Id="rId31" Type="http://schemas.openxmlformats.org/officeDocument/2006/relationships/header" Target="header8.xml"/><Relationship Id="rId44" Type="http://schemas.openxmlformats.org/officeDocument/2006/relationships/header" Target="header14.xml"/><Relationship Id="rId52" Type="http://schemas.openxmlformats.org/officeDocument/2006/relationships/image" Target="media/image12.jpeg"/><Relationship Id="rId60" Type="http://schemas.openxmlformats.org/officeDocument/2006/relationships/header" Target="header18.xml"/><Relationship Id="rId65" Type="http://schemas.openxmlformats.org/officeDocument/2006/relationships/header" Target="header20.xml"/><Relationship Id="rId73" Type="http://schemas.openxmlformats.org/officeDocument/2006/relationships/header" Target="header25.xml"/><Relationship Id="rId78" Type="http://schemas.openxmlformats.org/officeDocument/2006/relationships/header" Target="header28.xml"/><Relationship Id="rId81" Type="http://schemas.openxmlformats.org/officeDocument/2006/relationships/hyperlink" Target="https://www.dsdsatsip.qld.gov.au/our-work/aboriginal-torres-strait-islander-partnerships/discrete-remote-communities/welfare-reform%2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aaresource.qld.gov.au\frcqfiles\frcgroups\Strategic%20Management\Quarterly%20Reports\Quarterly%20Report%2052\DSS%20Reporting\2021-06-30%20Status%20of%20Cashless%20Debit%20Card%20in%20FRC%20Communities-%20Grey%20scal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aaresource.qld.gov.au\frcqfiles\frcgroups\Strategic%20Management\Quarterly%20Reports\Quarterly%20Report%2052\DSS%20Reporting\2021-06-30%20Status%20of%20Cashless%20Debit%20Card%20in%20FRC%20Communities-%20Grey%20scal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aaresource.qld.gov.au\frcqfiles\frcgroups\Strategic%20Management\Quarterly%20Reports\Quarterly%20Report%2052\DSS%20Reporting\2021-06-30%20Status%20of%20Cashless%20Debit%20Card%20in%20FRC%20Communities-%20Grey%20scal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aaresource.qld.gov.au\frcqfiles\frcgroups\Strategic%20Management\Quarterly%20Reports\Quarterly%20Report%2052\DSS%20Reporting\2021-06-30%20Status%20of%20Cashless%20Debit%20Card%20in%20FRC%20Communities-%20Grey%20scale.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solidFill>
                  <a:sysClr val="windowText" lastClr="000000"/>
                </a:solidFill>
              </a:rPr>
              <a:t>CIM Duration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501154670153864"/>
          <c:y val="0.22839176681862136"/>
          <c:w val="0.63228513396956121"/>
          <c:h val="0.62784804531012572"/>
        </c:manualLayout>
      </c:layout>
      <c:doughnutChart>
        <c:varyColors val="1"/>
        <c:ser>
          <c:idx val="1"/>
          <c:order val="0"/>
          <c:tx>
            <c:strRef>
              <c:f>'IM Duration-Percentage Cumulati'!$G$2</c:f>
              <c:strCache>
                <c:ptCount val="1"/>
                <c:pt idx="0">
                  <c:v>Percentage</c:v>
                </c:pt>
              </c:strCache>
            </c:strRef>
          </c:tx>
          <c:dPt>
            <c:idx val="0"/>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1-3ABE-4374-A794-17D1CB8341B6}"/>
              </c:ext>
            </c:extLst>
          </c:dPt>
          <c:dPt>
            <c:idx val="1"/>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3-3ABE-4374-A794-17D1CB8341B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ABE-4374-A794-17D1CB8341B6}"/>
              </c:ext>
            </c:extLst>
          </c:dPt>
          <c:dPt>
            <c:idx val="3"/>
            <c:bubble3D val="0"/>
            <c:spPr>
              <a:solidFill>
                <a:schemeClr val="tx1">
                  <a:lumMod val="65000"/>
                  <a:lumOff val="35000"/>
                </a:schemeClr>
              </a:solidFill>
              <a:ln w="19050">
                <a:solidFill>
                  <a:schemeClr val="lt1"/>
                </a:solidFill>
              </a:ln>
              <a:effectLst/>
            </c:spPr>
            <c:extLst>
              <c:ext xmlns:c16="http://schemas.microsoft.com/office/drawing/2014/chart" uri="{C3380CC4-5D6E-409C-BE32-E72D297353CC}">
                <c16:uniqueId val="{00000007-3ABE-4374-A794-17D1CB8341B6}"/>
              </c:ext>
            </c:extLst>
          </c:dPt>
          <c:dLbls>
            <c:dLbl>
              <c:idx val="0"/>
              <c:layout>
                <c:manualLayout>
                  <c:x val="0.13255168192315184"/>
                  <c:y val="-0.11038025509969149"/>
                </c:manualLayout>
              </c:layout>
              <c:tx>
                <c:rich>
                  <a:bodyPr/>
                  <a:lstStyle/>
                  <a:p>
                    <a:fld id="{521CD61E-96B5-4B3F-8F23-8425B7CB9E8F}" type="VALUE">
                      <a:rPr lang="en-US"/>
                      <a:pPr/>
                      <a:t>[VALUE]</a:t>
                    </a:fld>
                    <a:endParaRPr lang="en-US"/>
                  </a:p>
                  <a:p>
                    <a:r>
                      <a:rPr lang="en-US"/>
                      <a:t>3 months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ABE-4374-A794-17D1CB8341B6}"/>
                </c:ext>
              </c:extLst>
            </c:dLbl>
            <c:dLbl>
              <c:idx val="1"/>
              <c:layout>
                <c:manualLayout>
                  <c:x val="0.39786539050109904"/>
                  <c:y val="-1.0719712667497225E-3"/>
                </c:manualLayout>
              </c:layout>
              <c:tx>
                <c:rich>
                  <a:bodyPr/>
                  <a:lstStyle/>
                  <a:p>
                    <a:fld id="{0B4B483D-EAC9-4441-940B-01B218793E2E}" type="VALUE">
                      <a:rPr lang="en-US"/>
                      <a:pPr/>
                      <a:t>[VALUE]</a:t>
                    </a:fld>
                    <a:endParaRPr lang="en-US"/>
                  </a:p>
                  <a:p>
                    <a:r>
                      <a:rPr lang="en-US"/>
                      <a:t>6 months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ABE-4374-A794-17D1CB8341B6}"/>
                </c:ext>
              </c:extLst>
            </c:dLbl>
            <c:dLbl>
              <c:idx val="2"/>
              <c:delete val="1"/>
              <c:extLst>
                <c:ext xmlns:c15="http://schemas.microsoft.com/office/drawing/2012/chart" uri="{CE6537A1-D6FC-4f65-9D91-7224C49458BB}"/>
                <c:ext xmlns:c16="http://schemas.microsoft.com/office/drawing/2014/chart" uri="{C3380CC4-5D6E-409C-BE32-E72D297353CC}">
                  <c16:uniqueId val="{00000005-3ABE-4374-A794-17D1CB8341B6}"/>
                </c:ext>
              </c:extLst>
            </c:dLbl>
            <c:dLbl>
              <c:idx val="3"/>
              <c:layout>
                <c:manualLayout>
                  <c:x val="-9.6584216725559488E-2"/>
                  <c:y val="-0.11695906432748537"/>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3BB4B83E-FC19-401C-A499-A08006B267B3}" type="VALUE">
                      <a:rPr lang="en-US"/>
                      <a:pPr>
                        <a:defRPr>
                          <a:solidFill>
                            <a:sysClr val="windowText" lastClr="000000"/>
                          </a:solidFill>
                        </a:defRPr>
                      </a:pPr>
                      <a:t>[VALUE]</a:t>
                    </a:fld>
                    <a:br>
                      <a:rPr lang="en-US"/>
                    </a:br>
                    <a:r>
                      <a:rPr lang="en-US"/>
                      <a:t>12 months</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4233196998785045"/>
                      <c:h val="0.13405092784454575"/>
                    </c:manualLayout>
                  </c15:layout>
                  <c15:dlblFieldTable/>
                  <c15:showDataLabelsRange val="0"/>
                </c:ext>
                <c:ext xmlns:c16="http://schemas.microsoft.com/office/drawing/2014/chart" uri="{C3380CC4-5D6E-409C-BE32-E72D297353CC}">
                  <c16:uniqueId val="{00000007-3ABE-4374-A794-17D1CB8341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extLst>
          </c:dLbls>
          <c:val>
            <c:numRef>
              <c:f>'IM Duration-Percentage Cumulati'!$G$3:$G$6</c:f>
              <c:numCache>
                <c:formatCode>0%</c:formatCode>
                <c:ptCount val="4"/>
                <c:pt idx="0">
                  <c:v>0.22580645161290322</c:v>
                </c:pt>
                <c:pt idx="1">
                  <c:v>0.64516129032258063</c:v>
                </c:pt>
                <c:pt idx="2">
                  <c:v>0</c:v>
                </c:pt>
                <c:pt idx="3">
                  <c:v>0.11903225806451613</c:v>
                </c:pt>
              </c:numCache>
            </c:numRef>
          </c:val>
          <c:extLst>
            <c:ext xmlns:c16="http://schemas.microsoft.com/office/drawing/2014/chart" uri="{C3380CC4-5D6E-409C-BE32-E72D297353CC}">
              <c16:uniqueId val="{00000008-3ABE-4374-A794-17D1CB8341B6}"/>
            </c:ext>
          </c:extLst>
        </c:ser>
        <c:dLbls>
          <c:showLegendKey val="0"/>
          <c:showVal val="0"/>
          <c:showCatName val="0"/>
          <c:showSerName val="0"/>
          <c:showPercent val="0"/>
          <c:showBubbleSize val="0"/>
          <c:showLeaderLines val="0"/>
        </c:dLbls>
        <c:firstSliceAng val="0"/>
        <c:holeSize val="60"/>
      </c:doughnut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solidFill>
                  <a:sysClr val="windowText" lastClr="000000"/>
                </a:solidFill>
              </a:rPr>
              <a:t>CIM Percentage</a:t>
            </a:r>
          </a:p>
        </c:rich>
      </c:tx>
      <c:layout>
        <c:manualLayout>
          <c:xMode val="edge"/>
          <c:yMode val="edge"/>
          <c:x val="0.30332155477031797"/>
          <c:y val="2.339181286549707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501154670153864"/>
          <c:y val="0.22839176681862136"/>
          <c:w val="0.63228513396956121"/>
          <c:h val="0.62784804531012572"/>
        </c:manualLayout>
      </c:layout>
      <c:doughnutChart>
        <c:varyColors val="1"/>
        <c:ser>
          <c:idx val="1"/>
          <c:order val="0"/>
          <c:tx>
            <c:strRef>
              <c:f>'IM Duration-Percentage Cumulati'!$D$2</c:f>
              <c:strCache>
                <c:ptCount val="1"/>
                <c:pt idx="0">
                  <c:v>Percentage</c:v>
                </c:pt>
              </c:strCache>
            </c:strRef>
          </c:tx>
          <c:dPt>
            <c:idx val="0"/>
            <c:bubble3D val="0"/>
            <c:spPr>
              <a:solidFill>
                <a:schemeClr val="tx1">
                  <a:lumMod val="65000"/>
                  <a:lumOff val="35000"/>
                </a:schemeClr>
              </a:solidFill>
              <a:ln w="19050">
                <a:solidFill>
                  <a:schemeClr val="lt1"/>
                </a:solidFill>
              </a:ln>
              <a:effectLst/>
            </c:spPr>
            <c:extLst>
              <c:ext xmlns:c16="http://schemas.microsoft.com/office/drawing/2014/chart" uri="{C3380CC4-5D6E-409C-BE32-E72D297353CC}">
                <c16:uniqueId val="{00000001-6EAA-41EC-9975-405013D1424C}"/>
              </c:ext>
            </c:extLst>
          </c:dPt>
          <c:dPt>
            <c:idx val="1"/>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3-6EAA-41EC-9975-405013D1424C}"/>
              </c:ext>
            </c:extLst>
          </c:dPt>
          <c:dPt>
            <c:idx val="2"/>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5-6EAA-41EC-9975-405013D1424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EAA-41EC-9975-405013D1424C}"/>
              </c:ext>
            </c:extLst>
          </c:dPt>
          <c:dLbls>
            <c:dLbl>
              <c:idx val="0"/>
              <c:layout>
                <c:manualLayout>
                  <c:x val="0.20557895810726839"/>
                  <c:y val="-1.3266841644794396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521CD61E-96B5-4B3F-8F23-8425B7CB9E8F}" type="VALUE">
                      <a:rPr lang="en-US"/>
                      <a:pPr>
                        <a:defRPr>
                          <a:solidFill>
                            <a:sysClr val="windowText" lastClr="000000"/>
                          </a:solidFill>
                        </a:defRPr>
                      </a:pPr>
                      <a:t>[VALUE]</a:t>
                    </a:fld>
                    <a:endParaRPr lang="en-US"/>
                  </a:p>
                  <a:p>
                    <a:pPr>
                      <a:defRPr>
                        <a:solidFill>
                          <a:sysClr val="windowText" lastClr="000000"/>
                        </a:solidFill>
                      </a:defRPr>
                    </a:pPr>
                    <a:r>
                      <a:rPr lang="en-US"/>
                      <a:t>60 percent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4169611307420491"/>
                      <c:h val="0.12610544734539761"/>
                    </c:manualLayout>
                  </c15:layout>
                  <c15:dlblFieldTable/>
                  <c15:showDataLabelsRange val="0"/>
                </c:ext>
                <c:ext xmlns:c16="http://schemas.microsoft.com/office/drawing/2014/chart" uri="{C3380CC4-5D6E-409C-BE32-E72D297353CC}">
                  <c16:uniqueId val="{00000001-6EAA-41EC-9975-405013D1424C}"/>
                </c:ext>
              </c:extLst>
            </c:dLbl>
            <c:dLbl>
              <c:idx val="1"/>
              <c:layout>
                <c:manualLayout>
                  <c:x val="-0.17022390251760047"/>
                  <c:y val="-8.8888763005343763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A7C4ADEF-7EB5-412E-B944-B9B3099B0D60}" type="VALUE">
                      <a:rPr lang="en-US"/>
                      <a:pPr>
                        <a:defRPr>
                          <a:solidFill>
                            <a:sysClr val="windowText" lastClr="000000"/>
                          </a:solidFill>
                        </a:defRPr>
                      </a:pPr>
                      <a:t>[VALUE]</a:t>
                    </a:fld>
                    <a:r>
                      <a:rPr lang="en-US"/>
                      <a:t> </a:t>
                    </a:r>
                    <a:br>
                      <a:rPr lang="en-US"/>
                    </a:br>
                    <a:r>
                      <a:rPr lang="en-US"/>
                      <a:t>75 percent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4558249713370667"/>
                      <c:h val="0.13560263600143507"/>
                    </c:manualLayout>
                  </c15:layout>
                  <c15:dlblFieldTable/>
                  <c15:showDataLabelsRange val="0"/>
                </c:ext>
                <c:ext xmlns:c16="http://schemas.microsoft.com/office/drawing/2014/chart" uri="{C3380CC4-5D6E-409C-BE32-E72D297353CC}">
                  <c16:uniqueId val="{00000003-6EAA-41EC-9975-405013D1424C}"/>
                </c:ext>
              </c:extLst>
            </c:dLbl>
            <c:dLbl>
              <c:idx val="2"/>
              <c:layout>
                <c:manualLayout>
                  <c:x val="-6.1248527679623084E-2"/>
                  <c:y val="-0.12631578947368421"/>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66B91889-B959-487E-B6FF-DF4D72059BCA}" type="VALUE">
                      <a:rPr lang="en-US"/>
                      <a:pPr>
                        <a:defRPr>
                          <a:solidFill>
                            <a:sysClr val="windowText" lastClr="000000"/>
                          </a:solidFill>
                        </a:defRPr>
                      </a:pPr>
                      <a:t>[VALUE]</a:t>
                    </a:fld>
                    <a:br>
                      <a:rPr lang="en-US"/>
                    </a:br>
                    <a:r>
                      <a:rPr lang="en-US"/>
                      <a:t> 90 percent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5703161663096002"/>
                      <c:h val="0.12156743564949118"/>
                    </c:manualLayout>
                  </c15:layout>
                  <c15:dlblFieldTable/>
                  <c15:showDataLabelsRange val="0"/>
                </c:ext>
                <c:ext xmlns:c16="http://schemas.microsoft.com/office/drawing/2014/chart" uri="{C3380CC4-5D6E-409C-BE32-E72D297353CC}">
                  <c16:uniqueId val="{00000005-6EAA-41EC-9975-405013D1424C}"/>
                </c:ext>
              </c:extLst>
            </c:dLbl>
            <c:dLbl>
              <c:idx val="3"/>
              <c:delete val="1"/>
              <c:extLst>
                <c:ext xmlns:c15="http://schemas.microsoft.com/office/drawing/2012/chart" uri="{CE6537A1-D6FC-4f65-9D91-7224C49458BB}"/>
                <c:ext xmlns:c16="http://schemas.microsoft.com/office/drawing/2014/chart" uri="{C3380CC4-5D6E-409C-BE32-E72D297353CC}">
                  <c16:uniqueId val="{00000007-6EAA-41EC-9975-405013D14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'IM Duration-Percentage Cumulati'!$D$3:$D$5</c:f>
              <c:numCache>
                <c:formatCode>0%</c:formatCode>
                <c:ptCount val="3"/>
                <c:pt idx="0">
                  <c:v>0.83870967741935487</c:v>
                </c:pt>
                <c:pt idx="1">
                  <c:v>6.4516129032258063E-2</c:v>
                </c:pt>
                <c:pt idx="2">
                  <c:v>9.6774193548387094E-2</c:v>
                </c:pt>
              </c:numCache>
            </c:numRef>
          </c:val>
          <c:extLst>
            <c:ext xmlns:c16="http://schemas.microsoft.com/office/drawing/2014/chart" uri="{C3380CC4-5D6E-409C-BE32-E72D297353CC}">
              <c16:uniqueId val="{00000008-6EAA-41EC-9975-405013D1424C}"/>
            </c:ext>
          </c:extLst>
        </c:ser>
        <c:dLbls>
          <c:showLegendKey val="0"/>
          <c:showVal val="0"/>
          <c:showCatName val="0"/>
          <c:showSerName val="0"/>
          <c:showPercent val="0"/>
          <c:showBubbleSize val="0"/>
          <c:showLeaderLines val="1"/>
        </c:dLbls>
        <c:firstSliceAng val="0"/>
        <c:holeSize val="60"/>
      </c:doughnut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solidFill>
                  <a:sysClr val="windowText" lastClr="000000"/>
                </a:solidFill>
              </a:rPr>
              <a:t>VIM Duration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859205844718394"/>
          <c:y val="0.21633390231815425"/>
          <c:w val="0.63269136626613254"/>
          <c:h val="0.6284958001768346"/>
        </c:manualLayout>
      </c:layout>
      <c:doughnutChart>
        <c:varyColors val="1"/>
        <c:ser>
          <c:idx val="1"/>
          <c:order val="0"/>
          <c:tx>
            <c:strRef>
              <c:f>'IM Duration-Percentage Cumulati'!$M$2</c:f>
              <c:strCache>
                <c:ptCount val="1"/>
                <c:pt idx="0">
                  <c:v>Percentage</c:v>
                </c:pt>
              </c:strCache>
            </c:strRef>
          </c:tx>
          <c:spPr>
            <a:solidFill>
              <a:schemeClr val="tx1">
                <a:lumMod val="65000"/>
                <a:lumOff val="35000"/>
              </a:schemeClr>
            </a:solidFill>
          </c:spPr>
          <c:dPt>
            <c:idx val="0"/>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1-E29E-4BD6-A65B-EDB78362F16B}"/>
              </c:ext>
            </c:extLst>
          </c:dPt>
          <c:dPt>
            <c:idx val="1"/>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3-E29E-4BD6-A65B-EDB78362F16B}"/>
              </c:ext>
            </c:extLst>
          </c:dPt>
          <c:dPt>
            <c:idx val="2"/>
            <c:bubble3D val="0"/>
            <c:spPr>
              <a:solidFill>
                <a:schemeClr val="tx1">
                  <a:lumMod val="65000"/>
                  <a:lumOff val="35000"/>
                </a:schemeClr>
              </a:solidFill>
              <a:ln w="19050">
                <a:solidFill>
                  <a:schemeClr val="lt1"/>
                </a:solidFill>
              </a:ln>
              <a:effectLst/>
            </c:spPr>
            <c:extLst>
              <c:ext xmlns:c16="http://schemas.microsoft.com/office/drawing/2014/chart" uri="{C3380CC4-5D6E-409C-BE32-E72D297353CC}">
                <c16:uniqueId val="{00000005-E29E-4BD6-A65B-EDB78362F16B}"/>
              </c:ext>
            </c:extLst>
          </c:dPt>
          <c:dPt>
            <c:idx val="3"/>
            <c:bubble3D val="0"/>
            <c:spPr>
              <a:solidFill>
                <a:schemeClr val="tx1">
                  <a:lumMod val="65000"/>
                  <a:lumOff val="35000"/>
                </a:schemeClr>
              </a:solidFill>
              <a:ln w="19050">
                <a:solidFill>
                  <a:schemeClr val="lt1"/>
                </a:solidFill>
              </a:ln>
              <a:effectLst/>
            </c:spPr>
            <c:extLst>
              <c:ext xmlns:c16="http://schemas.microsoft.com/office/drawing/2014/chart" uri="{C3380CC4-5D6E-409C-BE32-E72D297353CC}">
                <c16:uniqueId val="{00000007-E29E-4BD6-A65B-EDB78362F16B}"/>
              </c:ext>
            </c:extLst>
          </c:dPt>
          <c:dLbls>
            <c:dLbl>
              <c:idx val="0"/>
              <c:layout>
                <c:manualLayout>
                  <c:x val="0.1310120901943331"/>
                  <c:y val="-9.7437371058060732E-2"/>
                </c:manualLayout>
              </c:layout>
              <c:tx>
                <c:rich>
                  <a:bodyPr/>
                  <a:lstStyle/>
                  <a:p>
                    <a:fld id="{3A968AC1-B2A6-497C-BF50-1FBE12969388}" type="VALUE">
                      <a:rPr lang="en-US"/>
                      <a:pPr/>
                      <a:t>[VALUE]</a:t>
                    </a:fld>
                    <a:endParaRPr lang="en-US"/>
                  </a:p>
                  <a:p>
                    <a:r>
                      <a:rPr lang="en-US"/>
                      <a:t>3</a:t>
                    </a:r>
                    <a:r>
                      <a:rPr lang="en-US" baseline="0"/>
                      <a:t> months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29E-4BD6-A65B-EDB78362F16B}"/>
                </c:ext>
              </c:extLst>
            </c:dLbl>
            <c:dLbl>
              <c:idx val="1"/>
              <c:layout>
                <c:manualLayout>
                  <c:x val="0.16502521881026555"/>
                  <c:y val="4.2486000589448868E-2"/>
                </c:manualLayout>
              </c:layout>
              <c:tx>
                <c:rich>
                  <a:bodyPr/>
                  <a:lstStyle/>
                  <a:p>
                    <a:fld id="{1F045BCC-7057-4C13-BD14-64480AE074A4}" type="VALUE">
                      <a:rPr lang="en-US"/>
                      <a:pPr/>
                      <a:t>[VALUE]</a:t>
                    </a:fld>
                    <a:endParaRPr lang="en-US"/>
                  </a:p>
                  <a:p>
                    <a:r>
                      <a:rPr lang="en-US"/>
                      <a:t>6 months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29E-4BD6-A65B-EDB78362F16B}"/>
                </c:ext>
              </c:extLst>
            </c:dLbl>
            <c:dLbl>
              <c:idx val="2"/>
              <c:delete val="1"/>
              <c:extLst>
                <c:ext xmlns:c15="http://schemas.microsoft.com/office/drawing/2012/chart" uri="{CE6537A1-D6FC-4f65-9D91-7224C49458BB}"/>
                <c:ext xmlns:c16="http://schemas.microsoft.com/office/drawing/2014/chart" uri="{C3380CC4-5D6E-409C-BE32-E72D297353CC}">
                  <c16:uniqueId val="{00000005-E29E-4BD6-A65B-EDB78362F16B}"/>
                </c:ext>
              </c:extLst>
            </c:dLbl>
            <c:dLbl>
              <c:idx val="3"/>
              <c:layout>
                <c:manualLayout>
                  <c:x val="-1.4909508974929537E-2"/>
                  <c:y val="-0.27905743442381375"/>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70B0AE7B-0C06-4AEC-93A9-4AAD23C47173}" type="VALUE">
                      <a:rPr lang="en-US"/>
                      <a:pPr>
                        <a:defRPr>
                          <a:solidFill>
                            <a:sysClr val="windowText" lastClr="000000"/>
                          </a:solidFill>
                        </a:defRPr>
                      </a:pPr>
                      <a:t>[VALUE]</a:t>
                    </a:fld>
                    <a:endParaRPr lang="en-US"/>
                  </a:p>
                  <a:p>
                    <a:pPr>
                      <a:defRPr>
                        <a:solidFill>
                          <a:sysClr val="windowText" lastClr="000000"/>
                        </a:solidFill>
                      </a:defRPr>
                    </a:pPr>
                    <a:r>
                      <a:rPr lang="en-US"/>
                      <a:t>12</a:t>
                    </a:r>
                    <a:r>
                      <a:rPr lang="en-US" baseline="0"/>
                      <a:t> months</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3503968253968255"/>
                      <c:h val="0.13838601532567046"/>
                    </c:manualLayout>
                  </c15:layout>
                  <c15:dlblFieldTable/>
                  <c15:showDataLabelsRange val="0"/>
                </c:ext>
                <c:ext xmlns:c16="http://schemas.microsoft.com/office/drawing/2014/chart" uri="{C3380CC4-5D6E-409C-BE32-E72D297353CC}">
                  <c16:uniqueId val="{00000007-E29E-4BD6-A65B-EDB78362F1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extLst>
          </c:dLbls>
          <c:val>
            <c:numRef>
              <c:f>'IM Duration-Percentage Cumulati'!$M$3:$M$6</c:f>
              <c:numCache>
                <c:formatCode>0%</c:formatCode>
                <c:ptCount val="4"/>
                <c:pt idx="0">
                  <c:v>0.20253164556962025</c:v>
                </c:pt>
                <c:pt idx="1">
                  <c:v>0.34177215189873417</c:v>
                </c:pt>
                <c:pt idx="2">
                  <c:v>0</c:v>
                </c:pt>
                <c:pt idx="3">
                  <c:v>0.45569620253164556</c:v>
                </c:pt>
              </c:numCache>
            </c:numRef>
          </c:val>
          <c:extLst>
            <c:ext xmlns:c16="http://schemas.microsoft.com/office/drawing/2014/chart" uri="{C3380CC4-5D6E-409C-BE32-E72D297353CC}">
              <c16:uniqueId val="{00000008-E29E-4BD6-A65B-EDB78362F16B}"/>
            </c:ext>
          </c:extLst>
        </c:ser>
        <c:dLbls>
          <c:showLegendKey val="0"/>
          <c:showVal val="0"/>
          <c:showCatName val="0"/>
          <c:showSerName val="0"/>
          <c:showPercent val="0"/>
          <c:showBubbleSize val="0"/>
          <c:showLeaderLines val="0"/>
        </c:dLbls>
        <c:firstSliceAng val="0"/>
        <c:holeSize val="60"/>
      </c:doughnut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solidFill>
                  <a:sysClr val="windowText" lastClr="000000"/>
                </a:solidFill>
              </a:rPr>
              <a:t>VIM Percentage</a:t>
            </a:r>
          </a:p>
        </c:rich>
      </c:tx>
      <c:layout>
        <c:manualLayout>
          <c:xMode val="edge"/>
          <c:yMode val="edge"/>
          <c:x val="0.27399124758937843"/>
          <c:y val="1.87150014736221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859205844718394"/>
          <c:y val="0.21633390231815425"/>
          <c:w val="0.63269136626613254"/>
          <c:h val="0.6284958001768346"/>
        </c:manualLayout>
      </c:layout>
      <c:doughnutChart>
        <c:varyColors val="1"/>
        <c:ser>
          <c:idx val="1"/>
          <c:order val="0"/>
          <c:tx>
            <c:strRef>
              <c:f>'IM Duration-Percentage Cumulati'!$J$2</c:f>
              <c:strCache>
                <c:ptCount val="1"/>
                <c:pt idx="0">
                  <c:v>Percentage</c:v>
                </c:pt>
              </c:strCache>
            </c:strRef>
          </c:tx>
          <c:dPt>
            <c:idx val="0"/>
            <c:bubble3D val="0"/>
            <c:spPr>
              <a:solidFill>
                <a:schemeClr val="tx1">
                  <a:lumMod val="65000"/>
                  <a:lumOff val="35000"/>
                </a:schemeClr>
              </a:solidFill>
              <a:ln w="19050">
                <a:solidFill>
                  <a:schemeClr val="lt1"/>
                </a:solidFill>
              </a:ln>
              <a:effectLst/>
            </c:spPr>
            <c:extLst>
              <c:ext xmlns:c16="http://schemas.microsoft.com/office/drawing/2014/chart" uri="{C3380CC4-5D6E-409C-BE32-E72D297353CC}">
                <c16:uniqueId val="{00000001-B54E-44C5-8633-611261AD658F}"/>
              </c:ext>
            </c:extLst>
          </c:dPt>
          <c:dPt>
            <c:idx val="1"/>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3-B54E-44C5-8633-611261AD658F}"/>
              </c:ext>
            </c:extLst>
          </c:dPt>
          <c:dPt>
            <c:idx val="2"/>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5-B54E-44C5-8633-611261AD658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54E-44C5-8633-611261AD658F}"/>
              </c:ext>
            </c:extLst>
          </c:dPt>
          <c:dLbls>
            <c:dLbl>
              <c:idx val="0"/>
              <c:layout>
                <c:manualLayout>
                  <c:x val="0.19411381842456601"/>
                  <c:y val="8.1657088122596782E-4"/>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3A968AC1-B2A6-497C-BF50-1FBE12969388}" type="VALUE">
                      <a:rPr lang="en-US"/>
                      <a:pPr>
                        <a:defRPr>
                          <a:solidFill>
                            <a:sysClr val="windowText" lastClr="000000"/>
                          </a:solidFill>
                        </a:defRPr>
                      </a:pPr>
                      <a:t>[VALUE]</a:t>
                    </a:fld>
                    <a:endParaRPr lang="en-US"/>
                  </a:p>
                  <a:p>
                    <a:pPr>
                      <a:defRPr>
                        <a:solidFill>
                          <a:sysClr val="windowText" lastClr="000000"/>
                        </a:solidFill>
                      </a:defRPr>
                    </a:pPr>
                    <a:r>
                      <a:rPr lang="en-US" baseline="0"/>
                      <a:t>60 percent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1844904316866928"/>
                      <c:h val="0.14015215148835836"/>
                    </c:manualLayout>
                  </c15:layout>
                  <c15:dlblFieldTable/>
                  <c15:showDataLabelsRange val="0"/>
                </c:ext>
                <c:ext xmlns:c16="http://schemas.microsoft.com/office/drawing/2014/chart" uri="{C3380CC4-5D6E-409C-BE32-E72D297353CC}">
                  <c16:uniqueId val="{00000001-B54E-44C5-8633-611261AD658F}"/>
                </c:ext>
              </c:extLst>
            </c:dLbl>
            <c:dLbl>
              <c:idx val="1"/>
              <c:layout>
                <c:manualLayout>
                  <c:x val="-0.15350467289719627"/>
                  <c:y val="-6.550250515767761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FC4E7D0F-CE36-49D4-976E-36E83159D4DD}" type="VALUE">
                      <a:rPr lang="en-US"/>
                      <a:pPr>
                        <a:defRPr>
                          <a:solidFill>
                            <a:sysClr val="windowText" lastClr="000000"/>
                          </a:solidFill>
                        </a:defRPr>
                      </a:pPr>
                      <a:t>[VALUE]</a:t>
                    </a:fld>
                    <a:r>
                      <a:rPr lang="en-US"/>
                      <a:t> </a:t>
                    </a:r>
                    <a:br>
                      <a:rPr lang="en-US"/>
                    </a:br>
                    <a:r>
                      <a:rPr lang="en-US"/>
                      <a:t>75 percent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3220219551995253"/>
                      <c:h val="0.13547340111995285"/>
                    </c:manualLayout>
                  </c15:layout>
                  <c15:dlblFieldTable/>
                  <c15:showDataLabelsRange val="0"/>
                </c:ext>
                <c:ext xmlns:c16="http://schemas.microsoft.com/office/drawing/2014/chart" uri="{C3380CC4-5D6E-409C-BE32-E72D297353CC}">
                  <c16:uniqueId val="{00000003-B54E-44C5-8633-611261AD658F}"/>
                </c:ext>
              </c:extLst>
            </c:dLbl>
            <c:dLbl>
              <c:idx val="2"/>
              <c:layout>
                <c:manualLayout>
                  <c:x val="-0.1036196410028186"/>
                  <c:y val="-0.10761125847332745"/>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B78D12B0-16CE-485F-8659-CDF0BB979CC6}" type="VALUE">
                      <a:rPr lang="en-US"/>
                      <a:pPr>
                        <a:defRPr>
                          <a:solidFill>
                            <a:sysClr val="windowText" lastClr="000000"/>
                          </a:solidFill>
                        </a:defRPr>
                      </a:pPr>
                      <a:t>[VALUE]</a:t>
                    </a:fld>
                    <a:br>
                      <a:rPr lang="en-US"/>
                    </a:br>
                    <a:r>
                      <a:rPr lang="en-US"/>
                      <a:t> 90 percent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55752113929684"/>
                      <c:h val="0.12618589743589745"/>
                    </c:manualLayout>
                  </c15:layout>
                  <c15:dlblFieldTable/>
                  <c15:showDataLabelsRange val="0"/>
                </c:ext>
                <c:ext xmlns:c16="http://schemas.microsoft.com/office/drawing/2014/chart" uri="{C3380CC4-5D6E-409C-BE32-E72D297353CC}">
                  <c16:uniqueId val="{00000005-B54E-44C5-8633-611261AD658F}"/>
                </c:ext>
              </c:extLst>
            </c:dLbl>
            <c:dLbl>
              <c:idx val="3"/>
              <c:layout>
                <c:manualLayout>
                  <c:x val="-9.1526850615635647E-2"/>
                  <c:y val="-0.11997992189802537"/>
                </c:manualLayout>
              </c:layout>
              <c:tx>
                <c:rich>
                  <a:bodyPr/>
                  <a:lstStyle/>
                  <a:p>
                    <a:fld id="{70B0AE7B-0C06-4AEC-93A9-4AAD23C47173}" type="VALUE">
                      <a:rPr lang="en-US"/>
                      <a:pPr/>
                      <a:t>[VALUE]</a:t>
                    </a:fld>
                    <a:endParaRPr lang="en-US"/>
                  </a:p>
                  <a:p>
                    <a:r>
                      <a:rPr lang="en-US"/>
                      <a:t>12</a:t>
                    </a:r>
                    <a:r>
                      <a:rPr lang="en-US" baseline="0"/>
                      <a:t> Months</a:t>
                    </a:r>
                  </a:p>
                </c:rich>
              </c:tx>
              <c:showLegendKey val="0"/>
              <c:showVal val="1"/>
              <c:showCatName val="0"/>
              <c:showSerName val="0"/>
              <c:showPercent val="0"/>
              <c:showBubbleSize val="0"/>
              <c:extLst>
                <c:ext xmlns:c15="http://schemas.microsoft.com/office/drawing/2012/chart" uri="{CE6537A1-D6FC-4f65-9D91-7224C49458BB}">
                  <c15:layout>
                    <c:manualLayout>
                      <c:w val="0.23503981797497156"/>
                      <c:h val="0.16645851560221639"/>
                    </c:manualLayout>
                  </c15:layout>
                  <c15:dlblFieldTable/>
                  <c15:showDataLabelsRange val="0"/>
                </c:ext>
                <c:ext xmlns:c16="http://schemas.microsoft.com/office/drawing/2014/chart" uri="{C3380CC4-5D6E-409C-BE32-E72D297353CC}">
                  <c16:uniqueId val="{00000007-B54E-44C5-8633-611261AD65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'IM Duration-Percentage Cumulati'!$J$3:$J$5</c:f>
              <c:numCache>
                <c:formatCode>0%</c:formatCode>
                <c:ptCount val="3"/>
                <c:pt idx="0">
                  <c:v>0.79746835443037978</c:v>
                </c:pt>
                <c:pt idx="1">
                  <c:v>6.3291139240506333E-2</c:v>
                </c:pt>
                <c:pt idx="2">
                  <c:v>0.13924050632911392</c:v>
                </c:pt>
              </c:numCache>
            </c:numRef>
          </c:val>
          <c:extLst>
            <c:ext xmlns:c16="http://schemas.microsoft.com/office/drawing/2014/chart" uri="{C3380CC4-5D6E-409C-BE32-E72D297353CC}">
              <c16:uniqueId val="{00000008-B54E-44C5-8633-611261AD658F}"/>
            </c:ext>
          </c:extLst>
        </c:ser>
        <c:dLbls>
          <c:showLegendKey val="0"/>
          <c:showVal val="0"/>
          <c:showCatName val="0"/>
          <c:showSerName val="0"/>
          <c:showPercent val="0"/>
          <c:showBubbleSize val="0"/>
          <c:showLeaderLines val="1"/>
        </c:dLbls>
        <c:firstSliceAng val="0"/>
        <c:holeSize val="60"/>
      </c:doughnut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120</Pages>
  <Words>33425</Words>
  <Characters>190523</Characters>
  <Application>Microsoft Office Word</Application>
  <DocSecurity>0</DocSecurity>
  <Lines>1587</Lines>
  <Paragraphs>447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2021-10-12T23:16:00Z</cp:lastPrinted>
  <dcterms:created xsi:type="dcterms:W3CDTF">2021-10-13T00:10:00Z</dcterms:created>
  <dcterms:modified xsi:type="dcterms:W3CDTF">2021-10-13T04:09:00Z</dcterms:modified>
</cp:coreProperties>
</file>