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1D1F3" w14:textId="2EB14B96" w:rsidR="000B0172" w:rsidRPr="005371FE" w:rsidRDefault="000B0172" w:rsidP="00136EA5">
      <w:pPr>
        <w:pStyle w:val="Heading2"/>
      </w:pPr>
      <w:r w:rsidRPr="005371FE">
        <w:t>The registry is responsible for the administration of the Commission.</w:t>
      </w:r>
    </w:p>
    <w:p w14:paraId="683005A8" w14:textId="77777777" w:rsidR="000B0172" w:rsidRPr="005371FE" w:rsidRDefault="000B0172" w:rsidP="00EF678F"/>
    <w:p w14:paraId="1555E895" w14:textId="77777777" w:rsidR="000B0172" w:rsidRPr="005371FE" w:rsidRDefault="000B0172" w:rsidP="00136EA5">
      <w:pPr>
        <w:pStyle w:val="Heading3"/>
      </w:pPr>
      <w:r w:rsidRPr="005371FE">
        <w:t>Operations</w:t>
      </w:r>
    </w:p>
    <w:p w14:paraId="1BC85AD9" w14:textId="76507E82" w:rsidR="000B0172" w:rsidRPr="005371FE" w:rsidRDefault="00E14DDC" w:rsidP="00136EA5">
      <w:r>
        <w:rPr>
          <w:lang w:val="en-US"/>
        </w:rPr>
        <w:t>D</w:t>
      </w:r>
      <w:r w:rsidR="000B0172" w:rsidRPr="005371FE">
        <w:rPr>
          <w:lang w:val="en-US"/>
        </w:rPr>
        <w:t>uring the 2020-21 fiscal year the Commission received 8,685 notices of which 4,509 were within the Commission’s jurisdiction.</w:t>
      </w:r>
    </w:p>
    <w:p w14:paraId="11C7882D" w14:textId="439629E7" w:rsidR="000B0172" w:rsidRPr="005371FE" w:rsidRDefault="000B0172" w:rsidP="00136EA5">
      <w:pPr>
        <w:rPr>
          <w:lang w:val="en-US"/>
        </w:rPr>
      </w:pPr>
      <w:proofErr w:type="gramStart"/>
      <w:r w:rsidRPr="005371FE">
        <w:rPr>
          <w:lang w:val="en-US"/>
        </w:rPr>
        <w:t>The majority of</w:t>
      </w:r>
      <w:proofErr w:type="gramEnd"/>
      <w:r w:rsidR="00327741" w:rsidRPr="005371FE">
        <w:rPr>
          <w:lang w:val="en-US"/>
        </w:rPr>
        <w:t xml:space="preserve"> </w:t>
      </w:r>
      <w:r w:rsidR="00231D61" w:rsidRPr="005371FE">
        <w:rPr>
          <w:lang w:val="en-US"/>
        </w:rPr>
        <w:t xml:space="preserve">notices </w:t>
      </w:r>
      <w:r w:rsidR="00327741" w:rsidRPr="005371FE">
        <w:rPr>
          <w:lang w:val="en-US"/>
        </w:rPr>
        <w:t>within jurisdiction</w:t>
      </w:r>
      <w:r w:rsidRPr="005371FE">
        <w:rPr>
          <w:lang w:val="en-US"/>
        </w:rPr>
        <w:t xml:space="preserve"> received this financial year were for school attendance, followed by Magistrate Court, child safety and welfare and then domestic violence</w:t>
      </w:r>
      <w:r w:rsidR="00974630" w:rsidRPr="005371FE">
        <w:rPr>
          <w:lang w:val="en-US"/>
        </w:rPr>
        <w:t xml:space="preserve"> (DV)</w:t>
      </w:r>
      <w:r w:rsidRPr="005371FE">
        <w:rPr>
          <w:lang w:val="en-US"/>
        </w:rPr>
        <w:t xml:space="preserve"> offences. Information regarding our performance during the year </w:t>
      </w:r>
      <w:proofErr w:type="gramStart"/>
      <w:r w:rsidRPr="005371FE">
        <w:rPr>
          <w:lang w:val="en-US"/>
        </w:rPr>
        <w:t>is located in</w:t>
      </w:r>
      <w:proofErr w:type="gramEnd"/>
      <w:r w:rsidRPr="005371FE">
        <w:rPr>
          <w:lang w:val="en-US"/>
        </w:rPr>
        <w:t xml:space="preserve"> the </w:t>
      </w:r>
      <w:r w:rsidR="004B5049" w:rsidRPr="005371FE">
        <w:rPr>
          <w:lang w:val="en-US"/>
        </w:rPr>
        <w:t xml:space="preserve">Non-financial </w:t>
      </w:r>
      <w:r w:rsidRPr="005371FE">
        <w:rPr>
          <w:lang w:val="en-US"/>
        </w:rPr>
        <w:t xml:space="preserve">performance </w:t>
      </w:r>
      <w:r w:rsidR="004B5049" w:rsidRPr="005371FE">
        <w:rPr>
          <w:lang w:val="en-US"/>
        </w:rPr>
        <w:t xml:space="preserve">outcomes </w:t>
      </w:r>
      <w:r w:rsidRPr="005371FE">
        <w:rPr>
          <w:lang w:val="en-US"/>
        </w:rPr>
        <w:t>and the Review of financial performance</w:t>
      </w:r>
      <w:r w:rsidR="00CD437F" w:rsidRPr="005371FE">
        <w:rPr>
          <w:lang w:val="en-US"/>
        </w:rPr>
        <w:t xml:space="preserve"> sections</w:t>
      </w:r>
      <w:r w:rsidRPr="005371FE">
        <w:rPr>
          <w:lang w:val="en-US"/>
        </w:rPr>
        <w:t>.</w:t>
      </w:r>
    </w:p>
    <w:p w14:paraId="09A49032" w14:textId="77777777" w:rsidR="00337BCC" w:rsidRPr="005371FE" w:rsidRDefault="00337BCC" w:rsidP="00136EA5"/>
    <w:p w14:paraId="2EBFE01E" w14:textId="2ED3AD1A" w:rsidR="000B0172" w:rsidRPr="005371FE" w:rsidRDefault="000B0172" w:rsidP="000B0172">
      <w:pPr>
        <w:rPr>
          <w:b/>
          <w:bCs/>
        </w:rPr>
      </w:pPr>
      <w:proofErr w:type="gramStart"/>
      <w:r w:rsidRPr="005371FE">
        <w:rPr>
          <w:b/>
          <w:bCs/>
        </w:rPr>
        <w:t>At a glance</w:t>
      </w:r>
      <w:proofErr w:type="gramEnd"/>
      <w:r w:rsidRPr="005371FE">
        <w:rPr>
          <w:b/>
          <w:bCs/>
        </w:rPr>
        <w:t xml:space="preserve"> </w:t>
      </w:r>
      <w:r w:rsidRPr="005371FE">
        <w:t>–</w:t>
      </w:r>
      <w:r w:rsidRPr="005371FE">
        <w:rPr>
          <w:b/>
          <w:bCs/>
        </w:rPr>
        <w:t xml:space="preserve"> the 2020-21 year</w:t>
      </w:r>
    </w:p>
    <w:tbl>
      <w:tblPr>
        <w:tblStyle w:val="TableGrid"/>
        <w:tblW w:w="8500" w:type="dxa"/>
        <w:tblLook w:val="04A0" w:firstRow="1" w:lastRow="0" w:firstColumn="1" w:lastColumn="0" w:noHBand="0" w:noVBand="1"/>
      </w:tblPr>
      <w:tblGrid>
        <w:gridCol w:w="2689"/>
        <w:gridCol w:w="2693"/>
        <w:gridCol w:w="3118"/>
      </w:tblGrid>
      <w:tr w:rsidR="000B0172" w:rsidRPr="005371FE" w14:paraId="58C26495" w14:textId="77777777" w:rsidTr="00123736">
        <w:tc>
          <w:tcPr>
            <w:tcW w:w="2689" w:type="dxa"/>
          </w:tcPr>
          <w:p w14:paraId="1205BA77" w14:textId="77777777" w:rsidR="000B0172" w:rsidRPr="005371FE" w:rsidRDefault="000B0172" w:rsidP="0026071D">
            <w:pPr>
              <w:rPr>
                <w:rFonts w:eastAsiaTheme="minorHAnsi"/>
                <w:b/>
                <w:bCs/>
                <w:lang w:eastAsia="en-US"/>
              </w:rPr>
            </w:pPr>
            <w:r w:rsidRPr="005371FE">
              <w:rPr>
                <w:rFonts w:eastAsiaTheme="minorHAnsi"/>
                <w:b/>
                <w:bCs/>
                <w:lang w:eastAsia="en-US"/>
              </w:rPr>
              <w:t>8,685</w:t>
            </w:r>
          </w:p>
          <w:p w14:paraId="00CF195D" w14:textId="77777777" w:rsidR="000B0172" w:rsidRPr="005371FE" w:rsidRDefault="000B0172" w:rsidP="0026071D">
            <w:pPr>
              <w:rPr>
                <w:rFonts w:eastAsiaTheme="minorHAnsi"/>
                <w:lang w:eastAsia="en-US"/>
              </w:rPr>
            </w:pPr>
            <w:r w:rsidRPr="005371FE">
              <w:rPr>
                <w:rFonts w:eastAsiaTheme="minorHAnsi"/>
                <w:lang w:eastAsia="en-US"/>
              </w:rPr>
              <w:t>Agency notices assessed</w:t>
            </w:r>
          </w:p>
        </w:tc>
        <w:tc>
          <w:tcPr>
            <w:tcW w:w="2693" w:type="dxa"/>
          </w:tcPr>
          <w:p w14:paraId="240CA5C1" w14:textId="77777777" w:rsidR="000B0172" w:rsidRPr="005371FE" w:rsidRDefault="000B0172" w:rsidP="0026071D">
            <w:pPr>
              <w:rPr>
                <w:rFonts w:eastAsiaTheme="minorHAnsi"/>
                <w:b/>
                <w:bCs/>
                <w:lang w:eastAsia="en-US"/>
              </w:rPr>
            </w:pPr>
            <w:r w:rsidRPr="005371FE">
              <w:rPr>
                <w:rFonts w:eastAsiaTheme="minorHAnsi"/>
                <w:b/>
                <w:bCs/>
                <w:lang w:eastAsia="en-US"/>
              </w:rPr>
              <w:t>4,509</w:t>
            </w:r>
          </w:p>
          <w:p w14:paraId="143FB3F6" w14:textId="6475EFC8" w:rsidR="000B0172" w:rsidRPr="005371FE" w:rsidRDefault="000B0172" w:rsidP="0026071D">
            <w:pPr>
              <w:rPr>
                <w:rFonts w:eastAsiaTheme="minorHAnsi"/>
                <w:lang w:eastAsia="en-US"/>
              </w:rPr>
            </w:pPr>
            <w:r w:rsidRPr="005371FE">
              <w:rPr>
                <w:rFonts w:eastAsiaTheme="minorHAnsi"/>
                <w:lang w:eastAsia="en-US"/>
              </w:rPr>
              <w:t>Agency notices deemed within jurisdiction</w:t>
            </w:r>
          </w:p>
        </w:tc>
        <w:tc>
          <w:tcPr>
            <w:tcW w:w="3118" w:type="dxa"/>
          </w:tcPr>
          <w:p w14:paraId="6AE790FC" w14:textId="77777777" w:rsidR="000B0172" w:rsidRPr="005371FE" w:rsidRDefault="000B0172" w:rsidP="0026071D">
            <w:pPr>
              <w:rPr>
                <w:rFonts w:eastAsiaTheme="minorHAnsi"/>
                <w:b/>
                <w:bCs/>
                <w:lang w:eastAsia="en-US"/>
              </w:rPr>
            </w:pPr>
            <w:r w:rsidRPr="005371FE">
              <w:rPr>
                <w:rFonts w:eastAsiaTheme="minorHAnsi"/>
                <w:b/>
                <w:bCs/>
                <w:lang w:eastAsia="en-US"/>
              </w:rPr>
              <w:t>1,077</w:t>
            </w:r>
          </w:p>
          <w:p w14:paraId="50B206F9" w14:textId="77777777" w:rsidR="000B0172" w:rsidRPr="005371FE" w:rsidRDefault="000B0172" w:rsidP="0026071D">
            <w:pPr>
              <w:rPr>
                <w:rFonts w:eastAsiaTheme="minorHAnsi"/>
                <w:lang w:eastAsia="en-US"/>
              </w:rPr>
            </w:pPr>
            <w:r w:rsidRPr="005371FE">
              <w:rPr>
                <w:rFonts w:eastAsiaTheme="minorHAnsi"/>
                <w:lang w:eastAsia="en-US"/>
              </w:rPr>
              <w:t xml:space="preserve">Community members deemed the subject of agency notices </w:t>
            </w:r>
          </w:p>
        </w:tc>
      </w:tr>
      <w:tr w:rsidR="000B0172" w:rsidRPr="005371FE" w14:paraId="032BA71C" w14:textId="77777777" w:rsidTr="00123736">
        <w:tc>
          <w:tcPr>
            <w:tcW w:w="2689" w:type="dxa"/>
          </w:tcPr>
          <w:p w14:paraId="34999813" w14:textId="77777777" w:rsidR="000B0172" w:rsidRPr="005371FE" w:rsidRDefault="000B0172" w:rsidP="0026071D">
            <w:pPr>
              <w:rPr>
                <w:rFonts w:eastAsiaTheme="minorHAnsi"/>
                <w:b/>
                <w:bCs/>
                <w:lang w:eastAsia="en-US"/>
              </w:rPr>
            </w:pPr>
            <w:r w:rsidRPr="005371FE">
              <w:rPr>
                <w:rFonts w:eastAsiaTheme="minorHAnsi"/>
                <w:b/>
                <w:bCs/>
                <w:lang w:eastAsia="en-US"/>
              </w:rPr>
              <w:t>1,503</w:t>
            </w:r>
          </w:p>
          <w:p w14:paraId="036BD29E" w14:textId="77777777" w:rsidR="000B0172" w:rsidRPr="005371FE" w:rsidRDefault="000B0172" w:rsidP="0026071D">
            <w:pPr>
              <w:rPr>
                <w:rFonts w:eastAsiaTheme="minorHAnsi"/>
                <w:lang w:eastAsia="en-US"/>
              </w:rPr>
            </w:pPr>
            <w:r w:rsidRPr="005371FE">
              <w:rPr>
                <w:rFonts w:eastAsiaTheme="minorHAnsi"/>
                <w:lang w:eastAsia="en-US"/>
              </w:rPr>
              <w:t>Conferences and hearings held</w:t>
            </w:r>
          </w:p>
        </w:tc>
        <w:tc>
          <w:tcPr>
            <w:tcW w:w="2693" w:type="dxa"/>
          </w:tcPr>
          <w:p w14:paraId="5A7BB656" w14:textId="20B1F92C" w:rsidR="000B0172" w:rsidRPr="005371FE" w:rsidRDefault="000B0172" w:rsidP="0026071D">
            <w:pPr>
              <w:rPr>
                <w:rFonts w:eastAsiaTheme="minorHAnsi"/>
                <w:b/>
                <w:bCs/>
                <w:lang w:eastAsia="en-US"/>
              </w:rPr>
            </w:pPr>
            <w:r w:rsidRPr="005371FE">
              <w:rPr>
                <w:rFonts w:eastAsiaTheme="minorHAnsi"/>
                <w:b/>
                <w:bCs/>
                <w:lang w:eastAsia="en-US"/>
              </w:rPr>
              <w:t>66</w:t>
            </w:r>
            <w:r w:rsidR="0035130F" w:rsidRPr="005371FE">
              <w:rPr>
                <w:rFonts w:eastAsiaTheme="minorHAnsi"/>
                <w:b/>
                <w:bCs/>
                <w:lang w:eastAsia="en-US"/>
              </w:rPr>
              <w:t>6</w:t>
            </w:r>
          </w:p>
          <w:p w14:paraId="570EF142" w14:textId="29672C91" w:rsidR="000B0172" w:rsidRPr="005371FE" w:rsidRDefault="000B0172" w:rsidP="0026071D">
            <w:pPr>
              <w:rPr>
                <w:rFonts w:eastAsiaTheme="minorHAnsi"/>
                <w:lang w:eastAsia="en-US"/>
              </w:rPr>
            </w:pPr>
            <w:r w:rsidRPr="005371FE">
              <w:rPr>
                <w:rFonts w:eastAsiaTheme="minorHAnsi"/>
                <w:lang w:eastAsia="en-US"/>
              </w:rPr>
              <w:t>Community members prioritised for conference</w:t>
            </w:r>
            <w:r w:rsidR="007C548A" w:rsidRPr="005371FE">
              <w:rPr>
                <w:rFonts w:eastAsiaTheme="minorHAnsi"/>
                <w:lang w:eastAsia="en-US"/>
              </w:rPr>
              <w:t>s and hearings</w:t>
            </w:r>
          </w:p>
        </w:tc>
        <w:tc>
          <w:tcPr>
            <w:tcW w:w="3118" w:type="dxa"/>
          </w:tcPr>
          <w:p w14:paraId="734A6004" w14:textId="77777777" w:rsidR="000B0172" w:rsidRPr="005371FE" w:rsidRDefault="000B0172" w:rsidP="0026071D">
            <w:pPr>
              <w:rPr>
                <w:rFonts w:eastAsiaTheme="minorHAnsi"/>
                <w:b/>
                <w:bCs/>
                <w:lang w:eastAsia="en-US"/>
              </w:rPr>
            </w:pPr>
            <w:r w:rsidRPr="005371FE">
              <w:rPr>
                <w:rFonts w:eastAsiaTheme="minorHAnsi"/>
                <w:b/>
                <w:bCs/>
                <w:lang w:eastAsia="en-US"/>
              </w:rPr>
              <w:t>0</w:t>
            </w:r>
          </w:p>
          <w:p w14:paraId="07528101" w14:textId="77777777" w:rsidR="000B0172" w:rsidRPr="005371FE" w:rsidRDefault="000B0172" w:rsidP="0026071D">
            <w:pPr>
              <w:rPr>
                <w:rFonts w:eastAsiaTheme="minorHAnsi"/>
                <w:lang w:eastAsia="en-US"/>
              </w:rPr>
            </w:pPr>
            <w:r w:rsidRPr="005371FE">
              <w:rPr>
                <w:rFonts w:eastAsiaTheme="minorHAnsi"/>
                <w:lang w:eastAsia="en-US"/>
              </w:rPr>
              <w:t>Appeals of FRC decisions</w:t>
            </w:r>
          </w:p>
        </w:tc>
      </w:tr>
    </w:tbl>
    <w:p w14:paraId="1F7B1239" w14:textId="768EBC7D" w:rsidR="000B0172" w:rsidRPr="005371FE" w:rsidRDefault="000B0172" w:rsidP="00EF678F"/>
    <w:p w14:paraId="28852688" w14:textId="5F105FEC" w:rsidR="005C4C6B" w:rsidRPr="005371FE" w:rsidRDefault="005C4C6B" w:rsidP="00136EA5">
      <w:pPr>
        <w:pStyle w:val="Heading3"/>
      </w:pPr>
      <w:r w:rsidRPr="005371FE">
        <w:t>A capable administrative workforce is key to an efficient</w:t>
      </w:r>
      <w:r w:rsidR="004B5049" w:rsidRPr="005371FE">
        <w:t>,</w:t>
      </w:r>
      <w:r w:rsidRPr="005371FE">
        <w:t xml:space="preserve"> </w:t>
      </w:r>
      <w:proofErr w:type="gramStart"/>
      <w:r w:rsidRPr="005371FE">
        <w:t>agile</w:t>
      </w:r>
      <w:proofErr w:type="gramEnd"/>
      <w:r w:rsidR="004B5049" w:rsidRPr="005371FE">
        <w:t xml:space="preserve"> and innovative</w:t>
      </w:r>
      <w:r w:rsidRPr="005371FE">
        <w:t xml:space="preserve"> organisation</w:t>
      </w:r>
      <w:r w:rsidR="00F57D31">
        <w:t>.</w:t>
      </w:r>
    </w:p>
    <w:p w14:paraId="172404C1" w14:textId="0EE81B31" w:rsidR="005C4C6B" w:rsidRPr="005371FE" w:rsidRDefault="005C4C6B" w:rsidP="005C4C6B">
      <w:r w:rsidRPr="005371FE">
        <w:t>The FRC’s administrative workforce</w:t>
      </w:r>
      <w:r w:rsidR="001F37E1" w:rsidRPr="005371FE">
        <w:t xml:space="preserve"> in the Commission’s </w:t>
      </w:r>
      <w:r w:rsidR="003F3D2F" w:rsidRPr="005371FE">
        <w:t>r</w:t>
      </w:r>
      <w:r w:rsidR="001F37E1" w:rsidRPr="005371FE">
        <w:t>egistry</w:t>
      </w:r>
      <w:r w:rsidRPr="005371FE">
        <w:t xml:space="preserve"> consists of:</w:t>
      </w:r>
    </w:p>
    <w:p w14:paraId="5BD70F51" w14:textId="77777777" w:rsidR="005C4C6B" w:rsidRPr="005371FE" w:rsidRDefault="005C4C6B" w:rsidP="005C4C6B">
      <w:pPr>
        <w:pStyle w:val="ListParagraph"/>
        <w:numPr>
          <w:ilvl w:val="0"/>
          <w:numId w:val="13"/>
        </w:numPr>
        <w:spacing w:after="120" w:line="260" w:lineRule="exact"/>
      </w:pPr>
      <w:r w:rsidRPr="005371FE">
        <w:t>the FRC Commissioner (appointed by the Governor in Council for a specified term) who as the Chief Executive Officer (CEO) 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647380E6" w14:textId="77777777" w:rsidR="005C4C6B" w:rsidRPr="005371FE" w:rsidRDefault="005C4C6B" w:rsidP="005C4C6B">
      <w:pPr>
        <w:pStyle w:val="ListParagraph"/>
        <w:numPr>
          <w:ilvl w:val="0"/>
          <w:numId w:val="13"/>
        </w:numPr>
        <w:spacing w:after="120" w:line="260" w:lineRule="exact"/>
      </w:pPr>
      <w:r w:rsidRPr="005371FE">
        <w:t>the Registrar who is responsible for managing the registry and the administrative affairs of the Commission and whose functions, powers and delegation are specified in sections 35 to 37 of the FRC Act</w:t>
      </w:r>
    </w:p>
    <w:p w14:paraId="3E24D5AA" w14:textId="77777777" w:rsidR="005C4C6B" w:rsidRPr="005371FE" w:rsidRDefault="005C4C6B" w:rsidP="005C4C6B">
      <w:pPr>
        <w:pStyle w:val="ListParagraph"/>
        <w:numPr>
          <w:ilvl w:val="0"/>
          <w:numId w:val="13"/>
        </w:numPr>
        <w:spacing w:after="120" w:line="260" w:lineRule="exact"/>
      </w:pPr>
      <w:r w:rsidRPr="005371FE">
        <w:t xml:space="preserve">the Executive Officer (Finance) who is responsible for </w:t>
      </w:r>
      <w:r w:rsidRPr="005371FE">
        <w:rPr>
          <w:lang w:val="en"/>
        </w:rPr>
        <w:t>providing financial, and strategic/corporate advice and support to the Commission’s operations across Cairns and the communities and</w:t>
      </w:r>
    </w:p>
    <w:p w14:paraId="2625B9FE" w14:textId="77777777" w:rsidR="005C4C6B" w:rsidRPr="005371FE" w:rsidRDefault="005C4C6B" w:rsidP="005C4C6B">
      <w:pPr>
        <w:pStyle w:val="ListParagraph"/>
        <w:numPr>
          <w:ilvl w:val="0"/>
          <w:numId w:val="13"/>
        </w:numPr>
        <w:spacing w:after="120" w:line="260" w:lineRule="exact"/>
      </w:pPr>
      <w:r w:rsidRPr="005371FE">
        <w:t>13 positions across the three teams of Case Management and Monitoring, Coordination and Corporate, including four Local Registry Coordinators appointed under section 38 of the FRC Act to support the efficient and effective operation of the Commission in each of the welfare reform communities.</w:t>
      </w:r>
    </w:p>
    <w:p w14:paraId="105D19F2" w14:textId="77777777" w:rsidR="005C4C6B" w:rsidRPr="005371FE" w:rsidRDefault="005C4C6B" w:rsidP="005C4C6B"/>
    <w:p w14:paraId="02F3266A" w14:textId="7D9D96CE" w:rsidR="00EF678F" w:rsidRPr="005371FE" w:rsidRDefault="00EF678F" w:rsidP="005C4C6B">
      <w:r w:rsidRPr="005371FE">
        <w:br w:type="page"/>
      </w:r>
    </w:p>
    <w:p w14:paraId="21AF49EF" w14:textId="20355CAC" w:rsidR="004B0142" w:rsidRPr="005371FE" w:rsidRDefault="00EF678F" w:rsidP="005C4C6B">
      <w:r w:rsidRPr="005371FE">
        <w:rPr>
          <w:noProof/>
        </w:rPr>
        <w:lastRenderedPageBreak/>
        <w:drawing>
          <wp:anchor distT="0" distB="0" distL="114300" distR="114300" simplePos="0" relativeHeight="251670528" behindDoc="0" locked="0" layoutInCell="1" allowOverlap="1" wp14:anchorId="3A30F16D" wp14:editId="02AAAC42">
            <wp:simplePos x="0" y="0"/>
            <wp:positionH relativeFrom="margin">
              <wp:posOffset>0</wp:posOffset>
            </wp:positionH>
            <wp:positionV relativeFrom="page">
              <wp:posOffset>1871345</wp:posOffset>
            </wp:positionV>
            <wp:extent cx="5202000" cy="2844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02000" cy="2844000"/>
                    </a:xfrm>
                    <a:prstGeom prst="rect">
                      <a:avLst/>
                    </a:prstGeom>
                  </pic:spPr>
                </pic:pic>
              </a:graphicData>
            </a:graphic>
            <wp14:sizeRelH relativeFrom="margin">
              <wp14:pctWidth>0</wp14:pctWidth>
            </wp14:sizeRelH>
            <wp14:sizeRelV relativeFrom="margin">
              <wp14:pctHeight>0</wp14:pctHeight>
            </wp14:sizeRelV>
          </wp:anchor>
        </w:drawing>
      </w:r>
    </w:p>
    <w:p w14:paraId="6B972A73" w14:textId="77777777" w:rsidR="004B0142" w:rsidRPr="005371FE" w:rsidRDefault="004B0142" w:rsidP="005C4C6B"/>
    <w:p w14:paraId="09DA7F4C" w14:textId="1DF6CD79" w:rsidR="001F37E1" w:rsidRPr="005371FE" w:rsidRDefault="001F37E1" w:rsidP="005C4C6B"/>
    <w:p w14:paraId="3C84D7D3" w14:textId="0A0FEFDB" w:rsidR="001F37E1" w:rsidRPr="005371FE" w:rsidRDefault="001F37E1" w:rsidP="001F37E1">
      <w:pPr>
        <w:rPr>
          <w:noProof/>
        </w:rPr>
      </w:pPr>
    </w:p>
    <w:p w14:paraId="1597A982" w14:textId="6D6D49F2" w:rsidR="001F37E1" w:rsidRPr="005371FE" w:rsidRDefault="001F37E1" w:rsidP="001F37E1">
      <w:pPr>
        <w:rPr>
          <w:noProof/>
        </w:rPr>
      </w:pPr>
    </w:p>
    <w:p w14:paraId="3F0997A0" w14:textId="32DD4A44" w:rsidR="001F37E1" w:rsidRPr="005371FE" w:rsidRDefault="001F37E1" w:rsidP="001F37E1">
      <w:pPr>
        <w:rPr>
          <w:noProof/>
        </w:rPr>
      </w:pPr>
    </w:p>
    <w:p w14:paraId="28A82545" w14:textId="4EFD7887" w:rsidR="001F37E1" w:rsidRPr="005371FE" w:rsidRDefault="001F37E1" w:rsidP="001F37E1">
      <w:pPr>
        <w:rPr>
          <w:noProof/>
        </w:rPr>
      </w:pPr>
    </w:p>
    <w:p w14:paraId="0B0FB59E" w14:textId="763933EA" w:rsidR="001F37E1" w:rsidRPr="005371FE" w:rsidRDefault="001F37E1" w:rsidP="001F37E1">
      <w:pPr>
        <w:rPr>
          <w:noProof/>
        </w:rPr>
      </w:pPr>
    </w:p>
    <w:p w14:paraId="2F53AECB" w14:textId="0ADAE48C" w:rsidR="001F37E1" w:rsidRPr="005371FE" w:rsidRDefault="001F37E1" w:rsidP="001F37E1">
      <w:pPr>
        <w:rPr>
          <w:noProof/>
        </w:rPr>
      </w:pPr>
    </w:p>
    <w:p w14:paraId="23DC2DDD" w14:textId="39A4CB62" w:rsidR="001F37E1" w:rsidRPr="005371FE" w:rsidRDefault="001F37E1" w:rsidP="001F37E1">
      <w:pPr>
        <w:rPr>
          <w:noProof/>
        </w:rPr>
      </w:pPr>
    </w:p>
    <w:p w14:paraId="107D060C" w14:textId="4D55C8C8" w:rsidR="001F37E1" w:rsidRPr="005371FE" w:rsidRDefault="001F37E1" w:rsidP="001F37E1">
      <w:pPr>
        <w:rPr>
          <w:noProof/>
        </w:rPr>
      </w:pPr>
    </w:p>
    <w:p w14:paraId="536F138C" w14:textId="12CD8394" w:rsidR="001F37E1" w:rsidRPr="005371FE" w:rsidRDefault="001F37E1" w:rsidP="001F37E1">
      <w:pPr>
        <w:rPr>
          <w:noProof/>
        </w:rPr>
      </w:pPr>
    </w:p>
    <w:p w14:paraId="38FBB1F6" w14:textId="77777777" w:rsidR="004B0142" w:rsidRPr="005371FE" w:rsidRDefault="004B0142" w:rsidP="00EF678F">
      <w:pPr>
        <w:rPr>
          <w:noProof/>
        </w:rPr>
      </w:pPr>
    </w:p>
    <w:p w14:paraId="5248A685" w14:textId="72EA5847" w:rsidR="004B0142" w:rsidRPr="005371FE" w:rsidRDefault="004B0142" w:rsidP="00136EA5">
      <w:r w:rsidRPr="005371FE">
        <w:t xml:space="preserve">Further details relating to the Commission’s workforce profile can </w:t>
      </w:r>
      <w:proofErr w:type="gramStart"/>
      <w:r w:rsidRPr="005371FE">
        <w:t>be located in</w:t>
      </w:r>
      <w:proofErr w:type="gramEnd"/>
      <w:r w:rsidRPr="005371FE">
        <w:t xml:space="preserve"> the Governance section of this report. Biographies of Commissioners and the Registrar can be found in the appendices (Appendix </w:t>
      </w:r>
      <w:r w:rsidR="00B83CD7" w:rsidRPr="005371FE">
        <w:t>C</w:t>
      </w:r>
      <w:r w:rsidRPr="005371FE">
        <w:t>).</w:t>
      </w:r>
    </w:p>
    <w:p w14:paraId="3F76F959" w14:textId="77777777" w:rsidR="004B0142" w:rsidRPr="005371FE" w:rsidRDefault="004B0142" w:rsidP="00EF678F">
      <w:pPr>
        <w:rPr>
          <w:noProof/>
        </w:rPr>
      </w:pPr>
    </w:p>
    <w:p w14:paraId="1AF10F85" w14:textId="7967F240" w:rsidR="001F37E1" w:rsidRPr="005371FE" w:rsidRDefault="001F37E1" w:rsidP="00DD0DB4">
      <w:pPr>
        <w:pStyle w:val="Heading3"/>
      </w:pPr>
      <w:r w:rsidRPr="005371FE">
        <w:t xml:space="preserve">A client-centred approach to </w:t>
      </w:r>
      <w:r w:rsidR="003F3D2F" w:rsidRPr="005371FE">
        <w:t>r</w:t>
      </w:r>
      <w:r w:rsidRPr="005371FE">
        <w:t>egistry systems and processes</w:t>
      </w:r>
    </w:p>
    <w:p w14:paraId="20AFA354" w14:textId="08E95572" w:rsidR="001F37E1" w:rsidRPr="005371FE" w:rsidRDefault="001F37E1" w:rsidP="00136EA5">
      <w:pPr>
        <w:rPr>
          <w:noProof/>
        </w:rPr>
      </w:pPr>
      <w:r w:rsidRPr="005371FE">
        <w:t xml:space="preserve">Business and operational strategies this year have continued a focus on maximising results for clients by internally strengthening the FRC model to achieve accountability and continued relevance in a changing policy environment. The re-alignment of the Commission’s organisational structure during the 2019-20 financial year was completed for the </w:t>
      </w:r>
      <w:r w:rsidR="00E02994" w:rsidRPr="005371FE">
        <w:t>c</w:t>
      </w:r>
      <w:r w:rsidRPr="005371FE">
        <w:t xml:space="preserve">oordination </w:t>
      </w:r>
      <w:r w:rsidR="00E02994" w:rsidRPr="005371FE">
        <w:t xml:space="preserve">team </w:t>
      </w:r>
      <w:r w:rsidRPr="005371FE">
        <w:t xml:space="preserve">and </w:t>
      </w:r>
      <w:r w:rsidR="00E02994" w:rsidRPr="005371FE">
        <w:t>the c</w:t>
      </w:r>
      <w:r w:rsidRPr="005371FE">
        <w:t xml:space="preserve">ase </w:t>
      </w:r>
      <w:r w:rsidR="00E02994" w:rsidRPr="005371FE">
        <w:t>m</w:t>
      </w:r>
      <w:r w:rsidRPr="005371FE">
        <w:t xml:space="preserve">anagement and </w:t>
      </w:r>
      <w:r w:rsidR="00E02994" w:rsidRPr="005371FE">
        <w:t>m</w:t>
      </w:r>
      <w:r w:rsidRPr="005371FE">
        <w:t>onitoring (CM&amp;M) team, with the placement of staff in key positions aligning with the commencement of the 2021-22 financial year.</w:t>
      </w:r>
    </w:p>
    <w:p w14:paraId="392CA30D" w14:textId="77777777" w:rsidR="00FE274F" w:rsidRPr="005371FE" w:rsidRDefault="00FE274F" w:rsidP="00EF678F"/>
    <w:p w14:paraId="3637E430" w14:textId="10F2A6FE" w:rsidR="002071F4" w:rsidRPr="005371FE" w:rsidRDefault="0090129A" w:rsidP="00FE274F">
      <w:r w:rsidRPr="005371FE">
        <w:rPr>
          <w:b/>
          <w:bCs/>
          <w:sz w:val="22"/>
        </w:rPr>
        <w:t>Coordination team</w:t>
      </w:r>
      <w:r w:rsidRPr="005371FE">
        <w:t xml:space="preserve"> – The </w:t>
      </w:r>
      <w:r w:rsidR="00446619" w:rsidRPr="005371FE">
        <w:t>c</w:t>
      </w:r>
      <w:r w:rsidRPr="005371FE">
        <w:t>oordination team specialises in providing ‘on the ground’ support in each FRC community registry, managing the day-to-day operations</w:t>
      </w:r>
      <w:r w:rsidR="00D112A4" w:rsidRPr="005371FE">
        <w:t xml:space="preserve"> in each of the</w:t>
      </w:r>
      <w:r w:rsidR="002267D5" w:rsidRPr="005371FE">
        <w:t xml:space="preserve"> five</w:t>
      </w:r>
      <w:r w:rsidR="00D112A4" w:rsidRPr="005371FE">
        <w:t xml:space="preserve"> welfare reform </w:t>
      </w:r>
      <w:r w:rsidR="00A7085E" w:rsidRPr="005371FE">
        <w:t>communities,</w:t>
      </w:r>
      <w:r w:rsidRPr="005371FE">
        <w:t xml:space="preserve"> facilitating conferences and providing information about community support services and the operation of the Commission to persons living in each community. The </w:t>
      </w:r>
      <w:r w:rsidR="00446619" w:rsidRPr="005371FE">
        <w:t>c</w:t>
      </w:r>
      <w:r w:rsidRPr="005371FE">
        <w:t>oordination team work closely with the CM&amp;M team to provide advice and analysis of community operations informed from their professional relationships with Local Commissioners, FRC clients, community members, Australian, State and Local Government partners and non-government service partners.</w:t>
      </w:r>
    </w:p>
    <w:p w14:paraId="55C91383" w14:textId="1DFE7816" w:rsidR="00217C55" w:rsidRPr="005371FE" w:rsidRDefault="00217C55">
      <w:pPr>
        <w:spacing w:after="160" w:line="259" w:lineRule="auto"/>
      </w:pPr>
      <w:r w:rsidRPr="005371FE">
        <w:br w:type="page"/>
      </w:r>
    </w:p>
    <w:p w14:paraId="6AB3073B" w14:textId="6077911B" w:rsidR="00337BCC" w:rsidRPr="005371FE" w:rsidRDefault="0090129A" w:rsidP="00816D01">
      <w:pPr>
        <w:pStyle w:val="Heading6"/>
      </w:pPr>
      <w:r w:rsidRPr="005371FE">
        <w:lastRenderedPageBreak/>
        <w:t>Activity data</w:t>
      </w:r>
      <w:r w:rsidR="00AC3D77" w:rsidRPr="005371FE">
        <w:t xml:space="preserve"> for 2020-21 financial year: </w:t>
      </w:r>
      <w:r w:rsidR="00A7085E" w:rsidRPr="005371FE">
        <w:t>Snapshot of</w:t>
      </w:r>
      <w:r w:rsidR="00AC3D77" w:rsidRPr="005371FE">
        <w:t xml:space="preserve"> </w:t>
      </w:r>
      <w:r w:rsidR="00AF2766" w:rsidRPr="005371FE">
        <w:t>c</w:t>
      </w:r>
      <w:r w:rsidR="00AC3D77" w:rsidRPr="005371FE">
        <w:t>oordination te</w:t>
      </w:r>
      <w:r w:rsidR="00B953BA" w:rsidRPr="005371FE">
        <w:t>am’s workload</w:t>
      </w:r>
    </w:p>
    <w:tbl>
      <w:tblPr>
        <w:tblStyle w:val="TableGrid"/>
        <w:tblW w:w="0" w:type="auto"/>
        <w:tblLook w:val="04A0" w:firstRow="1" w:lastRow="0" w:firstColumn="1" w:lastColumn="0" w:noHBand="0" w:noVBand="1"/>
      </w:tblPr>
      <w:tblGrid>
        <w:gridCol w:w="2831"/>
        <w:gridCol w:w="2831"/>
        <w:gridCol w:w="2832"/>
      </w:tblGrid>
      <w:tr w:rsidR="004A01FC" w:rsidRPr="005371FE" w14:paraId="275B822D" w14:textId="77777777" w:rsidTr="004A01FC">
        <w:tc>
          <w:tcPr>
            <w:tcW w:w="2831" w:type="dxa"/>
          </w:tcPr>
          <w:p w14:paraId="3327BF53" w14:textId="77777777" w:rsidR="004A01FC" w:rsidRPr="005371FE" w:rsidRDefault="004A01FC" w:rsidP="0090129A">
            <w:pPr>
              <w:rPr>
                <w:b/>
                <w:bCs/>
              </w:rPr>
            </w:pPr>
            <w:r w:rsidRPr="005371FE">
              <w:rPr>
                <w:b/>
                <w:bCs/>
              </w:rPr>
              <w:t>1,503</w:t>
            </w:r>
          </w:p>
          <w:p w14:paraId="073B1DFA" w14:textId="35FB0372" w:rsidR="004A01FC" w:rsidRPr="005371FE" w:rsidRDefault="004A01FC" w:rsidP="0090129A">
            <w:r w:rsidRPr="005371FE">
              <w:t xml:space="preserve">Conferences and hearings held across </w:t>
            </w:r>
            <w:r w:rsidR="0078536F" w:rsidRPr="005371FE">
              <w:t>five</w:t>
            </w:r>
            <w:r w:rsidRPr="005371FE">
              <w:t xml:space="preserve"> communities – averaging approximately </w:t>
            </w:r>
            <w:r w:rsidR="0052244F" w:rsidRPr="005371FE">
              <w:t>43</w:t>
            </w:r>
            <w:r w:rsidRPr="005371FE">
              <w:t xml:space="preserve"> conferences</w:t>
            </w:r>
            <w:r w:rsidR="0078536F" w:rsidRPr="005371FE">
              <w:t xml:space="preserve"> and hearings</w:t>
            </w:r>
            <w:r w:rsidRPr="005371FE">
              <w:t xml:space="preserve"> per week </w:t>
            </w:r>
            <w:r w:rsidR="007305F5" w:rsidRPr="005371FE">
              <w:t>over</w:t>
            </w:r>
            <w:r w:rsidRPr="005371FE">
              <w:t xml:space="preserve"> a 35-week schedule</w:t>
            </w:r>
          </w:p>
        </w:tc>
        <w:tc>
          <w:tcPr>
            <w:tcW w:w="2831" w:type="dxa"/>
          </w:tcPr>
          <w:p w14:paraId="5215BF08" w14:textId="47FD108D" w:rsidR="004A01FC" w:rsidRPr="005371FE" w:rsidRDefault="003641B1" w:rsidP="004A01FC">
            <w:pPr>
              <w:rPr>
                <w:b/>
                <w:bCs/>
              </w:rPr>
            </w:pPr>
            <w:r w:rsidRPr="005371FE">
              <w:rPr>
                <w:b/>
                <w:bCs/>
              </w:rPr>
              <w:t>1,60</w:t>
            </w:r>
            <w:r w:rsidR="003C1E94" w:rsidRPr="005371FE">
              <w:rPr>
                <w:b/>
                <w:bCs/>
              </w:rPr>
              <w:t>4</w:t>
            </w:r>
          </w:p>
          <w:p w14:paraId="01F9B180" w14:textId="6606968B" w:rsidR="004A01FC" w:rsidRPr="005371FE" w:rsidRDefault="00E3098B" w:rsidP="004A01FC">
            <w:r w:rsidRPr="005371FE">
              <w:t>Occasions w</w:t>
            </w:r>
            <w:r w:rsidR="00BD5E8E" w:rsidRPr="005371FE">
              <w:t>h</w:t>
            </w:r>
            <w:r w:rsidRPr="005371FE">
              <w:t>ere n</w:t>
            </w:r>
            <w:r w:rsidR="00D139F5" w:rsidRPr="005371FE">
              <w:t xml:space="preserve">otices </w:t>
            </w:r>
            <w:r w:rsidRPr="005371FE">
              <w:t xml:space="preserve">were </w:t>
            </w:r>
            <w:r w:rsidR="004A01FC" w:rsidRPr="005371FE">
              <w:t>served</w:t>
            </w:r>
            <w:r w:rsidR="00D139F5" w:rsidRPr="005371FE">
              <w:t xml:space="preserve"> on persons to attend</w:t>
            </w:r>
            <w:r w:rsidR="004A01FC" w:rsidRPr="005371FE">
              <w:t xml:space="preserve"> conference</w:t>
            </w:r>
            <w:r w:rsidR="007305F5" w:rsidRPr="005371FE">
              <w:t>s and hearings</w:t>
            </w:r>
            <w:r w:rsidR="004A01FC" w:rsidRPr="005371FE">
              <w:t xml:space="preserve"> </w:t>
            </w:r>
            <w:r w:rsidR="00D139F5" w:rsidRPr="005371FE">
              <w:t>(</w:t>
            </w:r>
            <w:r w:rsidR="004A01FC" w:rsidRPr="005371FE">
              <w:t>including clients</w:t>
            </w:r>
            <w:r w:rsidR="002A13E5" w:rsidRPr="005371FE">
              <w:t>,</w:t>
            </w:r>
            <w:r w:rsidR="004A01FC" w:rsidRPr="005371FE">
              <w:t xml:space="preserve"> support persons </w:t>
            </w:r>
            <w:r w:rsidR="00D139F5" w:rsidRPr="005371FE">
              <w:t>and</w:t>
            </w:r>
            <w:r w:rsidR="004A01FC" w:rsidRPr="005371FE">
              <w:t xml:space="preserve"> other relevant p</w:t>
            </w:r>
            <w:r w:rsidR="00D139F5" w:rsidRPr="005371FE">
              <w:t>ersons)</w:t>
            </w:r>
          </w:p>
        </w:tc>
        <w:tc>
          <w:tcPr>
            <w:tcW w:w="2832" w:type="dxa"/>
          </w:tcPr>
          <w:p w14:paraId="4F7FD003" w14:textId="63C873BB" w:rsidR="004A01FC" w:rsidRPr="005371FE" w:rsidRDefault="004A01FC" w:rsidP="004A01FC">
            <w:pPr>
              <w:rPr>
                <w:b/>
                <w:bCs/>
              </w:rPr>
            </w:pPr>
            <w:r w:rsidRPr="005371FE">
              <w:rPr>
                <w:b/>
                <w:bCs/>
              </w:rPr>
              <w:t>4</w:t>
            </w:r>
            <w:r w:rsidR="004837B2" w:rsidRPr="005371FE">
              <w:rPr>
                <w:b/>
                <w:bCs/>
              </w:rPr>
              <w:t>.5</w:t>
            </w:r>
          </w:p>
          <w:p w14:paraId="631B3F62" w14:textId="25CA3541" w:rsidR="004A01FC" w:rsidRPr="005371FE" w:rsidRDefault="004A01FC" w:rsidP="004A01FC">
            <w:r w:rsidRPr="005371FE">
              <w:t xml:space="preserve">Full time employees of the </w:t>
            </w:r>
            <w:r w:rsidR="00AF2766" w:rsidRPr="005371FE">
              <w:t>c</w:t>
            </w:r>
            <w:r w:rsidRPr="005371FE">
              <w:t>oordination team</w:t>
            </w:r>
          </w:p>
        </w:tc>
      </w:tr>
    </w:tbl>
    <w:p w14:paraId="51A5E572" w14:textId="77777777" w:rsidR="0090129A" w:rsidRPr="005371FE" w:rsidRDefault="0090129A" w:rsidP="005372E8"/>
    <w:p w14:paraId="499CC5A9" w14:textId="24F8F3BA" w:rsidR="005C4C6B" w:rsidRPr="005371FE" w:rsidRDefault="0090129A" w:rsidP="00FE274F">
      <w:r w:rsidRPr="005371FE">
        <w:rPr>
          <w:b/>
          <w:bCs/>
          <w:sz w:val="22"/>
        </w:rPr>
        <w:t xml:space="preserve">Case </w:t>
      </w:r>
      <w:r w:rsidR="00AF2766" w:rsidRPr="005371FE">
        <w:rPr>
          <w:b/>
          <w:bCs/>
          <w:sz w:val="22"/>
        </w:rPr>
        <w:t>m</w:t>
      </w:r>
      <w:r w:rsidRPr="005371FE">
        <w:rPr>
          <w:b/>
          <w:bCs/>
          <w:sz w:val="22"/>
        </w:rPr>
        <w:t xml:space="preserve">anagement and </w:t>
      </w:r>
      <w:r w:rsidR="00AF2766" w:rsidRPr="005371FE">
        <w:rPr>
          <w:b/>
          <w:bCs/>
          <w:sz w:val="22"/>
        </w:rPr>
        <w:t>m</w:t>
      </w:r>
      <w:r w:rsidRPr="005371FE">
        <w:rPr>
          <w:b/>
          <w:bCs/>
          <w:sz w:val="22"/>
        </w:rPr>
        <w:t>onitoring team</w:t>
      </w:r>
      <w:r w:rsidRPr="005371FE">
        <w:t xml:space="preserve"> – The CM&amp;M team is a vital cog in the operations of the Commission and is responsible for receiving and processing agency notices, determining jurisdiction, gathering information for Commissioner considerations, setting conference timetables, processing conference outcomes, managing conditional income management (CIM) and voluntary income management (VIM) processes, and ensuring compliance with the FRC Act</w:t>
      </w:r>
      <w:r w:rsidRPr="005371FE">
        <w:rPr>
          <w:i/>
          <w:iCs/>
        </w:rPr>
        <w:t>.</w:t>
      </w:r>
      <w:r w:rsidRPr="005371FE">
        <w:t xml:space="preserve"> At the time of forming the CM&amp;M team, a review was conducted into the processes and procedures for receiving and assessing agency notices, and regard was had to improving operational efficiencies to ensure that up-to-date and relevant information was available to Commissioners to enable them to make informed, quality decisions in conference. As a result, the CM&amp;M team evolved from a purely administrative role to incorporate a much broader, more complex case management monitoring function. Brief case histories outlining notices received, conferences attended, conference outcomes and case plan progress are now prepared by the CM&amp;M team for each client to be conferenced.</w:t>
      </w:r>
    </w:p>
    <w:p w14:paraId="61E06935" w14:textId="77777777" w:rsidR="00217C55" w:rsidRPr="005371FE" w:rsidRDefault="00217C55" w:rsidP="00FE274F"/>
    <w:p w14:paraId="39C7EF9B" w14:textId="73D78B51" w:rsidR="007305F5" w:rsidRPr="005371FE" w:rsidRDefault="007305F5" w:rsidP="00816D01">
      <w:pPr>
        <w:pStyle w:val="Heading6"/>
      </w:pPr>
      <w:r w:rsidRPr="005371FE">
        <w:t xml:space="preserve">Activity data for 2020-21 financial year: </w:t>
      </w:r>
      <w:r w:rsidR="00C67D49" w:rsidRPr="005371FE">
        <w:t>Snapshot of</w:t>
      </w:r>
      <w:r w:rsidRPr="005371FE">
        <w:t xml:space="preserve"> the CM&amp;M team’s workload</w:t>
      </w:r>
    </w:p>
    <w:tbl>
      <w:tblPr>
        <w:tblStyle w:val="TableGrid"/>
        <w:tblW w:w="0" w:type="auto"/>
        <w:tblLook w:val="04A0" w:firstRow="1" w:lastRow="0" w:firstColumn="1" w:lastColumn="0" w:noHBand="0" w:noVBand="1"/>
      </w:tblPr>
      <w:tblGrid>
        <w:gridCol w:w="2831"/>
        <w:gridCol w:w="2831"/>
        <w:gridCol w:w="2832"/>
      </w:tblGrid>
      <w:tr w:rsidR="007305F5" w:rsidRPr="005371FE" w14:paraId="4658B8C6" w14:textId="77777777" w:rsidTr="00832308">
        <w:tc>
          <w:tcPr>
            <w:tcW w:w="2831" w:type="dxa"/>
          </w:tcPr>
          <w:p w14:paraId="463FF0D0" w14:textId="5F2F3991" w:rsidR="007305F5" w:rsidRPr="005371FE" w:rsidRDefault="007305F5" w:rsidP="00832308">
            <w:pPr>
              <w:rPr>
                <w:b/>
                <w:bCs/>
              </w:rPr>
            </w:pPr>
            <w:r w:rsidRPr="005371FE">
              <w:rPr>
                <w:b/>
                <w:bCs/>
              </w:rPr>
              <w:t>8,685</w:t>
            </w:r>
          </w:p>
          <w:p w14:paraId="1E063DCC" w14:textId="22A3379B" w:rsidR="007305F5" w:rsidRPr="005371FE" w:rsidRDefault="007305F5" w:rsidP="00832308">
            <w:r w:rsidRPr="005371FE">
              <w:t>Agenc</w:t>
            </w:r>
            <w:r w:rsidR="00E70FDE" w:rsidRPr="005371FE">
              <w:t>y</w:t>
            </w:r>
            <w:r w:rsidRPr="005371FE">
              <w:t xml:space="preserve"> notices assessed to determine jurisdiction – averaging approximately </w:t>
            </w:r>
            <w:r w:rsidR="00B7520C" w:rsidRPr="005371FE">
              <w:t xml:space="preserve">167 notices assessed </w:t>
            </w:r>
            <w:r w:rsidRPr="005371FE">
              <w:t>per week</w:t>
            </w:r>
          </w:p>
        </w:tc>
        <w:tc>
          <w:tcPr>
            <w:tcW w:w="2831" w:type="dxa"/>
          </w:tcPr>
          <w:p w14:paraId="707D739A" w14:textId="43DD32CF" w:rsidR="007305F5" w:rsidRPr="005371FE" w:rsidRDefault="008C34D0" w:rsidP="00832308">
            <w:pPr>
              <w:rPr>
                <w:b/>
                <w:bCs/>
              </w:rPr>
            </w:pPr>
            <w:r w:rsidRPr="005371FE">
              <w:rPr>
                <w:b/>
                <w:bCs/>
              </w:rPr>
              <w:t>359</w:t>
            </w:r>
          </w:p>
          <w:p w14:paraId="17C8D981" w14:textId="7DAAE189" w:rsidR="007305F5" w:rsidRPr="005371FE" w:rsidRDefault="00B7520C" w:rsidP="00832308">
            <w:r w:rsidRPr="005371FE">
              <w:t>Community members</w:t>
            </w:r>
            <w:r w:rsidR="00FE274F" w:rsidRPr="005371FE">
              <w:t xml:space="preserve"> on non-voluntary active case plans</w:t>
            </w:r>
            <w:r w:rsidRPr="005371FE">
              <w:t xml:space="preserve"> </w:t>
            </w:r>
            <w:r w:rsidR="00FE274F" w:rsidRPr="005371FE">
              <w:t xml:space="preserve">had their progress </w:t>
            </w:r>
            <w:r w:rsidRPr="005371FE">
              <w:t>m</w:t>
            </w:r>
            <w:r w:rsidR="00FE274F" w:rsidRPr="005371FE">
              <w:t>onitored</w:t>
            </w:r>
            <w:r w:rsidRPr="005371FE">
              <w:t xml:space="preserve"> throughout the year (for periods between 3 to 12 months) following conference</w:t>
            </w:r>
          </w:p>
        </w:tc>
        <w:tc>
          <w:tcPr>
            <w:tcW w:w="2832" w:type="dxa"/>
          </w:tcPr>
          <w:p w14:paraId="0F4CD566" w14:textId="3B1004C3" w:rsidR="007305F5" w:rsidRPr="005371FE" w:rsidRDefault="007305F5" w:rsidP="00832308">
            <w:pPr>
              <w:rPr>
                <w:b/>
                <w:bCs/>
              </w:rPr>
            </w:pPr>
            <w:r w:rsidRPr="005371FE">
              <w:rPr>
                <w:b/>
                <w:bCs/>
              </w:rPr>
              <w:t>4</w:t>
            </w:r>
            <w:r w:rsidR="004837B2" w:rsidRPr="005371FE">
              <w:rPr>
                <w:b/>
                <w:bCs/>
              </w:rPr>
              <w:t>.5</w:t>
            </w:r>
          </w:p>
          <w:p w14:paraId="11A371FD" w14:textId="301C2C53" w:rsidR="007305F5" w:rsidRPr="005371FE" w:rsidRDefault="007305F5" w:rsidP="00832308">
            <w:r w:rsidRPr="005371FE">
              <w:t xml:space="preserve">Full time employees of the </w:t>
            </w:r>
            <w:r w:rsidR="00495F98" w:rsidRPr="005371FE">
              <w:t>CM&amp;M</w:t>
            </w:r>
            <w:r w:rsidRPr="005371FE">
              <w:t xml:space="preserve"> team</w:t>
            </w:r>
          </w:p>
        </w:tc>
      </w:tr>
    </w:tbl>
    <w:p w14:paraId="01F510F2" w14:textId="77777777" w:rsidR="007305F5" w:rsidRPr="005371FE" w:rsidRDefault="007305F5" w:rsidP="005372E8"/>
    <w:p w14:paraId="1E57C80D" w14:textId="6A98EB7B" w:rsidR="005C4C6B" w:rsidRPr="005371FE" w:rsidRDefault="005C4C6B" w:rsidP="00136EA5">
      <w:r w:rsidRPr="005371FE">
        <w:t xml:space="preserve">The </w:t>
      </w:r>
      <w:r w:rsidR="00391B0C" w:rsidRPr="005371FE">
        <w:t>c</w:t>
      </w:r>
      <w:r w:rsidRPr="005371FE">
        <w:t>oordination and CM&amp;M teams together have established a cohesive group to provide high-level support and information to Commissioners to better inform the delivery of support services to clients in line with the Commission’s focus on more intensive, quality, client-centred conferencing.</w:t>
      </w:r>
    </w:p>
    <w:p w14:paraId="0D583846" w14:textId="758D3972" w:rsidR="009B375A" w:rsidRPr="005371FE" w:rsidRDefault="009B375A" w:rsidP="005372E8"/>
    <w:p w14:paraId="6C92FAD0" w14:textId="77777777" w:rsidR="00D20A64" w:rsidRPr="005371FE" w:rsidRDefault="00D20A64" w:rsidP="003265FE">
      <w:pPr>
        <w:rPr>
          <w:rFonts w:eastAsiaTheme="majorEastAsia" w:cstheme="majorBidi"/>
          <w:sz w:val="24"/>
          <w:szCs w:val="24"/>
        </w:rPr>
      </w:pPr>
      <w:r w:rsidRPr="005371FE">
        <w:br w:type="page"/>
      </w:r>
    </w:p>
    <w:p w14:paraId="026BDE0C" w14:textId="5B307204" w:rsidR="00D139F5" w:rsidRPr="005371FE" w:rsidRDefault="00D139F5" w:rsidP="00136EA5">
      <w:pPr>
        <w:pStyle w:val="Heading3"/>
      </w:pPr>
      <w:r w:rsidRPr="005371FE">
        <w:lastRenderedPageBreak/>
        <w:t>Client-focused data reporting drive</w:t>
      </w:r>
      <w:r w:rsidR="00991E22" w:rsidRPr="005371FE">
        <w:t>s</w:t>
      </w:r>
      <w:r w:rsidRPr="005371FE">
        <w:t xml:space="preserve"> outcomes</w:t>
      </w:r>
    </w:p>
    <w:p w14:paraId="241C7AD6" w14:textId="77777777" w:rsidR="008520BA" w:rsidRPr="005371FE" w:rsidRDefault="00D139F5" w:rsidP="00136EA5">
      <w:r w:rsidRPr="005371FE">
        <w:t>This year the FRC continued to progress its commitment commenced in the 2019-20 financial year to report activity in a manner reflecting a more client-focused data reporting framework as opposed to the historical process-orientated data reported since 2008. This change forms part of a broader internal review of data reporting aimed at more accurately documenting the Commission’s work and the benefits afforded to FRC clients.</w:t>
      </w:r>
    </w:p>
    <w:p w14:paraId="36F04BF8" w14:textId="2F9F9A25" w:rsidR="00991E22" w:rsidRPr="005371FE" w:rsidRDefault="00D139F5" w:rsidP="00136EA5">
      <w:r w:rsidRPr="005371FE">
        <w:t>Feedback from our stakeholders indicates the level of client intervention provided by the FRC is of primary interest to readers of our quarterly and annual reports. Amendments to our data reporting framework will continue into the 2021-22 year</w:t>
      </w:r>
      <w:r w:rsidR="002A13E5" w:rsidRPr="005371FE">
        <w:t xml:space="preserve"> </w:t>
      </w:r>
      <w:r w:rsidRPr="005371FE">
        <w:t>to further define the level of client engagement and outcomes</w:t>
      </w:r>
      <w:r w:rsidR="00991E22" w:rsidRPr="005371FE">
        <w:t xml:space="preserve">. </w:t>
      </w:r>
      <w:r w:rsidR="004A6451" w:rsidRPr="005371FE">
        <w:t>It</w:t>
      </w:r>
      <w:r w:rsidR="00991E22" w:rsidRPr="005371FE">
        <w:t xml:space="preserve"> is foreseen</w:t>
      </w:r>
      <w:r w:rsidR="006773CD" w:rsidRPr="005371FE">
        <w:t>, however,</w:t>
      </w:r>
      <w:r w:rsidR="00991E22" w:rsidRPr="005371FE">
        <w:t xml:space="preserve"> that this data will still have limitations until a</w:t>
      </w:r>
      <w:r w:rsidR="008520BA" w:rsidRPr="005371FE">
        <w:t xml:space="preserve"> full upgrade of the Commission’s information management and data reporting systems is </w:t>
      </w:r>
      <w:r w:rsidR="00991E22" w:rsidRPr="005371FE">
        <w:t xml:space="preserve">undertaken. This project </w:t>
      </w:r>
      <w:r w:rsidR="008520BA" w:rsidRPr="005371FE">
        <w:t xml:space="preserve">is </w:t>
      </w:r>
      <w:r w:rsidR="00991E22" w:rsidRPr="005371FE">
        <w:t>currently</w:t>
      </w:r>
      <w:r w:rsidR="008520BA" w:rsidRPr="005371FE">
        <w:t xml:space="preserve"> deferred </w:t>
      </w:r>
      <w:proofErr w:type="gramStart"/>
      <w:r w:rsidR="008520BA" w:rsidRPr="005371FE">
        <w:t>on the basis of</w:t>
      </w:r>
      <w:proofErr w:type="gramEnd"/>
      <w:r w:rsidR="008520BA" w:rsidRPr="005371FE">
        <w:t xml:space="preserve"> the Queensland Government’s austerity measures implemented in 2020</w:t>
      </w:r>
      <w:r w:rsidR="00991E22" w:rsidRPr="005371FE">
        <w:t>.</w:t>
      </w:r>
    </w:p>
    <w:p w14:paraId="53F567BC" w14:textId="77777777" w:rsidR="00812F59" w:rsidRPr="005371FE" w:rsidRDefault="00812F59" w:rsidP="00D139F5"/>
    <w:p w14:paraId="02E8713A" w14:textId="123CCA16" w:rsidR="00D139F5" w:rsidRPr="005371FE" w:rsidRDefault="00D112A4" w:rsidP="00136EA5">
      <w:pPr>
        <w:pStyle w:val="Heading3"/>
      </w:pPr>
      <w:r w:rsidRPr="005371FE">
        <w:t>Commissioners are</w:t>
      </w:r>
      <w:r w:rsidR="00D139F5" w:rsidRPr="005371FE">
        <w:t xml:space="preserve"> responsible for </w:t>
      </w:r>
      <w:r w:rsidRPr="005371FE">
        <w:t>decision</w:t>
      </w:r>
      <w:r w:rsidR="006773CD" w:rsidRPr="005371FE">
        <w:t>-</w:t>
      </w:r>
      <w:r w:rsidRPr="005371FE">
        <w:t>making at conferences and hearings</w:t>
      </w:r>
      <w:r w:rsidR="00F57D31">
        <w:t>.</w:t>
      </w:r>
    </w:p>
    <w:p w14:paraId="5784A641" w14:textId="67259D10" w:rsidR="00D139F5" w:rsidRPr="005371FE" w:rsidRDefault="00430F5D" w:rsidP="00136EA5">
      <w:r w:rsidRPr="005371FE">
        <w:t xml:space="preserve">Commissioner Williams, Deputy Commissioner Curtin and 28 Local Commissioners appointed across the </w:t>
      </w:r>
      <w:r w:rsidR="00812F59" w:rsidRPr="005371FE">
        <w:t>five</w:t>
      </w:r>
      <w:r w:rsidRPr="005371FE">
        <w:t xml:space="preserve"> welfare reform community areas of Aurukun, Coen, Doomadgee, Hope Vale and Mossman Gorge preside over </w:t>
      </w:r>
      <w:r w:rsidR="00677603" w:rsidRPr="005371FE">
        <w:t>locally convened conferences and hearings involving community members and ma</w:t>
      </w:r>
      <w:r w:rsidR="001709A5" w:rsidRPr="005371FE">
        <w:t>k</w:t>
      </w:r>
      <w:r w:rsidR="00677603" w:rsidRPr="005371FE">
        <w:t>e legally binding decisions.</w:t>
      </w:r>
    </w:p>
    <w:p w14:paraId="0FD4A05A" w14:textId="77777777" w:rsidR="00430F5D" w:rsidRPr="005371FE" w:rsidRDefault="00430F5D" w:rsidP="005372E8"/>
    <w:p w14:paraId="4F76E208" w14:textId="0F8CA92C" w:rsidR="000B0172" w:rsidRPr="005371FE" w:rsidRDefault="000B0172" w:rsidP="00136EA5">
      <w:pPr>
        <w:pStyle w:val="Heading3"/>
      </w:pPr>
      <w:r w:rsidRPr="005371FE">
        <w:t>Constitution of conferences</w:t>
      </w:r>
      <w:r w:rsidR="000356CF" w:rsidRPr="005371FE">
        <w:t xml:space="preserve"> and hearings</w:t>
      </w:r>
    </w:p>
    <w:p w14:paraId="317A5DEE" w14:textId="1EF55584" w:rsidR="003D1EED" w:rsidRPr="005371FE" w:rsidRDefault="003D1EED" w:rsidP="00136EA5">
      <w:r w:rsidRPr="005371FE">
        <w:t xml:space="preserve">The FRC’s implementation of </w:t>
      </w:r>
      <w:r w:rsidR="008E22C5" w:rsidRPr="005371FE">
        <w:t xml:space="preserve">additional </w:t>
      </w:r>
      <w:r w:rsidRPr="005371FE">
        <w:t>assurance and oversight mechanisms throughout the 2020-21 financial year resulted in quality decision</w:t>
      </w:r>
      <w:r w:rsidR="001F510C" w:rsidRPr="005371FE">
        <w:t>-</w:t>
      </w:r>
      <w:r w:rsidRPr="005371FE">
        <w:t>making with improved client-</w:t>
      </w:r>
      <w:r w:rsidR="0066401D" w:rsidRPr="005371FE">
        <w:t>focused</w:t>
      </w:r>
      <w:r w:rsidRPr="005371FE">
        <w:t xml:space="preserve"> outcomes and contributed to the result of no appeals against Commission decisions by community members.</w:t>
      </w:r>
    </w:p>
    <w:p w14:paraId="60F618CA" w14:textId="77777777" w:rsidR="00677603" w:rsidRPr="005371FE" w:rsidRDefault="00677603" w:rsidP="005372E8"/>
    <w:p w14:paraId="7C4788BC" w14:textId="4121704E" w:rsidR="000356CF" w:rsidRPr="005371FE" w:rsidRDefault="000356CF" w:rsidP="00921F84">
      <w:pPr>
        <w:pStyle w:val="Heading5"/>
      </w:pPr>
      <w:r w:rsidRPr="005371FE">
        <w:t xml:space="preserve">Commission decisions use local authority and </w:t>
      </w:r>
      <w:r w:rsidR="006773CD" w:rsidRPr="005371FE">
        <w:t xml:space="preserve">are </w:t>
      </w:r>
      <w:r w:rsidRPr="005371FE">
        <w:t>made within a legal framework</w:t>
      </w:r>
      <w:r w:rsidR="00F57D31">
        <w:t>.</w:t>
      </w:r>
    </w:p>
    <w:p w14:paraId="6143251A" w14:textId="05DA619C" w:rsidR="003B7A0D" w:rsidRPr="005371FE" w:rsidRDefault="000356CF" w:rsidP="00136EA5">
      <w:r w:rsidRPr="005371FE">
        <w:t>All FRC decisions made at conference require the decision-making panel to comprise of locally appointed Commissioners. During the reporting period 1,</w:t>
      </w:r>
      <w:r w:rsidR="00A94C79" w:rsidRPr="005371FE">
        <w:t>491</w:t>
      </w:r>
      <w:r w:rsidR="00BA48A8" w:rsidRPr="005371FE">
        <w:t xml:space="preserve"> conferences were held and constituted by using the following combinations:</w:t>
      </w:r>
    </w:p>
    <w:p w14:paraId="775994A5" w14:textId="6D9CBD74" w:rsidR="003B7A0D" w:rsidRPr="005371FE" w:rsidRDefault="00391B0C" w:rsidP="00217C55">
      <w:pPr>
        <w:pStyle w:val="ListBullet2"/>
        <w:tabs>
          <w:tab w:val="clear" w:pos="643"/>
          <w:tab w:val="num" w:pos="709"/>
        </w:tabs>
        <w:ind w:left="709" w:hanging="283"/>
      </w:pPr>
      <w:r w:rsidRPr="005371FE">
        <w:t xml:space="preserve">three </w:t>
      </w:r>
      <w:r w:rsidR="003B7A0D" w:rsidRPr="005371FE">
        <w:t xml:space="preserve">Local Commissioners sitting </w:t>
      </w:r>
      <w:r w:rsidR="003B7A0D" w:rsidRPr="005371FE">
        <w:rPr>
          <w:b/>
          <w:bCs/>
        </w:rPr>
        <w:t>without the assistance</w:t>
      </w:r>
      <w:r w:rsidR="00547A73" w:rsidRPr="005371FE">
        <w:rPr>
          <w:b/>
          <w:bCs/>
        </w:rPr>
        <w:t>/advice</w:t>
      </w:r>
      <w:r w:rsidR="003B7A0D" w:rsidRPr="005371FE">
        <w:t xml:space="preserve"> of the FRC Commissioner or Deputy Commissioner (section 50A conferences, monitored under section 50B) with one of the Local Commissioners acting as the Chairperson</w:t>
      </w:r>
    </w:p>
    <w:p w14:paraId="5478F279" w14:textId="23C78315" w:rsidR="000B0172" w:rsidRPr="005371FE" w:rsidRDefault="000B0172" w:rsidP="00217C55">
      <w:pPr>
        <w:pStyle w:val="ListBullet2"/>
        <w:tabs>
          <w:tab w:val="clear" w:pos="643"/>
          <w:tab w:val="num" w:pos="709"/>
        </w:tabs>
        <w:ind w:left="709" w:hanging="283"/>
      </w:pPr>
      <w:r w:rsidRPr="005371FE">
        <w:t>three Local Commissioners sitting as a panel (section 50A conference</w:t>
      </w:r>
      <w:r w:rsidR="00911BA7" w:rsidRPr="005371FE">
        <w:t>s, monitored under section 50B</w:t>
      </w:r>
      <w:r w:rsidRPr="005371FE">
        <w:t xml:space="preserve">) with </w:t>
      </w:r>
      <w:r w:rsidR="00391B0C" w:rsidRPr="005371FE">
        <w:t xml:space="preserve">one of the Local Commissioners acting as the Chairperson and </w:t>
      </w:r>
      <w:r w:rsidR="00391B0C" w:rsidRPr="005371FE">
        <w:rPr>
          <w:b/>
          <w:bCs/>
        </w:rPr>
        <w:t xml:space="preserve">with </w:t>
      </w:r>
      <w:r w:rsidRPr="005371FE">
        <w:rPr>
          <w:b/>
          <w:bCs/>
        </w:rPr>
        <w:t>assistance/advice</w:t>
      </w:r>
      <w:r w:rsidRPr="005371FE">
        <w:t xml:space="preserve"> provided by </w:t>
      </w:r>
      <w:r w:rsidR="004F04FB" w:rsidRPr="005371FE">
        <w:t xml:space="preserve">the </w:t>
      </w:r>
      <w:r w:rsidRPr="005371FE">
        <w:t>FRC Commissioner or Deputy Commissioner</w:t>
      </w:r>
    </w:p>
    <w:p w14:paraId="3EFAE45F" w14:textId="7D420A42" w:rsidR="000B0172" w:rsidRPr="005371FE" w:rsidRDefault="000B0172" w:rsidP="00217C55">
      <w:pPr>
        <w:pStyle w:val="ListBullet2"/>
        <w:tabs>
          <w:tab w:val="clear" w:pos="643"/>
          <w:tab w:val="num" w:pos="709"/>
        </w:tabs>
        <w:ind w:left="709" w:hanging="283"/>
      </w:pPr>
      <w:r w:rsidRPr="005371FE">
        <w:t xml:space="preserve">two Local Commissioners sitting with </w:t>
      </w:r>
      <w:r w:rsidR="004F04FB" w:rsidRPr="005371FE">
        <w:t xml:space="preserve">the </w:t>
      </w:r>
      <w:r w:rsidRPr="005371FE">
        <w:t>FRC Commissioner or Deputy Commissioner acting as Chairperson</w:t>
      </w:r>
      <w:r w:rsidR="00177569" w:rsidRPr="005371FE">
        <w:t xml:space="preserve"> and</w:t>
      </w:r>
    </w:p>
    <w:p w14:paraId="4474BA20" w14:textId="1B8AEF30" w:rsidR="000B0172" w:rsidRPr="005371FE" w:rsidRDefault="000B0172" w:rsidP="00217C55">
      <w:pPr>
        <w:pStyle w:val="ListBullet2"/>
        <w:tabs>
          <w:tab w:val="clear" w:pos="643"/>
          <w:tab w:val="num" w:pos="709"/>
        </w:tabs>
        <w:ind w:left="709" w:hanging="283"/>
      </w:pPr>
      <w:r w:rsidRPr="005371FE">
        <w:t xml:space="preserve">the FRC Commissioner or Deputy Commissioner sitting with one Local Commissioner in a conference conducted pursuant to the </w:t>
      </w:r>
      <w:r w:rsidRPr="005371FE">
        <w:rPr>
          <w:i/>
          <w:iCs/>
        </w:rPr>
        <w:t>Family Responsibilities Commission (COVID-19 Emergency Response) Regulation 2020</w:t>
      </w:r>
      <w:r w:rsidRPr="005371FE">
        <w:t>.</w:t>
      </w:r>
    </w:p>
    <w:p w14:paraId="001FFF31" w14:textId="556794EA" w:rsidR="00677603" w:rsidRPr="005371FE" w:rsidRDefault="00677603" w:rsidP="00136EA5">
      <w:r w:rsidRPr="005371FE">
        <w:lastRenderedPageBreak/>
        <w:t>When deciding to hold a conference in relation to a community member named in an agency notice it is the function of the Commissioner to appoint up to three Local Commissioners</w:t>
      </w:r>
      <w:r w:rsidRPr="005371FE">
        <w:rPr>
          <w:rStyle w:val="FootnoteReference"/>
        </w:rPr>
        <w:footnoteReference w:id="1"/>
      </w:r>
      <w:r w:rsidRPr="005371FE">
        <w:t xml:space="preserve"> to comprise the panel and decide the matter, having regard to the knowledge and experience of each Local Commissioner to </w:t>
      </w:r>
      <w:r w:rsidR="003B7A0D" w:rsidRPr="005371FE">
        <w:t>determine</w:t>
      </w:r>
      <w:r w:rsidRPr="005371FE">
        <w:t xml:space="preserve"> the issues </w:t>
      </w:r>
      <w:r w:rsidR="00AF02F4" w:rsidRPr="005371FE">
        <w:t xml:space="preserve">to </w:t>
      </w:r>
      <w:r w:rsidRPr="005371FE">
        <w:t>which the agency notice relates, cultural and gender diversity considerations and potential conflicts of interests.</w:t>
      </w:r>
    </w:p>
    <w:p w14:paraId="64392A7E" w14:textId="07360BFE" w:rsidR="00677603" w:rsidRPr="005371FE" w:rsidRDefault="00677603" w:rsidP="00136EA5">
      <w:r w:rsidRPr="005371FE">
        <w:t>As seen in previous years the vast majority (8</w:t>
      </w:r>
      <w:r w:rsidR="004837B2" w:rsidRPr="005371FE">
        <w:t>3</w:t>
      </w:r>
      <w:r w:rsidRPr="005371FE">
        <w:t xml:space="preserve"> percent) of Commission decisions at conference throughout 2020-21</w:t>
      </w:r>
      <w:r w:rsidR="00E37757" w:rsidRPr="005371FE">
        <w:t xml:space="preserve"> </w:t>
      </w:r>
      <w:r w:rsidRPr="005371FE">
        <w:t>continue to be made by</w:t>
      </w:r>
      <w:r w:rsidR="00436FBD" w:rsidRPr="005371FE">
        <w:t xml:space="preserve"> three</w:t>
      </w:r>
      <w:r w:rsidRPr="005371FE">
        <w:t xml:space="preserve"> Local Commissioners sitting alone to constitute the panel.</w:t>
      </w:r>
    </w:p>
    <w:p w14:paraId="4D1524BB" w14:textId="34DB4321" w:rsidR="000B0172" w:rsidRPr="005371FE" w:rsidRDefault="00D3665B" w:rsidP="000B0172">
      <w:pPr>
        <w:tabs>
          <w:tab w:val="left" w:pos="1134"/>
        </w:tabs>
        <w:spacing w:after="0" w:line="288" w:lineRule="auto"/>
        <w:ind w:right="-425"/>
        <w:jc w:val="both"/>
        <w:rPr>
          <w:rFonts w:ascii="Verdana" w:eastAsia="Times New Roman" w:hAnsi="Verdana" w:cs="Times New Roman"/>
          <w:noProof/>
        </w:rPr>
      </w:pPr>
      <w:r w:rsidRPr="00D3665B">
        <w:rPr>
          <w:rFonts w:ascii="Verdana" w:eastAsia="Times New Roman" w:hAnsi="Verdana" w:cs="Times New Roman"/>
          <w:noProof/>
        </w:rPr>
        <w:drawing>
          <wp:inline distT="0" distB="0" distL="0" distR="0" wp14:anchorId="351429A1" wp14:editId="489D5478">
            <wp:extent cx="5759450" cy="3761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761105"/>
                    </a:xfrm>
                    <a:prstGeom prst="rect">
                      <a:avLst/>
                    </a:prstGeom>
                    <a:noFill/>
                    <a:ln>
                      <a:noFill/>
                    </a:ln>
                  </pic:spPr>
                </pic:pic>
              </a:graphicData>
            </a:graphic>
          </wp:inline>
        </w:drawing>
      </w:r>
    </w:p>
    <w:p w14:paraId="3F2F023C" w14:textId="77777777" w:rsidR="000B0172" w:rsidRPr="005371FE" w:rsidRDefault="000B0172" w:rsidP="000B0172">
      <w:pPr>
        <w:rPr>
          <w:rFonts w:ascii="Helvetica" w:hAnsi="Helvetica" w:cs="Helvetica"/>
          <w:b/>
          <w:bCs/>
          <w:sz w:val="17"/>
          <w:szCs w:val="17"/>
        </w:rPr>
      </w:pPr>
      <w:r w:rsidRPr="005371FE">
        <w:rPr>
          <w:rFonts w:ascii="Helvetica" w:hAnsi="Helvetica" w:cs="Helvetica"/>
          <w:b/>
          <w:bCs/>
          <w:sz w:val="17"/>
          <w:szCs w:val="17"/>
        </w:rPr>
        <w:t>Graph 1: Constitution of conferences 1 July 2020 to 30 June 2021.</w:t>
      </w:r>
    </w:p>
    <w:p w14:paraId="72009F2C" w14:textId="77777777" w:rsidR="002B2516" w:rsidRPr="005371FE" w:rsidRDefault="002B2516" w:rsidP="00191BEB"/>
    <w:p w14:paraId="2E45227A" w14:textId="294A25F7" w:rsidR="008364F8" w:rsidRPr="005371FE" w:rsidRDefault="006D24BF" w:rsidP="00921F84">
      <w:pPr>
        <w:pStyle w:val="Heading5"/>
      </w:pPr>
      <w:r w:rsidRPr="005371FE">
        <w:t>Q</w:t>
      </w:r>
      <w:r w:rsidR="00A21747" w:rsidRPr="005371FE">
        <w:t>uality assurance</w:t>
      </w:r>
      <w:r w:rsidRPr="005371FE">
        <w:t xml:space="preserve"> and oversight of decisions</w:t>
      </w:r>
    </w:p>
    <w:p w14:paraId="453E4A1C" w14:textId="0C725ACA" w:rsidR="00884D69" w:rsidRPr="005371FE" w:rsidRDefault="006D24BF" w:rsidP="00136EA5">
      <w:r w:rsidRPr="005371FE">
        <w:t>All Commission decisions are made within a legal framework</w:t>
      </w:r>
      <w:r w:rsidR="00884D69" w:rsidRPr="005371FE">
        <w:t>. There are mechanisms in place to ensure appropriateness and consistency of</w:t>
      </w:r>
      <w:r w:rsidR="00C66290" w:rsidRPr="005371FE">
        <w:t xml:space="preserve"> FRC</w:t>
      </w:r>
      <w:r w:rsidR="00884D69" w:rsidRPr="005371FE">
        <w:t xml:space="preserve"> decisions including:</w:t>
      </w:r>
    </w:p>
    <w:p w14:paraId="40C35C88" w14:textId="2A827C5A" w:rsidR="00884D69" w:rsidRPr="005371FE" w:rsidRDefault="00884D69" w:rsidP="00136EA5">
      <w:pPr>
        <w:pStyle w:val="ListBullet2"/>
        <w:tabs>
          <w:tab w:val="clear" w:pos="643"/>
          <w:tab w:val="num" w:pos="709"/>
        </w:tabs>
        <w:ind w:left="709" w:hanging="283"/>
      </w:pPr>
      <w:r w:rsidRPr="005371FE">
        <w:t>the appointment of a legally trained</w:t>
      </w:r>
      <w:r w:rsidR="00E755A9" w:rsidRPr="005371FE">
        <w:t xml:space="preserve"> and suitably qualified</w:t>
      </w:r>
      <w:r w:rsidRPr="005371FE">
        <w:t xml:space="preserve"> Commissioner, and deputy if appointed,</w:t>
      </w:r>
      <w:r w:rsidR="00E755A9" w:rsidRPr="005371FE">
        <w:t xml:space="preserve"> with the statutory function to ensure the efficient </w:t>
      </w:r>
      <w:r w:rsidR="00881232" w:rsidRPr="005371FE">
        <w:t>discharge of Commission business including the holding of conferences and making decisions about agency notices under the FRC Act</w:t>
      </w:r>
    </w:p>
    <w:p w14:paraId="6AE95532" w14:textId="6A07C39E" w:rsidR="006D751A" w:rsidRPr="005371FE" w:rsidRDefault="006D751A" w:rsidP="00136EA5">
      <w:pPr>
        <w:pStyle w:val="ListBullet2"/>
        <w:tabs>
          <w:tab w:val="clear" w:pos="643"/>
          <w:tab w:val="num" w:pos="709"/>
        </w:tabs>
        <w:ind w:left="709" w:hanging="283"/>
      </w:pPr>
      <w:r w:rsidRPr="005371FE">
        <w:t xml:space="preserve">monitoring of </w:t>
      </w:r>
      <w:r w:rsidR="0063111F" w:rsidRPr="005371FE">
        <w:t xml:space="preserve">Commission </w:t>
      </w:r>
      <w:r w:rsidRPr="005371FE">
        <w:t xml:space="preserve">decisions when made at conference by </w:t>
      </w:r>
      <w:r w:rsidR="0063111F" w:rsidRPr="005371FE">
        <w:t xml:space="preserve">a panel </w:t>
      </w:r>
      <w:r w:rsidRPr="005371FE">
        <w:t>comprised of three Local Commissioners</w:t>
      </w:r>
      <w:r w:rsidR="002071F4" w:rsidRPr="005371FE">
        <w:t xml:space="preserve"> sitting alone</w:t>
      </w:r>
      <w:r w:rsidR="002B3DF8" w:rsidRPr="005371FE">
        <w:t xml:space="preserve"> and</w:t>
      </w:r>
    </w:p>
    <w:p w14:paraId="219C05C2" w14:textId="54921AB8" w:rsidR="00E16246" w:rsidRPr="005371FE" w:rsidRDefault="00881232" w:rsidP="00847073">
      <w:pPr>
        <w:pStyle w:val="ListBullet2"/>
        <w:tabs>
          <w:tab w:val="clear" w:pos="643"/>
          <w:tab w:val="num" w:pos="709"/>
        </w:tabs>
        <w:ind w:left="709" w:hanging="283"/>
      </w:pPr>
      <w:r w:rsidRPr="005371FE">
        <w:lastRenderedPageBreak/>
        <w:t xml:space="preserve">the delivery of regular and appropriate training to Local Commissioners and </w:t>
      </w:r>
      <w:r w:rsidR="002071F4" w:rsidRPr="005371FE">
        <w:t>r</w:t>
      </w:r>
      <w:r w:rsidRPr="005371FE">
        <w:t xml:space="preserve">egistry staff to perform their statutory duties and achieve the objects of the </w:t>
      </w:r>
      <w:r w:rsidR="0063111F" w:rsidRPr="005371FE">
        <w:t xml:space="preserve">FRC </w:t>
      </w:r>
      <w:r w:rsidRPr="005371FE">
        <w:t>Act</w:t>
      </w:r>
      <w:r w:rsidR="002071F4" w:rsidRPr="005371FE">
        <w:t>.</w:t>
      </w:r>
    </w:p>
    <w:p w14:paraId="457B0A66" w14:textId="40AD86EC" w:rsidR="00487559" w:rsidRPr="005371FE" w:rsidRDefault="00560598" w:rsidP="00136EA5">
      <w:r w:rsidRPr="005371FE">
        <w:t>The Commissioner is required under the FRC Act to monitor all decisions made at conference by a panel constituted entirely by three Local Commissioners to ensure consistency of decision</w:t>
      </w:r>
      <w:r w:rsidR="001F510C" w:rsidRPr="005371FE">
        <w:t>-</w:t>
      </w:r>
      <w:r w:rsidRPr="005371FE">
        <w:t>making. Commissioner Williams</w:t>
      </w:r>
      <w:r w:rsidR="004C3E50" w:rsidRPr="005371FE">
        <w:t>, with the assistance of Deputy Commissioner Curtin</w:t>
      </w:r>
      <w:r w:rsidRPr="005371FE">
        <w:t xml:space="preserve"> does so in several ways</w:t>
      </w:r>
      <w:r w:rsidR="00487559" w:rsidRPr="005371FE">
        <w:t>.</w:t>
      </w:r>
    </w:p>
    <w:p w14:paraId="53454758" w14:textId="30F38DBC" w:rsidR="00191BEB" w:rsidRPr="005371FE" w:rsidRDefault="001709A5" w:rsidP="00136EA5">
      <w:r w:rsidRPr="005371FE">
        <w:t xml:space="preserve">Firstly, </w:t>
      </w:r>
      <w:r w:rsidR="000D27B5" w:rsidRPr="005371FE">
        <w:t>Local Commissioners can seek legal advice and guidance from the FRC Commissioner or Deputy Commissioner prior to determining a matter at conference.</w:t>
      </w:r>
      <w:r w:rsidR="007E5C7B" w:rsidRPr="005371FE">
        <w:t xml:space="preserve"> </w:t>
      </w:r>
      <w:r w:rsidR="00487559" w:rsidRPr="005371FE">
        <w:t>Throughout the 2020-21</w:t>
      </w:r>
      <w:r w:rsidR="008E22C5" w:rsidRPr="005371FE">
        <w:t xml:space="preserve"> </w:t>
      </w:r>
      <w:r w:rsidR="00487559" w:rsidRPr="005371FE">
        <w:t xml:space="preserve">financial year </w:t>
      </w:r>
      <w:r w:rsidR="00171CE9" w:rsidRPr="005371FE">
        <w:t>1,2</w:t>
      </w:r>
      <w:r w:rsidR="00BE0BBF" w:rsidRPr="005371FE">
        <w:t>44</w:t>
      </w:r>
      <w:r w:rsidR="00487559" w:rsidRPr="005371FE">
        <w:t xml:space="preserve"> conferences were presided over and constituted by three Local Commissioners</w:t>
      </w:r>
      <w:r w:rsidR="00436FBD" w:rsidRPr="005371FE">
        <w:t xml:space="preserve"> sitting alone</w:t>
      </w:r>
      <w:r w:rsidR="002071F4" w:rsidRPr="005371FE">
        <w:t>,</w:t>
      </w:r>
      <w:r w:rsidR="007E5C7B" w:rsidRPr="005371FE">
        <w:t xml:space="preserve"> and </w:t>
      </w:r>
      <w:r w:rsidR="00BE0BBF" w:rsidRPr="005371FE">
        <w:t>for</w:t>
      </w:r>
      <w:r w:rsidR="00487559" w:rsidRPr="005371FE">
        <w:t xml:space="preserve"> </w:t>
      </w:r>
      <w:r w:rsidR="00171CE9" w:rsidRPr="005371FE">
        <w:t>5</w:t>
      </w:r>
      <w:r w:rsidR="00BE0BBF" w:rsidRPr="005371FE">
        <w:t>26</w:t>
      </w:r>
      <w:r w:rsidR="00487559" w:rsidRPr="005371FE">
        <w:t xml:space="preserve"> </w:t>
      </w:r>
      <w:r w:rsidR="00BE0BBF" w:rsidRPr="005371FE">
        <w:t>of these conferences</w:t>
      </w:r>
      <w:r w:rsidR="002071F4" w:rsidRPr="005371FE">
        <w:t>,</w:t>
      </w:r>
      <w:r w:rsidR="00487559" w:rsidRPr="005371FE">
        <w:t xml:space="preserve"> legal advice and guidance was sought by</w:t>
      </w:r>
      <w:r w:rsidR="00436FBD" w:rsidRPr="005371FE">
        <w:t xml:space="preserve"> </w:t>
      </w:r>
      <w:r w:rsidR="00487559" w:rsidRPr="005371FE">
        <w:t>Local Commissioners from either the FRC Commissioner or Deputy</w:t>
      </w:r>
      <w:r w:rsidR="00436FBD" w:rsidRPr="005371FE">
        <w:t xml:space="preserve"> </w:t>
      </w:r>
      <w:r w:rsidR="00487559" w:rsidRPr="005371FE">
        <w:t>Commissioner (</w:t>
      </w:r>
      <w:r w:rsidR="00436FBD" w:rsidRPr="005371FE">
        <w:t xml:space="preserve">these are </w:t>
      </w:r>
      <w:r w:rsidR="00487559" w:rsidRPr="005371FE">
        <w:t xml:space="preserve">deemed </w:t>
      </w:r>
      <w:r w:rsidR="00436FBD" w:rsidRPr="005371FE">
        <w:t>‘</w:t>
      </w:r>
      <w:r w:rsidR="00487559" w:rsidRPr="005371FE">
        <w:t>Commissioner assisted conferences</w:t>
      </w:r>
      <w:r w:rsidR="00436FBD" w:rsidRPr="005371FE">
        <w:t>’ for reporting purposes</w:t>
      </w:r>
      <w:r w:rsidR="00487559" w:rsidRPr="005371FE">
        <w:t>)</w:t>
      </w:r>
      <w:r w:rsidR="007E5C7B" w:rsidRPr="005371FE">
        <w:t>.</w:t>
      </w:r>
    </w:p>
    <w:p w14:paraId="354619DF" w14:textId="5B8BD723" w:rsidR="00203FA1" w:rsidRPr="005371FE" w:rsidRDefault="0063111F" w:rsidP="00136EA5">
      <w:r w:rsidRPr="005371FE">
        <w:t xml:space="preserve">Secondly, </w:t>
      </w:r>
      <w:r w:rsidR="001709A5" w:rsidRPr="005371FE">
        <w:t>f</w:t>
      </w:r>
      <w:r w:rsidR="007E5C7B" w:rsidRPr="005371FE">
        <w:t xml:space="preserve">ollowing all conferences, </w:t>
      </w:r>
      <w:r w:rsidR="00560598" w:rsidRPr="005371FE">
        <w:t>the</w:t>
      </w:r>
      <w:r w:rsidR="007E5C7B" w:rsidRPr="005371FE">
        <w:t xml:space="preserve"> FRC Commissioner conducts a</w:t>
      </w:r>
      <w:r w:rsidR="00560598" w:rsidRPr="005371FE">
        <w:t xml:space="preserve"> </w:t>
      </w:r>
      <w:r w:rsidR="007E5C7B" w:rsidRPr="005371FE">
        <w:t xml:space="preserve">review </w:t>
      </w:r>
      <w:r w:rsidR="00560598" w:rsidRPr="005371FE">
        <w:t>of</w:t>
      </w:r>
      <w:r w:rsidR="007E5C7B" w:rsidRPr="005371FE">
        <w:t xml:space="preserve"> </w:t>
      </w:r>
      <w:r w:rsidR="002779C7" w:rsidRPr="005371FE">
        <w:t>e</w:t>
      </w:r>
      <w:r w:rsidR="00436FBD" w:rsidRPr="005371FE">
        <w:t xml:space="preserve">very </w:t>
      </w:r>
      <w:r w:rsidR="00560598" w:rsidRPr="005371FE">
        <w:t>outcome.</w:t>
      </w:r>
      <w:r w:rsidR="00487559" w:rsidRPr="005371FE">
        <w:t xml:space="preserve"> In this reporting period </w:t>
      </w:r>
      <w:r w:rsidR="003A7A64" w:rsidRPr="005371FE">
        <w:t>98.4</w:t>
      </w:r>
      <w:r w:rsidR="00487559" w:rsidRPr="005371FE">
        <w:t xml:space="preserve"> </w:t>
      </w:r>
      <w:r w:rsidR="00392622" w:rsidRPr="005371FE">
        <w:t xml:space="preserve">percent of </w:t>
      </w:r>
      <w:r w:rsidR="00A329FB" w:rsidRPr="005371FE">
        <w:t xml:space="preserve">decisions </w:t>
      </w:r>
      <w:r w:rsidR="00392622" w:rsidRPr="005371FE">
        <w:t xml:space="preserve">(1,224) </w:t>
      </w:r>
      <w:r w:rsidR="00487559" w:rsidRPr="005371FE">
        <w:t>were monitored by the Commissioner within 28 days of the date of conference</w:t>
      </w:r>
      <w:r w:rsidR="003915EC" w:rsidRPr="005371FE">
        <w:t>.</w:t>
      </w:r>
    </w:p>
    <w:p w14:paraId="7096E25D" w14:textId="03E109FC" w:rsidR="00916306" w:rsidRPr="005371FE" w:rsidRDefault="004C3E50" w:rsidP="00136EA5">
      <w:r w:rsidRPr="005371FE">
        <w:t>The FRC</w:t>
      </w:r>
      <w:r w:rsidR="007E5C7B" w:rsidRPr="005371FE">
        <w:t xml:space="preserve"> </w:t>
      </w:r>
      <w:r w:rsidR="00A107CB" w:rsidRPr="005371FE">
        <w:t xml:space="preserve">remains </w:t>
      </w:r>
      <w:r w:rsidR="007E5C7B" w:rsidRPr="005371FE">
        <w:t>committed to building the capability of Local Commissioners</w:t>
      </w:r>
      <w:r w:rsidR="00A107CB" w:rsidRPr="005371FE">
        <w:t xml:space="preserve"> so they continue to make reasonable and proportionate decisions reflective of the evolving and</w:t>
      </w:r>
      <w:r w:rsidR="001C1B23" w:rsidRPr="005371FE">
        <w:t xml:space="preserve"> often</w:t>
      </w:r>
      <w:r w:rsidR="00A107CB" w:rsidRPr="005371FE">
        <w:t xml:space="preserve"> complex needs of </w:t>
      </w:r>
      <w:r w:rsidR="001C1B23" w:rsidRPr="005371FE">
        <w:t xml:space="preserve">community members, their families and broader community expectations and standards of behaviour. The FRC </w:t>
      </w:r>
      <w:r w:rsidRPr="005371FE">
        <w:t>provides regular training and assistance to Local Commissioners to support their ongoing ability to perform their duties as statutory decision</w:t>
      </w:r>
      <w:r w:rsidR="00D778B9" w:rsidRPr="005371FE">
        <w:t>-</w:t>
      </w:r>
      <w:r w:rsidRPr="005371FE">
        <w:t>makers.</w:t>
      </w:r>
    </w:p>
    <w:p w14:paraId="56B42271" w14:textId="35AF57AB" w:rsidR="00916306" w:rsidRPr="005371FE" w:rsidRDefault="004C3E50" w:rsidP="00136EA5">
      <w:r w:rsidRPr="005371FE">
        <w:t>During the reporting period Commissioner Williams and Deputy Commissioner Curtin delivered training to Local Commissioners in small groups within their respective communities on topics relevant to their individual capabilities and requirements</w:t>
      </w:r>
      <w:r w:rsidR="00916306" w:rsidRPr="005371FE">
        <w:t>. Examples of topics include</w:t>
      </w:r>
      <w:r w:rsidR="007D7301" w:rsidRPr="005371FE">
        <w:t>d</w:t>
      </w:r>
      <w:r w:rsidR="00916306" w:rsidRPr="005371FE">
        <w:t xml:space="preserve"> </w:t>
      </w:r>
      <w:r w:rsidRPr="005371FE">
        <w:t>alternative dispute resolution</w:t>
      </w:r>
      <w:r w:rsidR="00916306" w:rsidRPr="005371FE">
        <w:t>,</w:t>
      </w:r>
      <w:r w:rsidRPr="005371FE">
        <w:t xml:space="preserve"> statutory interpretation of key provisions of the FRC Act</w:t>
      </w:r>
      <w:r w:rsidR="00916306" w:rsidRPr="005371FE">
        <w:t xml:space="preserve"> and</w:t>
      </w:r>
      <w:r w:rsidR="00CF6F31" w:rsidRPr="005371FE">
        <w:t xml:space="preserve"> sessions on the topic of</w:t>
      </w:r>
      <w:r w:rsidR="00916306" w:rsidRPr="005371FE">
        <w:t xml:space="preserve"> ‘</w:t>
      </w:r>
      <w:r w:rsidR="00CF6F31" w:rsidRPr="005371FE">
        <w:rPr>
          <w:i/>
          <w:iCs/>
        </w:rPr>
        <w:t>W</w:t>
      </w:r>
      <w:r w:rsidR="00916306" w:rsidRPr="005371FE">
        <w:rPr>
          <w:i/>
          <w:iCs/>
        </w:rPr>
        <w:t>hat is a good decision</w:t>
      </w:r>
      <w:r w:rsidR="00CF6F31" w:rsidRPr="005371FE">
        <w:rPr>
          <w:i/>
          <w:iCs/>
        </w:rPr>
        <w:t>?</w:t>
      </w:r>
      <w:r w:rsidR="00916306" w:rsidRPr="005371FE">
        <w:t>’</w:t>
      </w:r>
      <w:r w:rsidRPr="005371FE">
        <w:t xml:space="preserve"> </w:t>
      </w:r>
      <w:r w:rsidR="0085324A" w:rsidRPr="005371FE">
        <w:t>D</w:t>
      </w:r>
      <w:r w:rsidR="0084199A" w:rsidRPr="005371FE">
        <w:t xml:space="preserve">etails of outcomes derived from this training can be found in the </w:t>
      </w:r>
      <w:r w:rsidR="0085324A" w:rsidRPr="005371FE">
        <w:t>‘</w:t>
      </w:r>
      <w:r w:rsidR="0084199A" w:rsidRPr="005371FE">
        <w:t>FRC</w:t>
      </w:r>
      <w:r w:rsidR="00916306" w:rsidRPr="005371FE">
        <w:t xml:space="preserve"> </w:t>
      </w:r>
      <w:r w:rsidR="0084199A" w:rsidRPr="005371FE">
        <w:t xml:space="preserve">decisions have a focus on </w:t>
      </w:r>
      <w:r w:rsidR="00916306" w:rsidRPr="005371FE">
        <w:t>capacity-</w:t>
      </w:r>
      <w:r w:rsidR="0084199A" w:rsidRPr="005371FE">
        <w:t>building</w:t>
      </w:r>
      <w:r w:rsidR="0085324A" w:rsidRPr="005371FE">
        <w:t>’</w:t>
      </w:r>
      <w:r w:rsidR="0084199A" w:rsidRPr="005371FE">
        <w:t xml:space="preserve"> section on page </w:t>
      </w:r>
      <w:r w:rsidR="00916306" w:rsidRPr="005371FE">
        <w:t>19.</w:t>
      </w:r>
    </w:p>
    <w:p w14:paraId="2CFAB183" w14:textId="6967AB52" w:rsidR="004C3E50" w:rsidRPr="005371FE" w:rsidRDefault="004C3E50" w:rsidP="00136EA5">
      <w:r w:rsidRPr="005371FE">
        <w:t xml:space="preserve">Formal training was also delivered </w:t>
      </w:r>
      <w:r w:rsidR="001709A5" w:rsidRPr="005371FE">
        <w:t>at workshops in Cairns with</w:t>
      </w:r>
      <w:r w:rsidRPr="005371FE">
        <w:t xml:space="preserve"> Local Commissioners from each of the </w:t>
      </w:r>
      <w:r w:rsidR="0085324A" w:rsidRPr="005371FE">
        <w:t>five</w:t>
      </w:r>
      <w:r w:rsidRPr="005371FE">
        <w:t xml:space="preserve"> communities</w:t>
      </w:r>
      <w:r w:rsidR="001709A5" w:rsidRPr="005371FE">
        <w:t>.</w:t>
      </w:r>
      <w:r w:rsidRPr="005371FE">
        <w:t xml:space="preserve"> </w:t>
      </w:r>
      <w:r w:rsidR="001709A5" w:rsidRPr="005371FE">
        <w:t>S</w:t>
      </w:r>
      <w:r w:rsidRPr="005371FE">
        <w:t>ubject matter experts</w:t>
      </w:r>
      <w:r w:rsidR="001709A5" w:rsidRPr="005371FE">
        <w:t xml:space="preserve"> presented</w:t>
      </w:r>
      <w:r w:rsidRPr="005371FE">
        <w:t xml:space="preserve"> on </w:t>
      </w:r>
      <w:r w:rsidR="0085324A" w:rsidRPr="005371FE">
        <w:t>topics</w:t>
      </w:r>
      <w:r w:rsidRPr="005371FE">
        <w:t xml:space="preserve"> such as corruption, emotional intelligence, and domestic and family violence. Further details</w:t>
      </w:r>
      <w:r w:rsidR="003F6EF8" w:rsidRPr="005371FE">
        <w:t xml:space="preserve"> about the FRC’s annual </w:t>
      </w:r>
      <w:r w:rsidR="0016098A" w:rsidRPr="005371FE">
        <w:t>development week</w:t>
      </w:r>
      <w:r w:rsidR="00503C52" w:rsidRPr="005371FE">
        <w:t xml:space="preserve"> </w:t>
      </w:r>
      <w:r w:rsidR="003F6EF8" w:rsidRPr="005371FE">
        <w:t>to support Local Commissioner</w:t>
      </w:r>
      <w:r w:rsidR="0016098A" w:rsidRPr="005371FE">
        <w:t>s</w:t>
      </w:r>
      <w:r w:rsidR="003F6EF8" w:rsidRPr="005371FE">
        <w:t xml:space="preserve"> </w:t>
      </w:r>
      <w:r w:rsidRPr="005371FE">
        <w:t xml:space="preserve">can be found on page </w:t>
      </w:r>
      <w:r w:rsidR="0064079C" w:rsidRPr="005371FE">
        <w:t>50</w:t>
      </w:r>
      <w:r w:rsidRPr="005371FE">
        <w:t>.</w:t>
      </w:r>
    </w:p>
    <w:p w14:paraId="76CBAF0D" w14:textId="5437C6A4" w:rsidR="00A27F5E" w:rsidRPr="005371FE" w:rsidRDefault="00A27F5E" w:rsidP="000B0172"/>
    <w:p w14:paraId="2FFE9FAF" w14:textId="3AD9F6B0" w:rsidR="00A27F5E" w:rsidRPr="005371FE" w:rsidRDefault="003B082D" w:rsidP="00921F84">
      <w:pPr>
        <w:pStyle w:val="Heading5"/>
      </w:pPr>
      <w:r w:rsidRPr="005371FE">
        <w:t>Conferences constituted as part of the COVID Emergency Response</w:t>
      </w:r>
    </w:p>
    <w:p w14:paraId="27685EE7" w14:textId="3E42538C" w:rsidR="000B0172" w:rsidRPr="005371FE" w:rsidRDefault="000B0172" w:rsidP="00136EA5">
      <w:r w:rsidRPr="005371FE">
        <w:t xml:space="preserve">A total of 59 conferences were held pursuant to the </w:t>
      </w:r>
      <w:r w:rsidRPr="005371FE">
        <w:rPr>
          <w:i/>
          <w:iCs/>
        </w:rPr>
        <w:t>Family Responsibilities Commission (COVID-19 Emergency Response) Regulation 2020</w:t>
      </w:r>
      <w:r w:rsidR="009B375A" w:rsidRPr="005371FE">
        <w:t xml:space="preserve"> (FRC’s COVID-19 Regulation)</w:t>
      </w:r>
      <w:r w:rsidR="006408BF">
        <w:t>.</w:t>
      </w:r>
      <w:r w:rsidRPr="005371FE">
        <w:t xml:space="preserve"> These conferences </w:t>
      </w:r>
      <w:r w:rsidR="008B2D44" w:rsidRPr="005371FE">
        <w:t>permit the panel decid</w:t>
      </w:r>
      <w:r w:rsidR="003915EC" w:rsidRPr="005371FE">
        <w:t>ing</w:t>
      </w:r>
      <w:r w:rsidR="008B2D44" w:rsidRPr="005371FE">
        <w:t xml:space="preserve"> a conference or hearing </w:t>
      </w:r>
      <w:r w:rsidR="003915EC" w:rsidRPr="005371FE">
        <w:t xml:space="preserve">to </w:t>
      </w:r>
      <w:r w:rsidR="008B2D44" w:rsidRPr="005371FE">
        <w:t>be constituted by either the FRC Commissioner or Deputy Commissioner</w:t>
      </w:r>
      <w:r w:rsidR="00063A8A" w:rsidRPr="005371FE">
        <w:t>,</w:t>
      </w:r>
      <w:r w:rsidR="008B2D44" w:rsidRPr="005371FE">
        <w:t xml:space="preserve"> and </w:t>
      </w:r>
      <w:r w:rsidR="003915EC" w:rsidRPr="005371FE">
        <w:t>one</w:t>
      </w:r>
      <w:r w:rsidR="008B2D44" w:rsidRPr="005371FE">
        <w:t xml:space="preserve"> Local Commissioner. In these limited circumstances </w:t>
      </w:r>
      <w:r w:rsidR="002779C7" w:rsidRPr="005371FE">
        <w:t xml:space="preserve">the </w:t>
      </w:r>
      <w:r w:rsidR="008B2D44" w:rsidRPr="005371FE">
        <w:t>FRC Act is still</w:t>
      </w:r>
      <w:r w:rsidR="002779C7" w:rsidRPr="005371FE">
        <w:t xml:space="preserve"> to be administered in </w:t>
      </w:r>
      <w:r w:rsidRPr="005371FE">
        <w:t xml:space="preserve">such a way that the wellbeing and best interests of children are paramount and the interests, rights and wellbeing of other vulnerable people living in the community are safeguarded. </w:t>
      </w:r>
      <w:r w:rsidR="005B6D61" w:rsidRPr="005371FE">
        <w:t>I</w:t>
      </w:r>
      <w:r w:rsidRPr="005371FE">
        <w:t>t was considered in the best interest of vulnerable clients and children that the</w:t>
      </w:r>
      <w:r w:rsidR="003915EC" w:rsidRPr="005371FE">
        <w:t>se</w:t>
      </w:r>
      <w:r w:rsidRPr="005371FE">
        <w:t xml:space="preserve"> matters proceed</w:t>
      </w:r>
      <w:r w:rsidR="009B375A" w:rsidRPr="005371FE">
        <w:t xml:space="preserve"> pursuant to the FRC’s COVID-19</w:t>
      </w:r>
      <w:r w:rsidR="005C4C6B" w:rsidRPr="005371FE">
        <w:t xml:space="preserve"> </w:t>
      </w:r>
      <w:r w:rsidR="009B375A" w:rsidRPr="005371FE">
        <w:t xml:space="preserve">Regulation </w:t>
      </w:r>
      <w:r w:rsidRPr="005371FE">
        <w:t>and not be adjourned.</w:t>
      </w:r>
    </w:p>
    <w:p w14:paraId="6A0D8A80" w14:textId="639FB793" w:rsidR="000B0172" w:rsidRPr="005371FE" w:rsidRDefault="000B0172" w:rsidP="00136EA5">
      <w:r w:rsidRPr="005371FE">
        <w:t xml:space="preserve">The </w:t>
      </w:r>
      <w:r w:rsidR="000529BB" w:rsidRPr="005371FE">
        <w:t xml:space="preserve">FRC’s COVID-19 Regulation </w:t>
      </w:r>
      <w:r w:rsidRPr="005371FE">
        <w:t xml:space="preserve">is particularly important to the Commission </w:t>
      </w:r>
      <w:proofErr w:type="gramStart"/>
      <w:r w:rsidRPr="005371FE">
        <w:t>in light of</w:t>
      </w:r>
      <w:proofErr w:type="gramEnd"/>
      <w:r w:rsidRPr="005371FE">
        <w:t xml:space="preserve"> the Mossman Gorge Local Commissioners being reduced to only two members</w:t>
      </w:r>
      <w:r w:rsidR="00207902" w:rsidRPr="005371FE">
        <w:t xml:space="preserve"> from 1 July 2021</w:t>
      </w:r>
      <w:r w:rsidRPr="005371FE">
        <w:t xml:space="preserve">. Should one Local Commissioner be unable to sit in conference, the conference </w:t>
      </w:r>
      <w:r w:rsidR="00207902" w:rsidRPr="005371FE">
        <w:t>can</w:t>
      </w:r>
      <w:r w:rsidR="005B6D61" w:rsidRPr="005371FE">
        <w:t>not</w:t>
      </w:r>
      <w:r w:rsidRPr="005371FE">
        <w:t xml:space="preserve"> be held without this regulation. For further detail regarding the appointment of Local Commissioners, refer to the Challenges and </w:t>
      </w:r>
      <w:r w:rsidR="00213167" w:rsidRPr="005371FE">
        <w:t>o</w:t>
      </w:r>
      <w:r w:rsidRPr="005371FE">
        <w:t>utlook section of this report.</w:t>
      </w:r>
    </w:p>
    <w:p w14:paraId="777D0E5A" w14:textId="7814DBF7" w:rsidR="003B082D" w:rsidRPr="005371FE" w:rsidRDefault="003B082D" w:rsidP="00921F84">
      <w:pPr>
        <w:pStyle w:val="Heading5"/>
      </w:pPr>
      <w:r w:rsidRPr="005371FE">
        <w:lastRenderedPageBreak/>
        <w:t xml:space="preserve">Application </w:t>
      </w:r>
      <w:r w:rsidR="00F92110" w:rsidRPr="005371FE">
        <w:t>h</w:t>
      </w:r>
      <w:r w:rsidRPr="005371FE">
        <w:t xml:space="preserve">earings held </w:t>
      </w:r>
      <w:r w:rsidR="00FE1108" w:rsidRPr="005371FE">
        <w:t>to consider changing needs of community members</w:t>
      </w:r>
    </w:p>
    <w:p w14:paraId="24872E63" w14:textId="7EA440B9" w:rsidR="000B0172" w:rsidRPr="005371FE" w:rsidRDefault="00FE1108" w:rsidP="00136EA5">
      <w:r w:rsidRPr="005371FE">
        <w:t>Following the decision of the Commission at conference relating to an agency notice, a community member</w:t>
      </w:r>
      <w:r w:rsidR="006A42CA" w:rsidRPr="005371FE">
        <w:t xml:space="preserve"> who is the subject </w:t>
      </w:r>
      <w:r w:rsidR="003915EC" w:rsidRPr="005371FE">
        <w:t>of that</w:t>
      </w:r>
      <w:r w:rsidR="006A42CA" w:rsidRPr="005371FE">
        <w:t xml:space="preserve"> decision,</w:t>
      </w:r>
      <w:r w:rsidRPr="005371FE">
        <w:t xml:space="preserve"> can make an application to the FRC</w:t>
      </w:r>
      <w:r w:rsidR="006A42CA" w:rsidRPr="005371FE">
        <w:t xml:space="preserve"> seeking to alter or end the original decision because their circumstances or behaviours have changed.</w:t>
      </w:r>
      <w:r w:rsidR="00392622" w:rsidRPr="005371FE">
        <w:t xml:space="preserve"> During this reporting period 2</w:t>
      </w:r>
      <w:r w:rsidR="00300FC5">
        <w:t>7</w:t>
      </w:r>
      <w:r w:rsidR="00392622" w:rsidRPr="005371FE">
        <w:t xml:space="preserve"> amend or end a</w:t>
      </w:r>
      <w:r w:rsidR="000B0172" w:rsidRPr="005371FE">
        <w:t>pplication</w:t>
      </w:r>
      <w:r w:rsidR="00392622" w:rsidRPr="005371FE">
        <w:t>s were heard</w:t>
      </w:r>
      <w:r w:rsidR="000B0172" w:rsidRPr="005371FE">
        <w:t>.</w:t>
      </w:r>
    </w:p>
    <w:p w14:paraId="710B564B" w14:textId="77777777" w:rsidR="000B0172" w:rsidRPr="005371FE" w:rsidRDefault="000B0172" w:rsidP="000B0172"/>
    <w:p w14:paraId="5AFA5C47" w14:textId="0DF54250" w:rsidR="000B0172" w:rsidRPr="005371FE" w:rsidRDefault="000B0172" w:rsidP="00136EA5">
      <w:pPr>
        <w:pStyle w:val="Heading3"/>
      </w:pPr>
      <w:r w:rsidRPr="005371FE">
        <w:t xml:space="preserve">Timely decision-making </w:t>
      </w:r>
      <w:r w:rsidR="00F50E34" w:rsidRPr="005371FE">
        <w:t>with increased client participati</w:t>
      </w:r>
      <w:r w:rsidR="00063A8A" w:rsidRPr="005371FE">
        <w:t>on</w:t>
      </w:r>
    </w:p>
    <w:p w14:paraId="68049FB7" w14:textId="581F619A" w:rsidR="00F50E34" w:rsidRPr="005371FE" w:rsidRDefault="000B0172" w:rsidP="00136EA5">
      <w:r w:rsidRPr="005371FE">
        <w:t>This reporting period has seen a renewed focus on timely decision</w:t>
      </w:r>
      <w:r w:rsidR="001F510C" w:rsidRPr="005371FE">
        <w:t>-</w:t>
      </w:r>
      <w:r w:rsidRPr="005371FE">
        <w:t>making</w:t>
      </w:r>
      <w:r w:rsidR="00720FF6" w:rsidRPr="005371FE">
        <w:t xml:space="preserve"> and</w:t>
      </w:r>
      <w:r w:rsidRPr="005371FE">
        <w:t xml:space="preserve"> on encouraging agreements</w:t>
      </w:r>
      <w:r w:rsidR="006A0BEE" w:rsidRPr="005371FE">
        <w:t xml:space="preserve"> to be made</w:t>
      </w:r>
      <w:r w:rsidRPr="005371FE">
        <w:t xml:space="preserve"> in the first instance </w:t>
      </w:r>
      <w:r w:rsidR="006A0BEE" w:rsidRPr="005371FE">
        <w:t>(p</w:t>
      </w:r>
      <w:r w:rsidR="00E70FDE" w:rsidRPr="005371FE">
        <w:t>ursuant to</w:t>
      </w:r>
      <w:r w:rsidRPr="005371FE">
        <w:t xml:space="preserve"> sections 46 and 68 of the FRC Act</w:t>
      </w:r>
      <w:r w:rsidR="006A0BEE" w:rsidRPr="005371FE">
        <w:t>)</w:t>
      </w:r>
      <w:r w:rsidR="00720FF6" w:rsidRPr="005371FE">
        <w:t>. A</w:t>
      </w:r>
      <w:r w:rsidRPr="005371FE">
        <w:t xml:space="preserve"> review of conferencing strategies </w:t>
      </w:r>
      <w:r w:rsidR="00720FF6" w:rsidRPr="005371FE">
        <w:t xml:space="preserve">was undertaken </w:t>
      </w:r>
      <w:r w:rsidRPr="005371FE">
        <w:t xml:space="preserve">to engage clients in a more holistic </w:t>
      </w:r>
      <w:r w:rsidR="00202D6D" w:rsidRPr="005371FE">
        <w:t>fashion and</w:t>
      </w:r>
      <w:r w:rsidR="006A0BEE" w:rsidRPr="005371FE">
        <w:t xml:space="preserve"> </w:t>
      </w:r>
      <w:r w:rsidR="00720FF6" w:rsidRPr="005371FE">
        <w:t xml:space="preserve">encourage them to </w:t>
      </w:r>
      <w:r w:rsidR="00063A8A" w:rsidRPr="005371FE">
        <w:t xml:space="preserve">participate in </w:t>
      </w:r>
      <w:r w:rsidR="006A0BEE" w:rsidRPr="005371FE">
        <w:t xml:space="preserve">the </w:t>
      </w:r>
      <w:r w:rsidR="00AE491F" w:rsidRPr="005371FE">
        <w:t xml:space="preserve">FRC’s </w:t>
      </w:r>
      <w:r w:rsidR="006A0BEE" w:rsidRPr="005371FE">
        <w:t>decision-making process</w:t>
      </w:r>
      <w:r w:rsidRPr="005371FE">
        <w:t>.</w:t>
      </w:r>
    </w:p>
    <w:p w14:paraId="4A3690A6" w14:textId="3B12F752" w:rsidR="0084199A" w:rsidRPr="005371FE" w:rsidRDefault="000B0172" w:rsidP="00136EA5">
      <w:r w:rsidRPr="005371FE">
        <w:t xml:space="preserve">During the 2020-21 financial year </w:t>
      </w:r>
      <w:r w:rsidR="00277D60" w:rsidRPr="005371FE">
        <w:t>89</w:t>
      </w:r>
      <w:r w:rsidR="00451231" w:rsidRPr="005371FE">
        <w:t xml:space="preserve"> percent of agency notices received were determined within two conferences held with the client, whi</w:t>
      </w:r>
      <w:r w:rsidR="00AF520C" w:rsidRPr="005371FE">
        <w:t>l</w:t>
      </w:r>
      <w:r w:rsidR="00451231" w:rsidRPr="005371FE">
        <w:t xml:space="preserve">st </w:t>
      </w:r>
      <w:r w:rsidRPr="005371FE">
        <w:t>83 percent of clients who were served a notice to attend a conference</w:t>
      </w:r>
      <w:r w:rsidR="00451231" w:rsidRPr="005371FE">
        <w:t>,</w:t>
      </w:r>
      <w:r w:rsidRPr="005371FE">
        <w:t xml:space="preserve"> participated in the FRC’s decision-making process by attending at least </w:t>
      </w:r>
      <w:r w:rsidR="00451231" w:rsidRPr="005371FE">
        <w:t>once</w:t>
      </w:r>
      <w:r w:rsidR="00F57D31">
        <w:t>.</w:t>
      </w:r>
    </w:p>
    <w:p w14:paraId="51B2F253" w14:textId="16F8E7BC" w:rsidR="000B0172" w:rsidRPr="005371FE" w:rsidRDefault="00AE491F" w:rsidP="00136EA5">
      <w:r w:rsidRPr="005371FE">
        <w:t>T</w:t>
      </w:r>
      <w:r w:rsidR="006A0BEE" w:rsidRPr="005371FE">
        <w:t>he Commission often reschedules or adjourns conferences and hearings to accommodate the attendance of clients</w:t>
      </w:r>
      <w:r w:rsidRPr="005371FE">
        <w:t xml:space="preserve"> and/or support persons</w:t>
      </w:r>
      <w:r w:rsidR="0063660D" w:rsidRPr="005371FE">
        <w:t xml:space="preserve"> or</w:t>
      </w:r>
      <w:r w:rsidR="006A0BEE" w:rsidRPr="005371FE">
        <w:t xml:space="preserve"> to obtain updated information from service providers about </w:t>
      </w:r>
      <w:r w:rsidRPr="005371FE">
        <w:t>progress made under active case plans</w:t>
      </w:r>
      <w:r w:rsidR="00202D6D" w:rsidRPr="005371FE">
        <w:t xml:space="preserve">. Adjournments can also be used in circumstances where clients </w:t>
      </w:r>
      <w:r w:rsidR="002C066C" w:rsidRPr="005371FE">
        <w:t xml:space="preserve">have developed insight into their own behaviours and would like </w:t>
      </w:r>
      <w:r w:rsidRPr="005371FE">
        <w:t>sufficient time</w:t>
      </w:r>
      <w:r w:rsidR="002C066C" w:rsidRPr="005371FE">
        <w:t xml:space="preserve"> to </w:t>
      </w:r>
      <w:r w:rsidRPr="005371FE">
        <w:t>take personal responsibility and implement their own strategies</w:t>
      </w:r>
      <w:r w:rsidR="002C066C" w:rsidRPr="005371FE">
        <w:t xml:space="preserve">, often with assistance from within their own family and/or other support network </w:t>
      </w:r>
      <w:r w:rsidRPr="005371FE">
        <w:t>to address the notifying behaviours</w:t>
      </w:r>
      <w:r w:rsidR="002C066C" w:rsidRPr="005371FE">
        <w:t>.</w:t>
      </w:r>
    </w:p>
    <w:p w14:paraId="5BA1A196" w14:textId="77777777" w:rsidR="000B0172" w:rsidRPr="005371FE" w:rsidRDefault="000B0172" w:rsidP="000B0172"/>
    <w:p w14:paraId="62C0EFD3" w14:textId="4A1D770C" w:rsidR="000B0172" w:rsidRPr="005371FE" w:rsidRDefault="000B0172" w:rsidP="00136EA5">
      <w:pPr>
        <w:pStyle w:val="Heading3"/>
      </w:pPr>
      <w:r w:rsidRPr="005371FE">
        <w:t>FRC decisions have a focus on capacity-building</w:t>
      </w:r>
      <w:r w:rsidR="00EA0D1A">
        <w:t>.</w:t>
      </w:r>
    </w:p>
    <w:p w14:paraId="1EBD66EB" w14:textId="00BB7F7F" w:rsidR="000B0172" w:rsidRPr="005371FE" w:rsidRDefault="000B0172" w:rsidP="00136EA5">
      <w:r w:rsidRPr="005371FE">
        <w:t>Decisions can be made by agreement or order of the Commission. Community members can also voluntarily request referrals or income management. A continuum of possible decisions made at conference follows.</w:t>
      </w:r>
    </w:p>
    <w:p w14:paraId="3416D360" w14:textId="77777777" w:rsidR="0019018D" w:rsidRPr="005371FE" w:rsidRDefault="0019018D" w:rsidP="00136EA5"/>
    <w:p w14:paraId="6322031C" w14:textId="77777777" w:rsidR="000B0172" w:rsidRPr="005371FE" w:rsidRDefault="000B0172" w:rsidP="000B0172">
      <w:pPr>
        <w:spacing w:after="160" w:line="259" w:lineRule="auto"/>
        <w:rPr>
          <w:bCs/>
          <w:noProof/>
        </w:rPr>
      </w:pPr>
      <w:r w:rsidRPr="005371FE">
        <w:rPr>
          <w:bCs/>
          <w:noProof/>
        </w:rPr>
        <w:drawing>
          <wp:inline distT="0" distB="0" distL="0" distR="0" wp14:anchorId="4CEEA0F1" wp14:editId="79A10A33">
            <wp:extent cx="5332364" cy="1156563"/>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C decisions without border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6D21F39F" w14:textId="77777777" w:rsidR="00D86657" w:rsidRPr="005371FE" w:rsidRDefault="00D86657" w:rsidP="00136EA5"/>
    <w:p w14:paraId="4CD8A4AE" w14:textId="08EAAC7B" w:rsidR="00D20A64" w:rsidRPr="005371FE" w:rsidRDefault="000B0172" w:rsidP="00D50E91">
      <w:r w:rsidRPr="005371FE">
        <w:t xml:space="preserve">Section 5 of the FRC Act is clear in stipulating that matters should be dealt with in a manner that facilitates early intervention, delivers timely decisions, supports the change of behaviour sought, supports the exercise of local </w:t>
      </w:r>
      <w:proofErr w:type="gramStart"/>
      <w:r w:rsidRPr="005371FE">
        <w:t>authority</w:t>
      </w:r>
      <w:proofErr w:type="gramEnd"/>
      <w:r w:rsidRPr="005371FE">
        <w:t xml:space="preserve"> and makes use of community support services. The primary goal of the Commissioners is to enter into an agreement with the community member in the first instance. Clients may seek to amend or end a decision by demonstrating their circumstances have changed and children/vulnerable persons would not be detrimentally impacted by the alteration to the decision.</w:t>
      </w:r>
      <w:r w:rsidR="00D20A64" w:rsidRPr="005371FE">
        <w:br w:type="page"/>
      </w:r>
    </w:p>
    <w:p w14:paraId="4F1DC69A" w14:textId="5DACE4F6" w:rsidR="00D97D8F" w:rsidRPr="005371FE" w:rsidRDefault="000B0172" w:rsidP="00136EA5">
      <w:r w:rsidRPr="005371FE">
        <w:lastRenderedPageBreak/>
        <w:t>The Local Commissioners continued to receive training this yea</w:t>
      </w:r>
      <w:r w:rsidR="005B7641" w:rsidRPr="005371FE">
        <w:t>r, as they did in the 2019-20 financial year,</w:t>
      </w:r>
      <w:r w:rsidRPr="005371FE">
        <w:t xml:space="preserve"> on techniques to facilitate appropriate discussions in conference with clients and their families</w:t>
      </w:r>
      <w:r w:rsidR="00405402" w:rsidRPr="005371FE">
        <w:t>,</w:t>
      </w:r>
      <w:r w:rsidR="009855BD" w:rsidRPr="005371FE">
        <w:t xml:space="preserve"> and how to </w:t>
      </w:r>
      <w:r w:rsidR="00613972" w:rsidRPr="005371FE">
        <w:t>instil</w:t>
      </w:r>
      <w:r w:rsidR="00405402" w:rsidRPr="005371FE">
        <w:t xml:space="preserve"> an </w:t>
      </w:r>
      <w:r w:rsidRPr="005371FE">
        <w:t>understand</w:t>
      </w:r>
      <w:r w:rsidR="00405402" w:rsidRPr="005371FE">
        <w:t>ing</w:t>
      </w:r>
      <w:r w:rsidR="009855BD" w:rsidRPr="005371FE">
        <w:t xml:space="preserve"> by clients during conference</w:t>
      </w:r>
      <w:r w:rsidR="00405402" w:rsidRPr="005371FE">
        <w:t xml:space="preserve"> of</w:t>
      </w:r>
      <w:r w:rsidRPr="005371FE">
        <w:t xml:space="preserve"> the value </w:t>
      </w:r>
      <w:r w:rsidR="00405402" w:rsidRPr="005371FE">
        <w:t>in</w:t>
      </w:r>
      <w:r w:rsidRPr="005371FE">
        <w:t xml:space="preserve"> seeking timely and targeted support from community-based providers to change </w:t>
      </w:r>
      <w:r w:rsidR="009855BD" w:rsidRPr="005371FE">
        <w:t xml:space="preserve">their </w:t>
      </w:r>
      <w:r w:rsidRPr="005371FE">
        <w:t xml:space="preserve">behaviour and minimise </w:t>
      </w:r>
      <w:r w:rsidR="00405402" w:rsidRPr="005371FE">
        <w:t>col</w:t>
      </w:r>
      <w:r w:rsidR="00221264" w:rsidRPr="005371FE">
        <w:t>l</w:t>
      </w:r>
      <w:r w:rsidR="00405402" w:rsidRPr="005371FE">
        <w:t>ateral</w:t>
      </w:r>
      <w:r w:rsidRPr="005371FE">
        <w:t xml:space="preserve"> harm to others.</w:t>
      </w:r>
    </w:p>
    <w:p w14:paraId="5AF28B9E" w14:textId="7D375977" w:rsidR="000B0172" w:rsidRPr="005371FE" w:rsidRDefault="000B0172" w:rsidP="00136EA5">
      <w:r w:rsidRPr="005371FE">
        <w:t xml:space="preserve">There continues to be an increased trend across all communities which is indicative of clients assuming greater personal responsibility and demonstrating insight </w:t>
      </w:r>
      <w:r w:rsidR="0047221E" w:rsidRPr="005371FE">
        <w:t>regarding</w:t>
      </w:r>
      <w:r w:rsidRPr="005371FE">
        <w:t xml:space="preserve"> their actions at the earliest opportunity (</w:t>
      </w:r>
      <w:r w:rsidR="009855BD" w:rsidRPr="005371FE">
        <w:t>i</w:t>
      </w:r>
      <w:r w:rsidRPr="005371FE">
        <w:t>.e.</w:t>
      </w:r>
      <w:r w:rsidR="009855BD" w:rsidRPr="005371FE">
        <w:t>,</w:t>
      </w:r>
      <w:r w:rsidRPr="005371FE">
        <w:t xml:space="preserve"> agreements </w:t>
      </w:r>
      <w:proofErr w:type="gramStart"/>
      <w:r w:rsidRPr="005371FE">
        <w:t>entered into</w:t>
      </w:r>
      <w:proofErr w:type="gramEnd"/>
      <w:r w:rsidRPr="005371FE">
        <w:t xml:space="preserve"> at conference). The trend continues to increase as demonstrated through statistics compiled </w:t>
      </w:r>
      <w:r w:rsidR="00B30D9B" w:rsidRPr="005371FE">
        <w:t>for this reporting period</w:t>
      </w:r>
      <w:r w:rsidRPr="005371FE">
        <w:t xml:space="preserve"> which reveal that nearly two-thirds (63</w:t>
      </w:r>
      <w:r w:rsidR="00120CB2" w:rsidRPr="005371FE">
        <w:t xml:space="preserve"> percent</w:t>
      </w:r>
      <w:r w:rsidRPr="005371FE">
        <w:t>) of all decisions to attend such support services have been by agreement.</w:t>
      </w:r>
    </w:p>
    <w:p w14:paraId="25E3086A" w14:textId="6562C937" w:rsidR="000B0172" w:rsidRPr="005371FE" w:rsidRDefault="000B0172" w:rsidP="00136EA5">
      <w:r w:rsidRPr="005371FE">
        <w:t xml:space="preserve">Activity this </w:t>
      </w:r>
      <w:r w:rsidR="00B30D9B" w:rsidRPr="005371FE">
        <w:t>year</w:t>
      </w:r>
      <w:r w:rsidRPr="005371FE">
        <w:t xml:space="preserve"> has resulted in a significant increase in clients referred to attend support services under either a</w:t>
      </w:r>
      <w:r w:rsidR="00577FD0" w:rsidRPr="005371FE">
        <w:t xml:space="preserve"> Family Responsibilities Agreement (</w:t>
      </w:r>
      <w:r w:rsidR="00661FF3" w:rsidRPr="005371FE">
        <w:t>FRA</w:t>
      </w:r>
      <w:r w:rsidR="00577FD0" w:rsidRPr="005371FE">
        <w:t>)</w:t>
      </w:r>
      <w:r w:rsidRPr="005371FE">
        <w:t xml:space="preserve"> or Order, up from 286 clients referred at the end of 2019-20 to 359 clients at the end of 2020-21 – the highest number in the Commission’s 13</w:t>
      </w:r>
      <w:r w:rsidR="00D33DFB" w:rsidRPr="005371FE">
        <w:t>-</w:t>
      </w:r>
      <w:r w:rsidRPr="005371FE">
        <w:t>year history.</w:t>
      </w:r>
    </w:p>
    <w:p w14:paraId="11C68016" w14:textId="2C31F560" w:rsidR="000B0172" w:rsidRPr="005371FE" w:rsidRDefault="000B0172" w:rsidP="00136EA5">
      <w:r w:rsidRPr="005371FE">
        <w:t>One of the remarkable advances in the adoption of personal responsibility by clients has been the increase of agreements for case plans in Doomadgee. There has been a</w:t>
      </w:r>
      <w:r w:rsidR="00E461AA" w:rsidRPr="005371FE">
        <w:t>n eleven</w:t>
      </w:r>
      <w:r w:rsidRPr="005371FE">
        <w:t xml:space="preserve">-fold increase in the number of </w:t>
      </w:r>
      <w:r w:rsidR="009E47E6" w:rsidRPr="005371FE">
        <w:t>FRAs</w:t>
      </w:r>
      <w:r w:rsidRPr="005371FE">
        <w:t xml:space="preserve"> to attend support services in 2020-21 compared to the previous financial year, demonstrating a broad appeal to embracing support offered by the Commissioners through referrals and case plans.</w:t>
      </w:r>
    </w:p>
    <w:p w14:paraId="506818AC" w14:textId="0983B85F" w:rsidR="000B0172" w:rsidRPr="005371FE" w:rsidRDefault="000B0172" w:rsidP="00136EA5">
      <w:r w:rsidRPr="005371FE">
        <w:t xml:space="preserve">Further information regarding conference activity and outcomes during the reporting period can be found in the </w:t>
      </w:r>
      <w:r w:rsidR="004B2F72" w:rsidRPr="005371FE">
        <w:t xml:space="preserve">Non-financial </w:t>
      </w:r>
      <w:r w:rsidRPr="005371FE">
        <w:t xml:space="preserve">performance </w:t>
      </w:r>
      <w:r w:rsidR="004B2F72" w:rsidRPr="005371FE">
        <w:t xml:space="preserve">outcomes </w:t>
      </w:r>
      <w:r w:rsidRPr="005371FE">
        <w:t>section</w:t>
      </w:r>
      <w:r w:rsidR="00B53707" w:rsidRPr="005371FE">
        <w:t>.</w:t>
      </w:r>
    </w:p>
    <w:p w14:paraId="144FD4AE" w14:textId="77777777" w:rsidR="00B53707" w:rsidRPr="005371FE" w:rsidRDefault="00B53707" w:rsidP="005372E8"/>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3"/>
        <w:gridCol w:w="1275"/>
      </w:tblGrid>
      <w:tr w:rsidR="000B0172" w:rsidRPr="005371FE" w14:paraId="1FD030ED" w14:textId="77777777" w:rsidTr="00B65EFF">
        <w:trPr>
          <w:trHeight w:val="300"/>
        </w:trPr>
        <w:tc>
          <w:tcPr>
            <w:tcW w:w="5245" w:type="dxa"/>
            <w:shd w:val="clear" w:color="auto" w:fill="808080" w:themeFill="background1" w:themeFillShade="80"/>
            <w:vAlign w:val="center"/>
          </w:tcPr>
          <w:p w14:paraId="44875733" w14:textId="74199FFE" w:rsidR="000B0172" w:rsidRPr="005371FE" w:rsidRDefault="000B0172" w:rsidP="00812F4A">
            <w:pPr>
              <w:spacing w:before="60" w:after="60"/>
              <w:rPr>
                <w:b/>
                <w:bCs/>
                <w:color w:val="FFFFFF" w:themeColor="background1"/>
              </w:rPr>
            </w:pPr>
            <w:r w:rsidRPr="005371FE">
              <w:rPr>
                <w:b/>
                <w:bCs/>
                <w:color w:val="FFFFFF" w:themeColor="background1"/>
              </w:rPr>
              <w:t>Conference outcomes</w:t>
            </w:r>
          </w:p>
        </w:tc>
        <w:tc>
          <w:tcPr>
            <w:tcW w:w="992" w:type="dxa"/>
            <w:shd w:val="clear" w:color="auto" w:fill="808080" w:themeFill="background1" w:themeFillShade="80"/>
            <w:vAlign w:val="center"/>
          </w:tcPr>
          <w:p w14:paraId="17291BC4"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3" w:type="dxa"/>
            <w:shd w:val="clear" w:color="auto" w:fill="808080" w:themeFill="background1" w:themeFillShade="80"/>
            <w:vAlign w:val="center"/>
          </w:tcPr>
          <w:p w14:paraId="1F1AF8AF"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c>
          <w:tcPr>
            <w:tcW w:w="1275" w:type="dxa"/>
            <w:shd w:val="clear" w:color="auto" w:fill="808080" w:themeFill="background1" w:themeFillShade="80"/>
            <w:vAlign w:val="center"/>
          </w:tcPr>
          <w:p w14:paraId="68C31A2D" w14:textId="69D54AA0" w:rsidR="000B0172" w:rsidRPr="005371FE" w:rsidRDefault="00B7248C" w:rsidP="00812F4A">
            <w:pPr>
              <w:spacing w:before="60" w:after="60"/>
              <w:jc w:val="center"/>
              <w:rPr>
                <w:b/>
                <w:bCs/>
                <w:color w:val="FFFFFF" w:themeColor="background1"/>
              </w:rPr>
            </w:pPr>
            <w:r w:rsidRPr="005371FE">
              <w:rPr>
                <w:b/>
                <w:bCs/>
                <w:color w:val="FFFFFF" w:themeColor="background1"/>
              </w:rPr>
              <w:t>% change</w:t>
            </w:r>
          </w:p>
        </w:tc>
      </w:tr>
      <w:tr w:rsidR="000B0172" w:rsidRPr="005371FE" w14:paraId="6B95C212" w14:textId="77777777" w:rsidTr="00B65EFF">
        <w:trPr>
          <w:trHeight w:val="300"/>
        </w:trPr>
        <w:tc>
          <w:tcPr>
            <w:tcW w:w="5245" w:type="dxa"/>
            <w:shd w:val="clear" w:color="auto" w:fill="auto"/>
            <w:vAlign w:val="center"/>
            <w:hideMark/>
          </w:tcPr>
          <w:p w14:paraId="10F1C240" w14:textId="77777777" w:rsidR="000B0172" w:rsidRPr="005371FE" w:rsidRDefault="000B0172" w:rsidP="00812F4A">
            <w:pPr>
              <w:spacing w:before="60" w:after="60"/>
            </w:pPr>
            <w:r w:rsidRPr="005371FE">
              <w:t>Agreements to attend community support services</w:t>
            </w:r>
          </w:p>
        </w:tc>
        <w:tc>
          <w:tcPr>
            <w:tcW w:w="992" w:type="dxa"/>
            <w:shd w:val="clear" w:color="auto" w:fill="auto"/>
            <w:vAlign w:val="center"/>
          </w:tcPr>
          <w:p w14:paraId="25B5D609" w14:textId="77777777" w:rsidR="000B0172" w:rsidRPr="005371FE" w:rsidRDefault="000B0172" w:rsidP="00812F4A">
            <w:pPr>
              <w:spacing w:before="60" w:after="60"/>
              <w:jc w:val="right"/>
            </w:pPr>
            <w:r w:rsidRPr="005371FE">
              <w:t>23</w:t>
            </w:r>
          </w:p>
        </w:tc>
        <w:tc>
          <w:tcPr>
            <w:tcW w:w="993" w:type="dxa"/>
            <w:shd w:val="clear" w:color="auto" w:fill="auto"/>
            <w:vAlign w:val="center"/>
          </w:tcPr>
          <w:p w14:paraId="4BE0E75E" w14:textId="77777777" w:rsidR="000B0172" w:rsidRPr="005371FE" w:rsidRDefault="000B0172" w:rsidP="00812F4A">
            <w:pPr>
              <w:spacing w:before="60" w:after="60"/>
              <w:jc w:val="right"/>
            </w:pPr>
            <w:r w:rsidRPr="005371FE">
              <w:t>271</w:t>
            </w:r>
          </w:p>
        </w:tc>
        <w:tc>
          <w:tcPr>
            <w:tcW w:w="1275" w:type="dxa"/>
            <w:vAlign w:val="center"/>
          </w:tcPr>
          <w:p w14:paraId="0E18E1A9" w14:textId="77777777" w:rsidR="000B0172" w:rsidRPr="005371FE" w:rsidRDefault="000B0172" w:rsidP="00812F4A">
            <w:pPr>
              <w:spacing w:before="60" w:after="60"/>
              <w:jc w:val="right"/>
            </w:pPr>
            <w:r w:rsidRPr="005371FE">
              <w:t>+1078%</w:t>
            </w:r>
          </w:p>
        </w:tc>
      </w:tr>
      <w:tr w:rsidR="000B0172" w:rsidRPr="005371FE" w14:paraId="5EB4D2FE" w14:textId="77777777" w:rsidTr="00B65EFF">
        <w:trPr>
          <w:trHeight w:val="300"/>
        </w:trPr>
        <w:tc>
          <w:tcPr>
            <w:tcW w:w="5245" w:type="dxa"/>
            <w:shd w:val="clear" w:color="auto" w:fill="auto"/>
            <w:vAlign w:val="center"/>
            <w:hideMark/>
          </w:tcPr>
          <w:p w14:paraId="6B4316C9" w14:textId="77777777" w:rsidR="000B0172" w:rsidRPr="005371FE" w:rsidRDefault="000B0172" w:rsidP="00812F4A">
            <w:pPr>
              <w:spacing w:before="60" w:after="60"/>
            </w:pPr>
            <w:r w:rsidRPr="005371FE">
              <w:t>Orders made to attend community support services</w:t>
            </w:r>
          </w:p>
        </w:tc>
        <w:tc>
          <w:tcPr>
            <w:tcW w:w="992" w:type="dxa"/>
            <w:shd w:val="clear" w:color="auto" w:fill="auto"/>
            <w:vAlign w:val="center"/>
          </w:tcPr>
          <w:p w14:paraId="07CE0CBE" w14:textId="77777777" w:rsidR="000B0172" w:rsidRPr="005371FE" w:rsidRDefault="000B0172" w:rsidP="00812F4A">
            <w:pPr>
              <w:spacing w:before="60" w:after="60"/>
              <w:jc w:val="right"/>
            </w:pPr>
            <w:r w:rsidRPr="005371FE">
              <w:t>302</w:t>
            </w:r>
          </w:p>
        </w:tc>
        <w:tc>
          <w:tcPr>
            <w:tcW w:w="993" w:type="dxa"/>
            <w:shd w:val="clear" w:color="auto" w:fill="auto"/>
            <w:vAlign w:val="center"/>
          </w:tcPr>
          <w:p w14:paraId="06CB81E9" w14:textId="77777777" w:rsidR="000B0172" w:rsidRPr="005371FE" w:rsidRDefault="000B0172" w:rsidP="00812F4A">
            <w:pPr>
              <w:spacing w:before="60" w:after="60"/>
              <w:jc w:val="right"/>
            </w:pPr>
            <w:r w:rsidRPr="005371FE">
              <w:t>157</w:t>
            </w:r>
          </w:p>
        </w:tc>
        <w:tc>
          <w:tcPr>
            <w:tcW w:w="1275" w:type="dxa"/>
            <w:vAlign w:val="center"/>
          </w:tcPr>
          <w:p w14:paraId="4843738D" w14:textId="77777777" w:rsidR="000B0172" w:rsidRPr="005371FE" w:rsidRDefault="000B0172" w:rsidP="00812F4A">
            <w:pPr>
              <w:spacing w:before="60" w:after="60"/>
              <w:jc w:val="right"/>
            </w:pPr>
            <w:r w:rsidRPr="005371FE">
              <w:t>-48%</w:t>
            </w:r>
          </w:p>
        </w:tc>
      </w:tr>
    </w:tbl>
    <w:p w14:paraId="0E2BD093" w14:textId="77777777" w:rsidR="005B6F8D" w:rsidRPr="005371FE" w:rsidRDefault="005B6F8D" w:rsidP="000B0172"/>
    <w:p w14:paraId="192036BB" w14:textId="676CED1C" w:rsidR="000B0172" w:rsidRPr="005371FE" w:rsidRDefault="000B0172" w:rsidP="00136EA5">
      <w:pPr>
        <w:pStyle w:val="Heading3"/>
      </w:pPr>
      <w:r w:rsidRPr="005371FE">
        <w:t xml:space="preserve">Referral pathways and case management have </w:t>
      </w:r>
      <w:r w:rsidR="00230406" w:rsidRPr="005371FE">
        <w:t xml:space="preserve">continued to </w:t>
      </w:r>
      <w:r w:rsidRPr="005371FE">
        <w:t>grow</w:t>
      </w:r>
      <w:r w:rsidR="00EA0D1A">
        <w:t>.</w:t>
      </w:r>
    </w:p>
    <w:p w14:paraId="03E053BE" w14:textId="2F3C863D" w:rsidR="000B0172" w:rsidRPr="005371FE" w:rsidRDefault="000B0172" w:rsidP="00136EA5">
      <w:r w:rsidRPr="005371FE">
        <w:t>Commissioners are guided by the FRC Act, sections 4 and 5, to encourage community members to engage in socially responsible ways, and in doing so, make appropriate use of community support services. The Commissioners use the referral pathways available in each community to strengthen the client’s resilience to face the challenges they experience, and to ensure the wellbeing and safety of children and vulnerable people through broad-based counselling and education.</w:t>
      </w:r>
    </w:p>
    <w:p w14:paraId="4FF94F27" w14:textId="2113B50E" w:rsidR="000B0172" w:rsidRPr="005371FE" w:rsidRDefault="000B0172" w:rsidP="00B53707">
      <w:pPr>
        <w:spacing w:after="160" w:line="259" w:lineRule="auto"/>
      </w:pPr>
      <w:r w:rsidRPr="005371FE">
        <w:t>During the conferencing process Commissioners may decide to refer the client to support services such as:</w:t>
      </w:r>
    </w:p>
    <w:p w14:paraId="2A5E6EAD" w14:textId="0B39948C" w:rsidR="000B0172" w:rsidRPr="005371FE" w:rsidRDefault="000B0172" w:rsidP="00B53707">
      <w:pPr>
        <w:pStyle w:val="ListBullet2"/>
        <w:tabs>
          <w:tab w:val="clear" w:pos="643"/>
          <w:tab w:val="num" w:pos="709"/>
        </w:tabs>
        <w:ind w:left="709" w:hanging="283"/>
      </w:pPr>
      <w:r w:rsidRPr="005371FE">
        <w:t xml:space="preserve">Wellbeing Centres (WBCs) to address alcohol and/or drug misuse, gambling, </w:t>
      </w:r>
      <w:r w:rsidR="00974630" w:rsidRPr="005371FE">
        <w:t>DV</w:t>
      </w:r>
      <w:r w:rsidRPr="005371FE">
        <w:t xml:space="preserve"> or social </w:t>
      </w:r>
      <w:r w:rsidR="005464AA" w:rsidRPr="005371FE">
        <w:t xml:space="preserve">and emotional </w:t>
      </w:r>
      <w:r w:rsidRPr="005371FE">
        <w:t>health related issues</w:t>
      </w:r>
    </w:p>
    <w:p w14:paraId="03C89EB8" w14:textId="77777777" w:rsidR="000B0172" w:rsidRPr="005371FE" w:rsidRDefault="000B0172" w:rsidP="00B53707">
      <w:pPr>
        <w:pStyle w:val="ListBullet2"/>
        <w:tabs>
          <w:tab w:val="clear" w:pos="643"/>
          <w:tab w:val="num" w:pos="709"/>
        </w:tabs>
        <w:ind w:left="709" w:hanging="283"/>
      </w:pPr>
      <w:r w:rsidRPr="005371FE">
        <w:t>Parenting programs to assist in implementing good parenting practices</w:t>
      </w:r>
    </w:p>
    <w:p w14:paraId="427DB157" w14:textId="77777777" w:rsidR="000B0172" w:rsidRPr="005371FE" w:rsidRDefault="000B0172" w:rsidP="00B53707">
      <w:pPr>
        <w:pStyle w:val="ListBullet2"/>
        <w:tabs>
          <w:tab w:val="clear" w:pos="643"/>
          <w:tab w:val="num" w:pos="709"/>
        </w:tabs>
        <w:ind w:left="709" w:hanging="283"/>
      </w:pPr>
      <w:r w:rsidRPr="005371FE">
        <w:t>MPower, a money management program, to assist with budgeting and meeting priority financial needs</w:t>
      </w:r>
    </w:p>
    <w:p w14:paraId="6B092ECB" w14:textId="77777777" w:rsidR="000B0172" w:rsidRPr="005371FE" w:rsidRDefault="000B0172" w:rsidP="00B53707">
      <w:pPr>
        <w:pStyle w:val="ListBullet2"/>
        <w:tabs>
          <w:tab w:val="clear" w:pos="643"/>
          <w:tab w:val="num" w:pos="709"/>
        </w:tabs>
        <w:ind w:left="709" w:hanging="283"/>
      </w:pPr>
      <w:r w:rsidRPr="005371FE">
        <w:t>School Attendance Officers to assist parents to ensure children attend school or</w:t>
      </w:r>
    </w:p>
    <w:p w14:paraId="65AF9D50" w14:textId="3DAC3682" w:rsidR="00D20A64" w:rsidRPr="005371FE" w:rsidRDefault="000B0172" w:rsidP="00D50E91">
      <w:pPr>
        <w:pStyle w:val="ListBullet2"/>
        <w:tabs>
          <w:tab w:val="clear" w:pos="643"/>
          <w:tab w:val="num" w:pos="709"/>
        </w:tabs>
        <w:ind w:left="709" w:hanging="283"/>
      </w:pPr>
      <w:r w:rsidRPr="005371FE">
        <w:t>other appropriate support services.</w:t>
      </w:r>
      <w:r w:rsidR="00D20A64" w:rsidRPr="005371FE">
        <w:br w:type="page"/>
      </w:r>
    </w:p>
    <w:p w14:paraId="189B595E" w14:textId="2E3295F5" w:rsidR="000B0172" w:rsidRPr="005371FE" w:rsidRDefault="000B0172" w:rsidP="00136EA5">
      <w:pPr>
        <w:rPr>
          <w:lang w:val="en-GB"/>
        </w:rPr>
      </w:pPr>
      <w:r w:rsidRPr="005371FE">
        <w:rPr>
          <w:lang w:val="en-GB"/>
        </w:rPr>
        <w:lastRenderedPageBreak/>
        <w:t xml:space="preserve">As demonstrated in the table below the Commissioners have continued to increase referrals </w:t>
      </w:r>
      <w:r w:rsidR="00BD1704" w:rsidRPr="005371FE">
        <w:rPr>
          <w:lang w:val="en-GB"/>
        </w:rPr>
        <w:t xml:space="preserve">from </w:t>
      </w:r>
      <w:r w:rsidR="00577FD0" w:rsidRPr="005371FE">
        <w:rPr>
          <w:lang w:val="en-GB"/>
        </w:rPr>
        <w:t xml:space="preserve">FRAs </w:t>
      </w:r>
      <w:r w:rsidR="00BD1704" w:rsidRPr="005371FE">
        <w:rPr>
          <w:lang w:val="en-GB"/>
        </w:rPr>
        <w:t xml:space="preserve">and </w:t>
      </w:r>
      <w:r w:rsidR="00EC041A" w:rsidRPr="005371FE">
        <w:rPr>
          <w:lang w:val="en-GB"/>
        </w:rPr>
        <w:t>O</w:t>
      </w:r>
      <w:r w:rsidR="00BD1704" w:rsidRPr="005371FE">
        <w:rPr>
          <w:lang w:val="en-GB"/>
        </w:rPr>
        <w:t xml:space="preserve">rders </w:t>
      </w:r>
      <w:r w:rsidRPr="005371FE">
        <w:rPr>
          <w:lang w:val="en-GB"/>
        </w:rPr>
        <w:t>which has resulted in a 29 percent increase from the previous financial year. Of note is the increase of 54</w:t>
      </w:r>
      <w:r w:rsidR="00644C8F" w:rsidRPr="005371FE">
        <w:rPr>
          <w:lang w:val="en-GB"/>
        </w:rPr>
        <w:t>1</w:t>
      </w:r>
      <w:r w:rsidRPr="005371FE">
        <w:rPr>
          <w:lang w:val="en-GB"/>
        </w:rPr>
        <w:t xml:space="preserve"> percent from the 2018-19 financial year.</w:t>
      </w:r>
    </w:p>
    <w:p w14:paraId="1AC037A7" w14:textId="77777777" w:rsidR="000B0172" w:rsidRPr="005371FE" w:rsidRDefault="000B0172" w:rsidP="005372E8">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0B0172" w:rsidRPr="005371FE" w14:paraId="1DE119F5" w14:textId="77777777" w:rsidTr="0026071D">
        <w:trPr>
          <w:trHeight w:val="300"/>
        </w:trPr>
        <w:tc>
          <w:tcPr>
            <w:tcW w:w="5529" w:type="dxa"/>
            <w:shd w:val="clear" w:color="auto" w:fill="808080" w:themeFill="background1" w:themeFillShade="80"/>
            <w:vAlign w:val="center"/>
          </w:tcPr>
          <w:p w14:paraId="5B23C69A" w14:textId="03667816" w:rsidR="000B0172" w:rsidRPr="005371FE" w:rsidRDefault="000B0172" w:rsidP="00812F4A">
            <w:pPr>
              <w:spacing w:before="60" w:after="60"/>
              <w:rPr>
                <w:b/>
                <w:bCs/>
                <w:color w:val="FFFFFF" w:themeColor="background1"/>
              </w:rPr>
            </w:pPr>
            <w:r w:rsidRPr="005371FE">
              <w:rPr>
                <w:b/>
                <w:bCs/>
                <w:color w:val="FFFFFF" w:themeColor="background1"/>
              </w:rPr>
              <w:t>Number of referrals</w:t>
            </w:r>
            <w:r w:rsidR="00BD1704" w:rsidRPr="005371FE">
              <w:rPr>
                <w:b/>
                <w:bCs/>
                <w:color w:val="FFFFFF" w:themeColor="background1"/>
              </w:rPr>
              <w:t xml:space="preserve"> from FRAs and orders</w:t>
            </w:r>
          </w:p>
        </w:tc>
        <w:tc>
          <w:tcPr>
            <w:tcW w:w="992" w:type="dxa"/>
            <w:shd w:val="clear" w:color="auto" w:fill="808080" w:themeFill="background1" w:themeFillShade="80"/>
          </w:tcPr>
          <w:p w14:paraId="0686DFFC"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2018-19</w:t>
            </w:r>
          </w:p>
        </w:tc>
        <w:tc>
          <w:tcPr>
            <w:tcW w:w="992" w:type="dxa"/>
            <w:shd w:val="clear" w:color="auto" w:fill="808080" w:themeFill="background1" w:themeFillShade="80"/>
            <w:vAlign w:val="center"/>
          </w:tcPr>
          <w:p w14:paraId="7F4B7872"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0D58AC92"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r>
      <w:tr w:rsidR="000B0172" w:rsidRPr="005371FE" w14:paraId="2EE61D6C" w14:textId="77777777" w:rsidTr="0026071D">
        <w:trPr>
          <w:trHeight w:val="300"/>
        </w:trPr>
        <w:tc>
          <w:tcPr>
            <w:tcW w:w="5529" w:type="dxa"/>
            <w:shd w:val="clear" w:color="auto" w:fill="auto"/>
            <w:vAlign w:val="center"/>
          </w:tcPr>
          <w:p w14:paraId="5FAD9954" w14:textId="77777777" w:rsidR="000B0172" w:rsidRPr="005371FE" w:rsidRDefault="000B0172" w:rsidP="00812F4A">
            <w:pPr>
              <w:spacing w:before="60" w:after="60"/>
            </w:pPr>
            <w:r w:rsidRPr="005371FE">
              <w:t>Referrals to service providers</w:t>
            </w:r>
            <w:r w:rsidRPr="005371FE">
              <w:rPr>
                <w:vertAlign w:val="superscript"/>
              </w:rPr>
              <w:footnoteReference w:id="2"/>
            </w:r>
          </w:p>
        </w:tc>
        <w:tc>
          <w:tcPr>
            <w:tcW w:w="992" w:type="dxa"/>
          </w:tcPr>
          <w:p w14:paraId="21E016BD" w14:textId="77777777" w:rsidR="000B0172" w:rsidRPr="005371FE" w:rsidRDefault="000B0172" w:rsidP="00812F4A">
            <w:pPr>
              <w:spacing w:before="60" w:after="60"/>
              <w:jc w:val="right"/>
            </w:pPr>
            <w:r w:rsidRPr="005371FE">
              <w:t>81</w:t>
            </w:r>
          </w:p>
        </w:tc>
        <w:tc>
          <w:tcPr>
            <w:tcW w:w="992" w:type="dxa"/>
            <w:shd w:val="clear" w:color="auto" w:fill="auto"/>
            <w:vAlign w:val="center"/>
          </w:tcPr>
          <w:p w14:paraId="2CD527BA" w14:textId="77777777" w:rsidR="000B0172" w:rsidRPr="005371FE" w:rsidRDefault="000B0172" w:rsidP="00812F4A">
            <w:pPr>
              <w:spacing w:before="60" w:after="60"/>
              <w:jc w:val="right"/>
            </w:pPr>
            <w:r w:rsidRPr="005371FE">
              <w:t>402</w:t>
            </w:r>
          </w:p>
        </w:tc>
        <w:tc>
          <w:tcPr>
            <w:tcW w:w="992" w:type="dxa"/>
            <w:shd w:val="clear" w:color="auto" w:fill="auto"/>
            <w:vAlign w:val="center"/>
          </w:tcPr>
          <w:p w14:paraId="0861E6F6" w14:textId="77777777" w:rsidR="000B0172" w:rsidRPr="005371FE" w:rsidRDefault="000B0172" w:rsidP="00812F4A">
            <w:pPr>
              <w:spacing w:before="60" w:after="60"/>
              <w:jc w:val="right"/>
            </w:pPr>
            <w:r w:rsidRPr="005371FE">
              <w:t>519</w:t>
            </w:r>
          </w:p>
        </w:tc>
      </w:tr>
    </w:tbl>
    <w:p w14:paraId="4D037899" w14:textId="77777777" w:rsidR="000B0172" w:rsidRPr="005371FE" w:rsidRDefault="000B0172" w:rsidP="000B0172"/>
    <w:p w14:paraId="1936608C" w14:textId="189AACA4" w:rsidR="000B0172" w:rsidRPr="005371FE" w:rsidRDefault="000B0172" w:rsidP="00136EA5">
      <w:r w:rsidRPr="005371FE">
        <w:t xml:space="preserve">The increase in </w:t>
      </w:r>
      <w:r w:rsidR="0090238B" w:rsidRPr="005371FE">
        <w:t xml:space="preserve">the number of </w:t>
      </w:r>
      <w:r w:rsidRPr="005371FE">
        <w:t xml:space="preserve">referrals is a direct result of the Commissioners’ focus on seeking specialist assistance for clients to build their capacity and resilience to cope with life challenges. The increase in referrals is likewise reflected in the increase in clients </w:t>
      </w:r>
      <w:r w:rsidR="00E17B50" w:rsidRPr="005371FE">
        <w:t>referred</w:t>
      </w:r>
      <w:r w:rsidRPr="005371FE">
        <w:t xml:space="preserve"> </w:t>
      </w:r>
      <w:r w:rsidR="001D75D2" w:rsidRPr="005371FE">
        <w:t>–</w:t>
      </w:r>
      <w:r w:rsidRPr="005371FE">
        <w:t xml:space="preserve"> an increase of </w:t>
      </w:r>
      <w:r w:rsidR="00E17B50" w:rsidRPr="005371FE">
        <w:t>2</w:t>
      </w:r>
      <w:r w:rsidR="00733A6F" w:rsidRPr="005371FE">
        <w:t>6</w:t>
      </w:r>
      <w:r w:rsidR="00E17B50" w:rsidRPr="005371FE">
        <w:t xml:space="preserve"> percent.</w:t>
      </w:r>
      <w:r w:rsidRPr="005371FE">
        <w:t xml:space="preserve"> The increase in </w:t>
      </w:r>
      <w:r w:rsidR="0024659C" w:rsidRPr="005371FE">
        <w:t xml:space="preserve">the number of </w:t>
      </w:r>
      <w:r w:rsidRPr="005371FE">
        <w:t xml:space="preserve">referrals </w:t>
      </w:r>
      <w:r w:rsidR="0024659C" w:rsidRPr="005371FE">
        <w:t>(</w:t>
      </w:r>
      <w:r w:rsidRPr="005371FE">
        <w:t xml:space="preserve">and </w:t>
      </w:r>
      <w:r w:rsidR="0024659C" w:rsidRPr="005371FE">
        <w:t xml:space="preserve">number of </w:t>
      </w:r>
      <w:r w:rsidRPr="005371FE">
        <w:t xml:space="preserve">clients </w:t>
      </w:r>
      <w:r w:rsidR="00E17B50" w:rsidRPr="005371FE">
        <w:t>referred</w:t>
      </w:r>
      <w:r w:rsidR="0024659C" w:rsidRPr="005371FE">
        <w:t>)</w:t>
      </w:r>
      <w:r w:rsidRPr="005371FE">
        <w:t xml:space="preserve"> has resulted in additional challenges for those support services who must meet this exponential increase from their current resources. We refer the reader to the Challenge</w:t>
      </w:r>
      <w:r w:rsidR="0090238B" w:rsidRPr="005371FE">
        <w:t>s</w:t>
      </w:r>
      <w:r w:rsidRPr="005371FE">
        <w:t xml:space="preserve"> and outlook section for further information in this regard.</w:t>
      </w:r>
    </w:p>
    <w:p w14:paraId="3D094868" w14:textId="3C452739" w:rsidR="000B0172" w:rsidRPr="005371FE" w:rsidRDefault="000B0172" w:rsidP="00136EA5">
      <w:r w:rsidRPr="005371FE">
        <w:rPr>
          <w:lang w:val="en-GB"/>
        </w:rPr>
        <w:t xml:space="preserve">Where a client has multiple or complex issues to address, Commissioners may refer the client to more than one support service. Referrals to support services may be made </w:t>
      </w:r>
      <w:proofErr w:type="gramStart"/>
      <w:r w:rsidRPr="005371FE">
        <w:rPr>
          <w:lang w:val="en-GB"/>
        </w:rPr>
        <w:t>on the basis of</w:t>
      </w:r>
      <w:proofErr w:type="gramEnd"/>
      <w:r w:rsidRPr="005371FE">
        <w:rPr>
          <w:lang w:val="en-GB"/>
        </w:rPr>
        <w:t xml:space="preserve"> an FRA, where a client agrees to attend a support service and the client and Commissioners agree on the action to be taken together. Alternatively, Commissioners may </w:t>
      </w:r>
      <w:proofErr w:type="gramStart"/>
      <w:r w:rsidRPr="005371FE">
        <w:rPr>
          <w:lang w:val="en-GB"/>
        </w:rPr>
        <w:t>make a decision</w:t>
      </w:r>
      <w:proofErr w:type="gramEnd"/>
      <w:r w:rsidRPr="005371FE">
        <w:rPr>
          <w:lang w:val="en-GB"/>
        </w:rPr>
        <w:t xml:space="preserve"> to direct a client to attend a support service</w:t>
      </w:r>
      <w:r w:rsidR="00FA5E57" w:rsidRPr="005371FE">
        <w:rPr>
          <w:lang w:val="en-GB"/>
        </w:rPr>
        <w:t>/s</w:t>
      </w:r>
      <w:r w:rsidRPr="005371FE">
        <w:rPr>
          <w:lang w:val="en-GB"/>
        </w:rPr>
        <w:t xml:space="preserve">. </w:t>
      </w:r>
      <w:r w:rsidRPr="005371FE">
        <w:t>Progress reports are received from service providers and clients are assessed to determine if they are fulfilling their obligations under the agreement or order. Together with local knowledge, additional information may be sought from agencies and service providers where appropriate to provide the best support possible for the client. The Commission is aided in this capacity by Part 8 of the FRC Act which outlines sophisticated provisions about information exchange between the FRC and relevant entities. Service providers and other persons who can make a useful contribution to the conferencing process are encouraged to attend conference proceedings and discuss the decision-making processes with the Commissioners.</w:t>
      </w:r>
    </w:p>
    <w:p w14:paraId="70F2B89E" w14:textId="5654D48D" w:rsidR="007556B1" w:rsidRPr="005371FE" w:rsidRDefault="007556B1">
      <w:pPr>
        <w:spacing w:after="160" w:line="259" w:lineRule="auto"/>
      </w:pPr>
    </w:p>
    <w:p w14:paraId="28FD5C1C" w14:textId="1BEEC840" w:rsidR="000B0172" w:rsidRPr="005371FE" w:rsidRDefault="000B0172" w:rsidP="00136EA5">
      <w:pPr>
        <w:pStyle w:val="Heading3"/>
      </w:pPr>
      <w:r w:rsidRPr="005371FE">
        <w:t xml:space="preserve">Conditional income management </w:t>
      </w:r>
      <w:r w:rsidR="00CB6409" w:rsidRPr="005371FE">
        <w:t>–</w:t>
      </w:r>
      <w:r w:rsidR="007D6A9E" w:rsidRPr="005371FE">
        <w:t xml:space="preserve"> </w:t>
      </w:r>
      <w:r w:rsidR="00CB6409" w:rsidRPr="005371FE">
        <w:t xml:space="preserve">a </w:t>
      </w:r>
      <w:r w:rsidR="007D6A9E" w:rsidRPr="005371FE">
        <w:t>nuanced approach</w:t>
      </w:r>
      <w:r w:rsidR="001E40E7" w:rsidRPr="005371FE">
        <w:t xml:space="preserve"> </w:t>
      </w:r>
      <w:r w:rsidR="00CB6409" w:rsidRPr="005371FE">
        <w:t>of</w:t>
      </w:r>
      <w:r w:rsidR="001E40E7" w:rsidRPr="005371FE">
        <w:t xml:space="preserve"> ‘last resort’</w:t>
      </w:r>
    </w:p>
    <w:p w14:paraId="4E2BBA4D" w14:textId="77777777" w:rsidR="00272AF1" w:rsidRPr="005371FE" w:rsidRDefault="000B0172" w:rsidP="00136EA5">
      <w:r w:rsidRPr="005371FE">
        <w:t xml:space="preserve">At conference, a decision may be made to issue a client with a CIM order. Due consideration is given to the individual circumstances of the client and whether alternative action is more appropriate. CIM orders are considered as a last resort, with Commissioners endeavouring to </w:t>
      </w:r>
      <w:proofErr w:type="gramStart"/>
      <w:r w:rsidRPr="005371FE">
        <w:t>enter into</w:t>
      </w:r>
      <w:proofErr w:type="gramEnd"/>
      <w:r w:rsidRPr="005371FE">
        <w:t xml:space="preserve"> an FRA with the client agreeing to </w:t>
      </w:r>
      <w:r w:rsidR="006E3E3F" w:rsidRPr="005371FE">
        <w:t>CIM</w:t>
      </w:r>
      <w:r w:rsidRPr="005371FE">
        <w:t xml:space="preserve"> in the first instance.</w:t>
      </w:r>
    </w:p>
    <w:p w14:paraId="1AC3771D" w14:textId="2C29F3DB" w:rsidR="000B0172" w:rsidRPr="005371FE" w:rsidRDefault="008F2B87" w:rsidP="00136EA5">
      <w:r w:rsidRPr="005371FE">
        <w:t>Following conference, the Commission is required by the FRC Act to notify the Secretary of the Department of Social Services (DSS) with details of the CIM order</w:t>
      </w:r>
      <w:r w:rsidR="00CB6409" w:rsidRPr="005371FE">
        <w:t>, whereby</w:t>
      </w:r>
      <w:r w:rsidRPr="005371FE">
        <w:t xml:space="preserve"> the community member’s welfare payments are income managed</w:t>
      </w:r>
      <w:r w:rsidR="00CB6409" w:rsidRPr="005371FE">
        <w:t xml:space="preserve"> by DSS</w:t>
      </w:r>
      <w:r w:rsidRPr="005371FE">
        <w:t xml:space="preserve"> in accordance with the decision of </w:t>
      </w:r>
      <w:r w:rsidR="00272AF1" w:rsidRPr="005371FE">
        <w:t>the Commission and remains subject to FRC’s continued jurisdiction.</w:t>
      </w:r>
      <w:r w:rsidR="00611A23" w:rsidRPr="005371FE">
        <w:t xml:space="preserve"> A BasicsCard, and now more recently </w:t>
      </w:r>
      <w:r w:rsidR="00272AF1" w:rsidRPr="005371FE">
        <w:t>its replacement</w:t>
      </w:r>
      <w:r w:rsidR="002243D2" w:rsidRPr="005371FE">
        <w:t>,</w:t>
      </w:r>
      <w:r w:rsidR="00272AF1" w:rsidRPr="005371FE">
        <w:t xml:space="preserve"> the </w:t>
      </w:r>
      <w:r w:rsidR="00611A23" w:rsidRPr="005371FE">
        <w:t>Cashless Debit Card (CDC)</w:t>
      </w:r>
      <w:r w:rsidR="00272AF1" w:rsidRPr="005371FE">
        <w:t>,</w:t>
      </w:r>
      <w:r w:rsidR="00611A23" w:rsidRPr="005371FE">
        <w:t xml:space="preserve"> is </w:t>
      </w:r>
      <w:r w:rsidR="00F9007F" w:rsidRPr="005371FE">
        <w:t xml:space="preserve">issued to the community member by </w:t>
      </w:r>
      <w:r w:rsidR="006C10C3" w:rsidRPr="005371FE">
        <w:t>Services Australia</w:t>
      </w:r>
      <w:r w:rsidR="00F9007F" w:rsidRPr="005371FE">
        <w:t xml:space="preserve"> to reflect the Commission’s CIM order.</w:t>
      </w:r>
      <w:r w:rsidR="00272AF1" w:rsidRPr="005371FE">
        <w:t xml:space="preserve"> Details of the process available to FRC clients, including those on </w:t>
      </w:r>
      <w:r w:rsidR="006C10C3" w:rsidRPr="005371FE">
        <w:t xml:space="preserve">the </w:t>
      </w:r>
      <w:r w:rsidR="00272AF1" w:rsidRPr="005371FE">
        <w:t>BasicsCard</w:t>
      </w:r>
      <w:r w:rsidR="006C10C3" w:rsidRPr="005371FE">
        <w:t xml:space="preserve"> </w:t>
      </w:r>
      <w:r w:rsidR="00272AF1" w:rsidRPr="005371FE">
        <w:t>or CDC</w:t>
      </w:r>
      <w:r w:rsidR="0029286E" w:rsidRPr="005371FE">
        <w:t>,</w:t>
      </w:r>
      <w:r w:rsidR="00272AF1" w:rsidRPr="005371FE">
        <w:t xml:space="preserve"> seeking to end or change their income management</w:t>
      </w:r>
      <w:r w:rsidR="006C10C3" w:rsidRPr="005371FE">
        <w:t xml:space="preserve"> </w:t>
      </w:r>
      <w:r w:rsidR="00272AF1" w:rsidRPr="005371FE">
        <w:t>status is discussed in the</w:t>
      </w:r>
      <w:r w:rsidR="006C10C3" w:rsidRPr="005371FE">
        <w:t xml:space="preserve"> </w:t>
      </w:r>
      <w:r w:rsidR="00272AF1" w:rsidRPr="005371FE">
        <w:t xml:space="preserve">relevant section on page </w:t>
      </w:r>
      <w:r w:rsidR="00896781" w:rsidRPr="005371FE">
        <w:t>23</w:t>
      </w:r>
      <w:r w:rsidR="00272AF1" w:rsidRPr="005371FE">
        <w:t>.</w:t>
      </w:r>
    </w:p>
    <w:p w14:paraId="43DE516D" w14:textId="77777777" w:rsidR="00D20A64" w:rsidRPr="005371FE" w:rsidRDefault="00D20A64">
      <w:pPr>
        <w:spacing w:after="160" w:line="259" w:lineRule="auto"/>
      </w:pPr>
      <w:r w:rsidRPr="005371FE">
        <w:br w:type="page"/>
      </w:r>
    </w:p>
    <w:p w14:paraId="57BD5E50" w14:textId="1D32E094" w:rsidR="000B0172" w:rsidRPr="005371FE" w:rsidRDefault="000B0172" w:rsidP="00136EA5">
      <w:r w:rsidRPr="005371FE">
        <w:lastRenderedPageBreak/>
        <w:t>The Commissioners utilise CIM as a tool to support people and children at risk, promote socially responsible choices, and as an incentive to meet individual and community obligations by drawing together a network of support services to focus on the individual’s skills gaps (social and economic). CIMs are issued for a defined period (no longer than 12 months) with the Commissioners determining whether 60, 75 or 90 percent of fortnightly welfare payments are managed. C</w:t>
      </w:r>
      <w:r w:rsidR="00F9007F" w:rsidRPr="005371FE">
        <w:t>ommunity members</w:t>
      </w:r>
      <w:r w:rsidRPr="005371FE">
        <w:t xml:space="preserve"> may apply to the Commission to have their CIM amended or ended. Commissioners consider each application to ascertain whether the client has made sufficient progress to justify an amend or end decision.</w:t>
      </w:r>
    </w:p>
    <w:p w14:paraId="16D8078B" w14:textId="586491B0" w:rsidR="000B0172" w:rsidRPr="005371FE" w:rsidRDefault="000B0172" w:rsidP="00136EA5">
      <w:r w:rsidRPr="005371FE">
        <w:t xml:space="preserve">As demonstrated in the table following, the growing number of clients placed on a case plan without a CIM during this reporting period clearly demonstrates that </w:t>
      </w:r>
      <w:r w:rsidR="006E3E3F" w:rsidRPr="005371FE">
        <w:t>CIM</w:t>
      </w:r>
      <w:r w:rsidRPr="005371FE">
        <w:t xml:space="preserve"> is delivered with a highly targeted and flexible approach nuanced to the client’s circumstances.</w:t>
      </w:r>
    </w:p>
    <w:p w14:paraId="78A62939" w14:textId="77777777" w:rsidR="000B0172" w:rsidRPr="005371FE" w:rsidRDefault="000B0172" w:rsidP="000B0172">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0B0172" w:rsidRPr="005371FE" w14:paraId="440C4177" w14:textId="77777777" w:rsidTr="0026071D">
        <w:trPr>
          <w:trHeight w:val="300"/>
        </w:trPr>
        <w:tc>
          <w:tcPr>
            <w:tcW w:w="6521" w:type="dxa"/>
            <w:shd w:val="clear" w:color="auto" w:fill="808080" w:themeFill="background1" w:themeFillShade="80"/>
            <w:vAlign w:val="center"/>
          </w:tcPr>
          <w:p w14:paraId="198865B9" w14:textId="2DCFE435" w:rsidR="000B0172" w:rsidRPr="005371FE" w:rsidRDefault="000B0172" w:rsidP="00812F4A">
            <w:pPr>
              <w:spacing w:before="60" w:after="60"/>
              <w:rPr>
                <w:b/>
                <w:bCs/>
                <w:color w:val="FFFFFF" w:themeColor="background1"/>
              </w:rPr>
            </w:pPr>
            <w:bookmarkStart w:id="0" w:name="_Hlk80274361"/>
            <w:r w:rsidRPr="005371FE">
              <w:rPr>
                <w:b/>
                <w:bCs/>
                <w:color w:val="FFFFFF" w:themeColor="background1"/>
              </w:rPr>
              <w:t>Clients placed on case plans and CIMs</w:t>
            </w:r>
          </w:p>
        </w:tc>
        <w:tc>
          <w:tcPr>
            <w:tcW w:w="992" w:type="dxa"/>
            <w:shd w:val="clear" w:color="auto" w:fill="808080" w:themeFill="background1" w:themeFillShade="80"/>
            <w:vAlign w:val="center"/>
          </w:tcPr>
          <w:p w14:paraId="20B320FB"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13050E8F"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r>
      <w:tr w:rsidR="000B0172" w:rsidRPr="005371FE" w14:paraId="6CEB2547" w14:textId="77777777" w:rsidTr="0026071D">
        <w:trPr>
          <w:trHeight w:val="300"/>
        </w:trPr>
        <w:tc>
          <w:tcPr>
            <w:tcW w:w="6521" w:type="dxa"/>
            <w:shd w:val="clear" w:color="auto" w:fill="auto"/>
            <w:vAlign w:val="center"/>
          </w:tcPr>
          <w:p w14:paraId="253850F1" w14:textId="77777777" w:rsidR="000B0172" w:rsidRPr="005371FE" w:rsidRDefault="000B0172" w:rsidP="00812F4A">
            <w:pPr>
              <w:spacing w:before="60" w:after="60"/>
            </w:pPr>
            <w:r w:rsidRPr="005371FE">
              <w:t xml:space="preserve">Number of clients placed on a </w:t>
            </w:r>
            <w:r w:rsidRPr="005371FE">
              <w:rPr>
                <w:b/>
                <w:bCs/>
              </w:rPr>
              <w:t xml:space="preserve">case plan </w:t>
            </w:r>
            <w:r w:rsidRPr="005371FE">
              <w:rPr>
                <w:b/>
                <w:bCs/>
                <w:u w:val="single"/>
              </w:rPr>
              <w:t>and CIM</w:t>
            </w:r>
          </w:p>
        </w:tc>
        <w:tc>
          <w:tcPr>
            <w:tcW w:w="992" w:type="dxa"/>
            <w:shd w:val="clear" w:color="auto" w:fill="auto"/>
            <w:vAlign w:val="center"/>
          </w:tcPr>
          <w:p w14:paraId="7C85F7CD" w14:textId="77777777" w:rsidR="000B0172" w:rsidRPr="005371FE" w:rsidRDefault="000B0172" w:rsidP="00812F4A">
            <w:pPr>
              <w:spacing w:before="60" w:after="60"/>
              <w:jc w:val="right"/>
            </w:pPr>
            <w:r w:rsidRPr="005371FE">
              <w:t>112</w:t>
            </w:r>
          </w:p>
        </w:tc>
        <w:tc>
          <w:tcPr>
            <w:tcW w:w="992" w:type="dxa"/>
            <w:shd w:val="clear" w:color="auto" w:fill="auto"/>
            <w:vAlign w:val="center"/>
          </w:tcPr>
          <w:p w14:paraId="3A8073E7" w14:textId="41B0156F" w:rsidR="000B0172" w:rsidRPr="005371FE" w:rsidRDefault="00476371" w:rsidP="00812F4A">
            <w:pPr>
              <w:spacing w:before="60" w:after="60"/>
              <w:jc w:val="right"/>
            </w:pPr>
            <w:r w:rsidRPr="005371FE">
              <w:t>55</w:t>
            </w:r>
          </w:p>
        </w:tc>
      </w:tr>
      <w:tr w:rsidR="000B0172" w:rsidRPr="005371FE" w14:paraId="2AD16368" w14:textId="77777777" w:rsidTr="0026071D">
        <w:trPr>
          <w:trHeight w:val="300"/>
        </w:trPr>
        <w:tc>
          <w:tcPr>
            <w:tcW w:w="6521" w:type="dxa"/>
            <w:shd w:val="clear" w:color="auto" w:fill="auto"/>
            <w:vAlign w:val="center"/>
          </w:tcPr>
          <w:p w14:paraId="1402161F" w14:textId="77777777" w:rsidR="000B0172" w:rsidRPr="005371FE" w:rsidRDefault="000B0172" w:rsidP="00812F4A">
            <w:pPr>
              <w:spacing w:before="60" w:after="60"/>
            </w:pPr>
            <w:r w:rsidRPr="005371FE">
              <w:t xml:space="preserve">Number of clients placed on a </w:t>
            </w:r>
            <w:r w:rsidRPr="005371FE">
              <w:rPr>
                <w:b/>
                <w:bCs/>
              </w:rPr>
              <w:t>case plan</w:t>
            </w:r>
            <w:r w:rsidRPr="005371FE">
              <w:t xml:space="preserve"> </w:t>
            </w:r>
            <w:r w:rsidRPr="005371FE">
              <w:rPr>
                <w:b/>
                <w:bCs/>
                <w:u w:val="single"/>
              </w:rPr>
              <w:t>without a CIM</w:t>
            </w:r>
          </w:p>
        </w:tc>
        <w:tc>
          <w:tcPr>
            <w:tcW w:w="992" w:type="dxa"/>
            <w:shd w:val="clear" w:color="auto" w:fill="auto"/>
            <w:vAlign w:val="center"/>
          </w:tcPr>
          <w:p w14:paraId="2F176A85" w14:textId="77777777" w:rsidR="000B0172" w:rsidRPr="005371FE" w:rsidRDefault="000B0172" w:rsidP="00812F4A">
            <w:pPr>
              <w:spacing w:before="60" w:after="60"/>
              <w:jc w:val="right"/>
            </w:pPr>
            <w:r w:rsidRPr="005371FE">
              <w:t>174</w:t>
            </w:r>
          </w:p>
        </w:tc>
        <w:tc>
          <w:tcPr>
            <w:tcW w:w="992" w:type="dxa"/>
            <w:shd w:val="clear" w:color="auto" w:fill="auto"/>
            <w:vAlign w:val="center"/>
          </w:tcPr>
          <w:p w14:paraId="305E4031" w14:textId="1B33294E" w:rsidR="000B0172" w:rsidRPr="005371FE" w:rsidRDefault="00476371" w:rsidP="00812F4A">
            <w:pPr>
              <w:spacing w:before="60" w:after="60"/>
              <w:jc w:val="right"/>
            </w:pPr>
            <w:r w:rsidRPr="005371FE">
              <w:t>304</w:t>
            </w:r>
          </w:p>
        </w:tc>
      </w:tr>
      <w:tr w:rsidR="000B0172" w:rsidRPr="005371FE" w14:paraId="552B397A" w14:textId="77777777" w:rsidTr="0026071D">
        <w:trPr>
          <w:trHeight w:val="300"/>
        </w:trPr>
        <w:tc>
          <w:tcPr>
            <w:tcW w:w="6521" w:type="dxa"/>
            <w:shd w:val="clear" w:color="auto" w:fill="auto"/>
            <w:vAlign w:val="center"/>
          </w:tcPr>
          <w:p w14:paraId="3DDF4AD3" w14:textId="77777777" w:rsidR="000B0172" w:rsidRPr="005371FE" w:rsidRDefault="000B0172" w:rsidP="00812F4A">
            <w:pPr>
              <w:spacing w:before="60" w:after="60"/>
            </w:pPr>
            <w:r w:rsidRPr="005371FE">
              <w:t xml:space="preserve">Number of clients placed on a </w:t>
            </w:r>
            <w:r w:rsidRPr="005371FE">
              <w:rPr>
                <w:b/>
                <w:bCs/>
              </w:rPr>
              <w:t xml:space="preserve">CIM </w:t>
            </w:r>
            <w:r w:rsidRPr="005371FE">
              <w:rPr>
                <w:b/>
                <w:bCs/>
                <w:u w:val="single"/>
              </w:rPr>
              <w:t>without a case plan</w:t>
            </w:r>
          </w:p>
        </w:tc>
        <w:tc>
          <w:tcPr>
            <w:tcW w:w="992" w:type="dxa"/>
            <w:shd w:val="clear" w:color="auto" w:fill="auto"/>
            <w:vAlign w:val="center"/>
          </w:tcPr>
          <w:p w14:paraId="3A46436A" w14:textId="77777777" w:rsidR="000B0172" w:rsidRPr="005371FE" w:rsidRDefault="000B0172" w:rsidP="00812F4A">
            <w:pPr>
              <w:spacing w:before="60" w:after="60"/>
              <w:jc w:val="right"/>
            </w:pPr>
            <w:r w:rsidRPr="005371FE">
              <w:t>53</w:t>
            </w:r>
          </w:p>
        </w:tc>
        <w:tc>
          <w:tcPr>
            <w:tcW w:w="992" w:type="dxa"/>
            <w:shd w:val="clear" w:color="auto" w:fill="auto"/>
            <w:vAlign w:val="center"/>
          </w:tcPr>
          <w:p w14:paraId="34950D47" w14:textId="3A9FD8C6" w:rsidR="000B0172" w:rsidRPr="005371FE" w:rsidRDefault="001C1459" w:rsidP="00812F4A">
            <w:pPr>
              <w:spacing w:before="60" w:after="60"/>
              <w:jc w:val="right"/>
            </w:pPr>
            <w:r w:rsidRPr="005371FE">
              <w:t>35</w:t>
            </w:r>
          </w:p>
        </w:tc>
      </w:tr>
      <w:bookmarkEnd w:id="0"/>
    </w:tbl>
    <w:p w14:paraId="7648F19B" w14:textId="77777777" w:rsidR="000B0172" w:rsidRPr="005371FE" w:rsidRDefault="000B0172" w:rsidP="000B0172"/>
    <w:p w14:paraId="6769C3EA" w14:textId="36A569A8" w:rsidR="000B0172" w:rsidRPr="005371FE" w:rsidRDefault="000B0172" w:rsidP="00136EA5">
      <w:pPr>
        <w:pStyle w:val="Heading3"/>
      </w:pPr>
      <w:r w:rsidRPr="005371FE">
        <w:t xml:space="preserve">Voluntary income management – a </w:t>
      </w:r>
      <w:r w:rsidR="001E40E7" w:rsidRPr="005371FE">
        <w:t>‘</w:t>
      </w:r>
      <w:r w:rsidRPr="005371FE">
        <w:t>right fit for many</w:t>
      </w:r>
      <w:r w:rsidR="001E40E7" w:rsidRPr="005371FE">
        <w:t>’ who self-refer</w:t>
      </w:r>
    </w:p>
    <w:p w14:paraId="645A87A0" w14:textId="7D92593E" w:rsidR="004C1697" w:rsidRPr="005371FE" w:rsidRDefault="004C1697" w:rsidP="00136EA5">
      <w:r w:rsidRPr="005371FE">
        <w:t xml:space="preserve">The FRC Act sets out a process under which a community member can voluntarily seek help from the Commission for a referral to a community support service (voluntary case plan) or be subject to </w:t>
      </w:r>
      <w:r w:rsidR="00215AFE" w:rsidRPr="005371FE">
        <w:t>VIM</w:t>
      </w:r>
      <w:r w:rsidRPr="005371FE">
        <w:t>.</w:t>
      </w:r>
      <w:r w:rsidR="008F2B87" w:rsidRPr="005371FE">
        <w:t xml:space="preserve"> </w:t>
      </w:r>
      <w:r w:rsidRPr="005371FE">
        <w:t xml:space="preserve">In these </w:t>
      </w:r>
      <w:r w:rsidR="00A17B13" w:rsidRPr="005371FE">
        <w:t>circumstances</w:t>
      </w:r>
      <w:r w:rsidRPr="005371FE">
        <w:t xml:space="preserve"> the Commission has not received notification from a relevant government agency alleging </w:t>
      </w:r>
      <w:r w:rsidR="00A17B13" w:rsidRPr="005371FE">
        <w:t>certain behaviours, and the community member would not otherwise be mandated to attend conference and be the subject of an FRC decision.</w:t>
      </w:r>
    </w:p>
    <w:p w14:paraId="0E8F6FBB" w14:textId="72769229" w:rsidR="006C10C3" w:rsidRPr="005371FE" w:rsidRDefault="00215AFE" w:rsidP="00136EA5">
      <w:r w:rsidRPr="005371FE">
        <w:t>The 2020-21</w:t>
      </w:r>
      <w:r w:rsidR="00364345" w:rsidRPr="005371FE">
        <w:t xml:space="preserve"> </w:t>
      </w:r>
      <w:r w:rsidRPr="005371FE">
        <w:t xml:space="preserve">reporting period has seen a growth in the number of </w:t>
      </w:r>
      <w:r w:rsidR="000B0172" w:rsidRPr="005371FE">
        <w:t>community member</w:t>
      </w:r>
      <w:r w:rsidRPr="005371FE">
        <w:t>s</w:t>
      </w:r>
      <w:r w:rsidR="00F9007F" w:rsidRPr="005371FE">
        <w:t xml:space="preserve"> willing to </w:t>
      </w:r>
      <w:r w:rsidR="000B0172" w:rsidRPr="005371FE">
        <w:t>enter into a VIM agreement</w:t>
      </w:r>
      <w:r w:rsidR="00F9007F" w:rsidRPr="005371FE">
        <w:t xml:space="preserve">. </w:t>
      </w:r>
      <w:r w:rsidRPr="005371FE">
        <w:t xml:space="preserve">Although the number of clients </w:t>
      </w:r>
      <w:r w:rsidR="00E46E61" w:rsidRPr="005371FE">
        <w:t>who have engaged with the FRC on a voluntary basis remains small, it is nonetheless consistent with a broader trend of c</w:t>
      </w:r>
      <w:r w:rsidR="00F9007F" w:rsidRPr="005371FE">
        <w:t>ommunity members</w:t>
      </w:r>
      <w:r w:rsidR="00E46E61" w:rsidRPr="005371FE">
        <w:t xml:space="preserve"> – specifically those </w:t>
      </w:r>
      <w:proofErr w:type="gramStart"/>
      <w:r w:rsidR="00E46E61" w:rsidRPr="005371FE">
        <w:t>entering into</w:t>
      </w:r>
      <w:proofErr w:type="gramEnd"/>
      <w:r w:rsidR="00F9007F" w:rsidRPr="005371FE">
        <w:t xml:space="preserve"> </w:t>
      </w:r>
      <w:r w:rsidR="00872B4C">
        <w:t>FRAs</w:t>
      </w:r>
      <w:r w:rsidR="00F9007F" w:rsidRPr="005371FE">
        <w:t xml:space="preserve"> – who a</w:t>
      </w:r>
      <w:r w:rsidR="005E5719" w:rsidRPr="005371FE">
        <w:t>re exhibiting an increase</w:t>
      </w:r>
      <w:r w:rsidR="002243D2" w:rsidRPr="005371FE">
        <w:t>d</w:t>
      </w:r>
      <w:r w:rsidR="005E5719" w:rsidRPr="005371FE">
        <w:t xml:space="preserve"> self-awareness of their personal circumstances and are willing to accept assistance from the Commission at the earliest opportunity.</w:t>
      </w:r>
    </w:p>
    <w:p w14:paraId="1BF0EB51" w14:textId="77777777" w:rsidR="00D50E91" w:rsidRPr="005371FE" w:rsidRDefault="00D50E91" w:rsidP="00136EA5"/>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34"/>
        <w:gridCol w:w="992"/>
        <w:gridCol w:w="992"/>
      </w:tblGrid>
      <w:tr w:rsidR="000B0172" w:rsidRPr="005371FE" w14:paraId="2B175C84" w14:textId="77777777" w:rsidTr="00DE5594">
        <w:trPr>
          <w:trHeight w:val="300"/>
        </w:trPr>
        <w:tc>
          <w:tcPr>
            <w:tcW w:w="5387" w:type="dxa"/>
            <w:shd w:val="clear" w:color="auto" w:fill="808080" w:themeFill="background1" w:themeFillShade="80"/>
            <w:vAlign w:val="center"/>
          </w:tcPr>
          <w:p w14:paraId="5BF9D423" w14:textId="7B25DCAD" w:rsidR="000B0172" w:rsidRPr="005371FE" w:rsidRDefault="00E556E5" w:rsidP="006F60E4">
            <w:pPr>
              <w:spacing w:before="40" w:after="40"/>
              <w:rPr>
                <w:b/>
                <w:bCs/>
                <w:color w:val="FFFFFF" w:themeColor="background1"/>
              </w:rPr>
            </w:pPr>
            <w:r w:rsidRPr="005371FE">
              <w:rPr>
                <w:b/>
                <w:bCs/>
                <w:color w:val="FFFFFF" w:themeColor="background1"/>
              </w:rPr>
              <w:t>Number of v</w:t>
            </w:r>
            <w:r w:rsidR="000B0172" w:rsidRPr="005371FE">
              <w:rPr>
                <w:b/>
                <w:bCs/>
                <w:color w:val="FFFFFF" w:themeColor="background1"/>
              </w:rPr>
              <w:t>oluntary agreements for voluntary income management</w:t>
            </w:r>
          </w:p>
        </w:tc>
        <w:tc>
          <w:tcPr>
            <w:tcW w:w="1134" w:type="dxa"/>
            <w:shd w:val="clear" w:color="auto" w:fill="808080" w:themeFill="background1" w:themeFillShade="80"/>
            <w:vAlign w:val="center"/>
          </w:tcPr>
          <w:p w14:paraId="1A4C2925" w14:textId="77777777" w:rsidR="000B0172" w:rsidRPr="005371FE" w:rsidRDefault="000B0172" w:rsidP="006F60E4">
            <w:pPr>
              <w:spacing w:before="40" w:after="4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76D32F87" w14:textId="77777777" w:rsidR="000B0172" w:rsidRPr="005371FE" w:rsidRDefault="000B0172" w:rsidP="006F60E4">
            <w:pPr>
              <w:spacing w:before="40" w:after="40"/>
              <w:jc w:val="center"/>
              <w:rPr>
                <w:b/>
                <w:bCs/>
                <w:color w:val="FFFFFF" w:themeColor="background1"/>
              </w:rPr>
            </w:pPr>
            <w:r w:rsidRPr="005371FE">
              <w:rPr>
                <w:b/>
                <w:bCs/>
                <w:color w:val="FFFFFF" w:themeColor="background1"/>
              </w:rPr>
              <w:t>2020-21</w:t>
            </w:r>
          </w:p>
        </w:tc>
        <w:tc>
          <w:tcPr>
            <w:tcW w:w="992" w:type="dxa"/>
            <w:shd w:val="clear" w:color="auto" w:fill="808080" w:themeFill="background1" w:themeFillShade="80"/>
            <w:vAlign w:val="center"/>
          </w:tcPr>
          <w:p w14:paraId="1ED34C00" w14:textId="30E99054" w:rsidR="000B0172" w:rsidRPr="005371FE" w:rsidRDefault="00B7248C" w:rsidP="006F60E4">
            <w:pPr>
              <w:spacing w:before="40" w:after="40"/>
              <w:jc w:val="center"/>
              <w:rPr>
                <w:b/>
                <w:bCs/>
                <w:color w:val="FFFFFF" w:themeColor="background1"/>
              </w:rPr>
            </w:pPr>
            <w:r w:rsidRPr="005371FE">
              <w:rPr>
                <w:b/>
                <w:bCs/>
                <w:color w:val="FFFFFF" w:themeColor="background1"/>
              </w:rPr>
              <w:t>% change</w:t>
            </w:r>
          </w:p>
        </w:tc>
      </w:tr>
      <w:tr w:rsidR="000B0172" w:rsidRPr="005371FE" w14:paraId="14BBB1AD" w14:textId="77777777" w:rsidTr="00DE5594">
        <w:trPr>
          <w:trHeight w:val="300"/>
        </w:trPr>
        <w:tc>
          <w:tcPr>
            <w:tcW w:w="5387" w:type="dxa"/>
            <w:shd w:val="clear" w:color="auto" w:fill="auto"/>
            <w:vAlign w:val="center"/>
          </w:tcPr>
          <w:p w14:paraId="3A44F67D" w14:textId="77777777" w:rsidR="000B0172" w:rsidRPr="005371FE" w:rsidRDefault="000B0172" w:rsidP="006F60E4">
            <w:pPr>
              <w:spacing w:before="40" w:after="40"/>
            </w:pPr>
            <w:r w:rsidRPr="005371FE">
              <w:t>Voluntary agreements for VIM</w:t>
            </w:r>
          </w:p>
        </w:tc>
        <w:tc>
          <w:tcPr>
            <w:tcW w:w="1134" w:type="dxa"/>
            <w:shd w:val="clear" w:color="auto" w:fill="auto"/>
            <w:vAlign w:val="center"/>
          </w:tcPr>
          <w:p w14:paraId="02B0FEA4" w14:textId="77777777" w:rsidR="000B0172" w:rsidRPr="005371FE" w:rsidRDefault="000B0172" w:rsidP="006F60E4">
            <w:pPr>
              <w:spacing w:before="40" w:after="40"/>
              <w:jc w:val="right"/>
            </w:pPr>
            <w:r w:rsidRPr="005371FE">
              <w:t>20</w:t>
            </w:r>
          </w:p>
        </w:tc>
        <w:tc>
          <w:tcPr>
            <w:tcW w:w="992" w:type="dxa"/>
            <w:shd w:val="clear" w:color="auto" w:fill="auto"/>
            <w:vAlign w:val="center"/>
          </w:tcPr>
          <w:p w14:paraId="5B259C43" w14:textId="77777777" w:rsidR="000B0172" w:rsidRPr="005371FE" w:rsidRDefault="000B0172" w:rsidP="006F60E4">
            <w:pPr>
              <w:spacing w:before="40" w:after="40"/>
              <w:jc w:val="right"/>
            </w:pPr>
            <w:r w:rsidRPr="005371FE">
              <w:t>94</w:t>
            </w:r>
          </w:p>
        </w:tc>
        <w:tc>
          <w:tcPr>
            <w:tcW w:w="992" w:type="dxa"/>
          </w:tcPr>
          <w:p w14:paraId="4CE8A982" w14:textId="77777777" w:rsidR="000B0172" w:rsidRPr="005371FE" w:rsidRDefault="000B0172" w:rsidP="006F60E4">
            <w:pPr>
              <w:spacing w:before="40" w:after="40"/>
              <w:jc w:val="right"/>
            </w:pPr>
            <w:r w:rsidRPr="005371FE">
              <w:t>+370%</w:t>
            </w:r>
          </w:p>
        </w:tc>
      </w:tr>
    </w:tbl>
    <w:p w14:paraId="0DA61B53" w14:textId="77777777" w:rsidR="000B0172" w:rsidRPr="005371FE" w:rsidRDefault="000B0172" w:rsidP="000B0172"/>
    <w:tbl>
      <w:tblPr>
        <w:tblStyle w:val="TableGrid"/>
        <w:tblW w:w="8500" w:type="dxa"/>
        <w:tblLook w:val="04A0" w:firstRow="1" w:lastRow="0" w:firstColumn="1" w:lastColumn="0" w:noHBand="0" w:noVBand="1"/>
      </w:tblPr>
      <w:tblGrid>
        <w:gridCol w:w="4248"/>
        <w:gridCol w:w="1134"/>
        <w:gridCol w:w="1134"/>
        <w:gridCol w:w="992"/>
        <w:gridCol w:w="992"/>
      </w:tblGrid>
      <w:tr w:rsidR="000B0172" w:rsidRPr="005371FE" w14:paraId="38D8BF97" w14:textId="77777777" w:rsidTr="003D54E7">
        <w:tc>
          <w:tcPr>
            <w:tcW w:w="4248" w:type="dxa"/>
            <w:shd w:val="clear" w:color="auto" w:fill="808080" w:themeFill="background1" w:themeFillShade="80"/>
            <w:vAlign w:val="center"/>
          </w:tcPr>
          <w:p w14:paraId="1E78DD78" w14:textId="77777777" w:rsidR="000B0172" w:rsidRPr="005371FE" w:rsidRDefault="000B0172" w:rsidP="006F60E4">
            <w:pPr>
              <w:spacing w:before="40" w:after="40"/>
              <w:rPr>
                <w:b/>
                <w:bCs/>
                <w:color w:val="FFFFFF" w:themeColor="background1"/>
              </w:rPr>
            </w:pPr>
            <w:r w:rsidRPr="005371FE">
              <w:rPr>
                <w:b/>
                <w:bCs/>
                <w:color w:val="FFFFFF" w:themeColor="background1"/>
              </w:rPr>
              <w:t>Financial year 2020-21</w:t>
            </w:r>
          </w:p>
        </w:tc>
        <w:tc>
          <w:tcPr>
            <w:tcW w:w="1134" w:type="dxa"/>
            <w:shd w:val="clear" w:color="auto" w:fill="808080" w:themeFill="background1" w:themeFillShade="80"/>
          </w:tcPr>
          <w:p w14:paraId="11B8B41F" w14:textId="0E595E01" w:rsidR="000B0172" w:rsidRPr="005371FE" w:rsidRDefault="000B0172" w:rsidP="006F60E4">
            <w:pPr>
              <w:spacing w:before="40" w:after="40"/>
              <w:jc w:val="center"/>
              <w:rPr>
                <w:b/>
                <w:bCs/>
                <w:color w:val="FFFFFF" w:themeColor="background1"/>
              </w:rPr>
            </w:pPr>
            <w:r w:rsidRPr="005371FE">
              <w:rPr>
                <w:b/>
                <w:bCs/>
                <w:color w:val="FFFFFF" w:themeColor="background1"/>
              </w:rPr>
              <w:t>Qtr 49</w:t>
            </w:r>
            <w:r w:rsidR="002E2943" w:rsidRPr="005371FE">
              <w:rPr>
                <w:b/>
                <w:bCs/>
                <w:color w:val="FFFFFF" w:themeColor="background1"/>
              </w:rPr>
              <w:br/>
            </w:r>
            <w:r w:rsidRPr="005371FE">
              <w:rPr>
                <w:b/>
                <w:bCs/>
                <w:color w:val="FFFFFF" w:themeColor="background1"/>
              </w:rPr>
              <w:t>Jul-Sept</w:t>
            </w:r>
          </w:p>
        </w:tc>
        <w:tc>
          <w:tcPr>
            <w:tcW w:w="1134" w:type="dxa"/>
            <w:shd w:val="clear" w:color="auto" w:fill="808080" w:themeFill="background1" w:themeFillShade="80"/>
          </w:tcPr>
          <w:p w14:paraId="1A6342D0" w14:textId="60ADF552" w:rsidR="000B0172" w:rsidRPr="005371FE" w:rsidRDefault="000B0172" w:rsidP="006F60E4">
            <w:pPr>
              <w:spacing w:before="40" w:after="40"/>
              <w:jc w:val="center"/>
              <w:rPr>
                <w:b/>
                <w:bCs/>
                <w:color w:val="FFFFFF" w:themeColor="background1"/>
              </w:rPr>
            </w:pPr>
            <w:r w:rsidRPr="005371FE">
              <w:rPr>
                <w:b/>
                <w:bCs/>
                <w:color w:val="FFFFFF" w:themeColor="background1"/>
              </w:rPr>
              <w:t>Qtr 50</w:t>
            </w:r>
            <w:r w:rsidR="002E2943" w:rsidRPr="005371FE">
              <w:rPr>
                <w:b/>
                <w:bCs/>
                <w:color w:val="FFFFFF" w:themeColor="background1"/>
              </w:rPr>
              <w:br/>
            </w:r>
            <w:r w:rsidRPr="005371FE">
              <w:rPr>
                <w:b/>
                <w:bCs/>
                <w:color w:val="FFFFFF" w:themeColor="background1"/>
              </w:rPr>
              <w:t>Oct-Dec</w:t>
            </w:r>
          </w:p>
        </w:tc>
        <w:tc>
          <w:tcPr>
            <w:tcW w:w="992" w:type="dxa"/>
            <w:shd w:val="clear" w:color="auto" w:fill="808080" w:themeFill="background1" w:themeFillShade="80"/>
          </w:tcPr>
          <w:p w14:paraId="3BC99A68" w14:textId="53A95B39" w:rsidR="000B0172" w:rsidRPr="005371FE" w:rsidRDefault="000B0172" w:rsidP="006F60E4">
            <w:pPr>
              <w:spacing w:before="40" w:after="40"/>
              <w:jc w:val="center"/>
              <w:rPr>
                <w:b/>
                <w:bCs/>
                <w:color w:val="FFFFFF" w:themeColor="background1"/>
              </w:rPr>
            </w:pPr>
            <w:r w:rsidRPr="005371FE">
              <w:rPr>
                <w:b/>
                <w:bCs/>
                <w:color w:val="FFFFFF" w:themeColor="background1"/>
              </w:rPr>
              <w:t>Qtr 51</w:t>
            </w:r>
            <w:r w:rsidR="002E2943" w:rsidRPr="005371FE">
              <w:rPr>
                <w:b/>
                <w:bCs/>
                <w:color w:val="FFFFFF" w:themeColor="background1"/>
              </w:rPr>
              <w:br/>
            </w:r>
            <w:r w:rsidRPr="005371FE">
              <w:rPr>
                <w:b/>
                <w:bCs/>
                <w:color w:val="FFFFFF" w:themeColor="background1"/>
              </w:rPr>
              <w:t>Jan-Mar</w:t>
            </w:r>
          </w:p>
        </w:tc>
        <w:tc>
          <w:tcPr>
            <w:tcW w:w="992" w:type="dxa"/>
            <w:shd w:val="clear" w:color="auto" w:fill="808080" w:themeFill="background1" w:themeFillShade="80"/>
          </w:tcPr>
          <w:p w14:paraId="5B8FDB31" w14:textId="3DC3BE10" w:rsidR="000B0172" w:rsidRPr="005371FE" w:rsidRDefault="000B0172" w:rsidP="006F60E4">
            <w:pPr>
              <w:spacing w:before="40" w:after="40"/>
              <w:jc w:val="center"/>
              <w:rPr>
                <w:b/>
                <w:bCs/>
                <w:color w:val="FFFFFF" w:themeColor="background1"/>
              </w:rPr>
            </w:pPr>
            <w:r w:rsidRPr="005371FE">
              <w:rPr>
                <w:b/>
                <w:bCs/>
                <w:color w:val="FFFFFF" w:themeColor="background1"/>
              </w:rPr>
              <w:t>Qtr 52</w:t>
            </w:r>
            <w:r w:rsidR="002E2943" w:rsidRPr="005371FE">
              <w:rPr>
                <w:b/>
                <w:bCs/>
                <w:color w:val="FFFFFF" w:themeColor="background1"/>
              </w:rPr>
              <w:br/>
            </w:r>
            <w:r w:rsidRPr="005371FE">
              <w:rPr>
                <w:b/>
                <w:bCs/>
                <w:color w:val="FFFFFF" w:themeColor="background1"/>
              </w:rPr>
              <w:t>Apr-Jun</w:t>
            </w:r>
          </w:p>
        </w:tc>
      </w:tr>
      <w:tr w:rsidR="000B0172" w:rsidRPr="005371FE" w14:paraId="62E0E64D" w14:textId="77777777" w:rsidTr="0026071D">
        <w:tc>
          <w:tcPr>
            <w:tcW w:w="4248" w:type="dxa"/>
          </w:tcPr>
          <w:p w14:paraId="6E3AE70F" w14:textId="77777777" w:rsidR="000B0172" w:rsidRPr="005371FE" w:rsidRDefault="000B0172" w:rsidP="006F60E4">
            <w:pPr>
              <w:spacing w:before="40" w:after="40"/>
            </w:pPr>
            <w:r w:rsidRPr="005371FE">
              <w:t>Voluntary agreements for VIM</w:t>
            </w:r>
          </w:p>
        </w:tc>
        <w:tc>
          <w:tcPr>
            <w:tcW w:w="1134" w:type="dxa"/>
          </w:tcPr>
          <w:p w14:paraId="64BF172B" w14:textId="77777777" w:rsidR="000B0172" w:rsidRPr="005371FE" w:rsidRDefault="000B0172" w:rsidP="006F60E4">
            <w:pPr>
              <w:spacing w:before="40" w:after="40"/>
              <w:jc w:val="right"/>
            </w:pPr>
            <w:r w:rsidRPr="005371FE">
              <w:t>5</w:t>
            </w:r>
          </w:p>
        </w:tc>
        <w:tc>
          <w:tcPr>
            <w:tcW w:w="1134" w:type="dxa"/>
          </w:tcPr>
          <w:p w14:paraId="11E8BC0B" w14:textId="77777777" w:rsidR="000B0172" w:rsidRPr="005371FE" w:rsidRDefault="000B0172" w:rsidP="006F60E4">
            <w:pPr>
              <w:spacing w:before="40" w:after="40"/>
              <w:jc w:val="right"/>
            </w:pPr>
            <w:r w:rsidRPr="005371FE">
              <w:t>4</w:t>
            </w:r>
          </w:p>
        </w:tc>
        <w:tc>
          <w:tcPr>
            <w:tcW w:w="992" w:type="dxa"/>
          </w:tcPr>
          <w:p w14:paraId="2882A94C" w14:textId="77777777" w:rsidR="000B0172" w:rsidRPr="005371FE" w:rsidRDefault="000B0172" w:rsidP="006F60E4">
            <w:pPr>
              <w:spacing w:before="40" w:after="40"/>
              <w:jc w:val="right"/>
            </w:pPr>
            <w:r w:rsidRPr="005371FE">
              <w:t>18</w:t>
            </w:r>
          </w:p>
        </w:tc>
        <w:tc>
          <w:tcPr>
            <w:tcW w:w="992" w:type="dxa"/>
          </w:tcPr>
          <w:p w14:paraId="37A57E09" w14:textId="77777777" w:rsidR="000B0172" w:rsidRPr="005371FE" w:rsidRDefault="000B0172" w:rsidP="006F60E4">
            <w:pPr>
              <w:spacing w:before="40" w:after="40"/>
              <w:jc w:val="right"/>
            </w:pPr>
            <w:r w:rsidRPr="005371FE">
              <w:t>67</w:t>
            </w:r>
          </w:p>
        </w:tc>
      </w:tr>
    </w:tbl>
    <w:p w14:paraId="68EFF94D" w14:textId="1AE25058" w:rsidR="000B0172" w:rsidRPr="005371FE" w:rsidRDefault="000B0172" w:rsidP="000B0172"/>
    <w:p w14:paraId="242BE4F0" w14:textId="77777777" w:rsidR="00D20A64" w:rsidRPr="005371FE" w:rsidRDefault="00D20A64">
      <w:pPr>
        <w:spacing w:after="160" w:line="259" w:lineRule="auto"/>
      </w:pPr>
      <w:r w:rsidRPr="005371FE">
        <w:br w:type="page"/>
      </w:r>
    </w:p>
    <w:p w14:paraId="1936E8DB" w14:textId="42E69D43" w:rsidR="00215AFE" w:rsidRPr="005371FE" w:rsidRDefault="00215AFE" w:rsidP="00136EA5">
      <w:r w:rsidRPr="005371FE">
        <w:lastRenderedPageBreak/>
        <w:t xml:space="preserve">VIM agreements </w:t>
      </w:r>
      <w:proofErr w:type="gramStart"/>
      <w:r w:rsidRPr="005371FE">
        <w:t>are seen as</w:t>
      </w:r>
      <w:proofErr w:type="gramEnd"/>
      <w:r w:rsidRPr="005371FE">
        <w:t xml:space="preserve"> a useful tool to assist community members </w:t>
      </w:r>
      <w:r w:rsidR="00393DD9" w:rsidRPr="005371FE">
        <w:t xml:space="preserve">to </w:t>
      </w:r>
      <w:r w:rsidRPr="005371FE">
        <w:t>manage their budget and meet the cost of every</w:t>
      </w:r>
      <w:r w:rsidR="006141AE" w:rsidRPr="005371FE">
        <w:t>day</w:t>
      </w:r>
      <w:r w:rsidRPr="005371FE">
        <w:t xml:space="preserve"> essentials. Elderly community members (who have not otherwise been referred to the FRC) are also volunteering to have a portion of their welfare payments</w:t>
      </w:r>
      <w:r w:rsidR="00E46E61" w:rsidRPr="005371FE">
        <w:t xml:space="preserve"> subject to income management to help</w:t>
      </w:r>
      <w:r w:rsidRPr="005371FE">
        <w:t xml:space="preserve"> safeguard for their own needs, and not</w:t>
      </w:r>
      <w:r w:rsidR="00E46E61" w:rsidRPr="005371FE">
        <w:t xml:space="preserve"> be</w:t>
      </w:r>
      <w:r w:rsidRPr="005371FE">
        <w:t xml:space="preserve"> subject to humbugging and/or other elder abuse or violence.</w:t>
      </w:r>
    </w:p>
    <w:p w14:paraId="7EA42706" w14:textId="79E97DC4" w:rsidR="00E46E61" w:rsidRPr="005371FE" w:rsidRDefault="00E46E61" w:rsidP="00136EA5">
      <w:r w:rsidRPr="005371FE">
        <w:t>Following the Australian Government and Services Australia transitioning from the BasicsCard to the CDC in FRC communities from 17 March 2021, requests by community members to voluntarily participate in income management has risen steeply. Several factors account for the steep rise including greater flexibility offered by the CDC, the card having the appearance of many other bank cards, and community members having developed a greater understanding of the benefits gained to their lifestyle and security through VIM. Further details and analysis regarding the increase in VIM agreements and transition from the BasicsCard to the CDC can be found in the Significant events and achievements section of this report.</w:t>
      </w:r>
    </w:p>
    <w:p w14:paraId="14D1F4A0" w14:textId="77777777" w:rsidR="00215AFE" w:rsidRPr="005371FE" w:rsidRDefault="00215AFE" w:rsidP="000B0172"/>
    <w:p w14:paraId="593BFD4D" w14:textId="05B3F77E" w:rsidR="000B0172" w:rsidRPr="005371FE" w:rsidRDefault="000B0172" w:rsidP="00136EA5">
      <w:pPr>
        <w:pStyle w:val="Heading3"/>
      </w:pPr>
      <w:r w:rsidRPr="005371FE">
        <w:t>Applications to amend or end agreements or orders</w:t>
      </w:r>
    </w:p>
    <w:p w14:paraId="402FD8BC" w14:textId="2043731B" w:rsidR="005372E8" w:rsidRPr="005371FE" w:rsidRDefault="000B0172" w:rsidP="00136EA5">
      <w:r w:rsidRPr="005371FE">
        <w:t xml:space="preserve">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 Each application </w:t>
      </w:r>
      <w:r w:rsidR="00A130AB" w:rsidRPr="005371FE">
        <w:t xml:space="preserve">follows a transparent process and </w:t>
      </w:r>
      <w:r w:rsidRPr="005371FE">
        <w:t xml:space="preserve">is considered by the Commissioners on its own merit whilst observing the principles of natural justice. A </w:t>
      </w:r>
      <w:r w:rsidR="00A130AB" w:rsidRPr="005371FE">
        <w:t xml:space="preserve">timely </w:t>
      </w:r>
      <w:r w:rsidRPr="005371FE">
        <w:t>decision on the application is made pursuant to section 99 or section 109 of the FRC Act and may include either agreeing or refusing to amend or end an agreement or order, or if the Commissioners deem the application frivolous or vexatious, dismissing the application. The opportunity afforded in hearing these applications is utilised by the Commissioners to encourage clients to continue to address any remaining challenges and to exercise personal responsibility in their lives.</w:t>
      </w:r>
    </w:p>
    <w:p w14:paraId="56A38FE0" w14:textId="77777777" w:rsidR="006775EC" w:rsidRPr="005371FE" w:rsidRDefault="006775EC" w:rsidP="00136EA5"/>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0B0172" w:rsidRPr="005371FE" w14:paraId="54E5B501" w14:textId="77777777" w:rsidTr="0026071D">
        <w:trPr>
          <w:trHeight w:val="300"/>
        </w:trPr>
        <w:tc>
          <w:tcPr>
            <w:tcW w:w="6521" w:type="dxa"/>
            <w:shd w:val="clear" w:color="auto" w:fill="808080" w:themeFill="background1" w:themeFillShade="80"/>
            <w:vAlign w:val="center"/>
          </w:tcPr>
          <w:p w14:paraId="3006C8F1" w14:textId="6AD24D0C" w:rsidR="000B0172" w:rsidRPr="005371FE" w:rsidRDefault="000B0172" w:rsidP="00812F4A">
            <w:pPr>
              <w:spacing w:before="60" w:after="60"/>
              <w:rPr>
                <w:b/>
                <w:bCs/>
                <w:color w:val="FFFFFF" w:themeColor="background1"/>
              </w:rPr>
            </w:pPr>
            <w:r w:rsidRPr="005371FE">
              <w:rPr>
                <w:b/>
                <w:bCs/>
                <w:color w:val="FFFFFF" w:themeColor="background1"/>
              </w:rPr>
              <w:t>Amend or end applications received</w:t>
            </w:r>
          </w:p>
        </w:tc>
        <w:tc>
          <w:tcPr>
            <w:tcW w:w="992" w:type="dxa"/>
            <w:shd w:val="clear" w:color="auto" w:fill="808080" w:themeFill="background1" w:themeFillShade="80"/>
            <w:vAlign w:val="center"/>
          </w:tcPr>
          <w:p w14:paraId="0F578A6A"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2019-20</w:t>
            </w:r>
          </w:p>
        </w:tc>
        <w:tc>
          <w:tcPr>
            <w:tcW w:w="992" w:type="dxa"/>
            <w:shd w:val="clear" w:color="auto" w:fill="808080" w:themeFill="background1" w:themeFillShade="80"/>
            <w:vAlign w:val="center"/>
          </w:tcPr>
          <w:p w14:paraId="2C65B536" w14:textId="77777777" w:rsidR="000B0172" w:rsidRPr="005371FE" w:rsidRDefault="000B0172" w:rsidP="00812F4A">
            <w:pPr>
              <w:spacing w:before="60" w:after="60"/>
              <w:jc w:val="center"/>
              <w:rPr>
                <w:b/>
                <w:bCs/>
                <w:color w:val="FFFFFF" w:themeColor="background1"/>
              </w:rPr>
            </w:pPr>
            <w:r w:rsidRPr="005371FE">
              <w:rPr>
                <w:b/>
                <w:bCs/>
                <w:color w:val="FFFFFF" w:themeColor="background1"/>
              </w:rPr>
              <w:t>2020-21</w:t>
            </w:r>
          </w:p>
        </w:tc>
      </w:tr>
      <w:tr w:rsidR="000B0172" w:rsidRPr="005371FE" w14:paraId="3D24ADC4" w14:textId="77777777" w:rsidTr="0026071D">
        <w:trPr>
          <w:trHeight w:val="300"/>
        </w:trPr>
        <w:tc>
          <w:tcPr>
            <w:tcW w:w="6521" w:type="dxa"/>
            <w:shd w:val="clear" w:color="auto" w:fill="auto"/>
            <w:vAlign w:val="center"/>
          </w:tcPr>
          <w:p w14:paraId="0B5DBFC8" w14:textId="77777777" w:rsidR="000B0172" w:rsidRPr="005371FE" w:rsidRDefault="000B0172" w:rsidP="00812F4A">
            <w:pPr>
              <w:spacing w:before="60" w:after="60"/>
            </w:pPr>
            <w:r w:rsidRPr="005371FE">
              <w:t>Applications to amend or end received</w:t>
            </w:r>
          </w:p>
        </w:tc>
        <w:tc>
          <w:tcPr>
            <w:tcW w:w="992" w:type="dxa"/>
            <w:shd w:val="clear" w:color="auto" w:fill="auto"/>
            <w:vAlign w:val="center"/>
          </w:tcPr>
          <w:p w14:paraId="26931C06" w14:textId="77777777" w:rsidR="000B0172" w:rsidRPr="005371FE" w:rsidRDefault="000B0172" w:rsidP="00812F4A">
            <w:pPr>
              <w:spacing w:before="60" w:after="60"/>
              <w:jc w:val="right"/>
            </w:pPr>
            <w:r w:rsidRPr="005371FE">
              <w:t>62</w:t>
            </w:r>
          </w:p>
        </w:tc>
        <w:tc>
          <w:tcPr>
            <w:tcW w:w="992" w:type="dxa"/>
            <w:shd w:val="clear" w:color="auto" w:fill="auto"/>
            <w:vAlign w:val="center"/>
          </w:tcPr>
          <w:p w14:paraId="74A6C6C7" w14:textId="77777777" w:rsidR="000B0172" w:rsidRPr="005371FE" w:rsidRDefault="000B0172" w:rsidP="00812F4A">
            <w:pPr>
              <w:spacing w:before="60" w:after="60"/>
              <w:jc w:val="right"/>
            </w:pPr>
            <w:r w:rsidRPr="005371FE">
              <w:t>29</w:t>
            </w:r>
          </w:p>
        </w:tc>
      </w:tr>
    </w:tbl>
    <w:p w14:paraId="5641D873" w14:textId="3C1687E7" w:rsidR="005C5DE8" w:rsidRPr="005371FE" w:rsidRDefault="005C5DE8" w:rsidP="000B0172"/>
    <w:p w14:paraId="5D852DFE" w14:textId="77684130" w:rsidR="009D2877" w:rsidRPr="005371FE" w:rsidRDefault="00DE67F0" w:rsidP="00243981">
      <w:pPr>
        <w:pStyle w:val="Heading3"/>
      </w:pPr>
      <w:r w:rsidRPr="005371FE">
        <w:t>Statistical reporting and analysis of referenced data</w:t>
      </w:r>
    </w:p>
    <w:p w14:paraId="6E4D6EE4" w14:textId="41A223AC" w:rsidR="00B70F13" w:rsidRPr="005371FE" w:rsidRDefault="009D2877" w:rsidP="00B70F13">
      <w:r w:rsidRPr="005371FE">
        <w:t>Additional statistical reporting and analysis</w:t>
      </w:r>
      <w:r w:rsidR="00DE67F0" w:rsidRPr="005371FE">
        <w:t xml:space="preserve"> of</w:t>
      </w:r>
      <w:r w:rsidR="00811301" w:rsidRPr="005371FE">
        <w:t xml:space="preserve"> the</w:t>
      </w:r>
      <w:r w:rsidR="00DE67F0" w:rsidRPr="005371FE">
        <w:t xml:space="preserve"> data referenced in this chapter can be found</w:t>
      </w:r>
      <w:r w:rsidR="00415E0D" w:rsidRPr="005371FE">
        <w:t xml:space="preserve"> at the Commission’s </w:t>
      </w:r>
      <w:r w:rsidR="001A65FF" w:rsidRPr="005371FE">
        <w:t xml:space="preserve">performance </w:t>
      </w:r>
      <w:r w:rsidR="00A3795A" w:rsidRPr="005371FE">
        <w:t>and activity data</w:t>
      </w:r>
      <w:r w:rsidR="00415E0D" w:rsidRPr="005371FE">
        <w:t xml:space="preserve"> </w:t>
      </w:r>
      <w:r w:rsidR="00A3795A" w:rsidRPr="005371FE">
        <w:t>from</w:t>
      </w:r>
      <w:r w:rsidR="00415E0D" w:rsidRPr="005371FE">
        <w:t xml:space="preserve"> page </w:t>
      </w:r>
      <w:r w:rsidR="00450C6B" w:rsidRPr="005371FE">
        <w:t>26</w:t>
      </w:r>
      <w:r w:rsidR="00DE67F0" w:rsidRPr="005371FE">
        <w:t>.</w:t>
      </w:r>
    </w:p>
    <w:sectPr w:rsidR="00B70F13" w:rsidRPr="005371FE" w:rsidSect="00120A08">
      <w:headerReference w:type="default" r:id="rId11"/>
      <w:footnotePr>
        <w:numRestart w:val="eachSect"/>
      </w:footnotePr>
      <w:pgSz w:w="11906" w:h="16838"/>
      <w:pgMar w:top="2948" w:right="1418" w:bottom="567"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 w:id="1">
    <w:p w14:paraId="621945D9" w14:textId="560330B2" w:rsidR="00447D72" w:rsidRPr="00BD4AC6" w:rsidRDefault="00447D72" w:rsidP="00677603">
      <w:pPr>
        <w:pStyle w:val="FootnoteText"/>
        <w:rPr>
          <w:vertAlign w:val="superscript"/>
          <w:lang w:val="en-AU"/>
        </w:rPr>
      </w:pPr>
      <w:r w:rsidRPr="00BD4AC6">
        <w:rPr>
          <w:rStyle w:val="FootnoteReference"/>
        </w:rPr>
        <w:footnoteRef/>
      </w:r>
      <w:r w:rsidRPr="00BD4AC6">
        <w:rPr>
          <w:vertAlign w:val="superscript"/>
        </w:rPr>
        <w:t xml:space="preserve"> </w:t>
      </w:r>
      <w:r w:rsidRPr="00BD4AC6">
        <w:rPr>
          <w:rStyle w:val="FootnoteReference"/>
        </w:rPr>
        <w:t>A pool of Local Commissioners for each welfare reform community area are appointed by Governor in Council for a term: section 12(2) and (3) of the FRC Act.</w:t>
      </w:r>
    </w:p>
  </w:footnote>
  <w:footnote w:id="2">
    <w:p w14:paraId="32113FC3" w14:textId="77777777" w:rsidR="00447D72" w:rsidRPr="00BD4AC6" w:rsidRDefault="00447D72" w:rsidP="000B0172">
      <w:pPr>
        <w:pStyle w:val="FootnoteText"/>
        <w:rPr>
          <w:vertAlign w:val="superscript"/>
        </w:rPr>
      </w:pPr>
      <w:r w:rsidRPr="00BD4AC6">
        <w:rPr>
          <w:rStyle w:val="FootnoteReference"/>
        </w:rPr>
        <w:footnoteRef/>
      </w:r>
      <w:r w:rsidRPr="00BD4AC6">
        <w:rPr>
          <w:rStyle w:val="FootnoteReference"/>
        </w:rPr>
        <w:t xml:space="preserve"> A case plan can have multiple referrals e.g. a client may be referred to both the Wellbeing Centre and MPower under the same case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87D0F" w14:textId="77777777" w:rsidR="00120A08" w:rsidRDefault="00120A08" w:rsidP="00120A08">
    <w:pPr>
      <w:pStyle w:val="Header"/>
    </w:pPr>
  </w:p>
  <w:p w14:paraId="5E82976B" w14:textId="77777777" w:rsidR="00120A08" w:rsidRDefault="00120A08" w:rsidP="00120A08">
    <w:pPr>
      <w:pStyle w:val="Header"/>
    </w:pPr>
  </w:p>
  <w:p w14:paraId="52F7BE29" w14:textId="77777777" w:rsidR="00120A08" w:rsidRDefault="00120A08" w:rsidP="00120A08">
    <w:pPr>
      <w:pStyle w:val="Header"/>
    </w:pPr>
  </w:p>
  <w:p w14:paraId="05470004" w14:textId="77777777" w:rsidR="00120A08" w:rsidRDefault="00120A08" w:rsidP="00120A08">
    <w:pPr>
      <w:pStyle w:val="Header"/>
    </w:pPr>
  </w:p>
  <w:p w14:paraId="0FD85A1F" w14:textId="77777777" w:rsidR="00120A08" w:rsidRDefault="00120A08" w:rsidP="00120A08">
    <w:pPr>
      <w:pStyle w:val="Header"/>
    </w:pPr>
  </w:p>
  <w:p w14:paraId="7304B737" w14:textId="0A35CFD2" w:rsidR="00447D72" w:rsidRPr="00120A08" w:rsidRDefault="00120A08" w:rsidP="00120A08">
    <w:pPr>
      <w:pStyle w:val="Header"/>
    </w:pPr>
    <w:r>
      <w:t>FRC registry and decision-making functions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1436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08"/>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4DDC"/>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4369"/>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79012998">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4137</Words>
  <Characters>23585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2021-11-17T01:12:00Z</dcterms:created>
  <dcterms:modified xsi:type="dcterms:W3CDTF">2021-11-17T04:08:00Z</dcterms:modified>
</cp:coreProperties>
</file>