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BEBD2A" w14:textId="77777777" w:rsidR="00900037" w:rsidRPr="00CB7EE5" w:rsidRDefault="00900037" w:rsidP="002B6652">
      <w:pPr>
        <w:spacing w:line="240" w:lineRule="auto"/>
        <w:ind w:left="-426"/>
        <w:rPr>
          <w:u w:val="single"/>
        </w:rPr>
      </w:pPr>
    </w:p>
    <w:p w14:paraId="026BF729" w14:textId="77777777" w:rsidR="00900037" w:rsidRPr="00013220" w:rsidRDefault="00900037" w:rsidP="002B6652">
      <w:pPr>
        <w:spacing w:line="240" w:lineRule="auto"/>
        <w:ind w:left="-426"/>
      </w:pPr>
    </w:p>
    <w:p w14:paraId="02F59FF6" w14:textId="77777777" w:rsidR="00900037" w:rsidRPr="00013220" w:rsidRDefault="00900037" w:rsidP="002B6652">
      <w:pPr>
        <w:spacing w:line="240" w:lineRule="auto"/>
        <w:ind w:left="-426"/>
      </w:pPr>
    </w:p>
    <w:p w14:paraId="24065F76" w14:textId="77777777" w:rsidR="00900037" w:rsidRPr="00013220" w:rsidRDefault="00900037" w:rsidP="002B6652">
      <w:pPr>
        <w:spacing w:line="240" w:lineRule="auto"/>
        <w:ind w:left="-426"/>
      </w:pPr>
    </w:p>
    <w:p w14:paraId="2388FA18" w14:textId="77777777" w:rsidR="00900037" w:rsidRPr="00013220" w:rsidRDefault="00900037" w:rsidP="002B6652">
      <w:pPr>
        <w:spacing w:line="240" w:lineRule="auto"/>
        <w:ind w:left="-426"/>
      </w:pPr>
    </w:p>
    <w:p w14:paraId="58EF40CF" w14:textId="77777777" w:rsidR="00900037" w:rsidRPr="00013220" w:rsidRDefault="00900037" w:rsidP="002B6652">
      <w:pPr>
        <w:pStyle w:val="Title"/>
        <w:spacing w:before="200"/>
        <w:ind w:left="-426" w:right="-623"/>
        <w:jc w:val="center"/>
        <w:rPr>
          <w:color w:val="000080"/>
        </w:rPr>
      </w:pPr>
      <w:r w:rsidRPr="00013220">
        <w:rPr>
          <w:caps w:val="0"/>
          <w:color w:val="000080"/>
        </w:rPr>
        <w:t>Family Responsibilities Commission</w:t>
      </w:r>
    </w:p>
    <w:p w14:paraId="6D963A16" w14:textId="77777777" w:rsidR="00900037" w:rsidRPr="00013220" w:rsidRDefault="00900037" w:rsidP="002B6652">
      <w:pPr>
        <w:pStyle w:val="Subtitle"/>
        <w:ind w:left="-426" w:right="-623"/>
      </w:pPr>
    </w:p>
    <w:p w14:paraId="373F459E" w14:textId="77777777" w:rsidR="00900037" w:rsidRPr="00013220" w:rsidRDefault="00900037" w:rsidP="002B6652">
      <w:pPr>
        <w:pStyle w:val="Subtitle"/>
        <w:ind w:left="-426" w:right="-623"/>
      </w:pPr>
    </w:p>
    <w:p w14:paraId="1BB6C9F6" w14:textId="185B6995" w:rsidR="00900037" w:rsidRPr="00013220" w:rsidRDefault="00900037" w:rsidP="00BF19BD">
      <w:pPr>
        <w:pStyle w:val="Subtitle"/>
        <w:ind w:left="-426" w:right="-623"/>
        <w:jc w:val="center"/>
      </w:pPr>
      <w:r w:rsidRPr="00013220">
        <w:t>Report to the Family Responsibilities Board</w:t>
      </w:r>
    </w:p>
    <w:p w14:paraId="4E6EB2C4" w14:textId="77777777" w:rsidR="00900037" w:rsidRPr="00013220" w:rsidRDefault="00900037" w:rsidP="002B6652">
      <w:pPr>
        <w:pStyle w:val="Subtitle"/>
        <w:ind w:left="-426" w:right="-623"/>
      </w:pPr>
    </w:p>
    <w:p w14:paraId="07CCDF39" w14:textId="77777777" w:rsidR="00900037" w:rsidRPr="00013220" w:rsidRDefault="00900037" w:rsidP="002B6652">
      <w:pPr>
        <w:pStyle w:val="Subtitle"/>
        <w:ind w:left="-426" w:right="-623"/>
      </w:pPr>
    </w:p>
    <w:p w14:paraId="599C5543" w14:textId="77777777" w:rsidR="00900037" w:rsidRPr="006F7EC0" w:rsidRDefault="00900037" w:rsidP="006F7EC0">
      <w:pPr>
        <w:pStyle w:val="Title"/>
        <w:spacing w:before="200"/>
        <w:ind w:left="-426" w:right="-623"/>
        <w:jc w:val="center"/>
        <w:rPr>
          <w:caps w:val="0"/>
          <w:color w:val="000080"/>
          <w:sz w:val="44"/>
          <w:szCs w:val="44"/>
        </w:rPr>
      </w:pPr>
      <w:r w:rsidRPr="006F7EC0">
        <w:rPr>
          <w:caps w:val="0"/>
          <w:color w:val="000080"/>
          <w:sz w:val="44"/>
          <w:szCs w:val="44"/>
        </w:rPr>
        <w:t>Quarterly Report</w:t>
      </w:r>
    </w:p>
    <w:p w14:paraId="5D7FD716" w14:textId="2BA226C9" w:rsidR="00900037" w:rsidRPr="006F7EC0" w:rsidRDefault="00DB225B" w:rsidP="006F7EC0">
      <w:pPr>
        <w:pStyle w:val="Title"/>
        <w:spacing w:before="200"/>
        <w:ind w:left="-426" w:right="-623"/>
        <w:jc w:val="center"/>
        <w:rPr>
          <w:caps w:val="0"/>
        </w:rPr>
      </w:pPr>
      <w:r w:rsidRPr="006F7EC0">
        <w:rPr>
          <w:caps w:val="0"/>
        </w:rPr>
        <w:t>N</w:t>
      </w:r>
      <w:r w:rsidR="00900037" w:rsidRPr="006F7EC0">
        <w:rPr>
          <w:caps w:val="0"/>
        </w:rPr>
        <w:t xml:space="preserve">o. </w:t>
      </w:r>
      <w:r w:rsidR="00250129">
        <w:rPr>
          <w:caps w:val="0"/>
        </w:rPr>
        <w:t>58</w:t>
      </w:r>
    </w:p>
    <w:p w14:paraId="0C6B487A" w14:textId="77777777" w:rsidR="00900037" w:rsidRPr="00013220" w:rsidRDefault="00900037" w:rsidP="002B6652">
      <w:pPr>
        <w:pStyle w:val="Subtitle"/>
        <w:ind w:left="-426" w:right="-623"/>
        <w:jc w:val="center"/>
        <w:rPr>
          <w:b/>
          <w:i w:val="0"/>
          <w:sz w:val="36"/>
          <w:szCs w:val="36"/>
        </w:rPr>
      </w:pPr>
    </w:p>
    <w:p w14:paraId="0AC82FDD" w14:textId="34EA7FA7" w:rsidR="00900037" w:rsidRPr="006F7EC0" w:rsidRDefault="00250129" w:rsidP="006F7EC0">
      <w:pPr>
        <w:pStyle w:val="Title"/>
        <w:spacing w:before="200"/>
        <w:ind w:left="-426" w:right="-623"/>
        <w:jc w:val="center"/>
        <w:rPr>
          <w:caps w:val="0"/>
          <w:sz w:val="28"/>
          <w:szCs w:val="28"/>
        </w:rPr>
      </w:pPr>
      <w:r>
        <w:rPr>
          <w:caps w:val="0"/>
          <w:sz w:val="28"/>
          <w:szCs w:val="28"/>
        </w:rPr>
        <w:t xml:space="preserve">October </w:t>
      </w:r>
      <w:r w:rsidR="00960C5D">
        <w:rPr>
          <w:caps w:val="0"/>
          <w:sz w:val="28"/>
          <w:szCs w:val="28"/>
        </w:rPr>
        <w:t>202</w:t>
      </w:r>
      <w:r w:rsidR="00384772">
        <w:rPr>
          <w:caps w:val="0"/>
          <w:sz w:val="28"/>
          <w:szCs w:val="28"/>
        </w:rPr>
        <w:t>2</w:t>
      </w:r>
      <w:r w:rsidR="00A27797">
        <w:rPr>
          <w:caps w:val="0"/>
          <w:sz w:val="28"/>
          <w:szCs w:val="28"/>
        </w:rPr>
        <w:t xml:space="preserve"> </w:t>
      </w:r>
      <w:r w:rsidR="00900037" w:rsidRPr="006F7EC0">
        <w:rPr>
          <w:caps w:val="0"/>
          <w:sz w:val="28"/>
          <w:szCs w:val="28"/>
        </w:rPr>
        <w:t>t</w:t>
      </w:r>
      <w:r w:rsidR="00D00877">
        <w:rPr>
          <w:caps w:val="0"/>
          <w:sz w:val="28"/>
          <w:szCs w:val="28"/>
        </w:rPr>
        <w:t xml:space="preserve">o </w:t>
      </w:r>
      <w:r>
        <w:rPr>
          <w:caps w:val="0"/>
          <w:sz w:val="28"/>
          <w:szCs w:val="28"/>
        </w:rPr>
        <w:t xml:space="preserve">December </w:t>
      </w:r>
      <w:r w:rsidR="00960C5D">
        <w:rPr>
          <w:caps w:val="0"/>
          <w:sz w:val="28"/>
          <w:szCs w:val="28"/>
        </w:rPr>
        <w:t>202</w:t>
      </w:r>
      <w:r w:rsidR="00384772">
        <w:rPr>
          <w:caps w:val="0"/>
          <w:sz w:val="28"/>
          <w:szCs w:val="28"/>
        </w:rPr>
        <w:t>2</w:t>
      </w:r>
    </w:p>
    <w:p w14:paraId="3CE0E5F6" w14:textId="77777777" w:rsidR="00900037" w:rsidRPr="00013220" w:rsidRDefault="00900037" w:rsidP="002B6652">
      <w:pPr>
        <w:pStyle w:val="Subtitle"/>
        <w:ind w:left="-426" w:right="-623"/>
      </w:pPr>
    </w:p>
    <w:p w14:paraId="1AE2DC72" w14:textId="77777777" w:rsidR="00900037" w:rsidRPr="00013220" w:rsidRDefault="00900037" w:rsidP="002B6652">
      <w:pPr>
        <w:pStyle w:val="Subtitle"/>
        <w:ind w:left="-426" w:right="-623"/>
      </w:pPr>
    </w:p>
    <w:p w14:paraId="0C2FBF3C" w14:textId="32B9AA15" w:rsidR="00900037" w:rsidRPr="00013220" w:rsidRDefault="00900037" w:rsidP="002B6652">
      <w:pPr>
        <w:pStyle w:val="Subtitle"/>
        <w:ind w:left="-426" w:right="-623"/>
      </w:pPr>
    </w:p>
    <w:p w14:paraId="1EC80EA8" w14:textId="77777777" w:rsidR="00900037" w:rsidRPr="00013220" w:rsidRDefault="00900037" w:rsidP="002B6652">
      <w:pPr>
        <w:pStyle w:val="Subtitle"/>
        <w:ind w:left="-426" w:right="-623"/>
      </w:pPr>
    </w:p>
    <w:p w14:paraId="7BE6FCCC" w14:textId="77777777" w:rsidR="00900037" w:rsidRPr="00013220" w:rsidRDefault="00900037" w:rsidP="002B6652">
      <w:pPr>
        <w:pStyle w:val="Subtitle"/>
        <w:ind w:left="-426" w:right="-623"/>
      </w:pPr>
    </w:p>
    <w:p w14:paraId="677D2008" w14:textId="77777777" w:rsidR="00900037" w:rsidRPr="00013220" w:rsidRDefault="00900037" w:rsidP="002B6652">
      <w:pPr>
        <w:pStyle w:val="Subtitle"/>
        <w:ind w:left="-426" w:right="-623"/>
      </w:pPr>
    </w:p>
    <w:p w14:paraId="4642D1E9" w14:textId="77777777" w:rsidR="00900037" w:rsidRPr="00013220" w:rsidRDefault="00900037" w:rsidP="002B6652">
      <w:pPr>
        <w:pStyle w:val="Subtitle"/>
        <w:ind w:left="-426" w:right="-623"/>
      </w:pPr>
    </w:p>
    <w:p w14:paraId="0C7BACEB" w14:textId="77777777" w:rsidR="00900037" w:rsidRPr="00013220" w:rsidRDefault="00900037" w:rsidP="002B6652">
      <w:pPr>
        <w:pStyle w:val="Subtitle"/>
        <w:ind w:left="-426" w:right="-623"/>
      </w:pPr>
    </w:p>
    <w:p w14:paraId="7FA55B9B" w14:textId="77777777" w:rsidR="00900037" w:rsidRPr="00013220" w:rsidRDefault="00900037" w:rsidP="002B6652">
      <w:pPr>
        <w:pStyle w:val="Subtitle"/>
        <w:ind w:left="-426" w:right="-623"/>
      </w:pPr>
    </w:p>
    <w:p w14:paraId="05B837E8" w14:textId="77777777" w:rsidR="00900037" w:rsidRPr="00013220" w:rsidRDefault="00900037" w:rsidP="002B6652">
      <w:pPr>
        <w:pStyle w:val="Subtitle"/>
        <w:ind w:left="-426" w:right="-623"/>
      </w:pPr>
    </w:p>
    <w:p w14:paraId="074576A8" w14:textId="77777777" w:rsidR="00900037" w:rsidRPr="00013220" w:rsidRDefault="00900037" w:rsidP="002B6652">
      <w:pPr>
        <w:pStyle w:val="Subtitle"/>
        <w:ind w:left="-426" w:right="-623"/>
      </w:pPr>
    </w:p>
    <w:p w14:paraId="0EE5C76D" w14:textId="77777777" w:rsidR="00900037" w:rsidRPr="00013220" w:rsidRDefault="00900037" w:rsidP="002B6652">
      <w:pPr>
        <w:pStyle w:val="Subtitle"/>
        <w:ind w:left="-426" w:right="-623"/>
      </w:pPr>
    </w:p>
    <w:p w14:paraId="20206383" w14:textId="77777777" w:rsidR="00900037" w:rsidRPr="00013220" w:rsidRDefault="00900037" w:rsidP="002B6652">
      <w:pPr>
        <w:pStyle w:val="Subtitle"/>
        <w:ind w:left="-426" w:right="-623"/>
      </w:pPr>
    </w:p>
    <w:p w14:paraId="159653F0" w14:textId="77777777" w:rsidR="00900037" w:rsidRPr="00013220" w:rsidRDefault="00900037" w:rsidP="002B6652">
      <w:pPr>
        <w:pStyle w:val="Subtitle"/>
        <w:ind w:left="-426" w:right="-623"/>
      </w:pPr>
    </w:p>
    <w:p w14:paraId="431ECC45" w14:textId="1959955A" w:rsidR="00900037" w:rsidRPr="005F5686" w:rsidRDefault="00900037" w:rsidP="00EE5878">
      <w:pPr>
        <w:pStyle w:val="Subtitle"/>
        <w:ind w:left="142" w:right="141"/>
        <w:jc w:val="center"/>
        <w:rPr>
          <w:sz w:val="22"/>
          <w:szCs w:val="22"/>
        </w:rPr>
      </w:pPr>
      <w:r w:rsidRPr="00013220">
        <w:rPr>
          <w:sz w:val="22"/>
          <w:szCs w:val="22"/>
        </w:rPr>
        <w:t xml:space="preserve">Report prepared by the Family Responsibilities Commission under the </w:t>
      </w:r>
      <w:r>
        <w:rPr>
          <w:sz w:val="22"/>
          <w:szCs w:val="22"/>
        </w:rPr>
        <w:t>l</w:t>
      </w:r>
      <w:r w:rsidRPr="00013220">
        <w:rPr>
          <w:sz w:val="22"/>
          <w:szCs w:val="22"/>
        </w:rPr>
        <w:t xml:space="preserve">eadership of </w:t>
      </w:r>
      <w:r w:rsidRPr="006E4237">
        <w:rPr>
          <w:sz w:val="22"/>
          <w:szCs w:val="22"/>
        </w:rPr>
        <w:t xml:space="preserve">Commissioner </w:t>
      </w:r>
      <w:r w:rsidR="00A619C7">
        <w:rPr>
          <w:sz w:val="22"/>
          <w:szCs w:val="22"/>
        </w:rPr>
        <w:t>Tammy Williams</w:t>
      </w:r>
      <w:r w:rsidR="005F5686">
        <w:rPr>
          <w:sz w:val="22"/>
          <w:szCs w:val="22"/>
        </w:rPr>
        <w:t xml:space="preserve"> </w:t>
      </w:r>
      <w:r w:rsidR="005F5686" w:rsidRPr="005F5686">
        <w:rPr>
          <w:sz w:val="22"/>
          <w:szCs w:val="22"/>
        </w:rPr>
        <w:t xml:space="preserve">and presented to the Family Responsibilities Board pursuant to section 144 of the Family Responsibilities Commission Act 2008. </w:t>
      </w:r>
    </w:p>
    <w:p w14:paraId="0F8F41BF" w14:textId="77777777" w:rsidR="00900037" w:rsidRPr="00013220" w:rsidRDefault="00900037" w:rsidP="002B6652">
      <w:pPr>
        <w:pStyle w:val="Subtitle"/>
        <w:ind w:left="-426" w:right="-623"/>
      </w:pPr>
    </w:p>
    <w:p w14:paraId="7626B2DC" w14:textId="77777777" w:rsidR="00900037" w:rsidRDefault="00900037" w:rsidP="002B6652">
      <w:pPr>
        <w:pStyle w:val="Subtitle"/>
        <w:ind w:left="-426" w:right="-623"/>
      </w:pPr>
    </w:p>
    <w:p w14:paraId="20273867" w14:textId="77777777" w:rsidR="00EE5878" w:rsidRDefault="00EE5878" w:rsidP="00EE5878">
      <w:pPr>
        <w:pStyle w:val="Subtitle"/>
        <w:ind w:left="-426" w:right="-623"/>
      </w:pPr>
    </w:p>
    <w:p w14:paraId="05D9E53A" w14:textId="21888AB0" w:rsidR="00E55D69" w:rsidRPr="00EE5878" w:rsidRDefault="005F5686" w:rsidP="00EE5878">
      <w:pPr>
        <w:pStyle w:val="Subtitle"/>
        <w:ind w:left="1276" w:right="1417"/>
        <w:rPr>
          <w:sz w:val="18"/>
          <w:szCs w:val="18"/>
        </w:rPr>
        <w:sectPr w:rsidR="00E55D69" w:rsidRPr="00EE5878" w:rsidSect="00AD79F2">
          <w:headerReference w:type="even" r:id="rId8"/>
          <w:footerReference w:type="even" r:id="rId9"/>
          <w:footerReference w:type="default" r:id="rId10"/>
          <w:footerReference w:type="first" r:id="rId11"/>
          <w:type w:val="oddPage"/>
          <w:pgSz w:w="11907" w:h="16840" w:code="9"/>
          <w:pgMar w:top="680" w:right="1134" w:bottom="284" w:left="1134" w:header="0" w:footer="964" w:gutter="0"/>
          <w:pgNumType w:start="1"/>
          <w:cols w:space="720"/>
          <w:titlePg/>
          <w:docGrid w:linePitch="360"/>
        </w:sectPr>
      </w:pPr>
      <w:r w:rsidRPr="00EE5878">
        <w:rPr>
          <w:sz w:val="18"/>
          <w:szCs w:val="18"/>
        </w:rPr>
        <w:t>The Family Responsibilities Commission publishes</w:t>
      </w:r>
      <w:r w:rsidR="00E53455" w:rsidRPr="00EE5878">
        <w:rPr>
          <w:sz w:val="18"/>
          <w:szCs w:val="18"/>
        </w:rPr>
        <w:t xml:space="preserve"> annual and quarterly reports on the Commission’s website in line with its</w:t>
      </w:r>
      <w:r w:rsidR="003467B2">
        <w:rPr>
          <w:sz w:val="18"/>
          <w:szCs w:val="18"/>
        </w:rPr>
        <w:t xml:space="preserve"> policy and commitment to</w:t>
      </w:r>
      <w:r w:rsidR="00E53455" w:rsidRPr="00EE5878">
        <w:rPr>
          <w:sz w:val="18"/>
          <w:szCs w:val="18"/>
        </w:rPr>
        <w:t xml:space="preserve"> </w:t>
      </w:r>
      <w:r w:rsidR="003467B2">
        <w:rPr>
          <w:sz w:val="18"/>
          <w:szCs w:val="18"/>
        </w:rPr>
        <w:t>o</w:t>
      </w:r>
      <w:r w:rsidR="00E53455" w:rsidRPr="00EE5878">
        <w:rPr>
          <w:sz w:val="18"/>
          <w:szCs w:val="18"/>
        </w:rPr>
        <w:t xml:space="preserve">pen </w:t>
      </w:r>
      <w:r w:rsidR="003467B2">
        <w:rPr>
          <w:sz w:val="18"/>
          <w:szCs w:val="18"/>
        </w:rPr>
        <w:t>d</w:t>
      </w:r>
      <w:r w:rsidR="00E53455" w:rsidRPr="00EE5878">
        <w:rPr>
          <w:sz w:val="18"/>
          <w:szCs w:val="18"/>
        </w:rPr>
        <w:t xml:space="preserve">ata </w:t>
      </w:r>
      <w:r w:rsidR="003467B2">
        <w:rPr>
          <w:sz w:val="18"/>
          <w:szCs w:val="18"/>
        </w:rPr>
        <w:t xml:space="preserve">available to the public. </w:t>
      </w:r>
      <w:r w:rsidR="00585CCD">
        <w:rPr>
          <w:sz w:val="18"/>
          <w:szCs w:val="18"/>
        </w:rPr>
        <w:t>F</w:t>
      </w:r>
      <w:r w:rsidR="00E53455">
        <w:rPr>
          <w:sz w:val="18"/>
          <w:szCs w:val="18"/>
        </w:rPr>
        <w:t>or more details see: www.fr</w:t>
      </w:r>
      <w:r w:rsidR="00585CCD">
        <w:rPr>
          <w:sz w:val="18"/>
          <w:szCs w:val="18"/>
        </w:rPr>
        <w:t>cq.org.au</w:t>
      </w:r>
      <w:r w:rsidR="00E53455" w:rsidRPr="00EE5878">
        <w:rPr>
          <w:sz w:val="18"/>
          <w:szCs w:val="18"/>
        </w:rPr>
        <w:t xml:space="preserve">   </w:t>
      </w:r>
    </w:p>
    <w:p w14:paraId="133B9553" w14:textId="77777777" w:rsidR="00900037" w:rsidRPr="00DA4801" w:rsidRDefault="00900037" w:rsidP="002B6652">
      <w:pPr>
        <w:pStyle w:val="Subtitle"/>
        <w:ind w:left="-426" w:right="-623"/>
      </w:pPr>
    </w:p>
    <w:p w14:paraId="4AADBA18" w14:textId="176E54FB" w:rsidR="00EE5878" w:rsidRDefault="00900037" w:rsidP="00EE5878">
      <w:pPr>
        <w:pStyle w:val="Heading4"/>
        <w:ind w:left="-142"/>
        <w:jc w:val="left"/>
      </w:pPr>
      <w:r>
        <w:br w:type="page"/>
      </w:r>
      <w:r w:rsidRPr="00DD384D">
        <w:lastRenderedPageBreak/>
        <w:t>Executive Summary</w:t>
      </w:r>
    </w:p>
    <w:p w14:paraId="14804824" w14:textId="57ED6E4F" w:rsidR="008A481F" w:rsidRPr="00ED55CD" w:rsidRDefault="00536924" w:rsidP="00EE5878">
      <w:pPr>
        <w:ind w:left="-142" w:right="-425"/>
        <w:jc w:val="both"/>
        <w:rPr>
          <w:rFonts w:cs="Arial"/>
        </w:rPr>
      </w:pPr>
      <w:r w:rsidRPr="00ED55CD">
        <w:rPr>
          <w:rFonts w:cs="Arial"/>
        </w:rPr>
        <w:t>The Families Responsibilities Commission (FRC) is a key mechanism to support welfare reform community members and their families to restore socially responsible standards of behaviour and es</w:t>
      </w:r>
      <w:r w:rsidR="005F5686" w:rsidRPr="00ED55CD">
        <w:rPr>
          <w:rFonts w:cs="Arial"/>
        </w:rPr>
        <w:t>tablish local authority.</w:t>
      </w:r>
    </w:p>
    <w:p w14:paraId="095C30D2" w14:textId="77777777" w:rsidR="008A481F" w:rsidRPr="00ED55CD" w:rsidRDefault="008A481F" w:rsidP="008A481F">
      <w:pPr>
        <w:ind w:left="-142" w:right="-425"/>
        <w:jc w:val="both"/>
        <w:rPr>
          <w:rFonts w:cs="Arial"/>
        </w:rPr>
      </w:pPr>
    </w:p>
    <w:p w14:paraId="4A84018C" w14:textId="3BBD0864" w:rsidR="008A481F" w:rsidRDefault="008A481F" w:rsidP="008A481F">
      <w:pPr>
        <w:ind w:left="-142" w:right="-425"/>
        <w:jc w:val="both"/>
        <w:rPr>
          <w:rFonts w:cs="Arial"/>
        </w:rPr>
      </w:pPr>
      <w:r w:rsidRPr="00ED55CD">
        <w:rPr>
          <w:rFonts w:cs="Arial"/>
        </w:rPr>
        <w:t xml:space="preserve">The </w:t>
      </w:r>
      <w:r w:rsidR="00F1037E" w:rsidRPr="00ED55CD">
        <w:rPr>
          <w:rFonts w:cs="Arial"/>
          <w:i/>
          <w:iCs/>
        </w:rPr>
        <w:t>Family Responsibilities Commission Act 2008</w:t>
      </w:r>
      <w:r w:rsidR="00F1037E" w:rsidRPr="00ED55CD">
        <w:rPr>
          <w:rFonts w:cs="Arial"/>
        </w:rPr>
        <w:t xml:space="preserve"> (</w:t>
      </w:r>
      <w:r w:rsidRPr="00ED55CD">
        <w:rPr>
          <w:rFonts w:cs="Arial"/>
        </w:rPr>
        <w:t>FRC Act</w:t>
      </w:r>
      <w:r w:rsidR="00F1037E" w:rsidRPr="00ED55CD">
        <w:rPr>
          <w:rFonts w:cs="Arial"/>
        </w:rPr>
        <w:t>)</w:t>
      </w:r>
      <w:r w:rsidRPr="00ED55CD">
        <w:rPr>
          <w:rFonts w:cs="Arial"/>
        </w:rPr>
        <w:t xml:space="preserve"> provides for the establishment of the Family Responsibilities Board (FR Board)</w:t>
      </w:r>
      <w:r w:rsidR="00F1037E" w:rsidRPr="00ED55CD">
        <w:rPr>
          <w:rFonts w:cs="Arial"/>
        </w:rPr>
        <w:t>. The FR Board</w:t>
      </w:r>
      <w:r w:rsidRPr="00ED55CD">
        <w:rPr>
          <w:rFonts w:cs="Arial"/>
        </w:rPr>
        <w:t xml:space="preserve"> has a mandate to</w:t>
      </w:r>
      <w:r w:rsidRPr="00E34093">
        <w:rPr>
          <w:rFonts w:cs="Arial"/>
        </w:rPr>
        <w:t xml:space="preserve"> give advice and make recommendations to the Minister about the operation of the Commission and similarly to give advice and make recommendations to the Commissioner about the performance of the Commission’s functions.</w:t>
      </w:r>
    </w:p>
    <w:p w14:paraId="44F6A5C3" w14:textId="77777777" w:rsidR="008A481F" w:rsidRPr="00ED55CD" w:rsidRDefault="008A481F" w:rsidP="008A481F">
      <w:pPr>
        <w:ind w:left="-142" w:right="-425"/>
        <w:jc w:val="both"/>
        <w:rPr>
          <w:rFonts w:cs="Arial"/>
        </w:rPr>
      </w:pPr>
    </w:p>
    <w:p w14:paraId="66498A76" w14:textId="1F0EA7ED" w:rsidR="00536924" w:rsidRPr="008A481F" w:rsidRDefault="005F5686" w:rsidP="00EE5878">
      <w:pPr>
        <w:ind w:left="-142" w:right="-425"/>
        <w:jc w:val="both"/>
        <w:rPr>
          <w:rFonts w:cs="Arial"/>
        </w:rPr>
      </w:pPr>
      <w:r w:rsidRPr="00ED55CD">
        <w:rPr>
          <w:rFonts w:cs="Arial"/>
        </w:rPr>
        <w:t xml:space="preserve">The Commissioner must </w:t>
      </w:r>
      <w:r w:rsidR="00585CCD" w:rsidRPr="00ED55CD">
        <w:rPr>
          <w:rFonts w:cs="Arial"/>
        </w:rPr>
        <w:t>as soon as practical after each quarter, give the F</w:t>
      </w:r>
      <w:r w:rsidR="00F1037E" w:rsidRPr="00ED55CD">
        <w:rPr>
          <w:rFonts w:cs="Arial"/>
        </w:rPr>
        <w:t>R</w:t>
      </w:r>
      <w:r w:rsidR="00585CCD" w:rsidRPr="00ED55CD">
        <w:rPr>
          <w:rFonts w:cs="Arial"/>
        </w:rPr>
        <w:t xml:space="preserve"> Board a written report about the Commission’s operations during the period.</w:t>
      </w:r>
      <w:r w:rsidR="00585CCD" w:rsidRPr="002A42B2">
        <w:rPr>
          <w:rFonts w:cs="Arial"/>
          <w:vertAlign w:val="superscript"/>
        </w:rPr>
        <w:footnoteReference w:id="2"/>
      </w:r>
      <w:r w:rsidR="00585CCD" w:rsidRPr="00ED55CD">
        <w:rPr>
          <w:rFonts w:cs="Arial"/>
        </w:rPr>
        <w:t xml:space="preserve"> </w:t>
      </w:r>
      <w:r w:rsidR="008A481F" w:rsidRPr="00ED55CD">
        <w:rPr>
          <w:rFonts w:cs="Arial"/>
        </w:rPr>
        <w:t xml:space="preserve">This report sets out the Commission’s key operational matters for the period </w:t>
      </w:r>
      <w:r w:rsidR="00F07884">
        <w:rPr>
          <w:rFonts w:cs="Arial"/>
        </w:rPr>
        <w:t>October</w:t>
      </w:r>
      <w:r w:rsidR="000A118E" w:rsidRPr="00ED55CD">
        <w:rPr>
          <w:rFonts w:cs="Arial"/>
        </w:rPr>
        <w:t xml:space="preserve"> </w:t>
      </w:r>
      <w:r w:rsidR="003467B2" w:rsidRPr="00ED55CD">
        <w:rPr>
          <w:rFonts w:cs="Arial"/>
        </w:rPr>
        <w:t xml:space="preserve">to </w:t>
      </w:r>
      <w:r w:rsidR="00F07884">
        <w:rPr>
          <w:rFonts w:cs="Arial"/>
        </w:rPr>
        <w:t>December</w:t>
      </w:r>
      <w:r w:rsidR="000A118E" w:rsidRPr="00ED55CD">
        <w:rPr>
          <w:rFonts w:cs="Arial"/>
        </w:rPr>
        <w:t xml:space="preserve"> </w:t>
      </w:r>
      <w:r w:rsidR="003467B2" w:rsidRPr="00ED55CD">
        <w:rPr>
          <w:rFonts w:cs="Arial"/>
        </w:rPr>
        <w:t>202</w:t>
      </w:r>
      <w:r w:rsidR="003D3453">
        <w:rPr>
          <w:rFonts w:cs="Arial"/>
        </w:rPr>
        <w:t>2</w:t>
      </w:r>
      <w:r w:rsidR="003467B2" w:rsidRPr="00ED55CD">
        <w:rPr>
          <w:rFonts w:cs="Arial"/>
        </w:rPr>
        <w:t>.</w:t>
      </w:r>
    </w:p>
    <w:p w14:paraId="40CC71BC" w14:textId="77777777" w:rsidR="00585CCD" w:rsidRPr="00ED55CD" w:rsidRDefault="00585CCD" w:rsidP="00ED55CD">
      <w:pPr>
        <w:ind w:left="-142" w:right="-425"/>
        <w:jc w:val="both"/>
        <w:rPr>
          <w:rFonts w:cs="Arial"/>
        </w:rPr>
      </w:pPr>
    </w:p>
    <w:p w14:paraId="71A6161F" w14:textId="11DE51BB" w:rsidR="00B24A0F" w:rsidRPr="00ED55CD" w:rsidRDefault="00E744F9" w:rsidP="00ED55CD">
      <w:pPr>
        <w:ind w:left="-142" w:right="-425"/>
        <w:jc w:val="both"/>
        <w:rPr>
          <w:rFonts w:cs="Arial"/>
        </w:rPr>
      </w:pPr>
      <w:r w:rsidRPr="00ED55CD">
        <w:rPr>
          <w:rFonts w:cs="Arial"/>
        </w:rPr>
        <w:t xml:space="preserve">Quantified in the table below are the activities undertaken by the Commission during </w:t>
      </w:r>
      <w:r w:rsidR="00A15FC1" w:rsidRPr="00ED55CD">
        <w:rPr>
          <w:rFonts w:cs="Arial"/>
        </w:rPr>
        <w:t xml:space="preserve">quarter </w:t>
      </w:r>
      <w:r w:rsidR="00250129">
        <w:rPr>
          <w:rFonts w:cs="Arial"/>
        </w:rPr>
        <w:t>58</w:t>
      </w:r>
      <w:r w:rsidR="00281E08" w:rsidRPr="00ED55CD">
        <w:rPr>
          <w:rFonts w:cs="Arial"/>
        </w:rPr>
        <w:t xml:space="preserve"> </w:t>
      </w:r>
      <w:r w:rsidRPr="00ED55CD">
        <w:rPr>
          <w:rFonts w:cs="Arial"/>
        </w:rPr>
        <w:t>with comparisons shown to the previous quarter.</w:t>
      </w:r>
    </w:p>
    <w:p w14:paraId="0C420264" w14:textId="77777777" w:rsidR="0023544C" w:rsidRDefault="0023544C" w:rsidP="00C7128D">
      <w:pPr>
        <w:spacing w:after="120" w:line="240" w:lineRule="auto"/>
        <w:ind w:right="-425"/>
        <w:jc w:val="both"/>
        <w:rPr>
          <w:b/>
          <w:sz w:val="16"/>
          <w:szCs w:val="16"/>
        </w:rPr>
      </w:pPr>
      <w:bookmarkStart w:id="0" w:name="_Hlk38021442"/>
    </w:p>
    <w:p w14:paraId="7466B2AC" w14:textId="114BE667" w:rsidR="0023544C" w:rsidRPr="00C7128D" w:rsidRDefault="00C7128D" w:rsidP="00C7128D">
      <w:pPr>
        <w:spacing w:after="120" w:line="240" w:lineRule="auto"/>
        <w:ind w:right="-425"/>
        <w:jc w:val="both"/>
        <w:rPr>
          <w:sz w:val="16"/>
          <w:szCs w:val="16"/>
        </w:rPr>
      </w:pPr>
      <w:r w:rsidRPr="00012B69">
        <w:rPr>
          <w:b/>
          <w:sz w:val="16"/>
          <w:szCs w:val="16"/>
        </w:rPr>
        <w:t>Table 1:</w:t>
      </w:r>
      <w:r w:rsidRPr="00012B69">
        <w:rPr>
          <w:sz w:val="16"/>
          <w:szCs w:val="16"/>
        </w:rPr>
        <w:t xml:space="preserve"> Activity from 1 </w:t>
      </w:r>
      <w:r w:rsidR="007B7E78">
        <w:rPr>
          <w:sz w:val="16"/>
          <w:szCs w:val="16"/>
        </w:rPr>
        <w:t xml:space="preserve">July </w:t>
      </w:r>
      <w:r w:rsidR="00DA70CA">
        <w:rPr>
          <w:sz w:val="16"/>
          <w:szCs w:val="16"/>
        </w:rPr>
        <w:t xml:space="preserve">2022 </w:t>
      </w:r>
      <w:r>
        <w:rPr>
          <w:sz w:val="16"/>
          <w:szCs w:val="16"/>
        </w:rPr>
        <w:t xml:space="preserve">to </w:t>
      </w:r>
      <w:r w:rsidR="007B7E78">
        <w:rPr>
          <w:sz w:val="16"/>
          <w:szCs w:val="16"/>
        </w:rPr>
        <w:t>31 December</w:t>
      </w:r>
      <w:r w:rsidR="00FE7D6A">
        <w:rPr>
          <w:sz w:val="16"/>
          <w:szCs w:val="16"/>
        </w:rPr>
        <w:t xml:space="preserve"> </w:t>
      </w:r>
      <w:r w:rsidR="003D3453">
        <w:rPr>
          <w:sz w:val="16"/>
          <w:szCs w:val="16"/>
        </w:rPr>
        <w:t>2022</w:t>
      </w:r>
    </w:p>
    <w:tbl>
      <w:tblPr>
        <w:tblW w:w="9389" w:type="dxa"/>
        <w:tblInd w:w="103" w:type="dxa"/>
        <w:tblLook w:val="04A0" w:firstRow="1" w:lastRow="0" w:firstColumn="1" w:lastColumn="0" w:noHBand="0" w:noVBand="1"/>
      </w:tblPr>
      <w:tblGrid>
        <w:gridCol w:w="7405"/>
        <w:gridCol w:w="992"/>
        <w:gridCol w:w="992"/>
      </w:tblGrid>
      <w:tr w:rsidR="00D53637" w:rsidRPr="00504360" w14:paraId="0784B417" w14:textId="773E2A2D" w:rsidTr="0013564C">
        <w:trPr>
          <w:trHeight w:val="398"/>
        </w:trPr>
        <w:tc>
          <w:tcPr>
            <w:tcW w:w="7405" w:type="dxa"/>
            <w:tcBorders>
              <w:top w:val="single" w:sz="4" w:space="0" w:color="auto"/>
              <w:left w:val="single" w:sz="4" w:space="0" w:color="auto"/>
              <w:bottom w:val="single" w:sz="4" w:space="0" w:color="auto"/>
              <w:right w:val="single" w:sz="4" w:space="0" w:color="auto"/>
            </w:tcBorders>
            <w:shd w:val="clear" w:color="auto" w:fill="auto"/>
            <w:hideMark/>
          </w:tcPr>
          <w:p w14:paraId="7078D1DE" w14:textId="7FB879A0" w:rsidR="00D53637" w:rsidRPr="00504360" w:rsidRDefault="00D53637" w:rsidP="00D53637">
            <w:pPr>
              <w:spacing w:before="60" w:line="240" w:lineRule="auto"/>
              <w:rPr>
                <w:rFonts w:cs="Arial"/>
                <w:b/>
                <w:bCs/>
                <w:sz w:val="18"/>
                <w:szCs w:val="18"/>
                <w:lang w:eastAsia="en-AU"/>
              </w:rPr>
            </w:pPr>
            <w:r w:rsidRPr="00504360">
              <w:rPr>
                <w:rFonts w:cs="Arial"/>
                <w:b/>
                <w:bCs/>
                <w:sz w:val="18"/>
                <w:szCs w:val="18"/>
                <w:lang w:eastAsia="en-AU"/>
              </w:rPr>
              <w:t>Activity for the quarter</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6618129B" w14:textId="32B4F497" w:rsidR="00D53637" w:rsidRPr="00504360" w:rsidRDefault="00D53637" w:rsidP="00D53637">
            <w:pPr>
              <w:spacing w:before="60" w:line="240" w:lineRule="auto"/>
              <w:jc w:val="right"/>
              <w:rPr>
                <w:rFonts w:cs="Arial"/>
                <w:b/>
                <w:bCs/>
                <w:sz w:val="18"/>
                <w:szCs w:val="18"/>
                <w:lang w:eastAsia="en-AU"/>
              </w:rPr>
            </w:pPr>
            <w:r w:rsidRPr="00504360">
              <w:rPr>
                <w:rFonts w:cs="Arial"/>
                <w:b/>
                <w:bCs/>
                <w:sz w:val="18"/>
                <w:szCs w:val="18"/>
                <w:lang w:eastAsia="en-AU"/>
              </w:rPr>
              <w:t xml:space="preserve">Qtr </w:t>
            </w:r>
            <w:r w:rsidR="00951376">
              <w:rPr>
                <w:rFonts w:cs="Arial"/>
                <w:b/>
                <w:bCs/>
                <w:sz w:val="18"/>
                <w:szCs w:val="18"/>
                <w:lang w:eastAsia="en-AU"/>
              </w:rPr>
              <w:t>5</w:t>
            </w:r>
            <w:r w:rsidR="00250129">
              <w:rPr>
                <w:rFonts w:cs="Arial"/>
                <w:b/>
                <w:bCs/>
                <w:sz w:val="18"/>
                <w:szCs w:val="18"/>
                <w:lang w:eastAsia="en-AU"/>
              </w:rPr>
              <w:t>7</w:t>
            </w:r>
          </w:p>
        </w:tc>
        <w:tc>
          <w:tcPr>
            <w:tcW w:w="992" w:type="dxa"/>
            <w:tcBorders>
              <w:top w:val="single" w:sz="4" w:space="0" w:color="auto"/>
              <w:left w:val="single" w:sz="4" w:space="0" w:color="auto"/>
              <w:bottom w:val="single" w:sz="4" w:space="0" w:color="auto"/>
              <w:right w:val="single" w:sz="4" w:space="0" w:color="auto"/>
            </w:tcBorders>
          </w:tcPr>
          <w:p w14:paraId="26E501C0" w14:textId="2F6703F3" w:rsidR="00D53637" w:rsidRPr="00504360" w:rsidRDefault="00D53637" w:rsidP="00D53637">
            <w:pPr>
              <w:spacing w:before="60" w:line="240" w:lineRule="auto"/>
              <w:jc w:val="right"/>
              <w:rPr>
                <w:rFonts w:cs="Arial"/>
                <w:b/>
                <w:bCs/>
                <w:sz w:val="18"/>
                <w:szCs w:val="18"/>
                <w:lang w:eastAsia="en-AU"/>
              </w:rPr>
            </w:pPr>
            <w:r w:rsidRPr="00504360">
              <w:rPr>
                <w:rFonts w:cs="Arial"/>
                <w:b/>
                <w:bCs/>
                <w:sz w:val="18"/>
                <w:szCs w:val="18"/>
                <w:lang w:eastAsia="en-AU"/>
              </w:rPr>
              <w:t xml:space="preserve">Qtr </w:t>
            </w:r>
            <w:r w:rsidR="00951376">
              <w:rPr>
                <w:rFonts w:cs="Arial"/>
                <w:b/>
                <w:bCs/>
                <w:sz w:val="18"/>
                <w:szCs w:val="18"/>
                <w:lang w:eastAsia="en-AU"/>
              </w:rPr>
              <w:t>5</w:t>
            </w:r>
            <w:r w:rsidR="00250129">
              <w:rPr>
                <w:rFonts w:cs="Arial"/>
                <w:b/>
                <w:bCs/>
                <w:sz w:val="18"/>
                <w:szCs w:val="18"/>
                <w:lang w:eastAsia="en-AU"/>
              </w:rPr>
              <w:t>8</w:t>
            </w:r>
          </w:p>
        </w:tc>
      </w:tr>
      <w:tr w:rsidR="00005AEB" w:rsidRPr="00504360" w14:paraId="2B1B5FCF" w14:textId="3A80F0E7" w:rsidTr="0013564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0E8F5726" w14:textId="0D4E4259" w:rsidR="00005AEB" w:rsidRPr="00504360" w:rsidRDefault="00005AEB" w:rsidP="00005AEB">
            <w:pPr>
              <w:spacing w:line="240" w:lineRule="auto"/>
              <w:rPr>
                <w:rFonts w:cs="Arial"/>
                <w:sz w:val="18"/>
                <w:szCs w:val="18"/>
                <w:lang w:eastAsia="en-AU"/>
              </w:rPr>
            </w:pPr>
            <w:r w:rsidRPr="00504360">
              <w:rPr>
                <w:rFonts w:cs="Arial"/>
                <w:sz w:val="18"/>
                <w:szCs w:val="18"/>
                <w:lang w:eastAsia="en-AU"/>
              </w:rPr>
              <w:t>Total number of notices received by the Commission</w:t>
            </w:r>
            <w:r w:rsidRPr="00504360">
              <w:rPr>
                <w:rStyle w:val="FootnoteReference"/>
                <w:sz w:val="18"/>
                <w:szCs w:val="18"/>
                <w:lang w:eastAsia="en-AU"/>
              </w:rPr>
              <w:footnoteReference w:id="3"/>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C0EF57E" w14:textId="10E01848" w:rsidR="00005AEB" w:rsidRPr="00733DE0" w:rsidRDefault="00005AEB" w:rsidP="00005AEB">
            <w:pPr>
              <w:spacing w:line="240" w:lineRule="auto"/>
              <w:jc w:val="right"/>
              <w:rPr>
                <w:rFonts w:cs="Arial"/>
                <w:sz w:val="18"/>
                <w:szCs w:val="18"/>
              </w:rPr>
            </w:pPr>
            <w:r>
              <w:rPr>
                <w:rFonts w:cs="Arial"/>
                <w:sz w:val="18"/>
                <w:szCs w:val="18"/>
              </w:rPr>
              <w:t>2,13</w:t>
            </w:r>
            <w:r w:rsidR="00DC3CA6">
              <w:rPr>
                <w:rFonts w:cs="Arial"/>
                <w:sz w:val="18"/>
                <w:szCs w:val="18"/>
              </w:rPr>
              <w:t>2</w:t>
            </w:r>
          </w:p>
        </w:tc>
        <w:tc>
          <w:tcPr>
            <w:tcW w:w="992" w:type="dxa"/>
            <w:tcBorders>
              <w:top w:val="single" w:sz="4" w:space="0" w:color="auto"/>
              <w:left w:val="single" w:sz="4" w:space="0" w:color="auto"/>
              <w:bottom w:val="single" w:sz="4" w:space="0" w:color="auto"/>
              <w:right w:val="single" w:sz="4" w:space="0" w:color="auto"/>
            </w:tcBorders>
          </w:tcPr>
          <w:p w14:paraId="7FA692B3" w14:textId="17A016CB" w:rsidR="00005AEB" w:rsidRPr="00733DE0" w:rsidRDefault="00005AEB" w:rsidP="00005AEB">
            <w:pPr>
              <w:spacing w:line="240" w:lineRule="auto"/>
              <w:jc w:val="right"/>
              <w:rPr>
                <w:rFonts w:cs="Arial"/>
                <w:sz w:val="18"/>
                <w:szCs w:val="18"/>
              </w:rPr>
            </w:pPr>
            <w:r>
              <w:rPr>
                <w:rFonts w:cs="Arial"/>
                <w:sz w:val="18"/>
                <w:szCs w:val="18"/>
              </w:rPr>
              <w:t>2,16</w:t>
            </w:r>
            <w:r w:rsidR="008B098C">
              <w:rPr>
                <w:rFonts w:cs="Arial"/>
                <w:sz w:val="18"/>
                <w:szCs w:val="18"/>
              </w:rPr>
              <w:t>6</w:t>
            </w:r>
          </w:p>
        </w:tc>
      </w:tr>
      <w:tr w:rsidR="00005AEB" w:rsidRPr="00504360" w14:paraId="624B7E23" w14:textId="3456D37D" w:rsidTr="0013564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7B61E1FF" w14:textId="384922C7" w:rsidR="00005AEB" w:rsidRPr="00504360" w:rsidRDefault="00005AEB" w:rsidP="00005AEB">
            <w:pPr>
              <w:spacing w:line="240" w:lineRule="auto"/>
              <w:rPr>
                <w:rFonts w:cs="Arial"/>
                <w:sz w:val="18"/>
                <w:szCs w:val="18"/>
                <w:lang w:eastAsia="en-AU"/>
              </w:rPr>
            </w:pPr>
            <w:r w:rsidRPr="00504360">
              <w:rPr>
                <w:rFonts w:cs="Arial"/>
                <w:sz w:val="18"/>
                <w:szCs w:val="18"/>
                <w:lang w:eastAsia="en-AU"/>
              </w:rPr>
              <w:tab/>
              <w:t xml:space="preserve">Number of </w:t>
            </w:r>
            <w:r>
              <w:rPr>
                <w:rFonts w:cs="Arial"/>
                <w:sz w:val="18"/>
                <w:szCs w:val="18"/>
                <w:lang w:eastAsia="en-AU"/>
              </w:rPr>
              <w:t xml:space="preserve">notices </w:t>
            </w:r>
            <w:r w:rsidRPr="00504360">
              <w:rPr>
                <w:rFonts w:cs="Arial"/>
                <w:sz w:val="18"/>
                <w:szCs w:val="18"/>
                <w:lang w:eastAsia="en-AU"/>
              </w:rPr>
              <w:t>within jurisdiction</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527E321" w14:textId="1591C853" w:rsidR="00005AEB" w:rsidRPr="00733DE0" w:rsidRDefault="00005AEB" w:rsidP="00005AEB">
            <w:pPr>
              <w:spacing w:line="240" w:lineRule="auto"/>
              <w:jc w:val="right"/>
              <w:rPr>
                <w:rFonts w:cs="Arial"/>
                <w:sz w:val="18"/>
                <w:szCs w:val="18"/>
              </w:rPr>
            </w:pPr>
            <w:r>
              <w:rPr>
                <w:rFonts w:cs="Arial"/>
                <w:sz w:val="18"/>
                <w:szCs w:val="18"/>
              </w:rPr>
              <w:t>1,070</w:t>
            </w:r>
          </w:p>
        </w:tc>
        <w:tc>
          <w:tcPr>
            <w:tcW w:w="992" w:type="dxa"/>
            <w:tcBorders>
              <w:top w:val="single" w:sz="4" w:space="0" w:color="auto"/>
              <w:left w:val="single" w:sz="4" w:space="0" w:color="auto"/>
              <w:bottom w:val="single" w:sz="4" w:space="0" w:color="auto"/>
              <w:right w:val="single" w:sz="4" w:space="0" w:color="auto"/>
            </w:tcBorders>
          </w:tcPr>
          <w:p w14:paraId="01FC42FF" w14:textId="44E3F304" w:rsidR="00005AEB" w:rsidRPr="00733DE0" w:rsidRDefault="00005AEB" w:rsidP="00005AEB">
            <w:pPr>
              <w:spacing w:line="240" w:lineRule="auto"/>
              <w:jc w:val="right"/>
              <w:rPr>
                <w:rFonts w:cs="Arial"/>
                <w:sz w:val="18"/>
                <w:szCs w:val="18"/>
              </w:rPr>
            </w:pPr>
            <w:r>
              <w:rPr>
                <w:rFonts w:cs="Arial"/>
                <w:sz w:val="18"/>
                <w:szCs w:val="18"/>
              </w:rPr>
              <w:t>1,2</w:t>
            </w:r>
            <w:r w:rsidR="008B098C">
              <w:rPr>
                <w:rFonts w:cs="Arial"/>
                <w:sz w:val="18"/>
                <w:szCs w:val="18"/>
              </w:rPr>
              <w:t>21</w:t>
            </w:r>
          </w:p>
        </w:tc>
      </w:tr>
      <w:tr w:rsidR="00005AEB" w:rsidRPr="00504360" w14:paraId="387F01C7" w14:textId="45A2E948" w:rsidTr="0013564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6955DD30" w14:textId="72D55FA5" w:rsidR="00005AEB" w:rsidRPr="00504360" w:rsidRDefault="00005AEB" w:rsidP="00005AEB">
            <w:pPr>
              <w:spacing w:line="240" w:lineRule="auto"/>
              <w:rPr>
                <w:rFonts w:cs="Arial"/>
                <w:sz w:val="18"/>
                <w:szCs w:val="18"/>
                <w:lang w:eastAsia="en-AU"/>
              </w:rPr>
            </w:pPr>
            <w:r w:rsidRPr="00504360">
              <w:rPr>
                <w:rFonts w:cs="Arial"/>
                <w:sz w:val="18"/>
                <w:szCs w:val="18"/>
                <w:lang w:eastAsia="en-AU"/>
              </w:rPr>
              <w:tab/>
              <w:t xml:space="preserve">Number of </w:t>
            </w:r>
            <w:r>
              <w:rPr>
                <w:rFonts w:cs="Arial"/>
                <w:sz w:val="18"/>
                <w:szCs w:val="18"/>
                <w:lang w:eastAsia="en-AU"/>
              </w:rPr>
              <w:t xml:space="preserve">notices </w:t>
            </w:r>
            <w:r w:rsidRPr="00504360">
              <w:rPr>
                <w:rFonts w:cs="Arial"/>
                <w:sz w:val="18"/>
                <w:szCs w:val="18"/>
                <w:lang w:eastAsia="en-AU"/>
              </w:rPr>
              <w:t>not within jurisdiction</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E137253" w14:textId="7A53E617" w:rsidR="00005AEB" w:rsidRPr="00733DE0" w:rsidRDefault="00005AEB" w:rsidP="00005AEB">
            <w:pPr>
              <w:spacing w:line="240" w:lineRule="auto"/>
              <w:jc w:val="right"/>
              <w:rPr>
                <w:rFonts w:cs="Arial"/>
                <w:sz w:val="18"/>
                <w:szCs w:val="18"/>
              </w:rPr>
            </w:pPr>
            <w:r>
              <w:rPr>
                <w:rFonts w:cs="Arial"/>
                <w:sz w:val="18"/>
                <w:szCs w:val="18"/>
              </w:rPr>
              <w:t>1,062</w:t>
            </w:r>
          </w:p>
        </w:tc>
        <w:tc>
          <w:tcPr>
            <w:tcW w:w="992" w:type="dxa"/>
            <w:tcBorders>
              <w:top w:val="single" w:sz="4" w:space="0" w:color="auto"/>
              <w:left w:val="single" w:sz="4" w:space="0" w:color="auto"/>
              <w:bottom w:val="single" w:sz="4" w:space="0" w:color="auto"/>
              <w:right w:val="single" w:sz="4" w:space="0" w:color="auto"/>
            </w:tcBorders>
          </w:tcPr>
          <w:p w14:paraId="15DC554A" w14:textId="76A0F26F" w:rsidR="00005AEB" w:rsidRPr="00733DE0" w:rsidRDefault="00005AEB" w:rsidP="00005AEB">
            <w:pPr>
              <w:spacing w:line="240" w:lineRule="auto"/>
              <w:jc w:val="right"/>
              <w:rPr>
                <w:rFonts w:cs="Arial"/>
                <w:sz w:val="18"/>
                <w:szCs w:val="18"/>
              </w:rPr>
            </w:pPr>
            <w:r>
              <w:rPr>
                <w:rFonts w:cs="Arial"/>
                <w:sz w:val="18"/>
                <w:szCs w:val="18"/>
              </w:rPr>
              <w:t>945</w:t>
            </w:r>
          </w:p>
        </w:tc>
      </w:tr>
      <w:tr w:rsidR="00005AEB" w:rsidRPr="00504360" w14:paraId="5B71472F" w14:textId="40C0B21A"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08542D45" w14:textId="3B7AB833" w:rsidR="00005AEB" w:rsidRPr="00504360" w:rsidRDefault="00005AEB" w:rsidP="00005AEB">
            <w:pPr>
              <w:spacing w:line="240" w:lineRule="auto"/>
              <w:rPr>
                <w:rFonts w:cs="Arial"/>
                <w:sz w:val="18"/>
                <w:szCs w:val="18"/>
                <w:lang w:eastAsia="en-AU"/>
              </w:rPr>
            </w:pPr>
            <w:r w:rsidRPr="00504360">
              <w:rPr>
                <w:rFonts w:cs="Arial"/>
                <w:sz w:val="18"/>
                <w:szCs w:val="18"/>
                <w:lang w:eastAsia="en-AU"/>
              </w:rPr>
              <w:t xml:space="preserve">Number of clients notified to the Commission from </w:t>
            </w:r>
            <w:r>
              <w:rPr>
                <w:rFonts w:cs="Arial"/>
                <w:sz w:val="18"/>
                <w:szCs w:val="18"/>
                <w:lang w:eastAsia="en-AU"/>
              </w:rPr>
              <w:t xml:space="preserve">notices </w:t>
            </w:r>
            <w:r w:rsidRPr="00504360">
              <w:rPr>
                <w:rFonts w:cs="Arial"/>
                <w:sz w:val="18"/>
                <w:szCs w:val="18"/>
                <w:lang w:eastAsia="en-AU"/>
              </w:rPr>
              <w:t>within jurisdiction</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0596AF6" w14:textId="78F4516A" w:rsidR="00005AEB" w:rsidRPr="00733DE0" w:rsidRDefault="00005AEB" w:rsidP="00005AEB">
            <w:pPr>
              <w:spacing w:line="240" w:lineRule="auto"/>
              <w:jc w:val="right"/>
              <w:rPr>
                <w:rFonts w:cs="Arial"/>
                <w:sz w:val="18"/>
                <w:szCs w:val="18"/>
                <w:lang w:eastAsia="en-AU"/>
              </w:rPr>
            </w:pPr>
            <w:r>
              <w:rPr>
                <w:rFonts w:cs="Arial"/>
                <w:sz w:val="18"/>
                <w:szCs w:val="18"/>
              </w:rPr>
              <w:t>543</w:t>
            </w:r>
          </w:p>
        </w:tc>
        <w:tc>
          <w:tcPr>
            <w:tcW w:w="992" w:type="dxa"/>
            <w:tcBorders>
              <w:top w:val="single" w:sz="4" w:space="0" w:color="auto"/>
              <w:left w:val="single" w:sz="4" w:space="0" w:color="auto"/>
              <w:bottom w:val="single" w:sz="4" w:space="0" w:color="auto"/>
              <w:right w:val="single" w:sz="4" w:space="0" w:color="auto"/>
            </w:tcBorders>
            <w:vAlign w:val="center"/>
          </w:tcPr>
          <w:p w14:paraId="3B7D6E74" w14:textId="3FA7FDDC" w:rsidR="00005AEB" w:rsidRPr="00733DE0" w:rsidRDefault="00005AEB" w:rsidP="00005AEB">
            <w:pPr>
              <w:spacing w:line="240" w:lineRule="auto"/>
              <w:jc w:val="right"/>
              <w:rPr>
                <w:rFonts w:cs="Arial"/>
                <w:sz w:val="18"/>
                <w:szCs w:val="18"/>
              </w:rPr>
            </w:pPr>
            <w:r>
              <w:rPr>
                <w:rFonts w:cs="Arial"/>
                <w:sz w:val="18"/>
                <w:szCs w:val="18"/>
              </w:rPr>
              <w:t>67</w:t>
            </w:r>
            <w:r w:rsidR="008B098C">
              <w:rPr>
                <w:rFonts w:cs="Arial"/>
                <w:sz w:val="18"/>
                <w:szCs w:val="18"/>
              </w:rPr>
              <w:t>2</w:t>
            </w:r>
          </w:p>
        </w:tc>
      </w:tr>
      <w:tr w:rsidR="00DB3881" w:rsidRPr="00504360" w14:paraId="5B70DF90" w14:textId="56033E44" w:rsidTr="00C30DBC">
        <w:trPr>
          <w:trHeight w:val="128"/>
        </w:trPr>
        <w:tc>
          <w:tcPr>
            <w:tcW w:w="7405" w:type="dxa"/>
            <w:tcBorders>
              <w:top w:val="nil"/>
              <w:left w:val="single" w:sz="4" w:space="0" w:color="auto"/>
              <w:bottom w:val="single" w:sz="4" w:space="0" w:color="auto"/>
              <w:right w:val="single" w:sz="4" w:space="0" w:color="auto"/>
            </w:tcBorders>
            <w:shd w:val="clear" w:color="auto" w:fill="auto"/>
            <w:vAlign w:val="center"/>
          </w:tcPr>
          <w:p w14:paraId="79B93333" w14:textId="77777777" w:rsidR="00DB3881" w:rsidRPr="00504360" w:rsidRDefault="00DB3881" w:rsidP="00DB3881">
            <w:pPr>
              <w:spacing w:line="240" w:lineRule="auto"/>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0EE2223" w14:textId="4F2F592A" w:rsidR="00DB3881" w:rsidRPr="00733DE0" w:rsidRDefault="00DB3881" w:rsidP="00DB3881">
            <w:pPr>
              <w:spacing w:line="240" w:lineRule="auto"/>
              <w:jc w:val="right"/>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vAlign w:val="center"/>
          </w:tcPr>
          <w:p w14:paraId="5578A6A5" w14:textId="1212EF7D" w:rsidR="00DB3881" w:rsidRPr="00733DE0" w:rsidRDefault="00DB3881" w:rsidP="00DB3881">
            <w:pPr>
              <w:spacing w:line="240" w:lineRule="auto"/>
              <w:jc w:val="right"/>
              <w:rPr>
                <w:rFonts w:cs="Arial"/>
                <w:sz w:val="18"/>
                <w:szCs w:val="18"/>
              </w:rPr>
            </w:pPr>
          </w:p>
        </w:tc>
      </w:tr>
      <w:tr w:rsidR="00DB3881" w:rsidRPr="00504360" w14:paraId="4598B56C" w14:textId="77777777"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54812E09" w14:textId="3ACBCAEC" w:rsidR="00DB3881" w:rsidRPr="001E2C9A" w:rsidRDefault="00DB3881" w:rsidP="00DB3881">
            <w:pPr>
              <w:spacing w:line="240" w:lineRule="auto"/>
              <w:rPr>
                <w:rFonts w:cs="Arial"/>
                <w:b/>
                <w:bCs/>
                <w:sz w:val="18"/>
                <w:szCs w:val="18"/>
                <w:lang w:eastAsia="en-AU"/>
              </w:rPr>
            </w:pPr>
            <w:r w:rsidRPr="0041058E">
              <w:rPr>
                <w:rFonts w:cs="Arial"/>
                <w:b/>
                <w:bCs/>
                <w:sz w:val="18"/>
                <w:szCs w:val="18"/>
                <w:lang w:eastAsia="en-AU"/>
              </w:rPr>
              <w:t>Conferences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ACFF46B" w14:textId="77777777" w:rsidR="00DB3881" w:rsidRPr="00733DE0" w:rsidRDefault="00DB3881" w:rsidP="00DB3881">
            <w:pPr>
              <w:spacing w:line="240" w:lineRule="auto"/>
              <w:jc w:val="right"/>
              <w:rPr>
                <w:rFonts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16E0B551" w14:textId="77777777" w:rsidR="00DB3881" w:rsidRPr="00733DE0" w:rsidRDefault="00DB3881" w:rsidP="00DB3881">
            <w:pPr>
              <w:spacing w:line="240" w:lineRule="auto"/>
              <w:jc w:val="right"/>
              <w:rPr>
                <w:rFonts w:cs="Arial"/>
                <w:sz w:val="18"/>
                <w:szCs w:val="18"/>
              </w:rPr>
            </w:pPr>
          </w:p>
        </w:tc>
      </w:tr>
      <w:tr w:rsidR="00005AEB" w:rsidRPr="00504360" w14:paraId="357F6E2A" w14:textId="77777777"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5CD2AEC3" w14:textId="72F76CB9" w:rsidR="00005AEB" w:rsidRPr="0041058E" w:rsidRDefault="00005AEB" w:rsidP="00005AEB">
            <w:pPr>
              <w:spacing w:line="240" w:lineRule="auto"/>
              <w:rPr>
                <w:rFonts w:cs="Arial"/>
                <w:b/>
                <w:bCs/>
                <w:sz w:val="18"/>
                <w:szCs w:val="18"/>
                <w:lang w:eastAsia="en-AU"/>
              </w:rPr>
            </w:pPr>
            <w:r w:rsidRPr="00504360">
              <w:rPr>
                <w:rFonts w:cs="Arial"/>
                <w:sz w:val="18"/>
                <w:szCs w:val="18"/>
                <w:lang w:eastAsia="en-AU"/>
              </w:rPr>
              <w:t>Conferences conducted</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9876501" w14:textId="783F04B0" w:rsidR="00005AEB" w:rsidRPr="00733DE0" w:rsidRDefault="00005AEB" w:rsidP="00005AEB">
            <w:pPr>
              <w:spacing w:line="240" w:lineRule="auto"/>
              <w:jc w:val="right"/>
              <w:rPr>
                <w:rFonts w:cs="Arial"/>
                <w:sz w:val="18"/>
                <w:szCs w:val="18"/>
              </w:rPr>
            </w:pPr>
            <w:r>
              <w:rPr>
                <w:rFonts w:cs="Arial"/>
                <w:sz w:val="18"/>
                <w:szCs w:val="18"/>
              </w:rPr>
              <w:t>296</w:t>
            </w:r>
          </w:p>
        </w:tc>
        <w:tc>
          <w:tcPr>
            <w:tcW w:w="992" w:type="dxa"/>
            <w:tcBorders>
              <w:top w:val="single" w:sz="4" w:space="0" w:color="auto"/>
              <w:left w:val="single" w:sz="4" w:space="0" w:color="auto"/>
              <w:bottom w:val="single" w:sz="4" w:space="0" w:color="auto"/>
              <w:right w:val="single" w:sz="4" w:space="0" w:color="auto"/>
            </w:tcBorders>
            <w:vAlign w:val="center"/>
          </w:tcPr>
          <w:p w14:paraId="7A3A9BFF" w14:textId="464B8292" w:rsidR="00005AEB" w:rsidRPr="002D2253" w:rsidRDefault="00005AEB" w:rsidP="00005AEB">
            <w:pPr>
              <w:spacing w:line="240" w:lineRule="auto"/>
              <w:jc w:val="right"/>
              <w:rPr>
                <w:rFonts w:cs="Arial"/>
                <w:sz w:val="18"/>
                <w:szCs w:val="18"/>
              </w:rPr>
            </w:pPr>
            <w:r>
              <w:rPr>
                <w:rFonts w:cs="Arial"/>
                <w:sz w:val="18"/>
                <w:szCs w:val="18"/>
              </w:rPr>
              <w:t>313</w:t>
            </w:r>
          </w:p>
        </w:tc>
      </w:tr>
      <w:tr w:rsidR="00005AEB" w:rsidRPr="00504360" w14:paraId="6640BF7C" w14:textId="109DF005"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7F4BA4D9" w14:textId="42488895" w:rsidR="00005AEB" w:rsidRPr="00504360" w:rsidRDefault="00005AEB" w:rsidP="00005AEB">
            <w:pPr>
              <w:spacing w:line="240" w:lineRule="auto"/>
              <w:rPr>
                <w:rFonts w:cs="Arial"/>
                <w:sz w:val="18"/>
                <w:szCs w:val="18"/>
                <w:lang w:eastAsia="en-AU"/>
              </w:rPr>
            </w:pPr>
            <w:r w:rsidRPr="00504360">
              <w:rPr>
                <w:rFonts w:cs="Arial"/>
                <w:sz w:val="18"/>
                <w:szCs w:val="18"/>
                <w:lang w:eastAsia="en-AU"/>
              </w:rPr>
              <w:t>Number of clients served to attend conference</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400172A" w14:textId="3870A478" w:rsidR="00005AEB" w:rsidRPr="00733DE0" w:rsidRDefault="00005AEB" w:rsidP="00005AEB">
            <w:pPr>
              <w:spacing w:line="240" w:lineRule="auto"/>
              <w:jc w:val="right"/>
              <w:rPr>
                <w:rFonts w:cs="Arial"/>
                <w:sz w:val="18"/>
                <w:szCs w:val="18"/>
              </w:rPr>
            </w:pPr>
            <w:r>
              <w:rPr>
                <w:rFonts w:cs="Arial"/>
                <w:sz w:val="18"/>
                <w:szCs w:val="18"/>
              </w:rPr>
              <w:t>243</w:t>
            </w:r>
          </w:p>
        </w:tc>
        <w:tc>
          <w:tcPr>
            <w:tcW w:w="992" w:type="dxa"/>
            <w:tcBorders>
              <w:top w:val="single" w:sz="4" w:space="0" w:color="auto"/>
              <w:left w:val="single" w:sz="4" w:space="0" w:color="auto"/>
              <w:bottom w:val="single" w:sz="4" w:space="0" w:color="auto"/>
              <w:right w:val="single" w:sz="4" w:space="0" w:color="auto"/>
            </w:tcBorders>
            <w:vAlign w:val="center"/>
          </w:tcPr>
          <w:p w14:paraId="160DAEC2" w14:textId="59DCE42B" w:rsidR="00005AEB" w:rsidRPr="002D2253" w:rsidRDefault="00005AEB" w:rsidP="00005AEB">
            <w:pPr>
              <w:spacing w:line="240" w:lineRule="auto"/>
              <w:jc w:val="right"/>
              <w:rPr>
                <w:rFonts w:cs="Arial"/>
                <w:sz w:val="18"/>
                <w:szCs w:val="18"/>
              </w:rPr>
            </w:pPr>
            <w:r>
              <w:rPr>
                <w:rFonts w:cs="Arial"/>
                <w:sz w:val="18"/>
                <w:szCs w:val="18"/>
              </w:rPr>
              <w:t>266</w:t>
            </w:r>
          </w:p>
        </w:tc>
      </w:tr>
      <w:tr w:rsidR="00005AEB" w:rsidRPr="00504360" w14:paraId="5461BF2B" w14:textId="7F70F316"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31A9D1E6" w14:textId="41FA7E88" w:rsidR="00005AEB" w:rsidRPr="00504360" w:rsidRDefault="00005AEB" w:rsidP="00005AEB">
            <w:pPr>
              <w:spacing w:line="240" w:lineRule="auto"/>
              <w:rPr>
                <w:rFonts w:cs="Arial"/>
                <w:sz w:val="18"/>
                <w:szCs w:val="18"/>
                <w:lang w:eastAsia="en-AU"/>
              </w:rPr>
            </w:pPr>
            <w:r w:rsidRPr="0041058E">
              <w:rPr>
                <w:rFonts w:cs="Arial"/>
                <w:sz w:val="18"/>
                <w:szCs w:val="18"/>
                <w:lang w:eastAsia="en-AU"/>
              </w:rPr>
              <w:t>Attendance percentage for conferences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AE62DFC" w14:textId="5D1208E7" w:rsidR="00005AEB" w:rsidRPr="00733DE0" w:rsidRDefault="00005AEB" w:rsidP="00005AEB">
            <w:pPr>
              <w:spacing w:line="240" w:lineRule="auto"/>
              <w:jc w:val="right"/>
              <w:rPr>
                <w:rFonts w:cs="Arial"/>
                <w:sz w:val="18"/>
                <w:szCs w:val="18"/>
                <w:lang w:eastAsia="en-AU"/>
              </w:rPr>
            </w:pPr>
            <w:r>
              <w:rPr>
                <w:rFonts w:cs="Arial"/>
                <w:sz w:val="18"/>
                <w:szCs w:val="18"/>
              </w:rPr>
              <w:t>64%</w:t>
            </w:r>
          </w:p>
        </w:tc>
        <w:tc>
          <w:tcPr>
            <w:tcW w:w="992" w:type="dxa"/>
            <w:tcBorders>
              <w:top w:val="single" w:sz="4" w:space="0" w:color="auto"/>
              <w:left w:val="single" w:sz="4" w:space="0" w:color="auto"/>
              <w:bottom w:val="single" w:sz="4" w:space="0" w:color="auto"/>
              <w:right w:val="single" w:sz="4" w:space="0" w:color="auto"/>
            </w:tcBorders>
            <w:vAlign w:val="center"/>
          </w:tcPr>
          <w:p w14:paraId="2B2A8376" w14:textId="0A2A2A41" w:rsidR="00005AEB" w:rsidRPr="002D2253" w:rsidRDefault="00005AEB" w:rsidP="00005AEB">
            <w:pPr>
              <w:spacing w:line="240" w:lineRule="auto"/>
              <w:jc w:val="right"/>
              <w:rPr>
                <w:rFonts w:cs="Arial"/>
                <w:sz w:val="18"/>
                <w:szCs w:val="18"/>
              </w:rPr>
            </w:pPr>
            <w:r>
              <w:rPr>
                <w:rFonts w:cs="Arial"/>
                <w:sz w:val="18"/>
                <w:szCs w:val="18"/>
              </w:rPr>
              <w:t>66%</w:t>
            </w:r>
          </w:p>
        </w:tc>
      </w:tr>
      <w:tr w:rsidR="00005AEB" w:rsidRPr="00504360" w14:paraId="71489B13" w14:textId="19021212"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3AC9675E" w14:textId="41D4EDB0" w:rsidR="00005AEB" w:rsidRPr="00504360" w:rsidRDefault="00005AEB" w:rsidP="00005AEB">
            <w:pPr>
              <w:spacing w:line="240" w:lineRule="auto"/>
              <w:rPr>
                <w:rFonts w:cs="Arial"/>
                <w:sz w:val="18"/>
                <w:szCs w:val="18"/>
                <w:lang w:eastAsia="en-AU"/>
              </w:rPr>
            </w:pPr>
            <w:r w:rsidRPr="00E10506">
              <w:rPr>
                <w:rFonts w:cs="Arial"/>
                <w:sz w:val="18"/>
                <w:szCs w:val="18"/>
                <w:lang w:eastAsia="en-AU"/>
              </w:rPr>
              <w:t>Non-attendance percentage with acceptable (reasonable) excuse for conferences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B8F4389" w14:textId="634A79D3" w:rsidR="00005AEB" w:rsidRPr="00733DE0" w:rsidRDefault="00005AEB" w:rsidP="00005AEB">
            <w:pPr>
              <w:spacing w:line="240" w:lineRule="auto"/>
              <w:jc w:val="right"/>
              <w:rPr>
                <w:rFonts w:cs="Arial"/>
                <w:sz w:val="18"/>
                <w:szCs w:val="18"/>
                <w:lang w:eastAsia="en-AU"/>
              </w:rPr>
            </w:pPr>
            <w:r>
              <w:rPr>
                <w:rFonts w:cs="Arial"/>
                <w:sz w:val="18"/>
                <w:szCs w:val="18"/>
              </w:rPr>
              <w:t>32%</w:t>
            </w:r>
          </w:p>
        </w:tc>
        <w:tc>
          <w:tcPr>
            <w:tcW w:w="992" w:type="dxa"/>
            <w:tcBorders>
              <w:top w:val="single" w:sz="4" w:space="0" w:color="auto"/>
              <w:left w:val="single" w:sz="4" w:space="0" w:color="auto"/>
              <w:bottom w:val="single" w:sz="4" w:space="0" w:color="auto"/>
              <w:right w:val="single" w:sz="4" w:space="0" w:color="auto"/>
            </w:tcBorders>
            <w:vAlign w:val="center"/>
          </w:tcPr>
          <w:p w14:paraId="7F7C0BF6" w14:textId="0EA3B0EB" w:rsidR="00005AEB" w:rsidRPr="002D2253" w:rsidRDefault="00005AEB" w:rsidP="00005AEB">
            <w:pPr>
              <w:spacing w:line="240" w:lineRule="auto"/>
              <w:jc w:val="right"/>
              <w:rPr>
                <w:rFonts w:cs="Arial"/>
                <w:sz w:val="18"/>
                <w:szCs w:val="18"/>
                <w:lang w:eastAsia="en-AU"/>
              </w:rPr>
            </w:pPr>
            <w:r>
              <w:rPr>
                <w:rFonts w:cs="Arial"/>
                <w:sz w:val="18"/>
                <w:szCs w:val="18"/>
              </w:rPr>
              <w:t>31%</w:t>
            </w:r>
          </w:p>
        </w:tc>
      </w:tr>
      <w:tr w:rsidR="00DB3881" w:rsidRPr="00504360" w14:paraId="000DC7AD" w14:textId="54E3CAE3" w:rsidTr="00C30DBC">
        <w:trPr>
          <w:trHeight w:val="152"/>
        </w:trPr>
        <w:tc>
          <w:tcPr>
            <w:tcW w:w="7405" w:type="dxa"/>
            <w:tcBorders>
              <w:top w:val="nil"/>
              <w:left w:val="single" w:sz="4" w:space="0" w:color="auto"/>
              <w:bottom w:val="single" w:sz="4" w:space="0" w:color="auto"/>
              <w:right w:val="single" w:sz="4" w:space="0" w:color="auto"/>
            </w:tcBorders>
            <w:shd w:val="clear" w:color="auto" w:fill="auto"/>
            <w:vAlign w:val="center"/>
          </w:tcPr>
          <w:p w14:paraId="7D6B840B" w14:textId="77777777" w:rsidR="00DB3881" w:rsidRPr="00504360" w:rsidRDefault="00DB3881" w:rsidP="00DB3881">
            <w:pPr>
              <w:spacing w:line="240" w:lineRule="auto"/>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0B5933B" w14:textId="5B8348A1" w:rsidR="00DB3881" w:rsidRPr="00733DE0" w:rsidRDefault="00DB3881" w:rsidP="00DB3881">
            <w:pPr>
              <w:spacing w:line="240" w:lineRule="auto"/>
              <w:jc w:val="right"/>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vAlign w:val="center"/>
          </w:tcPr>
          <w:p w14:paraId="41EB3D4F" w14:textId="7241B03E" w:rsidR="00DB3881" w:rsidRPr="00733DE0" w:rsidRDefault="00DB3881" w:rsidP="00DB3881">
            <w:pPr>
              <w:spacing w:line="240" w:lineRule="auto"/>
              <w:jc w:val="right"/>
              <w:rPr>
                <w:rFonts w:cs="Arial"/>
                <w:sz w:val="18"/>
                <w:szCs w:val="18"/>
                <w:lang w:eastAsia="en-AU"/>
              </w:rPr>
            </w:pPr>
          </w:p>
        </w:tc>
      </w:tr>
      <w:tr w:rsidR="00DB3881" w:rsidRPr="00504360" w14:paraId="242866B2" w14:textId="789BC72D"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531F76B6" w14:textId="6FFCCD1B" w:rsidR="00DB3881" w:rsidRPr="00504360" w:rsidRDefault="00DB3881" w:rsidP="00DB3881">
            <w:pPr>
              <w:spacing w:line="240" w:lineRule="auto"/>
              <w:rPr>
                <w:rFonts w:cs="Arial"/>
                <w:b/>
                <w:sz w:val="18"/>
                <w:szCs w:val="18"/>
                <w:lang w:eastAsia="en-AU"/>
              </w:rPr>
            </w:pPr>
            <w:r w:rsidRPr="00504360">
              <w:rPr>
                <w:rFonts w:cs="Arial"/>
                <w:b/>
                <w:sz w:val="18"/>
                <w:szCs w:val="18"/>
                <w:lang w:eastAsia="en-AU"/>
              </w:rPr>
              <w:t xml:space="preserve">Conference outcomes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919FCFB" w14:textId="740AB4BC" w:rsidR="00DB3881" w:rsidRPr="00733DE0" w:rsidRDefault="00DB3881" w:rsidP="00DB3881">
            <w:pPr>
              <w:spacing w:line="240" w:lineRule="auto"/>
              <w:jc w:val="right"/>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vAlign w:val="center"/>
          </w:tcPr>
          <w:p w14:paraId="0B35147E" w14:textId="43A45BA1" w:rsidR="00DB3881" w:rsidRPr="00733DE0" w:rsidRDefault="00DB3881" w:rsidP="00DB3881">
            <w:pPr>
              <w:spacing w:line="240" w:lineRule="auto"/>
              <w:jc w:val="right"/>
              <w:rPr>
                <w:rFonts w:cs="Arial"/>
                <w:sz w:val="18"/>
                <w:szCs w:val="18"/>
                <w:lang w:eastAsia="en-AU"/>
              </w:rPr>
            </w:pPr>
          </w:p>
        </w:tc>
      </w:tr>
      <w:tr w:rsidR="00005AEB" w:rsidRPr="00504360" w14:paraId="5D7BAD0E" w14:textId="0E5FE517"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hideMark/>
          </w:tcPr>
          <w:p w14:paraId="79792EEC" w14:textId="2B628293" w:rsidR="00005AEB" w:rsidRPr="00504360" w:rsidRDefault="00005AEB" w:rsidP="00005AEB">
            <w:pPr>
              <w:spacing w:line="240" w:lineRule="auto"/>
              <w:rPr>
                <w:rFonts w:cs="Arial"/>
                <w:sz w:val="18"/>
                <w:szCs w:val="18"/>
                <w:lang w:eastAsia="en-AU"/>
              </w:rPr>
            </w:pPr>
            <w:r w:rsidRPr="00504360">
              <w:rPr>
                <w:rFonts w:cs="Arial"/>
                <w:sz w:val="18"/>
                <w:szCs w:val="18"/>
              </w:rPr>
              <w:t>Agreements to attend community support services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90A131D" w14:textId="51A613D9" w:rsidR="00005AEB" w:rsidRPr="00733DE0" w:rsidRDefault="00005AEB" w:rsidP="00005AEB">
            <w:pPr>
              <w:spacing w:line="240" w:lineRule="auto"/>
              <w:jc w:val="right"/>
              <w:rPr>
                <w:rFonts w:cs="Arial"/>
                <w:sz w:val="18"/>
                <w:szCs w:val="18"/>
                <w:lang w:eastAsia="en-AU"/>
              </w:rPr>
            </w:pPr>
            <w:r>
              <w:rPr>
                <w:rFonts w:cs="Arial"/>
                <w:sz w:val="18"/>
                <w:szCs w:val="18"/>
              </w:rPr>
              <w:t>72</w:t>
            </w:r>
          </w:p>
        </w:tc>
        <w:tc>
          <w:tcPr>
            <w:tcW w:w="992" w:type="dxa"/>
            <w:tcBorders>
              <w:top w:val="single" w:sz="4" w:space="0" w:color="auto"/>
              <w:left w:val="single" w:sz="4" w:space="0" w:color="auto"/>
              <w:bottom w:val="single" w:sz="4" w:space="0" w:color="auto"/>
              <w:right w:val="single" w:sz="4" w:space="0" w:color="auto"/>
            </w:tcBorders>
            <w:vAlign w:val="center"/>
          </w:tcPr>
          <w:p w14:paraId="0FE4697E" w14:textId="4BC7728A" w:rsidR="00005AEB" w:rsidRPr="002D2253" w:rsidRDefault="00005AEB" w:rsidP="00005AEB">
            <w:pPr>
              <w:spacing w:line="240" w:lineRule="auto"/>
              <w:jc w:val="right"/>
              <w:rPr>
                <w:rFonts w:cs="Arial"/>
                <w:sz w:val="18"/>
                <w:szCs w:val="18"/>
              </w:rPr>
            </w:pPr>
            <w:r>
              <w:rPr>
                <w:rFonts w:cs="Arial"/>
                <w:sz w:val="18"/>
                <w:szCs w:val="18"/>
              </w:rPr>
              <w:t>86</w:t>
            </w:r>
          </w:p>
        </w:tc>
      </w:tr>
      <w:tr w:rsidR="00005AEB" w:rsidRPr="00504360" w14:paraId="2EEF3859" w14:textId="48AFBAD9"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hideMark/>
          </w:tcPr>
          <w:p w14:paraId="6CAAE493" w14:textId="19D8D91D" w:rsidR="00005AEB" w:rsidRPr="00504360" w:rsidRDefault="00005AEB" w:rsidP="00005AEB">
            <w:pPr>
              <w:spacing w:line="240" w:lineRule="auto"/>
              <w:rPr>
                <w:rFonts w:cs="Arial"/>
                <w:sz w:val="18"/>
                <w:szCs w:val="18"/>
                <w:lang w:eastAsia="en-AU"/>
              </w:rPr>
            </w:pPr>
            <w:r w:rsidRPr="00504360">
              <w:rPr>
                <w:rFonts w:cs="Arial"/>
                <w:sz w:val="18"/>
                <w:szCs w:val="18"/>
              </w:rPr>
              <w:t>Orders made to attend community support services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30FCA38" w14:textId="1BE79ED0" w:rsidR="00005AEB" w:rsidRPr="00733DE0" w:rsidRDefault="00005AEB" w:rsidP="00005AEB">
            <w:pPr>
              <w:spacing w:line="240" w:lineRule="auto"/>
              <w:jc w:val="right"/>
              <w:rPr>
                <w:rFonts w:cs="Arial"/>
                <w:sz w:val="18"/>
                <w:szCs w:val="18"/>
                <w:lang w:eastAsia="en-AU"/>
              </w:rPr>
            </w:pPr>
            <w:r>
              <w:rPr>
                <w:rFonts w:cs="Arial"/>
                <w:sz w:val="18"/>
                <w:szCs w:val="18"/>
              </w:rPr>
              <w:t>23</w:t>
            </w:r>
          </w:p>
        </w:tc>
        <w:tc>
          <w:tcPr>
            <w:tcW w:w="992" w:type="dxa"/>
            <w:tcBorders>
              <w:top w:val="single" w:sz="4" w:space="0" w:color="auto"/>
              <w:left w:val="single" w:sz="4" w:space="0" w:color="auto"/>
              <w:bottom w:val="single" w:sz="4" w:space="0" w:color="auto"/>
              <w:right w:val="single" w:sz="4" w:space="0" w:color="auto"/>
            </w:tcBorders>
            <w:vAlign w:val="center"/>
          </w:tcPr>
          <w:p w14:paraId="189FF9E4" w14:textId="3D81F964" w:rsidR="00005AEB" w:rsidRPr="002D2253" w:rsidRDefault="00005AEB" w:rsidP="00005AEB">
            <w:pPr>
              <w:spacing w:line="240" w:lineRule="auto"/>
              <w:jc w:val="right"/>
              <w:rPr>
                <w:rFonts w:cs="Arial"/>
                <w:sz w:val="18"/>
                <w:szCs w:val="18"/>
              </w:rPr>
            </w:pPr>
            <w:r>
              <w:rPr>
                <w:rFonts w:cs="Arial"/>
                <w:sz w:val="18"/>
                <w:szCs w:val="18"/>
              </w:rPr>
              <w:t>45</w:t>
            </w:r>
          </w:p>
        </w:tc>
      </w:tr>
      <w:tr w:rsidR="00005AEB" w:rsidRPr="00504360" w14:paraId="6ABD7603" w14:textId="4C425840"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019A8B33" w14:textId="46622F3D" w:rsidR="00005AEB" w:rsidRPr="00504360" w:rsidRDefault="00005AEB" w:rsidP="00005AEB">
            <w:pPr>
              <w:spacing w:line="240" w:lineRule="auto"/>
              <w:rPr>
                <w:rFonts w:cs="Arial"/>
                <w:sz w:val="18"/>
                <w:szCs w:val="18"/>
                <w:lang w:eastAsia="en-AU"/>
              </w:rPr>
            </w:pPr>
            <w:r>
              <w:rPr>
                <w:rFonts w:cs="Arial"/>
                <w:sz w:val="18"/>
                <w:szCs w:val="18"/>
                <w:lang w:eastAsia="en-AU"/>
              </w:rPr>
              <w:t>Referrals</w:t>
            </w:r>
            <w:r w:rsidRPr="00504360">
              <w:rPr>
                <w:rFonts w:cs="Arial"/>
                <w:sz w:val="18"/>
                <w:szCs w:val="18"/>
                <w:lang w:eastAsia="en-AU"/>
              </w:rPr>
              <w:t xml:space="preserve"> to service providers</w:t>
            </w:r>
            <w:r>
              <w:rPr>
                <w:rFonts w:cs="Arial"/>
                <w:sz w:val="18"/>
                <w:szCs w:val="18"/>
                <w:lang w:eastAsia="en-AU"/>
              </w:rPr>
              <w:t xml:space="preserve"> from Family Responsibilities Agreements and Family Responsibilities Orders</w:t>
            </w:r>
            <w:r w:rsidRPr="00504360">
              <w:rPr>
                <w:rStyle w:val="FootnoteReference"/>
                <w:sz w:val="18"/>
                <w:szCs w:val="18"/>
                <w:lang w:eastAsia="en-AU"/>
              </w:rPr>
              <w:footnoteReference w:id="4"/>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0DAD834" w14:textId="49E3C7EC" w:rsidR="00005AEB" w:rsidRPr="00733DE0" w:rsidRDefault="00005AEB" w:rsidP="00005AEB">
            <w:pPr>
              <w:spacing w:line="240" w:lineRule="auto"/>
              <w:jc w:val="right"/>
              <w:rPr>
                <w:rFonts w:cs="Arial"/>
                <w:sz w:val="18"/>
                <w:szCs w:val="18"/>
              </w:rPr>
            </w:pPr>
            <w:r>
              <w:rPr>
                <w:rFonts w:cs="Arial"/>
                <w:sz w:val="18"/>
                <w:szCs w:val="18"/>
              </w:rPr>
              <w:t>116</w:t>
            </w:r>
          </w:p>
        </w:tc>
        <w:tc>
          <w:tcPr>
            <w:tcW w:w="992" w:type="dxa"/>
            <w:tcBorders>
              <w:top w:val="single" w:sz="4" w:space="0" w:color="auto"/>
              <w:left w:val="single" w:sz="4" w:space="0" w:color="auto"/>
              <w:bottom w:val="single" w:sz="4" w:space="0" w:color="auto"/>
              <w:right w:val="single" w:sz="4" w:space="0" w:color="auto"/>
            </w:tcBorders>
            <w:vAlign w:val="center"/>
          </w:tcPr>
          <w:p w14:paraId="28406079" w14:textId="3E494253" w:rsidR="00005AEB" w:rsidRPr="002D2253" w:rsidRDefault="00005AEB" w:rsidP="00005AEB">
            <w:pPr>
              <w:spacing w:line="240" w:lineRule="auto"/>
              <w:jc w:val="right"/>
              <w:rPr>
                <w:rFonts w:cs="Arial"/>
                <w:sz w:val="18"/>
                <w:szCs w:val="18"/>
              </w:rPr>
            </w:pPr>
            <w:r>
              <w:rPr>
                <w:rFonts w:cs="Arial"/>
                <w:sz w:val="18"/>
                <w:szCs w:val="18"/>
              </w:rPr>
              <w:t>154</w:t>
            </w:r>
          </w:p>
        </w:tc>
      </w:tr>
      <w:tr w:rsidR="00005AEB" w:rsidRPr="00504360" w14:paraId="2709F335" w14:textId="77777777"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25C9370F" w14:textId="6A13D77F" w:rsidR="00005AEB" w:rsidRDefault="00005AEB" w:rsidP="00005AEB">
            <w:pPr>
              <w:spacing w:line="240" w:lineRule="auto"/>
              <w:rPr>
                <w:rFonts w:cs="Arial"/>
                <w:sz w:val="18"/>
                <w:szCs w:val="18"/>
                <w:lang w:eastAsia="en-AU"/>
              </w:rPr>
            </w:pPr>
            <w:r w:rsidRPr="002D2253">
              <w:rPr>
                <w:rFonts w:cs="Arial"/>
                <w:sz w:val="18"/>
                <w:szCs w:val="18"/>
                <w:lang w:eastAsia="en-AU"/>
              </w:rPr>
              <w:t>Agreements for Conditional Income Management (CIM)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351EF20" w14:textId="4B004E29" w:rsidR="00005AEB" w:rsidRPr="00733DE0" w:rsidRDefault="00005AEB" w:rsidP="00005AEB">
            <w:pPr>
              <w:spacing w:line="240" w:lineRule="auto"/>
              <w:jc w:val="right"/>
              <w:rPr>
                <w:rFonts w:cs="Arial"/>
                <w:sz w:val="18"/>
                <w:szCs w:val="18"/>
              </w:rPr>
            </w:pPr>
            <w:r>
              <w:rPr>
                <w:rFonts w:cs="Arial"/>
                <w:sz w:val="18"/>
                <w:szCs w:val="18"/>
              </w:rPr>
              <w:t>0</w:t>
            </w:r>
          </w:p>
        </w:tc>
        <w:tc>
          <w:tcPr>
            <w:tcW w:w="992" w:type="dxa"/>
            <w:tcBorders>
              <w:top w:val="single" w:sz="4" w:space="0" w:color="auto"/>
              <w:left w:val="single" w:sz="4" w:space="0" w:color="auto"/>
              <w:bottom w:val="single" w:sz="4" w:space="0" w:color="auto"/>
              <w:right w:val="single" w:sz="4" w:space="0" w:color="auto"/>
            </w:tcBorders>
            <w:vAlign w:val="center"/>
          </w:tcPr>
          <w:p w14:paraId="694F6CB3" w14:textId="1B82518E" w:rsidR="00005AEB" w:rsidRPr="002D2253" w:rsidRDefault="00005AEB" w:rsidP="00005AEB">
            <w:pPr>
              <w:spacing w:line="240" w:lineRule="auto"/>
              <w:jc w:val="right"/>
              <w:rPr>
                <w:rFonts w:cs="Arial"/>
                <w:sz w:val="18"/>
                <w:szCs w:val="18"/>
              </w:rPr>
            </w:pPr>
            <w:r>
              <w:rPr>
                <w:rFonts w:cs="Arial"/>
                <w:sz w:val="18"/>
                <w:szCs w:val="18"/>
              </w:rPr>
              <w:t>0</w:t>
            </w:r>
          </w:p>
        </w:tc>
      </w:tr>
      <w:tr w:rsidR="00005AEB" w:rsidRPr="00504360" w14:paraId="72AB99E7" w14:textId="283639BC"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6CFFF173" w14:textId="2C481091" w:rsidR="00005AEB" w:rsidRPr="00504360" w:rsidRDefault="00005AEB" w:rsidP="00005AEB">
            <w:pPr>
              <w:spacing w:line="240" w:lineRule="auto"/>
              <w:rPr>
                <w:rFonts w:cs="Arial"/>
                <w:sz w:val="18"/>
                <w:szCs w:val="18"/>
                <w:lang w:eastAsia="en-AU"/>
              </w:rPr>
            </w:pPr>
            <w:r w:rsidRPr="00504360">
              <w:rPr>
                <w:rFonts w:cs="Arial"/>
                <w:sz w:val="18"/>
                <w:szCs w:val="18"/>
              </w:rPr>
              <w:t>Orders made for CIM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1DEB952" w14:textId="110C882E" w:rsidR="00005AEB" w:rsidRPr="00733DE0" w:rsidRDefault="00005AEB" w:rsidP="00005AEB">
            <w:pPr>
              <w:spacing w:line="240" w:lineRule="auto"/>
              <w:jc w:val="right"/>
              <w:rPr>
                <w:rFonts w:cs="Arial"/>
                <w:sz w:val="18"/>
                <w:szCs w:val="18"/>
                <w:lang w:eastAsia="en-AU"/>
              </w:rPr>
            </w:pPr>
            <w:r>
              <w:rPr>
                <w:rFonts w:cs="Arial"/>
                <w:sz w:val="18"/>
                <w:szCs w:val="18"/>
              </w:rPr>
              <w:t>13</w:t>
            </w:r>
          </w:p>
        </w:tc>
        <w:tc>
          <w:tcPr>
            <w:tcW w:w="992" w:type="dxa"/>
            <w:tcBorders>
              <w:top w:val="single" w:sz="4" w:space="0" w:color="auto"/>
              <w:left w:val="single" w:sz="4" w:space="0" w:color="auto"/>
              <w:bottom w:val="single" w:sz="4" w:space="0" w:color="auto"/>
              <w:right w:val="single" w:sz="4" w:space="0" w:color="auto"/>
            </w:tcBorders>
            <w:vAlign w:val="center"/>
          </w:tcPr>
          <w:p w14:paraId="43519C0A" w14:textId="717F8189" w:rsidR="00005AEB" w:rsidRPr="002D2253" w:rsidRDefault="00005AEB" w:rsidP="00005AEB">
            <w:pPr>
              <w:spacing w:line="240" w:lineRule="auto"/>
              <w:jc w:val="right"/>
              <w:rPr>
                <w:rFonts w:cs="Arial"/>
                <w:sz w:val="18"/>
                <w:szCs w:val="18"/>
              </w:rPr>
            </w:pPr>
            <w:r>
              <w:rPr>
                <w:rFonts w:cs="Arial"/>
                <w:sz w:val="18"/>
                <w:szCs w:val="18"/>
              </w:rPr>
              <w:t>21</w:t>
            </w:r>
          </w:p>
        </w:tc>
      </w:tr>
    </w:tbl>
    <w:p w14:paraId="2FD0CBCB" w14:textId="5E5C658B" w:rsidR="000114A6" w:rsidRDefault="000114A6"/>
    <w:p w14:paraId="19B06170" w14:textId="77777777" w:rsidR="000114A6" w:rsidRDefault="000114A6">
      <w:pPr>
        <w:spacing w:line="240" w:lineRule="auto"/>
      </w:pPr>
      <w:r>
        <w:br w:type="page"/>
      </w:r>
    </w:p>
    <w:tbl>
      <w:tblPr>
        <w:tblW w:w="9389" w:type="dxa"/>
        <w:tblInd w:w="103" w:type="dxa"/>
        <w:tblLook w:val="04A0" w:firstRow="1" w:lastRow="0" w:firstColumn="1" w:lastColumn="0" w:noHBand="0" w:noVBand="1"/>
      </w:tblPr>
      <w:tblGrid>
        <w:gridCol w:w="7405"/>
        <w:gridCol w:w="992"/>
        <w:gridCol w:w="992"/>
      </w:tblGrid>
      <w:tr w:rsidR="00561C6C" w:rsidRPr="00504360" w14:paraId="1D148075" w14:textId="77777777" w:rsidTr="008F23DF">
        <w:trPr>
          <w:trHeight w:val="300"/>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6920CEF9" w14:textId="22CFF7FC" w:rsidR="00561C6C" w:rsidRPr="0041058E" w:rsidRDefault="00106CA9" w:rsidP="00561C6C">
            <w:pPr>
              <w:spacing w:line="240" w:lineRule="auto"/>
              <w:rPr>
                <w:rFonts w:cs="Arial"/>
                <w:b/>
                <w:sz w:val="18"/>
                <w:szCs w:val="18"/>
                <w:lang w:eastAsia="en-AU"/>
              </w:rPr>
            </w:pPr>
            <w:r>
              <w:rPr>
                <w:rFonts w:cs="Arial"/>
                <w:b/>
                <w:sz w:val="18"/>
                <w:szCs w:val="18"/>
                <w:lang w:eastAsia="en-AU"/>
              </w:rPr>
              <w:lastRenderedPageBreak/>
              <w:t>Domestic Violence statistical information a</w:t>
            </w:r>
            <w:r w:rsidR="0011222E">
              <w:rPr>
                <w:rFonts w:cs="Arial"/>
                <w:b/>
                <w:sz w:val="18"/>
                <w:szCs w:val="18"/>
                <w:lang w:eastAsia="en-AU"/>
              </w:rPr>
              <w:t xml:space="preserve">s a subset from the total number of conferences conducted, referrals </w:t>
            </w:r>
            <w:r>
              <w:rPr>
                <w:rFonts w:cs="Arial"/>
                <w:b/>
                <w:sz w:val="18"/>
                <w:szCs w:val="18"/>
                <w:lang w:eastAsia="en-AU"/>
              </w:rPr>
              <w:t xml:space="preserve">made </w:t>
            </w:r>
            <w:r w:rsidR="0011222E">
              <w:rPr>
                <w:rFonts w:cs="Arial"/>
                <w:b/>
                <w:sz w:val="18"/>
                <w:szCs w:val="18"/>
                <w:lang w:eastAsia="en-AU"/>
              </w:rPr>
              <w:t>and CIMs</w:t>
            </w:r>
            <w:r>
              <w:rPr>
                <w:rFonts w:cs="Arial"/>
                <w:b/>
                <w:sz w:val="18"/>
                <w:szCs w:val="18"/>
                <w:lang w:eastAsia="en-AU"/>
              </w:rPr>
              <w:t xml:space="preserve"> put in place</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AB105D8" w14:textId="3594EFB6" w:rsidR="00561C6C" w:rsidRPr="00504360" w:rsidRDefault="00561C6C" w:rsidP="00561C6C">
            <w:pPr>
              <w:spacing w:line="240" w:lineRule="auto"/>
              <w:jc w:val="right"/>
              <w:rPr>
                <w:rFonts w:cs="Arial"/>
                <w:b/>
                <w:bCs/>
                <w:sz w:val="18"/>
                <w:szCs w:val="18"/>
                <w:lang w:eastAsia="en-AU"/>
              </w:rPr>
            </w:pPr>
            <w:r w:rsidRPr="00504360">
              <w:rPr>
                <w:rFonts w:cs="Arial"/>
                <w:b/>
                <w:bCs/>
                <w:sz w:val="18"/>
                <w:szCs w:val="18"/>
                <w:lang w:eastAsia="en-AU"/>
              </w:rPr>
              <w:t xml:space="preserve">Qtr </w:t>
            </w:r>
            <w:r>
              <w:rPr>
                <w:rFonts w:cs="Arial"/>
                <w:b/>
                <w:bCs/>
                <w:sz w:val="18"/>
                <w:szCs w:val="18"/>
                <w:lang w:eastAsia="en-AU"/>
              </w:rPr>
              <w:t>57</w:t>
            </w:r>
          </w:p>
        </w:tc>
        <w:tc>
          <w:tcPr>
            <w:tcW w:w="992" w:type="dxa"/>
            <w:tcBorders>
              <w:top w:val="single" w:sz="4" w:space="0" w:color="auto"/>
              <w:left w:val="single" w:sz="4" w:space="0" w:color="auto"/>
              <w:bottom w:val="single" w:sz="4" w:space="0" w:color="auto"/>
              <w:right w:val="single" w:sz="4" w:space="0" w:color="auto"/>
            </w:tcBorders>
          </w:tcPr>
          <w:p w14:paraId="6439EBB6" w14:textId="2DBCEB04" w:rsidR="00561C6C" w:rsidRPr="00504360" w:rsidRDefault="00561C6C" w:rsidP="00561C6C">
            <w:pPr>
              <w:spacing w:line="240" w:lineRule="auto"/>
              <w:jc w:val="right"/>
              <w:rPr>
                <w:rFonts w:cs="Arial"/>
                <w:b/>
                <w:bCs/>
                <w:sz w:val="18"/>
                <w:szCs w:val="18"/>
                <w:lang w:eastAsia="en-AU"/>
              </w:rPr>
            </w:pPr>
            <w:r w:rsidRPr="00504360">
              <w:rPr>
                <w:rFonts w:cs="Arial"/>
                <w:b/>
                <w:bCs/>
                <w:sz w:val="18"/>
                <w:szCs w:val="18"/>
                <w:lang w:eastAsia="en-AU"/>
              </w:rPr>
              <w:t xml:space="preserve">Qtr </w:t>
            </w:r>
            <w:r>
              <w:rPr>
                <w:rFonts w:cs="Arial"/>
                <w:b/>
                <w:bCs/>
                <w:sz w:val="18"/>
                <w:szCs w:val="18"/>
                <w:lang w:eastAsia="en-AU"/>
              </w:rPr>
              <w:t>58</w:t>
            </w:r>
          </w:p>
        </w:tc>
      </w:tr>
      <w:tr w:rsidR="00561C6C" w:rsidRPr="00504360" w14:paraId="4E8132BF" w14:textId="77777777" w:rsidTr="008F23DF">
        <w:trPr>
          <w:trHeight w:val="300"/>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3CB70D17" w14:textId="45EDC03D" w:rsidR="00561C6C" w:rsidRPr="00561C6C" w:rsidRDefault="00561C6C" w:rsidP="00561C6C">
            <w:pPr>
              <w:spacing w:line="240" w:lineRule="auto"/>
              <w:rPr>
                <w:rFonts w:cs="Arial"/>
                <w:sz w:val="18"/>
                <w:szCs w:val="18"/>
              </w:rPr>
            </w:pPr>
            <w:r w:rsidRPr="00561C6C">
              <w:rPr>
                <w:rFonts w:cs="Arial"/>
                <w:sz w:val="18"/>
                <w:szCs w:val="18"/>
              </w:rPr>
              <w:t xml:space="preserve">Conferences for </w:t>
            </w:r>
            <w:r w:rsidR="00542082">
              <w:rPr>
                <w:rFonts w:cs="Arial"/>
                <w:sz w:val="18"/>
                <w:szCs w:val="18"/>
              </w:rPr>
              <w:t>d</w:t>
            </w:r>
            <w:r w:rsidRPr="00561C6C">
              <w:rPr>
                <w:rFonts w:cs="Arial"/>
                <w:sz w:val="18"/>
                <w:szCs w:val="18"/>
              </w:rPr>
              <w:t xml:space="preserve">omestic </w:t>
            </w:r>
            <w:r w:rsidR="00542082">
              <w:rPr>
                <w:rFonts w:cs="Arial"/>
                <w:sz w:val="18"/>
                <w:szCs w:val="18"/>
              </w:rPr>
              <w:t>v</w:t>
            </w:r>
            <w:r w:rsidRPr="00561C6C">
              <w:rPr>
                <w:rFonts w:cs="Arial"/>
                <w:sz w:val="18"/>
                <w:szCs w:val="18"/>
              </w:rPr>
              <w:t xml:space="preserve">iolence </w:t>
            </w:r>
            <w:r w:rsidR="00542082">
              <w:rPr>
                <w:rFonts w:cs="Arial"/>
                <w:sz w:val="18"/>
                <w:szCs w:val="18"/>
              </w:rPr>
              <w:t>m</w:t>
            </w:r>
            <w:r w:rsidRPr="00561C6C">
              <w:rPr>
                <w:rFonts w:cs="Arial"/>
                <w:sz w:val="18"/>
                <w:szCs w:val="18"/>
              </w:rPr>
              <w:t>atters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57DF502" w14:textId="723CB59B" w:rsidR="00561C6C" w:rsidRPr="00561C6C" w:rsidRDefault="00561C6C" w:rsidP="00561C6C">
            <w:pPr>
              <w:spacing w:line="240" w:lineRule="auto"/>
              <w:jc w:val="right"/>
              <w:rPr>
                <w:rFonts w:cs="Arial"/>
                <w:sz w:val="18"/>
                <w:szCs w:val="18"/>
                <w:lang w:eastAsia="en-AU"/>
              </w:rPr>
            </w:pPr>
            <w:r>
              <w:rPr>
                <w:rFonts w:cs="Arial"/>
                <w:sz w:val="18"/>
                <w:szCs w:val="18"/>
                <w:lang w:eastAsia="en-AU"/>
              </w:rPr>
              <w:t>71</w:t>
            </w:r>
          </w:p>
        </w:tc>
        <w:tc>
          <w:tcPr>
            <w:tcW w:w="992" w:type="dxa"/>
            <w:tcBorders>
              <w:top w:val="single" w:sz="4" w:space="0" w:color="auto"/>
              <w:left w:val="single" w:sz="4" w:space="0" w:color="auto"/>
              <w:bottom w:val="single" w:sz="4" w:space="0" w:color="auto"/>
              <w:right w:val="single" w:sz="4" w:space="0" w:color="auto"/>
            </w:tcBorders>
          </w:tcPr>
          <w:p w14:paraId="5C2D3CC5" w14:textId="2DCFE567" w:rsidR="00561C6C" w:rsidRPr="00561C6C" w:rsidRDefault="00561C6C" w:rsidP="00561C6C">
            <w:pPr>
              <w:spacing w:line="240" w:lineRule="auto"/>
              <w:jc w:val="right"/>
              <w:rPr>
                <w:rFonts w:cs="Arial"/>
                <w:sz w:val="18"/>
                <w:szCs w:val="18"/>
                <w:lang w:eastAsia="en-AU"/>
              </w:rPr>
            </w:pPr>
            <w:r>
              <w:rPr>
                <w:rFonts w:cs="Arial"/>
                <w:sz w:val="18"/>
                <w:szCs w:val="18"/>
                <w:lang w:eastAsia="en-AU"/>
              </w:rPr>
              <w:t>78</w:t>
            </w:r>
          </w:p>
        </w:tc>
      </w:tr>
      <w:tr w:rsidR="00561C6C" w:rsidRPr="00504360" w14:paraId="62188BF7" w14:textId="77777777" w:rsidTr="008F23DF">
        <w:trPr>
          <w:trHeight w:val="300"/>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2FACBC9B" w14:textId="66E2C5B0" w:rsidR="00561C6C" w:rsidRPr="00561C6C" w:rsidRDefault="00561C6C" w:rsidP="00561C6C">
            <w:pPr>
              <w:spacing w:line="240" w:lineRule="auto"/>
              <w:rPr>
                <w:rFonts w:cs="Arial"/>
                <w:sz w:val="18"/>
                <w:szCs w:val="18"/>
              </w:rPr>
            </w:pPr>
            <w:r w:rsidRPr="00561C6C">
              <w:rPr>
                <w:rFonts w:cs="Arial"/>
                <w:sz w:val="18"/>
                <w:szCs w:val="18"/>
              </w:rPr>
              <w:t xml:space="preserve">Referrals from </w:t>
            </w:r>
            <w:r w:rsidR="00542082">
              <w:rPr>
                <w:rFonts w:cs="Arial"/>
                <w:sz w:val="18"/>
                <w:szCs w:val="18"/>
              </w:rPr>
              <w:t>d</w:t>
            </w:r>
            <w:r w:rsidRPr="00561C6C">
              <w:rPr>
                <w:rFonts w:cs="Arial"/>
                <w:sz w:val="18"/>
                <w:szCs w:val="18"/>
              </w:rPr>
              <w:t xml:space="preserve">omestic </w:t>
            </w:r>
            <w:r w:rsidR="00542082">
              <w:rPr>
                <w:rFonts w:cs="Arial"/>
                <w:sz w:val="18"/>
                <w:szCs w:val="18"/>
              </w:rPr>
              <w:t>v</w:t>
            </w:r>
            <w:r w:rsidRPr="00561C6C">
              <w:rPr>
                <w:rFonts w:cs="Arial"/>
                <w:sz w:val="18"/>
                <w:szCs w:val="18"/>
              </w:rPr>
              <w:t xml:space="preserve">iolence </w:t>
            </w:r>
            <w:r w:rsidR="00542082">
              <w:rPr>
                <w:rFonts w:cs="Arial"/>
                <w:sz w:val="18"/>
                <w:szCs w:val="18"/>
              </w:rPr>
              <w:t>c</w:t>
            </w:r>
            <w:r w:rsidRPr="00561C6C">
              <w:rPr>
                <w:rFonts w:cs="Arial"/>
                <w:sz w:val="18"/>
                <w:szCs w:val="18"/>
              </w:rPr>
              <w:t>onferences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0CC4ED8" w14:textId="53B0446B" w:rsidR="00561C6C" w:rsidRPr="00561C6C" w:rsidRDefault="00561C6C" w:rsidP="00561C6C">
            <w:pPr>
              <w:spacing w:line="240" w:lineRule="auto"/>
              <w:jc w:val="right"/>
              <w:rPr>
                <w:rFonts w:cs="Arial"/>
                <w:sz w:val="18"/>
                <w:szCs w:val="18"/>
                <w:lang w:eastAsia="en-AU"/>
              </w:rPr>
            </w:pPr>
            <w:r>
              <w:rPr>
                <w:rFonts w:cs="Arial"/>
                <w:sz w:val="18"/>
                <w:szCs w:val="18"/>
                <w:lang w:eastAsia="en-AU"/>
              </w:rPr>
              <w:t>30</w:t>
            </w:r>
          </w:p>
        </w:tc>
        <w:tc>
          <w:tcPr>
            <w:tcW w:w="992" w:type="dxa"/>
            <w:tcBorders>
              <w:top w:val="single" w:sz="4" w:space="0" w:color="auto"/>
              <w:left w:val="single" w:sz="4" w:space="0" w:color="auto"/>
              <w:bottom w:val="single" w:sz="4" w:space="0" w:color="auto"/>
              <w:right w:val="single" w:sz="4" w:space="0" w:color="auto"/>
            </w:tcBorders>
          </w:tcPr>
          <w:p w14:paraId="08F9615B" w14:textId="5F317D7C" w:rsidR="00561C6C" w:rsidRPr="00561C6C" w:rsidRDefault="00561C6C" w:rsidP="00561C6C">
            <w:pPr>
              <w:spacing w:line="240" w:lineRule="auto"/>
              <w:jc w:val="right"/>
              <w:rPr>
                <w:rFonts w:cs="Arial"/>
                <w:sz w:val="18"/>
                <w:szCs w:val="18"/>
                <w:lang w:eastAsia="en-AU"/>
              </w:rPr>
            </w:pPr>
            <w:r>
              <w:rPr>
                <w:rFonts w:cs="Arial"/>
                <w:sz w:val="18"/>
                <w:szCs w:val="18"/>
                <w:lang w:eastAsia="en-AU"/>
              </w:rPr>
              <w:t>53</w:t>
            </w:r>
          </w:p>
        </w:tc>
      </w:tr>
      <w:tr w:rsidR="00561C6C" w:rsidRPr="00504360" w14:paraId="4805DD92" w14:textId="77777777" w:rsidTr="008F23DF">
        <w:trPr>
          <w:trHeight w:val="300"/>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607EAB58" w14:textId="47455EF2" w:rsidR="00561C6C" w:rsidRPr="00561C6C" w:rsidRDefault="00561C6C" w:rsidP="00561C6C">
            <w:pPr>
              <w:spacing w:line="240" w:lineRule="auto"/>
              <w:rPr>
                <w:rFonts w:cs="Arial"/>
                <w:sz w:val="18"/>
                <w:szCs w:val="18"/>
              </w:rPr>
            </w:pPr>
            <w:r w:rsidRPr="00561C6C">
              <w:rPr>
                <w:rFonts w:cs="Arial"/>
                <w:sz w:val="18"/>
                <w:szCs w:val="18"/>
              </w:rPr>
              <w:t>CIM</w:t>
            </w:r>
            <w:r w:rsidR="0011222E">
              <w:rPr>
                <w:rFonts w:cs="Arial"/>
                <w:sz w:val="18"/>
                <w:szCs w:val="18"/>
              </w:rPr>
              <w:t>’s</w:t>
            </w:r>
            <w:r w:rsidRPr="00561C6C">
              <w:rPr>
                <w:rFonts w:cs="Arial"/>
                <w:sz w:val="18"/>
                <w:szCs w:val="18"/>
              </w:rPr>
              <w:t xml:space="preserve"> from </w:t>
            </w:r>
            <w:r w:rsidR="00542082">
              <w:rPr>
                <w:rFonts w:cs="Arial"/>
                <w:sz w:val="18"/>
                <w:szCs w:val="18"/>
              </w:rPr>
              <w:t>d</w:t>
            </w:r>
            <w:r w:rsidRPr="00561C6C">
              <w:rPr>
                <w:rFonts w:cs="Arial"/>
                <w:sz w:val="18"/>
                <w:szCs w:val="18"/>
              </w:rPr>
              <w:t xml:space="preserve">omestic </w:t>
            </w:r>
            <w:r w:rsidR="00542082">
              <w:rPr>
                <w:rFonts w:cs="Arial"/>
                <w:sz w:val="18"/>
                <w:szCs w:val="18"/>
              </w:rPr>
              <w:t>v</w:t>
            </w:r>
            <w:r w:rsidRPr="00561C6C">
              <w:rPr>
                <w:rFonts w:cs="Arial"/>
                <w:sz w:val="18"/>
                <w:szCs w:val="18"/>
              </w:rPr>
              <w:t xml:space="preserve">iolence </w:t>
            </w:r>
            <w:r w:rsidR="00542082">
              <w:rPr>
                <w:rFonts w:cs="Arial"/>
                <w:sz w:val="18"/>
                <w:szCs w:val="18"/>
              </w:rPr>
              <w:t>c</w:t>
            </w:r>
            <w:r w:rsidRPr="00561C6C">
              <w:rPr>
                <w:rFonts w:cs="Arial"/>
                <w:sz w:val="18"/>
                <w:szCs w:val="18"/>
              </w:rPr>
              <w:t>onferences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68048F3" w14:textId="05B772E5" w:rsidR="00561C6C" w:rsidRPr="00561C6C" w:rsidRDefault="00561C6C" w:rsidP="00561C6C">
            <w:pPr>
              <w:spacing w:line="240" w:lineRule="auto"/>
              <w:jc w:val="right"/>
              <w:rPr>
                <w:rFonts w:cs="Arial"/>
                <w:sz w:val="18"/>
                <w:szCs w:val="18"/>
                <w:lang w:eastAsia="en-AU"/>
              </w:rPr>
            </w:pPr>
            <w:r>
              <w:rPr>
                <w:rFonts w:cs="Arial"/>
                <w:sz w:val="18"/>
                <w:szCs w:val="18"/>
                <w:lang w:eastAsia="en-AU"/>
              </w:rPr>
              <w:t>5</w:t>
            </w:r>
          </w:p>
        </w:tc>
        <w:tc>
          <w:tcPr>
            <w:tcW w:w="992" w:type="dxa"/>
            <w:tcBorders>
              <w:top w:val="single" w:sz="4" w:space="0" w:color="auto"/>
              <w:left w:val="single" w:sz="4" w:space="0" w:color="auto"/>
              <w:bottom w:val="single" w:sz="4" w:space="0" w:color="auto"/>
              <w:right w:val="single" w:sz="4" w:space="0" w:color="auto"/>
            </w:tcBorders>
          </w:tcPr>
          <w:p w14:paraId="327B8764" w14:textId="4EE5DDE5" w:rsidR="00561C6C" w:rsidRPr="00561C6C" w:rsidRDefault="00561C6C" w:rsidP="00561C6C">
            <w:pPr>
              <w:spacing w:line="240" w:lineRule="auto"/>
              <w:jc w:val="right"/>
              <w:rPr>
                <w:rFonts w:cs="Arial"/>
                <w:sz w:val="18"/>
                <w:szCs w:val="18"/>
                <w:lang w:eastAsia="en-AU"/>
              </w:rPr>
            </w:pPr>
            <w:r>
              <w:rPr>
                <w:rFonts w:cs="Arial"/>
                <w:sz w:val="18"/>
                <w:szCs w:val="18"/>
                <w:lang w:eastAsia="en-AU"/>
              </w:rPr>
              <w:t>0</w:t>
            </w:r>
          </w:p>
        </w:tc>
      </w:tr>
      <w:tr w:rsidR="00561C6C" w:rsidRPr="00504360" w14:paraId="7C69E8E6" w14:textId="77777777" w:rsidTr="008F23DF">
        <w:trPr>
          <w:trHeight w:val="300"/>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46760947" w14:textId="77777777" w:rsidR="00561C6C" w:rsidRPr="0041058E" w:rsidRDefault="00561C6C" w:rsidP="00561C6C">
            <w:pPr>
              <w:spacing w:line="240" w:lineRule="auto"/>
              <w:rPr>
                <w:rFonts w:cs="Arial"/>
                <w:b/>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94ECE65" w14:textId="77777777" w:rsidR="00561C6C" w:rsidRPr="00504360" w:rsidRDefault="00561C6C" w:rsidP="00561C6C">
            <w:pPr>
              <w:spacing w:line="240" w:lineRule="auto"/>
              <w:jc w:val="right"/>
              <w:rPr>
                <w:rFonts w:cs="Arial"/>
                <w:b/>
                <w:bCs/>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tcPr>
          <w:p w14:paraId="1F50DE39" w14:textId="77777777" w:rsidR="00561C6C" w:rsidRPr="00504360" w:rsidRDefault="00561C6C" w:rsidP="00561C6C">
            <w:pPr>
              <w:spacing w:line="240" w:lineRule="auto"/>
              <w:jc w:val="right"/>
              <w:rPr>
                <w:rFonts w:cs="Arial"/>
                <w:b/>
                <w:bCs/>
                <w:sz w:val="18"/>
                <w:szCs w:val="18"/>
                <w:lang w:eastAsia="en-AU"/>
              </w:rPr>
            </w:pPr>
          </w:p>
        </w:tc>
      </w:tr>
      <w:tr w:rsidR="00561C6C" w:rsidRPr="00504360" w14:paraId="4B8C25F7" w14:textId="77777777" w:rsidTr="008F23DF">
        <w:trPr>
          <w:trHeight w:val="300"/>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1A6A2591" w14:textId="2CA17AC3" w:rsidR="00561C6C" w:rsidRPr="00504360" w:rsidRDefault="00561C6C" w:rsidP="00561C6C">
            <w:pPr>
              <w:spacing w:line="240" w:lineRule="auto"/>
              <w:rPr>
                <w:rFonts w:cs="Arial"/>
                <w:sz w:val="18"/>
                <w:szCs w:val="18"/>
              </w:rPr>
            </w:pPr>
            <w:r w:rsidRPr="0041058E">
              <w:rPr>
                <w:rFonts w:cs="Arial"/>
                <w:b/>
                <w:sz w:val="18"/>
                <w:szCs w:val="18"/>
                <w:lang w:eastAsia="en-AU"/>
              </w:rPr>
              <w:t xml:space="preserve">Amend/end </w:t>
            </w:r>
            <w:r>
              <w:rPr>
                <w:rFonts w:cs="Arial"/>
                <w:b/>
                <w:sz w:val="18"/>
                <w:szCs w:val="18"/>
                <w:lang w:eastAsia="en-AU"/>
              </w:rPr>
              <w:t>decisions</w:t>
            </w:r>
            <w:r w:rsidRPr="0041058E">
              <w:rPr>
                <w:rFonts w:cs="Arial"/>
                <w:b/>
                <w:sz w:val="18"/>
                <w:szCs w:val="18"/>
                <w:lang w:eastAsia="en-AU"/>
              </w:rPr>
              <w:t xml:space="preserve"> for Family Responsibilities Agreements and Family Responsibilities Orders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52FEB36" w14:textId="41788522" w:rsidR="00561C6C" w:rsidRPr="00733DE0" w:rsidRDefault="00561C6C" w:rsidP="00561C6C">
            <w:pPr>
              <w:spacing w:line="240" w:lineRule="auto"/>
              <w:jc w:val="right"/>
              <w:rPr>
                <w:rFonts w:cs="Arial"/>
                <w:sz w:val="18"/>
                <w:szCs w:val="18"/>
              </w:rPr>
            </w:pPr>
          </w:p>
        </w:tc>
        <w:tc>
          <w:tcPr>
            <w:tcW w:w="992" w:type="dxa"/>
            <w:tcBorders>
              <w:top w:val="single" w:sz="4" w:space="0" w:color="auto"/>
              <w:left w:val="single" w:sz="4" w:space="0" w:color="auto"/>
              <w:bottom w:val="single" w:sz="4" w:space="0" w:color="auto"/>
              <w:right w:val="single" w:sz="4" w:space="0" w:color="auto"/>
            </w:tcBorders>
          </w:tcPr>
          <w:p w14:paraId="4A5F7805" w14:textId="3C20558C" w:rsidR="00561C6C" w:rsidRPr="00733DE0" w:rsidRDefault="00561C6C" w:rsidP="00561C6C">
            <w:pPr>
              <w:spacing w:line="240" w:lineRule="auto"/>
              <w:jc w:val="right"/>
              <w:rPr>
                <w:rFonts w:cs="Arial"/>
                <w:sz w:val="18"/>
                <w:szCs w:val="18"/>
              </w:rPr>
            </w:pPr>
          </w:p>
        </w:tc>
      </w:tr>
      <w:tr w:rsidR="00AC019C" w:rsidRPr="00504360" w14:paraId="74C95294" w14:textId="77777777" w:rsidTr="00D157E2">
        <w:trPr>
          <w:trHeight w:val="301"/>
        </w:trPr>
        <w:tc>
          <w:tcPr>
            <w:tcW w:w="7405" w:type="dxa"/>
            <w:tcBorders>
              <w:top w:val="nil"/>
              <w:left w:val="single" w:sz="4" w:space="0" w:color="auto"/>
              <w:bottom w:val="single" w:sz="4" w:space="0" w:color="auto"/>
              <w:right w:val="single" w:sz="4" w:space="0" w:color="auto"/>
            </w:tcBorders>
            <w:shd w:val="clear" w:color="auto" w:fill="auto"/>
            <w:vAlign w:val="center"/>
          </w:tcPr>
          <w:p w14:paraId="115F8D9F" w14:textId="1122760F" w:rsidR="00AC019C" w:rsidRDefault="00AC019C" w:rsidP="00561C6C">
            <w:pPr>
              <w:spacing w:line="240" w:lineRule="auto"/>
              <w:rPr>
                <w:rFonts w:cs="Arial"/>
                <w:sz w:val="18"/>
                <w:szCs w:val="18"/>
              </w:rPr>
            </w:pPr>
            <w:r>
              <w:rPr>
                <w:rFonts w:cs="Arial"/>
                <w:sz w:val="18"/>
                <w:szCs w:val="18"/>
              </w:rPr>
              <w:t xml:space="preserve">Number of amend/end decisions for </w:t>
            </w:r>
            <w:r w:rsidRPr="00AC019C">
              <w:rPr>
                <w:rFonts w:cs="Arial"/>
                <w:bCs/>
                <w:sz w:val="18"/>
                <w:szCs w:val="18"/>
                <w:lang w:eastAsia="en-AU"/>
              </w:rPr>
              <w:t>Family Responsibilities Agreements and Family Responsibilities Orders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9C8BCF1" w14:textId="1F5B1111" w:rsidR="00AC019C" w:rsidRDefault="00AC019C" w:rsidP="00561C6C">
            <w:pPr>
              <w:spacing w:line="240" w:lineRule="auto"/>
              <w:jc w:val="right"/>
              <w:rPr>
                <w:rFonts w:cs="Arial"/>
                <w:sz w:val="18"/>
                <w:szCs w:val="18"/>
              </w:rPr>
            </w:pPr>
            <w:r>
              <w:rPr>
                <w:rFonts w:cs="Arial"/>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14:paraId="45053B86" w14:textId="383F46F6" w:rsidR="00AC019C" w:rsidRDefault="00AC019C" w:rsidP="00561C6C">
            <w:pPr>
              <w:spacing w:line="240" w:lineRule="auto"/>
              <w:jc w:val="right"/>
              <w:rPr>
                <w:rFonts w:cs="Arial"/>
                <w:sz w:val="18"/>
                <w:szCs w:val="18"/>
              </w:rPr>
            </w:pPr>
            <w:r>
              <w:rPr>
                <w:rFonts w:cs="Arial"/>
                <w:sz w:val="18"/>
                <w:szCs w:val="18"/>
              </w:rPr>
              <w:t>1</w:t>
            </w:r>
          </w:p>
        </w:tc>
      </w:tr>
      <w:tr w:rsidR="00561C6C" w:rsidRPr="00504360" w14:paraId="0F426218" w14:textId="77777777" w:rsidTr="00D157E2">
        <w:trPr>
          <w:trHeight w:val="301"/>
        </w:trPr>
        <w:tc>
          <w:tcPr>
            <w:tcW w:w="7405" w:type="dxa"/>
            <w:tcBorders>
              <w:top w:val="nil"/>
              <w:left w:val="single" w:sz="4" w:space="0" w:color="auto"/>
              <w:bottom w:val="single" w:sz="4" w:space="0" w:color="auto"/>
              <w:right w:val="single" w:sz="4" w:space="0" w:color="auto"/>
            </w:tcBorders>
            <w:shd w:val="clear" w:color="auto" w:fill="auto"/>
            <w:vAlign w:val="center"/>
          </w:tcPr>
          <w:p w14:paraId="776A41F8" w14:textId="70D6C571" w:rsidR="00561C6C" w:rsidRPr="00504360" w:rsidRDefault="00561C6C" w:rsidP="00561C6C">
            <w:pPr>
              <w:spacing w:line="240" w:lineRule="auto"/>
              <w:rPr>
                <w:rFonts w:cs="Arial"/>
                <w:sz w:val="18"/>
                <w:szCs w:val="18"/>
              </w:rPr>
            </w:pPr>
            <w:r>
              <w:rPr>
                <w:rFonts w:cs="Arial"/>
                <w:sz w:val="18"/>
                <w:szCs w:val="18"/>
              </w:rPr>
              <w:t>Accepted</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271D1B6" w14:textId="606374A7" w:rsidR="00561C6C" w:rsidRPr="00733DE0" w:rsidRDefault="00561C6C" w:rsidP="00561C6C">
            <w:pPr>
              <w:spacing w:line="240" w:lineRule="auto"/>
              <w:jc w:val="right"/>
              <w:rPr>
                <w:rFonts w:cs="Arial"/>
                <w:sz w:val="18"/>
                <w:szCs w:val="18"/>
              </w:rPr>
            </w:pPr>
            <w:r>
              <w:rPr>
                <w:rFonts w:cs="Arial"/>
                <w:sz w:val="18"/>
                <w:szCs w:val="18"/>
              </w:rPr>
              <w:t>100%</w:t>
            </w:r>
          </w:p>
        </w:tc>
        <w:tc>
          <w:tcPr>
            <w:tcW w:w="992" w:type="dxa"/>
            <w:tcBorders>
              <w:top w:val="single" w:sz="4" w:space="0" w:color="auto"/>
              <w:left w:val="single" w:sz="4" w:space="0" w:color="auto"/>
              <w:bottom w:val="single" w:sz="4" w:space="0" w:color="auto"/>
              <w:right w:val="single" w:sz="4" w:space="0" w:color="auto"/>
            </w:tcBorders>
            <w:vAlign w:val="center"/>
          </w:tcPr>
          <w:p w14:paraId="23870E75" w14:textId="0905D066" w:rsidR="00561C6C" w:rsidRPr="002D2253" w:rsidRDefault="00561C6C" w:rsidP="00561C6C">
            <w:pPr>
              <w:spacing w:line="240" w:lineRule="auto"/>
              <w:jc w:val="right"/>
              <w:rPr>
                <w:rFonts w:cs="Arial"/>
                <w:sz w:val="18"/>
                <w:szCs w:val="18"/>
              </w:rPr>
            </w:pPr>
            <w:r>
              <w:rPr>
                <w:rFonts w:cs="Arial"/>
                <w:sz w:val="18"/>
                <w:szCs w:val="18"/>
              </w:rPr>
              <w:t>100%</w:t>
            </w:r>
          </w:p>
        </w:tc>
      </w:tr>
      <w:tr w:rsidR="00561C6C" w:rsidRPr="00504360" w14:paraId="09FA7CF5" w14:textId="77777777" w:rsidTr="00D157E2">
        <w:trPr>
          <w:trHeight w:val="301"/>
        </w:trPr>
        <w:tc>
          <w:tcPr>
            <w:tcW w:w="7405" w:type="dxa"/>
            <w:tcBorders>
              <w:top w:val="nil"/>
              <w:left w:val="single" w:sz="4" w:space="0" w:color="auto"/>
              <w:bottom w:val="single" w:sz="4" w:space="0" w:color="auto"/>
              <w:right w:val="single" w:sz="4" w:space="0" w:color="auto"/>
            </w:tcBorders>
            <w:shd w:val="clear" w:color="auto" w:fill="auto"/>
            <w:vAlign w:val="center"/>
          </w:tcPr>
          <w:p w14:paraId="4A8C91F8" w14:textId="6F6CD011" w:rsidR="00561C6C" w:rsidRPr="00504360" w:rsidRDefault="00561C6C" w:rsidP="00561C6C">
            <w:pPr>
              <w:spacing w:line="240" w:lineRule="auto"/>
              <w:rPr>
                <w:rFonts w:cs="Arial"/>
                <w:sz w:val="18"/>
                <w:szCs w:val="18"/>
              </w:rPr>
            </w:pPr>
            <w:r>
              <w:rPr>
                <w:rFonts w:cs="Arial"/>
                <w:sz w:val="18"/>
                <w:szCs w:val="18"/>
              </w:rPr>
              <w:t>Refused</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DC8B98E" w14:textId="4201712D" w:rsidR="00561C6C" w:rsidRPr="00733DE0" w:rsidRDefault="00561C6C" w:rsidP="00561C6C">
            <w:pPr>
              <w:spacing w:line="240" w:lineRule="auto"/>
              <w:jc w:val="right"/>
              <w:rPr>
                <w:rFonts w:cs="Arial"/>
                <w:sz w:val="18"/>
                <w:szCs w:val="18"/>
              </w:rPr>
            </w:pPr>
            <w:r>
              <w:rPr>
                <w:rFonts w:cs="Arial"/>
                <w:sz w:val="18"/>
                <w:szCs w:val="18"/>
              </w:rPr>
              <w:t>0%</w:t>
            </w:r>
          </w:p>
        </w:tc>
        <w:tc>
          <w:tcPr>
            <w:tcW w:w="992" w:type="dxa"/>
            <w:tcBorders>
              <w:top w:val="single" w:sz="4" w:space="0" w:color="auto"/>
              <w:left w:val="single" w:sz="4" w:space="0" w:color="auto"/>
              <w:bottom w:val="single" w:sz="4" w:space="0" w:color="auto"/>
              <w:right w:val="single" w:sz="4" w:space="0" w:color="auto"/>
            </w:tcBorders>
            <w:vAlign w:val="center"/>
          </w:tcPr>
          <w:p w14:paraId="6883239F" w14:textId="3F188ABC" w:rsidR="00561C6C" w:rsidRPr="002D2253" w:rsidRDefault="00561C6C" w:rsidP="00561C6C">
            <w:pPr>
              <w:spacing w:line="240" w:lineRule="auto"/>
              <w:jc w:val="right"/>
              <w:rPr>
                <w:rFonts w:cs="Arial"/>
                <w:sz w:val="18"/>
                <w:szCs w:val="18"/>
              </w:rPr>
            </w:pPr>
            <w:r>
              <w:rPr>
                <w:rFonts w:cs="Arial"/>
                <w:sz w:val="18"/>
                <w:szCs w:val="18"/>
              </w:rPr>
              <w:t>0%</w:t>
            </w:r>
          </w:p>
        </w:tc>
      </w:tr>
      <w:tr w:rsidR="00561C6C" w:rsidRPr="00D157E2" w14:paraId="714A0FD4" w14:textId="2CDC150F" w:rsidTr="00D157E2">
        <w:trPr>
          <w:trHeight w:val="70"/>
        </w:trPr>
        <w:tc>
          <w:tcPr>
            <w:tcW w:w="7405" w:type="dxa"/>
            <w:tcBorders>
              <w:top w:val="nil"/>
              <w:left w:val="single" w:sz="4" w:space="0" w:color="auto"/>
              <w:bottom w:val="single" w:sz="4" w:space="0" w:color="auto"/>
              <w:right w:val="single" w:sz="4" w:space="0" w:color="auto"/>
            </w:tcBorders>
            <w:shd w:val="clear" w:color="auto" w:fill="auto"/>
            <w:vAlign w:val="center"/>
          </w:tcPr>
          <w:p w14:paraId="52645BC2" w14:textId="77777777" w:rsidR="00561C6C" w:rsidRPr="00504360" w:rsidRDefault="00561C6C" w:rsidP="00561C6C">
            <w:pPr>
              <w:spacing w:line="240" w:lineRule="auto"/>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F20FCA9" w14:textId="3B51A5F0" w:rsidR="00561C6C" w:rsidRPr="00733DE0" w:rsidRDefault="00561C6C" w:rsidP="00561C6C">
            <w:pPr>
              <w:spacing w:line="240" w:lineRule="auto"/>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vAlign w:val="center"/>
          </w:tcPr>
          <w:p w14:paraId="1220A9BB" w14:textId="093A9BEA" w:rsidR="00561C6C" w:rsidRPr="002D2253" w:rsidRDefault="00561C6C" w:rsidP="00561C6C">
            <w:pPr>
              <w:spacing w:line="240" w:lineRule="auto"/>
              <w:rPr>
                <w:rFonts w:cs="Arial"/>
                <w:sz w:val="18"/>
                <w:szCs w:val="18"/>
                <w:lang w:eastAsia="en-AU"/>
              </w:rPr>
            </w:pPr>
          </w:p>
        </w:tc>
      </w:tr>
      <w:tr w:rsidR="00561C6C" w:rsidRPr="00504360" w14:paraId="148E7FF6" w14:textId="77777777" w:rsidTr="00D157E2">
        <w:trPr>
          <w:trHeight w:val="301"/>
        </w:trPr>
        <w:tc>
          <w:tcPr>
            <w:tcW w:w="7405" w:type="dxa"/>
            <w:tcBorders>
              <w:top w:val="nil"/>
              <w:left w:val="single" w:sz="4" w:space="0" w:color="auto"/>
              <w:bottom w:val="single" w:sz="4" w:space="0" w:color="auto"/>
              <w:right w:val="single" w:sz="4" w:space="0" w:color="auto"/>
            </w:tcBorders>
            <w:shd w:val="clear" w:color="auto" w:fill="auto"/>
            <w:vAlign w:val="center"/>
          </w:tcPr>
          <w:p w14:paraId="6401685D" w14:textId="77779C44" w:rsidR="00561C6C" w:rsidRPr="0041058E" w:rsidRDefault="00561C6C" w:rsidP="00561C6C">
            <w:pPr>
              <w:spacing w:line="240" w:lineRule="auto"/>
              <w:rPr>
                <w:rFonts w:cs="Arial"/>
                <w:b/>
                <w:bCs/>
                <w:sz w:val="18"/>
                <w:szCs w:val="18"/>
                <w:lang w:eastAsia="en-AU"/>
              </w:rPr>
            </w:pPr>
            <w:r w:rsidRPr="0041058E">
              <w:rPr>
                <w:rFonts w:cs="Arial"/>
                <w:b/>
                <w:bCs/>
                <w:sz w:val="18"/>
                <w:szCs w:val="18"/>
                <w:lang w:eastAsia="en-AU"/>
              </w:rPr>
              <w:t xml:space="preserve">Voluntary </w:t>
            </w:r>
            <w:r>
              <w:rPr>
                <w:rFonts w:cs="Arial"/>
                <w:b/>
                <w:bCs/>
                <w:sz w:val="18"/>
                <w:szCs w:val="18"/>
                <w:lang w:eastAsia="en-AU"/>
              </w:rPr>
              <w:t>A</w:t>
            </w:r>
            <w:r w:rsidRPr="0041058E">
              <w:rPr>
                <w:rFonts w:cs="Arial"/>
                <w:b/>
                <w:bCs/>
                <w:sz w:val="18"/>
                <w:szCs w:val="18"/>
                <w:lang w:eastAsia="en-AU"/>
              </w:rPr>
              <w:t>greements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50DA063" w14:textId="77777777" w:rsidR="00561C6C" w:rsidRPr="00733DE0" w:rsidRDefault="00561C6C" w:rsidP="00561C6C">
            <w:pPr>
              <w:spacing w:line="240" w:lineRule="auto"/>
              <w:jc w:val="right"/>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vAlign w:val="center"/>
          </w:tcPr>
          <w:p w14:paraId="16CEBF53" w14:textId="287C14FC" w:rsidR="00561C6C" w:rsidRPr="002D2253" w:rsidRDefault="00561C6C" w:rsidP="00561C6C">
            <w:pPr>
              <w:spacing w:line="240" w:lineRule="auto"/>
              <w:jc w:val="right"/>
              <w:rPr>
                <w:rFonts w:cs="Arial"/>
                <w:sz w:val="18"/>
                <w:szCs w:val="18"/>
              </w:rPr>
            </w:pPr>
          </w:p>
        </w:tc>
      </w:tr>
      <w:tr w:rsidR="00561C6C" w:rsidRPr="00504360" w14:paraId="71FF2B6B" w14:textId="77777777" w:rsidTr="00D157E2">
        <w:trPr>
          <w:trHeight w:val="301"/>
        </w:trPr>
        <w:tc>
          <w:tcPr>
            <w:tcW w:w="7405" w:type="dxa"/>
            <w:tcBorders>
              <w:top w:val="nil"/>
              <w:left w:val="single" w:sz="4" w:space="0" w:color="auto"/>
              <w:bottom w:val="single" w:sz="4" w:space="0" w:color="auto"/>
              <w:right w:val="single" w:sz="4" w:space="0" w:color="auto"/>
            </w:tcBorders>
            <w:shd w:val="clear" w:color="auto" w:fill="auto"/>
            <w:vAlign w:val="center"/>
          </w:tcPr>
          <w:p w14:paraId="3EE9FCD2" w14:textId="20DC563B" w:rsidR="00561C6C" w:rsidRPr="00B50123" w:rsidRDefault="00561C6C" w:rsidP="00561C6C">
            <w:pPr>
              <w:spacing w:line="240" w:lineRule="auto"/>
              <w:rPr>
                <w:rFonts w:cs="Arial"/>
                <w:sz w:val="18"/>
                <w:szCs w:val="18"/>
                <w:lang w:eastAsia="en-AU"/>
              </w:rPr>
            </w:pPr>
            <w:bookmarkStart w:id="1" w:name="_Hlk104985503"/>
            <w:r w:rsidRPr="0003283F">
              <w:rPr>
                <w:rFonts w:cs="Arial"/>
                <w:sz w:val="18"/>
                <w:szCs w:val="18"/>
              </w:rPr>
              <w:t>Voluntary agreements for a voluntary case plan</w:t>
            </w:r>
            <w:r>
              <w:rPr>
                <w:rFonts w:cs="Arial"/>
                <w:sz w:val="18"/>
                <w:szCs w:val="18"/>
              </w:rPr>
              <w:t xml:space="preserve"> (VCP)</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194D36A" w14:textId="4C486D06" w:rsidR="00561C6C" w:rsidRPr="00733DE0" w:rsidRDefault="00561C6C" w:rsidP="00561C6C">
            <w:pPr>
              <w:spacing w:line="240" w:lineRule="auto"/>
              <w:jc w:val="right"/>
              <w:rPr>
                <w:rFonts w:cs="Arial"/>
                <w:sz w:val="18"/>
                <w:szCs w:val="18"/>
                <w:lang w:eastAsia="en-AU"/>
              </w:rPr>
            </w:pPr>
            <w:r>
              <w:rPr>
                <w:rFonts w:cs="Arial"/>
                <w:sz w:val="18"/>
                <w:szCs w:val="18"/>
              </w:rPr>
              <w:t>10</w:t>
            </w:r>
          </w:p>
        </w:tc>
        <w:tc>
          <w:tcPr>
            <w:tcW w:w="992" w:type="dxa"/>
            <w:tcBorders>
              <w:top w:val="single" w:sz="4" w:space="0" w:color="auto"/>
              <w:left w:val="single" w:sz="4" w:space="0" w:color="auto"/>
              <w:bottom w:val="single" w:sz="4" w:space="0" w:color="auto"/>
              <w:right w:val="single" w:sz="4" w:space="0" w:color="auto"/>
            </w:tcBorders>
            <w:vAlign w:val="center"/>
          </w:tcPr>
          <w:p w14:paraId="357F5C28" w14:textId="36D88D90" w:rsidR="00561C6C" w:rsidRPr="002D2253" w:rsidRDefault="00561C6C" w:rsidP="00561C6C">
            <w:pPr>
              <w:spacing w:line="240" w:lineRule="auto"/>
              <w:jc w:val="right"/>
              <w:rPr>
                <w:rFonts w:cs="Arial"/>
                <w:sz w:val="18"/>
                <w:szCs w:val="18"/>
              </w:rPr>
            </w:pPr>
            <w:r>
              <w:rPr>
                <w:rFonts w:cs="Arial"/>
                <w:sz w:val="18"/>
                <w:szCs w:val="18"/>
              </w:rPr>
              <w:t>8</w:t>
            </w:r>
          </w:p>
        </w:tc>
      </w:tr>
      <w:bookmarkEnd w:id="1"/>
      <w:tr w:rsidR="00561C6C" w:rsidRPr="00504360" w14:paraId="16DEBA40" w14:textId="77777777" w:rsidTr="00D157E2">
        <w:trPr>
          <w:trHeight w:val="301"/>
        </w:trPr>
        <w:tc>
          <w:tcPr>
            <w:tcW w:w="7405" w:type="dxa"/>
            <w:tcBorders>
              <w:top w:val="nil"/>
              <w:left w:val="single" w:sz="4" w:space="0" w:color="auto"/>
              <w:bottom w:val="single" w:sz="4" w:space="0" w:color="auto"/>
              <w:right w:val="single" w:sz="4" w:space="0" w:color="auto"/>
            </w:tcBorders>
            <w:shd w:val="clear" w:color="auto" w:fill="auto"/>
            <w:vAlign w:val="center"/>
          </w:tcPr>
          <w:p w14:paraId="556783DE" w14:textId="553E3B1A" w:rsidR="00561C6C" w:rsidRPr="00B50123" w:rsidRDefault="00561C6C" w:rsidP="00561C6C">
            <w:pPr>
              <w:spacing w:line="240" w:lineRule="auto"/>
              <w:rPr>
                <w:rFonts w:cs="Arial"/>
                <w:sz w:val="18"/>
                <w:szCs w:val="18"/>
                <w:lang w:eastAsia="en-AU"/>
              </w:rPr>
            </w:pPr>
            <w:r w:rsidRPr="0003283F">
              <w:rPr>
                <w:rFonts w:cs="Arial"/>
                <w:sz w:val="18"/>
                <w:szCs w:val="18"/>
              </w:rPr>
              <w:t>Voluntary referrals to service providers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F3ACEBC" w14:textId="2BCE7060" w:rsidR="00561C6C" w:rsidRPr="00733DE0" w:rsidRDefault="00561C6C" w:rsidP="00561C6C">
            <w:pPr>
              <w:spacing w:line="240" w:lineRule="auto"/>
              <w:jc w:val="right"/>
              <w:rPr>
                <w:rFonts w:cs="Arial"/>
                <w:sz w:val="18"/>
                <w:szCs w:val="18"/>
                <w:lang w:eastAsia="en-AU"/>
              </w:rPr>
            </w:pPr>
            <w:r>
              <w:rPr>
                <w:rFonts w:cs="Arial"/>
                <w:sz w:val="18"/>
                <w:szCs w:val="18"/>
              </w:rPr>
              <w:t>10</w:t>
            </w:r>
          </w:p>
        </w:tc>
        <w:tc>
          <w:tcPr>
            <w:tcW w:w="992" w:type="dxa"/>
            <w:tcBorders>
              <w:top w:val="single" w:sz="4" w:space="0" w:color="auto"/>
              <w:left w:val="single" w:sz="4" w:space="0" w:color="auto"/>
              <w:bottom w:val="single" w:sz="4" w:space="0" w:color="auto"/>
              <w:right w:val="single" w:sz="4" w:space="0" w:color="auto"/>
            </w:tcBorders>
            <w:vAlign w:val="center"/>
          </w:tcPr>
          <w:p w14:paraId="0E1A0281" w14:textId="2CBB8B48" w:rsidR="00561C6C" w:rsidRPr="002D2253" w:rsidRDefault="00561C6C" w:rsidP="00561C6C">
            <w:pPr>
              <w:spacing w:line="240" w:lineRule="auto"/>
              <w:jc w:val="right"/>
              <w:rPr>
                <w:rFonts w:cs="Arial"/>
                <w:sz w:val="18"/>
                <w:szCs w:val="18"/>
              </w:rPr>
            </w:pPr>
            <w:r>
              <w:rPr>
                <w:rFonts w:cs="Arial"/>
                <w:sz w:val="18"/>
                <w:szCs w:val="18"/>
              </w:rPr>
              <w:t>8</w:t>
            </w:r>
          </w:p>
        </w:tc>
      </w:tr>
      <w:tr w:rsidR="00561C6C" w:rsidRPr="00504360" w14:paraId="7EB54823" w14:textId="77777777" w:rsidTr="00D157E2">
        <w:trPr>
          <w:trHeight w:val="301"/>
        </w:trPr>
        <w:tc>
          <w:tcPr>
            <w:tcW w:w="7405" w:type="dxa"/>
            <w:tcBorders>
              <w:top w:val="nil"/>
              <w:left w:val="single" w:sz="4" w:space="0" w:color="auto"/>
              <w:bottom w:val="single" w:sz="4" w:space="0" w:color="auto"/>
              <w:right w:val="single" w:sz="4" w:space="0" w:color="auto"/>
            </w:tcBorders>
            <w:shd w:val="clear" w:color="auto" w:fill="auto"/>
            <w:vAlign w:val="center"/>
          </w:tcPr>
          <w:p w14:paraId="02AF3396" w14:textId="1B7D3A96" w:rsidR="00561C6C" w:rsidRPr="00B50123" w:rsidRDefault="00561C6C" w:rsidP="00561C6C">
            <w:pPr>
              <w:spacing w:line="240" w:lineRule="auto"/>
              <w:rPr>
                <w:rFonts w:cs="Arial"/>
                <w:sz w:val="18"/>
                <w:szCs w:val="18"/>
                <w:lang w:eastAsia="en-AU"/>
              </w:rPr>
            </w:pPr>
            <w:r w:rsidRPr="0003283F">
              <w:rPr>
                <w:rFonts w:cs="Arial"/>
                <w:sz w:val="18"/>
                <w:szCs w:val="18"/>
              </w:rPr>
              <w:t xml:space="preserve">Voluntary agreements for </w:t>
            </w:r>
            <w:r>
              <w:rPr>
                <w:rFonts w:cs="Arial"/>
                <w:sz w:val="18"/>
                <w:szCs w:val="18"/>
              </w:rPr>
              <w:t>Voluntary Income Management (</w:t>
            </w:r>
            <w:r w:rsidRPr="0003283F">
              <w:rPr>
                <w:rFonts w:cs="Arial"/>
                <w:sz w:val="18"/>
                <w:szCs w:val="18"/>
              </w:rPr>
              <w:t>VIM</w:t>
            </w:r>
            <w:r>
              <w:rPr>
                <w:rFonts w:cs="Arial"/>
                <w:sz w:val="18"/>
                <w:szCs w:val="18"/>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65AAFCD" w14:textId="5A8A735F" w:rsidR="00561C6C" w:rsidRPr="00733DE0" w:rsidRDefault="00561C6C" w:rsidP="00561C6C">
            <w:pPr>
              <w:spacing w:line="240" w:lineRule="auto"/>
              <w:jc w:val="right"/>
              <w:rPr>
                <w:rFonts w:cs="Arial"/>
                <w:sz w:val="18"/>
                <w:szCs w:val="18"/>
                <w:lang w:eastAsia="en-AU"/>
              </w:rPr>
            </w:pPr>
            <w:r>
              <w:rPr>
                <w:rFonts w:cs="Arial"/>
                <w:sz w:val="18"/>
                <w:szCs w:val="18"/>
              </w:rPr>
              <w:t>30</w:t>
            </w:r>
          </w:p>
        </w:tc>
        <w:tc>
          <w:tcPr>
            <w:tcW w:w="992" w:type="dxa"/>
            <w:tcBorders>
              <w:top w:val="single" w:sz="4" w:space="0" w:color="auto"/>
              <w:left w:val="single" w:sz="4" w:space="0" w:color="auto"/>
              <w:bottom w:val="single" w:sz="4" w:space="0" w:color="auto"/>
              <w:right w:val="single" w:sz="4" w:space="0" w:color="auto"/>
            </w:tcBorders>
            <w:vAlign w:val="center"/>
          </w:tcPr>
          <w:p w14:paraId="301708B1" w14:textId="31DB04F3" w:rsidR="00561C6C" w:rsidRPr="002D2253" w:rsidRDefault="00561C6C" w:rsidP="00561C6C">
            <w:pPr>
              <w:spacing w:line="240" w:lineRule="auto"/>
              <w:jc w:val="right"/>
              <w:rPr>
                <w:rFonts w:cs="Arial"/>
                <w:sz w:val="18"/>
                <w:szCs w:val="18"/>
              </w:rPr>
            </w:pPr>
            <w:r>
              <w:rPr>
                <w:rFonts w:cs="Arial"/>
                <w:sz w:val="18"/>
                <w:szCs w:val="18"/>
              </w:rPr>
              <w:t>35</w:t>
            </w:r>
          </w:p>
        </w:tc>
      </w:tr>
      <w:tr w:rsidR="00561C6C" w:rsidRPr="00504360" w14:paraId="52C3F0C4" w14:textId="77777777" w:rsidTr="00D157E2">
        <w:trPr>
          <w:trHeight w:val="70"/>
        </w:trPr>
        <w:tc>
          <w:tcPr>
            <w:tcW w:w="7405" w:type="dxa"/>
            <w:tcBorders>
              <w:top w:val="nil"/>
              <w:left w:val="single" w:sz="4" w:space="0" w:color="auto"/>
              <w:bottom w:val="single" w:sz="4" w:space="0" w:color="auto"/>
              <w:right w:val="single" w:sz="4" w:space="0" w:color="auto"/>
            </w:tcBorders>
            <w:shd w:val="clear" w:color="auto" w:fill="auto"/>
            <w:vAlign w:val="center"/>
          </w:tcPr>
          <w:p w14:paraId="34797DFD" w14:textId="77777777" w:rsidR="00561C6C" w:rsidRPr="00504360" w:rsidRDefault="00561C6C" w:rsidP="00561C6C">
            <w:pPr>
              <w:spacing w:line="240" w:lineRule="auto"/>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3E332D2" w14:textId="77777777" w:rsidR="00561C6C" w:rsidRPr="00733DE0" w:rsidRDefault="00561C6C" w:rsidP="00561C6C">
            <w:pPr>
              <w:spacing w:line="240" w:lineRule="auto"/>
              <w:jc w:val="right"/>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vAlign w:val="center"/>
          </w:tcPr>
          <w:p w14:paraId="2E2168F3" w14:textId="6D604CC7" w:rsidR="00561C6C" w:rsidRPr="002D2253" w:rsidRDefault="00561C6C" w:rsidP="00561C6C">
            <w:pPr>
              <w:spacing w:line="240" w:lineRule="auto"/>
              <w:jc w:val="right"/>
              <w:rPr>
                <w:rFonts w:cs="Arial"/>
                <w:sz w:val="18"/>
                <w:szCs w:val="18"/>
              </w:rPr>
            </w:pPr>
          </w:p>
        </w:tc>
      </w:tr>
      <w:tr w:rsidR="00561C6C" w:rsidRPr="00504360" w14:paraId="6E254E7A" w14:textId="77777777" w:rsidTr="00D157E2">
        <w:trPr>
          <w:trHeight w:val="301"/>
        </w:trPr>
        <w:tc>
          <w:tcPr>
            <w:tcW w:w="7405" w:type="dxa"/>
            <w:tcBorders>
              <w:top w:val="nil"/>
              <w:left w:val="single" w:sz="4" w:space="0" w:color="auto"/>
              <w:bottom w:val="single" w:sz="4" w:space="0" w:color="auto"/>
              <w:right w:val="single" w:sz="4" w:space="0" w:color="auto"/>
            </w:tcBorders>
            <w:shd w:val="clear" w:color="auto" w:fill="auto"/>
            <w:vAlign w:val="center"/>
          </w:tcPr>
          <w:p w14:paraId="3597A5A4" w14:textId="49EF45A9" w:rsidR="00561C6C" w:rsidRPr="00E10506" w:rsidRDefault="00561C6C" w:rsidP="00561C6C">
            <w:pPr>
              <w:spacing w:line="240" w:lineRule="auto"/>
              <w:rPr>
                <w:rFonts w:cs="Arial"/>
                <w:b/>
                <w:bCs/>
                <w:sz w:val="18"/>
                <w:szCs w:val="18"/>
                <w:lang w:eastAsia="en-AU"/>
              </w:rPr>
            </w:pPr>
            <w:r w:rsidRPr="00E10506">
              <w:rPr>
                <w:rFonts w:cs="Arial"/>
                <w:b/>
                <w:bCs/>
                <w:sz w:val="18"/>
                <w:szCs w:val="18"/>
                <w:lang w:eastAsia="en-AU"/>
              </w:rPr>
              <w:t xml:space="preserve">Amend/end </w:t>
            </w:r>
            <w:r>
              <w:rPr>
                <w:rFonts w:cs="Arial"/>
                <w:b/>
                <w:bCs/>
                <w:sz w:val="18"/>
                <w:szCs w:val="18"/>
                <w:lang w:eastAsia="en-AU"/>
              </w:rPr>
              <w:t>decisions</w:t>
            </w:r>
            <w:r w:rsidRPr="00E10506">
              <w:rPr>
                <w:rFonts w:cs="Arial"/>
                <w:b/>
                <w:bCs/>
                <w:sz w:val="18"/>
                <w:szCs w:val="18"/>
                <w:lang w:eastAsia="en-AU"/>
              </w:rPr>
              <w:t xml:space="preserve"> for Voluntary Agreements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5BA5B46" w14:textId="77777777" w:rsidR="00561C6C" w:rsidRPr="00733DE0" w:rsidRDefault="00561C6C" w:rsidP="00561C6C">
            <w:pPr>
              <w:spacing w:line="240" w:lineRule="auto"/>
              <w:jc w:val="right"/>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vAlign w:val="center"/>
          </w:tcPr>
          <w:p w14:paraId="294C45FA" w14:textId="226E6D4C" w:rsidR="00561C6C" w:rsidRPr="002D2253" w:rsidRDefault="00561C6C" w:rsidP="00561C6C">
            <w:pPr>
              <w:spacing w:line="240" w:lineRule="auto"/>
              <w:jc w:val="right"/>
              <w:rPr>
                <w:rFonts w:cs="Arial"/>
                <w:sz w:val="18"/>
                <w:szCs w:val="18"/>
              </w:rPr>
            </w:pPr>
          </w:p>
        </w:tc>
      </w:tr>
      <w:tr w:rsidR="00AC019C" w:rsidRPr="00504360" w14:paraId="52E0458B" w14:textId="77777777" w:rsidTr="00D157E2">
        <w:trPr>
          <w:trHeight w:val="301"/>
        </w:trPr>
        <w:tc>
          <w:tcPr>
            <w:tcW w:w="7405" w:type="dxa"/>
            <w:tcBorders>
              <w:top w:val="nil"/>
              <w:left w:val="single" w:sz="4" w:space="0" w:color="auto"/>
              <w:bottom w:val="single" w:sz="4" w:space="0" w:color="auto"/>
              <w:right w:val="single" w:sz="4" w:space="0" w:color="auto"/>
            </w:tcBorders>
            <w:shd w:val="clear" w:color="auto" w:fill="auto"/>
            <w:vAlign w:val="center"/>
          </w:tcPr>
          <w:p w14:paraId="20BF5769" w14:textId="74731ED8" w:rsidR="00AC019C" w:rsidRDefault="00AC019C" w:rsidP="00561C6C">
            <w:pPr>
              <w:spacing w:line="240" w:lineRule="auto"/>
              <w:rPr>
                <w:rFonts w:cs="Arial"/>
                <w:sz w:val="18"/>
                <w:szCs w:val="18"/>
                <w:lang w:eastAsia="en-AU"/>
              </w:rPr>
            </w:pPr>
            <w:r>
              <w:rPr>
                <w:rFonts w:cs="Arial"/>
                <w:sz w:val="18"/>
                <w:szCs w:val="18"/>
                <w:lang w:eastAsia="en-AU"/>
              </w:rPr>
              <w:t>Number of amend/end decisions for Voluntary Agreements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7890CCB" w14:textId="7AB470FB" w:rsidR="00AC019C" w:rsidRDefault="00AC019C" w:rsidP="00561C6C">
            <w:pPr>
              <w:spacing w:line="240" w:lineRule="auto"/>
              <w:jc w:val="right"/>
              <w:rPr>
                <w:rFonts w:cs="Arial"/>
                <w:sz w:val="18"/>
                <w:szCs w:val="18"/>
              </w:rPr>
            </w:pPr>
            <w:r>
              <w:rPr>
                <w:rFonts w:cs="Arial"/>
                <w:sz w:val="18"/>
                <w:szCs w:val="18"/>
              </w:rPr>
              <w:t>9</w:t>
            </w:r>
          </w:p>
        </w:tc>
        <w:tc>
          <w:tcPr>
            <w:tcW w:w="992" w:type="dxa"/>
            <w:tcBorders>
              <w:top w:val="single" w:sz="4" w:space="0" w:color="auto"/>
              <w:left w:val="single" w:sz="4" w:space="0" w:color="auto"/>
              <w:bottom w:val="single" w:sz="4" w:space="0" w:color="auto"/>
              <w:right w:val="single" w:sz="4" w:space="0" w:color="auto"/>
            </w:tcBorders>
            <w:vAlign w:val="center"/>
          </w:tcPr>
          <w:p w14:paraId="0FBCA3B0" w14:textId="6965F1E1" w:rsidR="00AC019C" w:rsidRDefault="00AC019C" w:rsidP="00561C6C">
            <w:pPr>
              <w:spacing w:line="240" w:lineRule="auto"/>
              <w:jc w:val="right"/>
              <w:rPr>
                <w:rFonts w:cs="Arial"/>
                <w:sz w:val="18"/>
                <w:szCs w:val="18"/>
              </w:rPr>
            </w:pPr>
            <w:r>
              <w:rPr>
                <w:rFonts w:cs="Arial"/>
                <w:sz w:val="18"/>
                <w:szCs w:val="18"/>
              </w:rPr>
              <w:t>5</w:t>
            </w:r>
          </w:p>
        </w:tc>
      </w:tr>
      <w:tr w:rsidR="00561C6C" w:rsidRPr="00504360" w14:paraId="53E5D51F" w14:textId="77777777" w:rsidTr="00D157E2">
        <w:trPr>
          <w:trHeight w:val="301"/>
        </w:trPr>
        <w:tc>
          <w:tcPr>
            <w:tcW w:w="7405" w:type="dxa"/>
            <w:tcBorders>
              <w:top w:val="nil"/>
              <w:left w:val="single" w:sz="4" w:space="0" w:color="auto"/>
              <w:bottom w:val="single" w:sz="4" w:space="0" w:color="auto"/>
              <w:right w:val="single" w:sz="4" w:space="0" w:color="auto"/>
            </w:tcBorders>
            <w:shd w:val="clear" w:color="auto" w:fill="auto"/>
            <w:vAlign w:val="center"/>
          </w:tcPr>
          <w:p w14:paraId="62B9F354" w14:textId="63E728CC" w:rsidR="00561C6C" w:rsidRPr="00504360" w:rsidRDefault="00561C6C" w:rsidP="00561C6C">
            <w:pPr>
              <w:spacing w:line="240" w:lineRule="auto"/>
              <w:rPr>
                <w:rFonts w:cs="Arial"/>
                <w:sz w:val="18"/>
                <w:szCs w:val="18"/>
                <w:lang w:eastAsia="en-AU"/>
              </w:rPr>
            </w:pPr>
            <w:r>
              <w:rPr>
                <w:rFonts w:cs="Arial"/>
                <w:sz w:val="18"/>
                <w:szCs w:val="18"/>
                <w:lang w:eastAsia="en-AU"/>
              </w:rPr>
              <w:t>Accepted</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2B8D913" w14:textId="65B87394" w:rsidR="00561C6C" w:rsidRPr="00733DE0" w:rsidRDefault="00561C6C" w:rsidP="00561C6C">
            <w:pPr>
              <w:spacing w:line="240" w:lineRule="auto"/>
              <w:jc w:val="right"/>
              <w:rPr>
                <w:rFonts w:cs="Arial"/>
                <w:sz w:val="18"/>
                <w:szCs w:val="18"/>
                <w:lang w:eastAsia="en-AU"/>
              </w:rPr>
            </w:pPr>
            <w:r>
              <w:rPr>
                <w:rFonts w:cs="Arial"/>
                <w:sz w:val="18"/>
                <w:szCs w:val="18"/>
              </w:rPr>
              <w:t>100%</w:t>
            </w:r>
          </w:p>
        </w:tc>
        <w:tc>
          <w:tcPr>
            <w:tcW w:w="992" w:type="dxa"/>
            <w:tcBorders>
              <w:top w:val="single" w:sz="4" w:space="0" w:color="auto"/>
              <w:left w:val="single" w:sz="4" w:space="0" w:color="auto"/>
              <w:bottom w:val="single" w:sz="4" w:space="0" w:color="auto"/>
              <w:right w:val="single" w:sz="4" w:space="0" w:color="auto"/>
            </w:tcBorders>
            <w:vAlign w:val="center"/>
          </w:tcPr>
          <w:p w14:paraId="586C7588" w14:textId="148E9762" w:rsidR="00561C6C" w:rsidRPr="002D2253" w:rsidRDefault="00561C6C" w:rsidP="00561C6C">
            <w:pPr>
              <w:spacing w:line="240" w:lineRule="auto"/>
              <w:jc w:val="right"/>
              <w:rPr>
                <w:rFonts w:cs="Arial"/>
                <w:sz w:val="18"/>
                <w:szCs w:val="18"/>
              </w:rPr>
            </w:pPr>
            <w:r>
              <w:rPr>
                <w:rFonts w:cs="Arial"/>
                <w:sz w:val="18"/>
                <w:szCs w:val="18"/>
              </w:rPr>
              <w:t>100%</w:t>
            </w:r>
          </w:p>
        </w:tc>
      </w:tr>
      <w:tr w:rsidR="00561C6C" w:rsidRPr="00504360" w14:paraId="4859A3E0" w14:textId="77777777" w:rsidTr="00D157E2">
        <w:trPr>
          <w:trHeight w:val="301"/>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78DFF31E" w14:textId="2609E01B" w:rsidR="00561C6C" w:rsidRDefault="00561C6C" w:rsidP="00561C6C">
            <w:pPr>
              <w:spacing w:line="240" w:lineRule="auto"/>
              <w:rPr>
                <w:rFonts w:cs="Arial"/>
                <w:sz w:val="18"/>
                <w:szCs w:val="18"/>
                <w:lang w:eastAsia="en-AU"/>
              </w:rPr>
            </w:pPr>
            <w:r>
              <w:rPr>
                <w:rFonts w:cs="Arial"/>
                <w:sz w:val="18"/>
                <w:szCs w:val="18"/>
                <w:lang w:eastAsia="en-AU"/>
              </w:rPr>
              <w:t>Refused</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27EACDA" w14:textId="02A95616" w:rsidR="00561C6C" w:rsidRPr="00733DE0" w:rsidRDefault="00561C6C" w:rsidP="00561C6C">
            <w:pPr>
              <w:spacing w:line="240" w:lineRule="auto"/>
              <w:jc w:val="right"/>
              <w:rPr>
                <w:rFonts w:cs="Arial"/>
                <w:sz w:val="18"/>
                <w:szCs w:val="18"/>
              </w:rPr>
            </w:pPr>
            <w:r>
              <w:rPr>
                <w:rFonts w:cs="Arial"/>
                <w:sz w:val="18"/>
                <w:szCs w:val="18"/>
              </w:rPr>
              <w:t>0%</w:t>
            </w:r>
          </w:p>
        </w:tc>
        <w:tc>
          <w:tcPr>
            <w:tcW w:w="992" w:type="dxa"/>
            <w:tcBorders>
              <w:top w:val="single" w:sz="4" w:space="0" w:color="auto"/>
              <w:left w:val="single" w:sz="4" w:space="0" w:color="auto"/>
              <w:bottom w:val="single" w:sz="4" w:space="0" w:color="auto"/>
              <w:right w:val="single" w:sz="4" w:space="0" w:color="auto"/>
            </w:tcBorders>
            <w:vAlign w:val="center"/>
          </w:tcPr>
          <w:p w14:paraId="10B9F0DA" w14:textId="3D5233F6" w:rsidR="00561C6C" w:rsidRPr="002D2253" w:rsidRDefault="00561C6C" w:rsidP="00561C6C">
            <w:pPr>
              <w:spacing w:line="240" w:lineRule="auto"/>
              <w:jc w:val="right"/>
              <w:rPr>
                <w:rFonts w:cs="Arial"/>
                <w:sz w:val="18"/>
                <w:szCs w:val="18"/>
              </w:rPr>
            </w:pPr>
            <w:r>
              <w:rPr>
                <w:rFonts w:cs="Arial"/>
                <w:sz w:val="18"/>
                <w:szCs w:val="18"/>
              </w:rPr>
              <w:t>0%</w:t>
            </w:r>
          </w:p>
        </w:tc>
      </w:tr>
      <w:tr w:rsidR="00561C6C" w:rsidRPr="00504360" w14:paraId="23135AF5" w14:textId="77777777" w:rsidTr="00D157E2">
        <w:trPr>
          <w:trHeight w:val="119"/>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65796FB9" w14:textId="77777777" w:rsidR="00561C6C" w:rsidRDefault="00561C6C" w:rsidP="00561C6C">
            <w:pPr>
              <w:spacing w:line="240" w:lineRule="auto"/>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EBFF09C" w14:textId="77777777" w:rsidR="00561C6C" w:rsidRPr="00733DE0" w:rsidRDefault="00561C6C" w:rsidP="00561C6C">
            <w:pPr>
              <w:spacing w:line="240" w:lineRule="auto"/>
              <w:jc w:val="right"/>
              <w:rPr>
                <w:rFonts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247E79CC" w14:textId="15A04866" w:rsidR="00561C6C" w:rsidRPr="002D2253" w:rsidRDefault="00561C6C" w:rsidP="00561C6C">
            <w:pPr>
              <w:spacing w:line="240" w:lineRule="auto"/>
              <w:jc w:val="right"/>
              <w:rPr>
                <w:rFonts w:cs="Arial"/>
                <w:sz w:val="18"/>
                <w:szCs w:val="18"/>
              </w:rPr>
            </w:pPr>
            <w:r>
              <w:rPr>
                <w:rFonts w:cs="Arial"/>
                <w:sz w:val="18"/>
                <w:szCs w:val="18"/>
              </w:rPr>
              <w:t> </w:t>
            </w:r>
          </w:p>
        </w:tc>
      </w:tr>
      <w:tr w:rsidR="00561C6C" w:rsidRPr="00504360" w14:paraId="37C0A955" w14:textId="77777777" w:rsidTr="00D157E2">
        <w:trPr>
          <w:trHeight w:val="301"/>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738FF330" w14:textId="517A773E" w:rsidR="00561C6C" w:rsidRDefault="00561C6C" w:rsidP="00561C6C">
            <w:pPr>
              <w:spacing w:line="240" w:lineRule="auto"/>
              <w:rPr>
                <w:rFonts w:cs="Arial"/>
                <w:sz w:val="18"/>
                <w:szCs w:val="18"/>
                <w:lang w:eastAsia="en-AU"/>
              </w:rPr>
            </w:pPr>
            <w:r w:rsidRPr="00504360">
              <w:rPr>
                <w:rFonts w:cs="Arial"/>
                <w:b/>
                <w:sz w:val="18"/>
                <w:szCs w:val="18"/>
                <w:lang w:eastAsia="en-AU"/>
              </w:rPr>
              <w:t xml:space="preserve">Other activity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4716DD9" w14:textId="2C58E0C2" w:rsidR="00561C6C" w:rsidRPr="00733DE0" w:rsidRDefault="00561C6C" w:rsidP="00561C6C">
            <w:pPr>
              <w:spacing w:line="240" w:lineRule="auto"/>
              <w:jc w:val="right"/>
              <w:rPr>
                <w:rFonts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3E900FF3" w14:textId="41063756" w:rsidR="00561C6C" w:rsidRPr="002D2253" w:rsidRDefault="00561C6C" w:rsidP="00561C6C">
            <w:pPr>
              <w:spacing w:line="240" w:lineRule="auto"/>
              <w:jc w:val="right"/>
              <w:rPr>
                <w:rFonts w:cs="Arial"/>
                <w:sz w:val="18"/>
                <w:szCs w:val="18"/>
              </w:rPr>
            </w:pPr>
            <w:r>
              <w:rPr>
                <w:rFonts w:cs="Arial"/>
                <w:sz w:val="18"/>
                <w:szCs w:val="18"/>
              </w:rPr>
              <w:t> </w:t>
            </w:r>
          </w:p>
        </w:tc>
      </w:tr>
      <w:tr w:rsidR="00561C6C" w:rsidRPr="00504360" w14:paraId="2926F0DE" w14:textId="77777777" w:rsidTr="00D157E2">
        <w:trPr>
          <w:trHeight w:val="301"/>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3EA9CFD1" w14:textId="563D5831" w:rsidR="00561C6C" w:rsidRDefault="00561C6C" w:rsidP="00561C6C">
            <w:pPr>
              <w:spacing w:line="240" w:lineRule="auto"/>
              <w:rPr>
                <w:rFonts w:cs="Arial"/>
                <w:sz w:val="18"/>
                <w:szCs w:val="18"/>
                <w:lang w:eastAsia="en-AU"/>
              </w:rPr>
            </w:pPr>
            <w:r>
              <w:rPr>
                <w:rFonts w:cs="Arial"/>
                <w:sz w:val="18"/>
                <w:szCs w:val="18"/>
                <w:lang w:eastAsia="en-AU"/>
              </w:rPr>
              <w:t>Applications to Amend or End received</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3966C68" w14:textId="206978EC" w:rsidR="00561C6C" w:rsidRPr="00733DE0" w:rsidRDefault="00561C6C" w:rsidP="00561C6C">
            <w:pPr>
              <w:spacing w:line="240" w:lineRule="auto"/>
              <w:jc w:val="right"/>
              <w:rPr>
                <w:rFonts w:cs="Arial"/>
                <w:sz w:val="18"/>
                <w:szCs w:val="18"/>
              </w:rPr>
            </w:pPr>
            <w:r>
              <w:rPr>
                <w:rFonts w:cs="Arial"/>
                <w:sz w:val="18"/>
                <w:szCs w:val="18"/>
              </w:rPr>
              <w:t>10</w:t>
            </w:r>
          </w:p>
        </w:tc>
        <w:tc>
          <w:tcPr>
            <w:tcW w:w="992" w:type="dxa"/>
            <w:tcBorders>
              <w:top w:val="single" w:sz="4" w:space="0" w:color="auto"/>
              <w:left w:val="single" w:sz="4" w:space="0" w:color="auto"/>
              <w:bottom w:val="single" w:sz="4" w:space="0" w:color="auto"/>
              <w:right w:val="single" w:sz="4" w:space="0" w:color="auto"/>
            </w:tcBorders>
            <w:vAlign w:val="center"/>
          </w:tcPr>
          <w:p w14:paraId="0CC97F57" w14:textId="2685C69F" w:rsidR="00561C6C" w:rsidRPr="003C7872" w:rsidRDefault="00561C6C" w:rsidP="00561C6C">
            <w:pPr>
              <w:spacing w:line="240" w:lineRule="auto"/>
              <w:jc w:val="right"/>
              <w:rPr>
                <w:rFonts w:cs="Arial"/>
                <w:sz w:val="18"/>
                <w:szCs w:val="18"/>
                <w:lang w:eastAsia="en-AU"/>
              </w:rPr>
            </w:pPr>
            <w:r>
              <w:rPr>
                <w:rFonts w:cs="Arial"/>
                <w:sz w:val="18"/>
                <w:szCs w:val="18"/>
              </w:rPr>
              <w:t>6</w:t>
            </w:r>
          </w:p>
        </w:tc>
      </w:tr>
      <w:tr w:rsidR="00561C6C" w:rsidRPr="00504360" w14:paraId="09CC1571" w14:textId="77777777" w:rsidTr="00D157E2">
        <w:trPr>
          <w:trHeight w:val="70"/>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74896858" w14:textId="77777777" w:rsidR="00561C6C" w:rsidRDefault="00561C6C" w:rsidP="00561C6C">
            <w:pPr>
              <w:spacing w:line="240" w:lineRule="auto"/>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674FDA4" w14:textId="0950C011" w:rsidR="00561C6C" w:rsidRPr="00733DE0" w:rsidRDefault="00561C6C" w:rsidP="00561C6C">
            <w:pPr>
              <w:spacing w:line="240" w:lineRule="auto"/>
              <w:jc w:val="right"/>
              <w:rPr>
                <w:rFonts w:cs="Arial"/>
                <w:sz w:val="18"/>
                <w:szCs w:val="18"/>
              </w:rPr>
            </w:pPr>
            <w:r>
              <w:rPr>
                <w:rFonts w:cs="Arial"/>
                <w:sz w:val="18"/>
                <w:szCs w:val="18"/>
              </w:rPr>
              <w:t> </w:t>
            </w:r>
          </w:p>
        </w:tc>
        <w:tc>
          <w:tcPr>
            <w:tcW w:w="992" w:type="dxa"/>
            <w:tcBorders>
              <w:top w:val="single" w:sz="4" w:space="0" w:color="auto"/>
              <w:left w:val="single" w:sz="4" w:space="0" w:color="auto"/>
              <w:bottom w:val="single" w:sz="4" w:space="0" w:color="auto"/>
              <w:right w:val="single" w:sz="4" w:space="0" w:color="auto"/>
            </w:tcBorders>
            <w:vAlign w:val="center"/>
          </w:tcPr>
          <w:p w14:paraId="61335837" w14:textId="75217635" w:rsidR="00561C6C" w:rsidRPr="002D2253" w:rsidRDefault="00561C6C" w:rsidP="00561C6C">
            <w:pPr>
              <w:spacing w:line="240" w:lineRule="auto"/>
              <w:jc w:val="right"/>
              <w:rPr>
                <w:rFonts w:cs="Arial"/>
                <w:sz w:val="18"/>
                <w:szCs w:val="18"/>
              </w:rPr>
            </w:pPr>
            <w:r>
              <w:rPr>
                <w:rFonts w:cs="Arial"/>
                <w:sz w:val="18"/>
                <w:szCs w:val="18"/>
              </w:rPr>
              <w:t> </w:t>
            </w:r>
          </w:p>
        </w:tc>
      </w:tr>
      <w:tr w:rsidR="00561C6C" w:rsidRPr="00504360" w14:paraId="716838D1" w14:textId="77777777" w:rsidTr="00D157E2">
        <w:trPr>
          <w:trHeight w:val="301"/>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594E536F" w14:textId="13298118" w:rsidR="00561C6C" w:rsidRDefault="00561C6C" w:rsidP="00561C6C">
            <w:pPr>
              <w:spacing w:line="240" w:lineRule="auto"/>
              <w:rPr>
                <w:rFonts w:cs="Arial"/>
                <w:sz w:val="18"/>
                <w:szCs w:val="18"/>
                <w:lang w:eastAsia="en-AU"/>
              </w:rPr>
            </w:pPr>
            <w:r w:rsidRPr="00504360">
              <w:rPr>
                <w:rFonts w:cs="Arial"/>
                <w:b/>
                <w:sz w:val="18"/>
                <w:szCs w:val="18"/>
                <w:lang w:eastAsia="en-AU"/>
              </w:rPr>
              <w:t>Information as at the last day of the quarter</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CE3A1D1" w14:textId="79E506D7" w:rsidR="00561C6C" w:rsidRPr="00733DE0" w:rsidRDefault="00561C6C" w:rsidP="00561C6C">
            <w:pPr>
              <w:spacing w:line="240" w:lineRule="auto"/>
              <w:jc w:val="right"/>
              <w:rPr>
                <w:rFonts w:cs="Arial"/>
                <w:sz w:val="18"/>
                <w:szCs w:val="18"/>
              </w:rPr>
            </w:pPr>
            <w:r>
              <w:rPr>
                <w:rFonts w:cs="Arial"/>
                <w:sz w:val="18"/>
                <w:szCs w:val="18"/>
              </w:rPr>
              <w:t> </w:t>
            </w:r>
          </w:p>
        </w:tc>
        <w:tc>
          <w:tcPr>
            <w:tcW w:w="992" w:type="dxa"/>
            <w:tcBorders>
              <w:top w:val="single" w:sz="4" w:space="0" w:color="auto"/>
              <w:left w:val="single" w:sz="4" w:space="0" w:color="auto"/>
              <w:bottom w:val="single" w:sz="4" w:space="0" w:color="auto"/>
              <w:right w:val="single" w:sz="4" w:space="0" w:color="auto"/>
            </w:tcBorders>
            <w:vAlign w:val="center"/>
          </w:tcPr>
          <w:p w14:paraId="33C39642" w14:textId="1FC0D527" w:rsidR="00561C6C" w:rsidRPr="002D2253" w:rsidRDefault="00561C6C" w:rsidP="00561C6C">
            <w:pPr>
              <w:spacing w:line="240" w:lineRule="auto"/>
              <w:jc w:val="right"/>
              <w:rPr>
                <w:rFonts w:cs="Arial"/>
                <w:sz w:val="18"/>
                <w:szCs w:val="18"/>
              </w:rPr>
            </w:pPr>
            <w:r>
              <w:rPr>
                <w:rFonts w:cs="Arial"/>
                <w:sz w:val="18"/>
                <w:szCs w:val="18"/>
              </w:rPr>
              <w:t> </w:t>
            </w:r>
          </w:p>
        </w:tc>
      </w:tr>
      <w:tr w:rsidR="00561C6C" w:rsidRPr="00504360" w14:paraId="1562F8F8" w14:textId="77777777" w:rsidTr="00D157E2">
        <w:trPr>
          <w:trHeight w:val="301"/>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7DB4C6D7" w14:textId="3A4A38DB" w:rsidR="00561C6C" w:rsidRDefault="00561C6C" w:rsidP="00561C6C">
            <w:pPr>
              <w:spacing w:line="240" w:lineRule="auto"/>
              <w:rPr>
                <w:rFonts w:cs="Arial"/>
                <w:sz w:val="18"/>
                <w:szCs w:val="18"/>
                <w:lang w:eastAsia="en-AU"/>
              </w:rPr>
            </w:pPr>
            <w:r w:rsidRPr="00504360">
              <w:rPr>
                <w:rFonts w:cs="Arial"/>
                <w:sz w:val="18"/>
                <w:szCs w:val="18"/>
                <w:lang w:eastAsia="en-AU"/>
              </w:rPr>
              <w:t>Number of clients case-managed through</w:t>
            </w:r>
            <w:r>
              <w:rPr>
                <w:rFonts w:cs="Arial"/>
                <w:sz w:val="18"/>
                <w:szCs w:val="18"/>
                <w:lang w:eastAsia="en-AU"/>
              </w:rPr>
              <w:t xml:space="preserve"> current non-voluntary </w:t>
            </w:r>
            <w:r w:rsidRPr="00504360">
              <w:rPr>
                <w:rFonts w:cs="Arial"/>
                <w:sz w:val="18"/>
                <w:szCs w:val="18"/>
                <w:lang w:eastAsia="en-AU"/>
              </w:rPr>
              <w:t>case plan</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B3D3333" w14:textId="766047A5" w:rsidR="00561C6C" w:rsidRPr="00733DE0" w:rsidRDefault="00561C6C" w:rsidP="00561C6C">
            <w:pPr>
              <w:spacing w:line="240" w:lineRule="auto"/>
              <w:jc w:val="right"/>
              <w:rPr>
                <w:rFonts w:cs="Arial"/>
                <w:sz w:val="18"/>
                <w:szCs w:val="18"/>
              </w:rPr>
            </w:pPr>
            <w:r>
              <w:rPr>
                <w:rFonts w:cs="Arial"/>
                <w:sz w:val="18"/>
                <w:szCs w:val="18"/>
              </w:rPr>
              <w:t>212</w:t>
            </w:r>
          </w:p>
        </w:tc>
        <w:tc>
          <w:tcPr>
            <w:tcW w:w="992" w:type="dxa"/>
            <w:tcBorders>
              <w:top w:val="single" w:sz="4" w:space="0" w:color="auto"/>
              <w:left w:val="single" w:sz="4" w:space="0" w:color="auto"/>
              <w:bottom w:val="single" w:sz="4" w:space="0" w:color="auto"/>
              <w:right w:val="single" w:sz="4" w:space="0" w:color="auto"/>
            </w:tcBorders>
            <w:vAlign w:val="center"/>
          </w:tcPr>
          <w:p w14:paraId="15E1E034" w14:textId="43BE036C" w:rsidR="00561C6C" w:rsidRPr="002D2253" w:rsidRDefault="00561C6C" w:rsidP="00561C6C">
            <w:pPr>
              <w:spacing w:line="240" w:lineRule="auto"/>
              <w:jc w:val="right"/>
              <w:rPr>
                <w:rFonts w:cs="Arial"/>
                <w:sz w:val="18"/>
                <w:szCs w:val="18"/>
              </w:rPr>
            </w:pPr>
            <w:r>
              <w:rPr>
                <w:rFonts w:cs="Arial"/>
                <w:sz w:val="18"/>
                <w:szCs w:val="18"/>
              </w:rPr>
              <w:t>227</w:t>
            </w:r>
          </w:p>
        </w:tc>
      </w:tr>
      <w:tr w:rsidR="00561C6C" w:rsidRPr="00504360" w14:paraId="559E0289" w14:textId="77777777" w:rsidTr="00D157E2">
        <w:trPr>
          <w:trHeight w:val="301"/>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2D7EF42B" w14:textId="675293F4" w:rsidR="00561C6C" w:rsidRDefault="00561C6C" w:rsidP="00561C6C">
            <w:pPr>
              <w:spacing w:line="240" w:lineRule="auto"/>
              <w:rPr>
                <w:rFonts w:cs="Arial"/>
                <w:sz w:val="18"/>
                <w:szCs w:val="18"/>
                <w:lang w:eastAsia="en-AU"/>
              </w:rPr>
            </w:pPr>
            <w:r w:rsidRPr="00504360">
              <w:rPr>
                <w:rFonts w:cs="Arial"/>
                <w:sz w:val="18"/>
                <w:szCs w:val="18"/>
                <w:lang w:eastAsia="en-AU"/>
              </w:rPr>
              <w:t>Number of clients subject to a current CIM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A69D6E1" w14:textId="1062CE65" w:rsidR="00561C6C" w:rsidRPr="00733DE0" w:rsidRDefault="00561C6C" w:rsidP="00561C6C">
            <w:pPr>
              <w:spacing w:line="240" w:lineRule="auto"/>
              <w:jc w:val="right"/>
              <w:rPr>
                <w:rFonts w:cs="Arial"/>
                <w:sz w:val="18"/>
                <w:szCs w:val="18"/>
              </w:rPr>
            </w:pPr>
            <w:r>
              <w:rPr>
                <w:rFonts w:cs="Arial"/>
                <w:sz w:val="18"/>
                <w:szCs w:val="18"/>
              </w:rPr>
              <w:t>33</w:t>
            </w:r>
          </w:p>
        </w:tc>
        <w:tc>
          <w:tcPr>
            <w:tcW w:w="992" w:type="dxa"/>
            <w:tcBorders>
              <w:top w:val="single" w:sz="4" w:space="0" w:color="auto"/>
              <w:left w:val="single" w:sz="4" w:space="0" w:color="auto"/>
              <w:bottom w:val="single" w:sz="4" w:space="0" w:color="auto"/>
              <w:right w:val="single" w:sz="4" w:space="0" w:color="auto"/>
            </w:tcBorders>
            <w:vAlign w:val="center"/>
          </w:tcPr>
          <w:p w14:paraId="49657DF5" w14:textId="6B96204C" w:rsidR="00561C6C" w:rsidRPr="002D2253" w:rsidRDefault="00561C6C" w:rsidP="00561C6C">
            <w:pPr>
              <w:spacing w:line="240" w:lineRule="auto"/>
              <w:jc w:val="right"/>
              <w:rPr>
                <w:rFonts w:cs="Arial"/>
                <w:sz w:val="18"/>
                <w:szCs w:val="18"/>
              </w:rPr>
            </w:pPr>
            <w:r>
              <w:rPr>
                <w:rFonts w:cs="Arial"/>
                <w:sz w:val="18"/>
                <w:szCs w:val="18"/>
              </w:rPr>
              <w:t>36</w:t>
            </w:r>
          </w:p>
        </w:tc>
      </w:tr>
      <w:tr w:rsidR="00561C6C" w:rsidRPr="00504360" w14:paraId="3D917EA4" w14:textId="77777777" w:rsidTr="00D157E2">
        <w:trPr>
          <w:trHeight w:val="301"/>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6CE3CBA6" w14:textId="05816300" w:rsidR="00561C6C" w:rsidRPr="00504360" w:rsidRDefault="00561C6C" w:rsidP="00561C6C">
            <w:pPr>
              <w:spacing w:line="240" w:lineRule="auto"/>
              <w:rPr>
                <w:rFonts w:cs="Arial"/>
                <w:sz w:val="18"/>
                <w:szCs w:val="18"/>
                <w:lang w:eastAsia="en-AU"/>
              </w:rPr>
            </w:pPr>
            <w:r w:rsidRPr="00504360">
              <w:rPr>
                <w:rFonts w:cs="Arial"/>
                <w:sz w:val="18"/>
                <w:szCs w:val="18"/>
                <w:lang w:eastAsia="en-AU"/>
              </w:rPr>
              <w:t xml:space="preserve">Number of clients </w:t>
            </w:r>
            <w:r>
              <w:rPr>
                <w:rFonts w:cs="Arial"/>
                <w:sz w:val="18"/>
                <w:szCs w:val="18"/>
                <w:lang w:eastAsia="en-AU"/>
              </w:rPr>
              <w:t>on</w:t>
            </w:r>
            <w:r w:rsidRPr="00504360">
              <w:rPr>
                <w:rFonts w:cs="Arial"/>
                <w:sz w:val="18"/>
                <w:szCs w:val="18"/>
                <w:lang w:eastAsia="en-AU"/>
              </w:rPr>
              <w:t xml:space="preserve"> a current </w:t>
            </w:r>
            <w:r>
              <w:rPr>
                <w:rFonts w:cs="Arial"/>
                <w:sz w:val="18"/>
                <w:szCs w:val="18"/>
                <w:lang w:eastAsia="en-AU"/>
              </w:rPr>
              <w:t>V</w:t>
            </w:r>
            <w:r w:rsidRPr="00504360">
              <w:rPr>
                <w:rFonts w:cs="Arial"/>
                <w:sz w:val="18"/>
                <w:szCs w:val="18"/>
                <w:lang w:eastAsia="en-AU"/>
              </w:rPr>
              <w:t>IM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A08A31A" w14:textId="1A4140E7" w:rsidR="00561C6C" w:rsidRPr="00733DE0" w:rsidRDefault="00561C6C" w:rsidP="00561C6C">
            <w:pPr>
              <w:spacing w:line="240" w:lineRule="auto"/>
              <w:jc w:val="right"/>
              <w:rPr>
                <w:rFonts w:cs="Arial"/>
                <w:sz w:val="18"/>
                <w:szCs w:val="18"/>
              </w:rPr>
            </w:pPr>
            <w:r>
              <w:rPr>
                <w:rFonts w:cs="Arial"/>
                <w:sz w:val="18"/>
                <w:szCs w:val="18"/>
              </w:rPr>
              <w:t>69</w:t>
            </w:r>
          </w:p>
        </w:tc>
        <w:tc>
          <w:tcPr>
            <w:tcW w:w="992" w:type="dxa"/>
            <w:tcBorders>
              <w:top w:val="single" w:sz="4" w:space="0" w:color="auto"/>
              <w:left w:val="single" w:sz="4" w:space="0" w:color="auto"/>
              <w:bottom w:val="single" w:sz="4" w:space="0" w:color="auto"/>
              <w:right w:val="single" w:sz="4" w:space="0" w:color="auto"/>
            </w:tcBorders>
            <w:vAlign w:val="center"/>
          </w:tcPr>
          <w:p w14:paraId="386609C4" w14:textId="7961EA2F" w:rsidR="00561C6C" w:rsidRDefault="00561C6C" w:rsidP="00561C6C">
            <w:pPr>
              <w:spacing w:line="240" w:lineRule="auto"/>
              <w:jc w:val="right"/>
              <w:rPr>
                <w:rFonts w:cs="Arial"/>
                <w:sz w:val="18"/>
                <w:szCs w:val="18"/>
              </w:rPr>
            </w:pPr>
            <w:r>
              <w:rPr>
                <w:rFonts w:cs="Arial"/>
                <w:sz w:val="18"/>
                <w:szCs w:val="18"/>
              </w:rPr>
              <w:t>81</w:t>
            </w:r>
          </w:p>
        </w:tc>
      </w:tr>
      <w:bookmarkEnd w:id="0"/>
    </w:tbl>
    <w:p w14:paraId="350C67ED" w14:textId="77777777" w:rsidR="004B60C0" w:rsidRDefault="004B60C0" w:rsidP="00C92D4E">
      <w:pPr>
        <w:ind w:left="-142" w:right="-425"/>
        <w:jc w:val="both"/>
        <w:rPr>
          <w:rFonts w:cs="Arial"/>
        </w:rPr>
      </w:pPr>
    </w:p>
    <w:p w14:paraId="46E11053" w14:textId="15A4D3F7" w:rsidR="00434C44" w:rsidRPr="00B61ECB" w:rsidRDefault="00434C44" w:rsidP="00A06016">
      <w:pPr>
        <w:ind w:left="-142" w:right="-425"/>
        <w:jc w:val="both"/>
        <w:rPr>
          <w:rFonts w:cs="Arial"/>
          <w:b/>
          <w:bCs/>
          <w:sz w:val="22"/>
          <w:szCs w:val="22"/>
        </w:rPr>
      </w:pPr>
      <w:r w:rsidRPr="00B61ECB">
        <w:rPr>
          <w:rFonts w:cs="Arial"/>
          <w:b/>
          <w:bCs/>
          <w:sz w:val="22"/>
          <w:szCs w:val="22"/>
        </w:rPr>
        <w:t xml:space="preserve">Quarterly </w:t>
      </w:r>
      <w:r w:rsidR="003B2EC9">
        <w:rPr>
          <w:rFonts w:cs="Arial"/>
          <w:b/>
          <w:bCs/>
          <w:sz w:val="22"/>
          <w:szCs w:val="22"/>
        </w:rPr>
        <w:t>t</w:t>
      </w:r>
      <w:r w:rsidRPr="00B61ECB">
        <w:rPr>
          <w:rFonts w:cs="Arial"/>
          <w:b/>
          <w:bCs/>
          <w:sz w:val="22"/>
          <w:szCs w:val="22"/>
        </w:rPr>
        <w:t>rends</w:t>
      </w:r>
    </w:p>
    <w:p w14:paraId="7EBEEC0C" w14:textId="1BA950E6" w:rsidR="00685B5A" w:rsidRDefault="00685B5A" w:rsidP="003C101E">
      <w:pPr>
        <w:ind w:left="-142"/>
      </w:pPr>
      <w:bookmarkStart w:id="2" w:name="_Hlk130206344"/>
      <w:r w:rsidRPr="00505D16">
        <w:t>Table 1 above has been amended to include the subset of domestic and family violence statistics previously included in the body of quarterly reports</w:t>
      </w:r>
      <w:r w:rsidR="00D50914" w:rsidRPr="00505D16">
        <w:t>,</w:t>
      </w:r>
      <w:r w:rsidRPr="00505D16">
        <w:t xml:space="preserve"> and also in </w:t>
      </w:r>
      <w:r w:rsidR="00B950A4" w:rsidRPr="00505D16">
        <w:t>table 17</w:t>
      </w:r>
      <w:r w:rsidRPr="00505D16">
        <w:t xml:space="preserve"> and </w:t>
      </w:r>
      <w:r w:rsidR="00B950A4" w:rsidRPr="00505D16">
        <w:t>18</w:t>
      </w:r>
      <w:r w:rsidRPr="00505D16">
        <w:t xml:space="preserve"> and tables 9 and </w:t>
      </w:r>
      <w:r w:rsidR="00505D16">
        <w:t>22</w:t>
      </w:r>
      <w:r>
        <w:t xml:space="preserve">. This amendment has been made in </w:t>
      </w:r>
      <w:r w:rsidR="00FE438E">
        <w:t xml:space="preserve">the interests of </w:t>
      </w:r>
      <w:r>
        <w:t>streamlin</w:t>
      </w:r>
      <w:r w:rsidR="00FE438E">
        <w:t xml:space="preserve">ing </w:t>
      </w:r>
      <w:r w:rsidR="00D50914">
        <w:t>the</w:t>
      </w:r>
      <w:r>
        <w:t xml:space="preserve"> quarterly report</w:t>
      </w:r>
      <w:r w:rsidR="00BE28EE">
        <w:t>ing</w:t>
      </w:r>
      <w:r w:rsidR="00D50914">
        <w:t xml:space="preserve"> process</w:t>
      </w:r>
      <w:r w:rsidR="00BE28EE">
        <w:t xml:space="preserve"> and</w:t>
      </w:r>
      <w:r w:rsidR="00B7370E">
        <w:t>,</w:t>
      </w:r>
      <w:r w:rsidR="00D50914">
        <w:t xml:space="preserve"> </w:t>
      </w:r>
      <w:r w:rsidR="00B7370E">
        <w:t>we trust, for</w:t>
      </w:r>
      <w:r w:rsidR="00D50914">
        <w:t xml:space="preserve"> the benefit of our readers</w:t>
      </w:r>
      <w:r w:rsidR="00FE438E">
        <w:t>.</w:t>
      </w:r>
    </w:p>
    <w:bookmarkEnd w:id="2"/>
    <w:p w14:paraId="2DC2AFED" w14:textId="77777777" w:rsidR="00685B5A" w:rsidRDefault="00685B5A" w:rsidP="003C101E">
      <w:pPr>
        <w:ind w:left="-142"/>
      </w:pPr>
    </w:p>
    <w:p w14:paraId="76AE6494" w14:textId="104CE962" w:rsidR="00106149" w:rsidRPr="00250129" w:rsidRDefault="00A72786" w:rsidP="003C101E">
      <w:pPr>
        <w:ind w:left="-142"/>
      </w:pPr>
      <w:bookmarkStart w:id="3" w:name="_Hlk130206357"/>
      <w:r>
        <w:t>Statistics for quarter 58 show an increase of 12</w:t>
      </w:r>
      <w:r w:rsidR="008B098C">
        <w:t>9</w:t>
      </w:r>
      <w:r>
        <w:t xml:space="preserve"> clients notified to the Commission from within jurisdiction notices, and a subsequent increase in conferences conducted and conference outcomes from the previous quarter. Notably </w:t>
      </w:r>
      <w:r w:rsidR="00D740F2">
        <w:t>the</w:t>
      </w:r>
      <w:r w:rsidR="005B4F17">
        <w:t xml:space="preserve"> largest increases from the previous quarter are a 95.</w:t>
      </w:r>
      <w:r w:rsidR="00A07804">
        <w:t>7</w:t>
      </w:r>
      <w:r w:rsidR="005B4F17">
        <w:t xml:space="preserve"> percent increase in orders to attend support services and a 61.5 percent increase in orders made for CIM, both of which </w:t>
      </w:r>
      <w:r w:rsidR="00B7370E">
        <w:t xml:space="preserve">partially </w:t>
      </w:r>
      <w:r w:rsidR="005B4F17">
        <w:t>reflect poor school attendance reported for the period</w:t>
      </w:r>
      <w:r w:rsidR="004239D7">
        <w:t xml:space="preserve"> and DV matters carried over to the present quarter</w:t>
      </w:r>
      <w:r w:rsidR="005B4F17">
        <w:t xml:space="preserve">. </w:t>
      </w:r>
      <w:r w:rsidR="009029BD">
        <w:t>In particular</w:t>
      </w:r>
      <w:r w:rsidR="00E341E5">
        <w:t>,</w:t>
      </w:r>
      <w:r w:rsidR="009029BD">
        <w:t xml:space="preserve"> 67 percent of the CIM orders were related to school attendance notices for clients conferenced during the period. </w:t>
      </w:r>
      <w:r w:rsidR="005B4F17">
        <w:t>Ref</w:t>
      </w:r>
      <w:r w:rsidR="00D740F2">
        <w:t>errals to support services (</w:t>
      </w:r>
      <w:r w:rsidR="00685B5A">
        <w:t xml:space="preserve">which </w:t>
      </w:r>
      <w:r w:rsidR="00D740F2">
        <w:t>includ</w:t>
      </w:r>
      <w:r w:rsidR="00685B5A">
        <w:t>e</w:t>
      </w:r>
      <w:r w:rsidR="00D740F2">
        <w:t xml:space="preserve"> referrals for DV matters)</w:t>
      </w:r>
      <w:r w:rsidR="005B4F17">
        <w:t xml:space="preserve"> were up by 32.</w:t>
      </w:r>
      <w:r w:rsidR="00E975EC">
        <w:t>8</w:t>
      </w:r>
      <w:r w:rsidR="005B4F17">
        <w:t xml:space="preserve"> percent from the previous quarter.</w:t>
      </w:r>
      <w:r w:rsidR="00164817">
        <w:t xml:space="preserve"> Voluntary agreements for VIM</w:t>
      </w:r>
      <w:r w:rsidR="005E2183">
        <w:t xml:space="preserve"> continued to increase from the previous two quarters</w:t>
      </w:r>
      <w:r w:rsidR="00164817">
        <w:t xml:space="preserve">, and the number of clients on a current VIM as at the last day of the quarter </w:t>
      </w:r>
      <w:r w:rsidR="005E2183">
        <w:t>increased by 12 from quarter 57.</w:t>
      </w:r>
    </w:p>
    <w:bookmarkEnd w:id="3"/>
    <w:p w14:paraId="72BE6531" w14:textId="77777777" w:rsidR="00637DBD" w:rsidRDefault="00637DBD">
      <w:pPr>
        <w:spacing w:line="240" w:lineRule="auto"/>
      </w:pPr>
    </w:p>
    <w:p w14:paraId="60B8DCFA" w14:textId="77777777" w:rsidR="009029BD" w:rsidRDefault="009029BD">
      <w:pPr>
        <w:spacing w:line="240" w:lineRule="auto"/>
        <w:rPr>
          <w:rFonts w:cs="Arial"/>
          <w:b/>
          <w:bCs/>
          <w:sz w:val="22"/>
          <w:szCs w:val="22"/>
        </w:rPr>
      </w:pPr>
      <w:r>
        <w:rPr>
          <w:rFonts w:cs="Arial"/>
          <w:b/>
          <w:bCs/>
          <w:sz w:val="22"/>
          <w:szCs w:val="22"/>
        </w:rPr>
        <w:br w:type="page"/>
      </w:r>
    </w:p>
    <w:p w14:paraId="29E05FC3" w14:textId="31929DB4" w:rsidR="00637DBD" w:rsidRPr="00637DBD" w:rsidRDefault="00637DBD" w:rsidP="00082405">
      <w:pPr>
        <w:ind w:left="-142" w:right="-425"/>
        <w:jc w:val="both"/>
        <w:rPr>
          <w:rFonts w:cs="Arial"/>
          <w:b/>
          <w:bCs/>
          <w:sz w:val="22"/>
          <w:szCs w:val="22"/>
        </w:rPr>
      </w:pPr>
      <w:r w:rsidRPr="00637DBD">
        <w:rPr>
          <w:rFonts w:cs="Arial"/>
          <w:b/>
          <w:bCs/>
          <w:sz w:val="22"/>
          <w:szCs w:val="22"/>
        </w:rPr>
        <w:lastRenderedPageBreak/>
        <w:t>Annual Report 202</w:t>
      </w:r>
      <w:r w:rsidR="003F4222">
        <w:rPr>
          <w:rFonts w:cs="Arial"/>
          <w:b/>
          <w:bCs/>
          <w:sz w:val="22"/>
          <w:szCs w:val="22"/>
        </w:rPr>
        <w:t>1</w:t>
      </w:r>
      <w:r w:rsidRPr="00637DBD">
        <w:rPr>
          <w:rFonts w:cs="Arial"/>
          <w:b/>
          <w:bCs/>
          <w:sz w:val="22"/>
          <w:szCs w:val="22"/>
        </w:rPr>
        <w:t>-2</w:t>
      </w:r>
      <w:r w:rsidR="003F4222">
        <w:rPr>
          <w:rFonts w:cs="Arial"/>
          <w:b/>
          <w:bCs/>
          <w:sz w:val="22"/>
          <w:szCs w:val="22"/>
        </w:rPr>
        <w:t>2</w:t>
      </w:r>
    </w:p>
    <w:p w14:paraId="1FC682A6" w14:textId="1F25133E" w:rsidR="00637DBD" w:rsidRDefault="00637DBD" w:rsidP="006472EB">
      <w:pPr>
        <w:ind w:left="-142"/>
        <w:rPr>
          <w:bCs/>
        </w:rPr>
      </w:pPr>
      <w:r w:rsidRPr="00637DBD">
        <w:rPr>
          <w:bCs/>
          <w:lang w:val="en-US"/>
        </w:rPr>
        <w:t xml:space="preserve">As per section 143 of the </w:t>
      </w:r>
      <w:r w:rsidRPr="00637DBD">
        <w:rPr>
          <w:bCs/>
          <w:i/>
          <w:iCs/>
          <w:lang w:val="en-US"/>
        </w:rPr>
        <w:t>Family Responsibilities Commission Act 2008</w:t>
      </w:r>
      <w:r w:rsidRPr="00637DBD">
        <w:rPr>
          <w:bCs/>
          <w:lang w:val="en-US"/>
        </w:rPr>
        <w:t xml:space="preserve">, as soon as is </w:t>
      </w:r>
      <w:r w:rsidRPr="00637DBD">
        <w:t>practicable</w:t>
      </w:r>
      <w:r w:rsidRPr="00637DBD">
        <w:rPr>
          <w:bCs/>
          <w:lang w:val="en-US"/>
        </w:rPr>
        <w:t xml:space="preserve"> after each financial year, but not later than 31 October, the Commissioner must prepare and give the Minister a written report containing a review of the operation of the Commission during the financial year. </w:t>
      </w:r>
      <w:bookmarkStart w:id="4" w:name="_Hlk130206476"/>
      <w:r w:rsidRPr="00637DBD">
        <w:rPr>
          <w:bCs/>
        </w:rPr>
        <w:t>On 2</w:t>
      </w:r>
      <w:r w:rsidR="00082405" w:rsidRPr="00082405">
        <w:rPr>
          <w:bCs/>
        </w:rPr>
        <w:t>5</w:t>
      </w:r>
      <w:r w:rsidRPr="00637DBD">
        <w:rPr>
          <w:bCs/>
        </w:rPr>
        <w:t xml:space="preserve"> October the Commission delivered to The Honourable Craig Crawford MP, Minister for Seniors and Disability Services and Minister for Aboriginal and Torres Strait Islander Partnerships, the Commission’s Annual Report 202</w:t>
      </w:r>
      <w:r w:rsidR="00082405">
        <w:rPr>
          <w:bCs/>
        </w:rPr>
        <w:t>1</w:t>
      </w:r>
      <w:r w:rsidRPr="00637DBD">
        <w:rPr>
          <w:bCs/>
        </w:rPr>
        <w:t>-2</w:t>
      </w:r>
      <w:r w:rsidR="00082405">
        <w:rPr>
          <w:bCs/>
        </w:rPr>
        <w:t>2</w:t>
      </w:r>
      <w:r w:rsidRPr="00637DBD">
        <w:rPr>
          <w:bCs/>
          <w:i/>
          <w:iCs/>
        </w:rPr>
        <w:t>,</w:t>
      </w:r>
      <w:r w:rsidRPr="00637DBD">
        <w:rPr>
          <w:bCs/>
        </w:rPr>
        <w:t xml:space="preserve"> together with a Brief providing a summary of the operational performance highlights during the reporting period</w:t>
      </w:r>
      <w:bookmarkEnd w:id="4"/>
      <w:r w:rsidR="005D206E">
        <w:rPr>
          <w:bCs/>
        </w:rPr>
        <w:t>, some of which are reported below.</w:t>
      </w:r>
    </w:p>
    <w:p w14:paraId="6AD5B441" w14:textId="2371093E" w:rsidR="00C3364D" w:rsidRDefault="00C3364D" w:rsidP="00637DBD">
      <w:pPr>
        <w:spacing w:line="240" w:lineRule="auto"/>
        <w:rPr>
          <w:bCs/>
        </w:rPr>
      </w:pPr>
    </w:p>
    <w:p w14:paraId="53B2D09D" w14:textId="77777777" w:rsidR="00C3364D" w:rsidRPr="00C3364D" w:rsidRDefault="00C3364D" w:rsidP="003F4222">
      <w:pPr>
        <w:pStyle w:val="ListParagraph"/>
        <w:numPr>
          <w:ilvl w:val="0"/>
          <w:numId w:val="39"/>
        </w:numPr>
        <w:spacing w:line="288" w:lineRule="auto"/>
        <w:ind w:left="284" w:right="-425" w:hanging="357"/>
        <w:jc w:val="both"/>
        <w:rPr>
          <w:rFonts w:ascii="Verdana" w:hAnsi="Verdana"/>
          <w:bCs/>
          <w:sz w:val="20"/>
          <w:szCs w:val="20"/>
          <w:lang w:val="en-GB"/>
        </w:rPr>
      </w:pPr>
      <w:r w:rsidRPr="00C3364D">
        <w:rPr>
          <w:rFonts w:ascii="Verdana" w:hAnsi="Verdana"/>
          <w:bCs/>
          <w:sz w:val="20"/>
          <w:szCs w:val="20"/>
          <w:lang w:val="en-GB"/>
        </w:rPr>
        <w:t>As seen in previous years the vast majority (80 percent) of Commission decisions at conference throughout 2021-22 continued to be made by three Local Commissioners sitting alone to constitute the panel. Due to only two Local Commissioners being appointed to the community of Mossman Gorge during this reporting period, the Mossman Gorge Local Commissioners were unable to hold conferences constituted by three Local Commissioners (section 50A conferences), thus negatively impacting the overall percentage of Local Commissioners sitting alone.</w:t>
      </w:r>
    </w:p>
    <w:p w14:paraId="7477D186" w14:textId="51BB93B0" w:rsidR="00971FC6" w:rsidRPr="003F4222" w:rsidRDefault="00C3364D" w:rsidP="003F4222">
      <w:pPr>
        <w:pStyle w:val="ListParagraph"/>
        <w:numPr>
          <w:ilvl w:val="0"/>
          <w:numId w:val="39"/>
        </w:numPr>
        <w:spacing w:line="288" w:lineRule="auto"/>
        <w:ind w:left="284" w:right="-425" w:hanging="357"/>
        <w:jc w:val="both"/>
        <w:rPr>
          <w:rFonts w:ascii="Verdana" w:hAnsi="Verdana"/>
          <w:bCs/>
          <w:sz w:val="20"/>
          <w:szCs w:val="20"/>
          <w:lang w:val="en-GB"/>
        </w:rPr>
      </w:pPr>
      <w:r w:rsidRPr="00C3364D">
        <w:rPr>
          <w:rFonts w:ascii="Verdana" w:hAnsi="Verdana"/>
          <w:bCs/>
          <w:sz w:val="20"/>
          <w:szCs w:val="20"/>
          <w:lang w:val="en-GB"/>
        </w:rPr>
        <w:t xml:space="preserve">The FRC’s implementation of additional assurance and oversight mechanisms throughout the 2021-22 financial year resulted in quality decision-making with improved client-focused outcomes and contributed to the result of no appeals against Commission decisions by community members. </w:t>
      </w:r>
    </w:p>
    <w:p w14:paraId="492964B1" w14:textId="6D70EB99" w:rsidR="00BB2FCB" w:rsidRPr="003F4222" w:rsidRDefault="00E36FB8" w:rsidP="003F4222">
      <w:pPr>
        <w:pStyle w:val="ListParagraph"/>
        <w:numPr>
          <w:ilvl w:val="0"/>
          <w:numId w:val="39"/>
        </w:numPr>
        <w:spacing w:line="288" w:lineRule="auto"/>
        <w:ind w:left="284" w:right="-425" w:hanging="357"/>
        <w:jc w:val="both"/>
        <w:rPr>
          <w:rFonts w:ascii="Verdana" w:hAnsi="Verdana"/>
          <w:bCs/>
          <w:sz w:val="20"/>
          <w:szCs w:val="20"/>
          <w:lang w:val="en-GB"/>
        </w:rPr>
      </w:pPr>
      <w:r w:rsidRPr="003F4222">
        <w:rPr>
          <w:rFonts w:ascii="Verdana" w:hAnsi="Verdana"/>
          <w:bCs/>
          <w:sz w:val="20"/>
          <w:szCs w:val="20"/>
          <w:lang w:val="en-GB"/>
        </w:rPr>
        <w:t>T</w:t>
      </w:r>
      <w:r w:rsidR="00BB2FCB" w:rsidRPr="003F4222">
        <w:rPr>
          <w:rFonts w:ascii="Verdana" w:hAnsi="Verdana"/>
          <w:bCs/>
          <w:sz w:val="20"/>
          <w:szCs w:val="20"/>
          <w:lang w:val="en-GB"/>
        </w:rPr>
        <w:t xml:space="preserve">he Commission focused on developing Local Commissioner skills to support the holistic approach of encouraging client participation in the decision-making process. The Local Commissioners received training during the Local Commissioner Development Week to support client engagement through the motivational interviewing technique – a strategy focused on laying down a foundation of trust and connection to foster a safe environment for clients to feel heard and share their stories. </w:t>
      </w:r>
    </w:p>
    <w:p w14:paraId="5408C6CC" w14:textId="101CFBEE" w:rsidR="00BB2FCB" w:rsidRPr="003F4222" w:rsidRDefault="00BB2FCB" w:rsidP="003F4222">
      <w:pPr>
        <w:pStyle w:val="ListParagraph"/>
        <w:numPr>
          <w:ilvl w:val="0"/>
          <w:numId w:val="39"/>
        </w:numPr>
        <w:spacing w:line="288" w:lineRule="auto"/>
        <w:ind w:left="284" w:right="-425" w:hanging="357"/>
        <w:jc w:val="both"/>
        <w:rPr>
          <w:rFonts w:ascii="Verdana" w:hAnsi="Verdana"/>
          <w:bCs/>
          <w:sz w:val="20"/>
          <w:szCs w:val="20"/>
          <w:lang w:val="en-GB"/>
        </w:rPr>
      </w:pPr>
      <w:r w:rsidRPr="003F4222">
        <w:rPr>
          <w:rFonts w:ascii="Verdana" w:hAnsi="Verdana"/>
          <w:bCs/>
          <w:sz w:val="20"/>
          <w:szCs w:val="20"/>
          <w:lang w:val="en-GB"/>
        </w:rPr>
        <w:t>The success of the holistic and collaborative approach to decision-making is reflected in the increase</w:t>
      </w:r>
      <w:r w:rsidR="00C538F2">
        <w:rPr>
          <w:rFonts w:ascii="Verdana" w:hAnsi="Verdana"/>
          <w:bCs/>
          <w:sz w:val="20"/>
          <w:szCs w:val="20"/>
          <w:lang w:val="en-GB"/>
        </w:rPr>
        <w:t>d</w:t>
      </w:r>
      <w:r w:rsidRPr="003F4222">
        <w:rPr>
          <w:rFonts w:ascii="Verdana" w:hAnsi="Verdana"/>
          <w:bCs/>
          <w:sz w:val="20"/>
          <w:szCs w:val="20"/>
          <w:lang w:val="en-GB"/>
        </w:rPr>
        <w:t xml:space="preserve"> client engagement mirrored in conference attendance statistics</w:t>
      </w:r>
      <w:r w:rsidR="00C538F2">
        <w:rPr>
          <w:rFonts w:ascii="Verdana" w:hAnsi="Verdana"/>
          <w:bCs/>
          <w:sz w:val="20"/>
          <w:szCs w:val="20"/>
          <w:lang w:val="en-GB"/>
        </w:rPr>
        <w:t xml:space="preserve"> for the period</w:t>
      </w:r>
      <w:r w:rsidR="00E36FB8" w:rsidRPr="003F4222">
        <w:rPr>
          <w:rFonts w:ascii="Verdana" w:hAnsi="Verdana"/>
          <w:bCs/>
          <w:sz w:val="20"/>
          <w:szCs w:val="20"/>
          <w:lang w:val="en-GB"/>
        </w:rPr>
        <w:t>.</w:t>
      </w:r>
    </w:p>
    <w:p w14:paraId="13D5E170" w14:textId="6C5FFD6C" w:rsidR="00BB2FCB" w:rsidRPr="003F4222" w:rsidRDefault="00BB2FCB" w:rsidP="003F4222">
      <w:pPr>
        <w:pStyle w:val="ListParagraph"/>
        <w:numPr>
          <w:ilvl w:val="0"/>
          <w:numId w:val="39"/>
        </w:numPr>
        <w:spacing w:line="288" w:lineRule="auto"/>
        <w:ind w:left="284" w:right="-425" w:hanging="357"/>
        <w:jc w:val="both"/>
        <w:rPr>
          <w:rFonts w:ascii="Verdana" w:hAnsi="Verdana"/>
          <w:bCs/>
          <w:sz w:val="20"/>
          <w:szCs w:val="20"/>
          <w:lang w:val="en-GB"/>
        </w:rPr>
      </w:pPr>
      <w:r w:rsidRPr="00BB2FCB">
        <w:rPr>
          <w:rFonts w:ascii="Verdana" w:hAnsi="Verdana"/>
          <w:bCs/>
          <w:sz w:val="20"/>
          <w:szCs w:val="20"/>
          <w:lang w:val="en-GB"/>
        </w:rPr>
        <w:t>Clients continue</w:t>
      </w:r>
      <w:r w:rsidR="005D206E">
        <w:rPr>
          <w:rFonts w:ascii="Verdana" w:hAnsi="Verdana"/>
          <w:bCs/>
          <w:sz w:val="20"/>
          <w:szCs w:val="20"/>
          <w:lang w:val="en-GB"/>
        </w:rPr>
        <w:t>d</w:t>
      </w:r>
      <w:r w:rsidRPr="00BB2FCB">
        <w:rPr>
          <w:rFonts w:ascii="Verdana" w:hAnsi="Verdana"/>
          <w:bCs/>
          <w:sz w:val="20"/>
          <w:szCs w:val="20"/>
          <w:lang w:val="en-GB"/>
        </w:rPr>
        <w:t xml:space="preserve"> to assume personal responsibility demonstrating insight regarding their actions at the earliest opportunity </w:t>
      </w:r>
      <w:r w:rsidR="00C538F2">
        <w:rPr>
          <w:rFonts w:ascii="Verdana" w:hAnsi="Verdana"/>
          <w:bCs/>
          <w:sz w:val="20"/>
          <w:szCs w:val="20"/>
          <w:lang w:val="en-GB"/>
        </w:rPr>
        <w:t>with 66</w:t>
      </w:r>
      <w:r w:rsidRPr="00BB2FCB">
        <w:rPr>
          <w:rFonts w:ascii="Verdana" w:hAnsi="Verdana"/>
          <w:bCs/>
          <w:sz w:val="20"/>
          <w:szCs w:val="20"/>
          <w:lang w:val="en-GB"/>
        </w:rPr>
        <w:t xml:space="preserve"> percent of all decisions to attend support services </w:t>
      </w:r>
      <w:r w:rsidR="00C538F2">
        <w:rPr>
          <w:rFonts w:ascii="Verdana" w:hAnsi="Verdana"/>
          <w:bCs/>
          <w:sz w:val="20"/>
          <w:szCs w:val="20"/>
          <w:lang w:val="en-GB"/>
        </w:rPr>
        <w:t>made</w:t>
      </w:r>
      <w:r w:rsidRPr="00BB2FCB">
        <w:rPr>
          <w:rFonts w:ascii="Verdana" w:hAnsi="Verdana"/>
          <w:bCs/>
          <w:sz w:val="20"/>
          <w:szCs w:val="20"/>
          <w:lang w:val="en-GB"/>
        </w:rPr>
        <w:t xml:space="preserve"> by agreement</w:t>
      </w:r>
      <w:r w:rsidR="00C538F2">
        <w:rPr>
          <w:rFonts w:ascii="Verdana" w:hAnsi="Verdana"/>
          <w:bCs/>
          <w:sz w:val="20"/>
          <w:szCs w:val="20"/>
          <w:lang w:val="en-GB"/>
        </w:rPr>
        <w:t xml:space="preserve"> with the client</w:t>
      </w:r>
      <w:r w:rsidRPr="00BB2FCB">
        <w:rPr>
          <w:rFonts w:ascii="Verdana" w:hAnsi="Verdana"/>
          <w:bCs/>
          <w:sz w:val="20"/>
          <w:szCs w:val="20"/>
          <w:lang w:val="en-GB"/>
        </w:rPr>
        <w:t>.</w:t>
      </w:r>
    </w:p>
    <w:p w14:paraId="4CFF7D0C" w14:textId="3CEE37C8" w:rsidR="00E36FB8" w:rsidRPr="003F4222" w:rsidRDefault="00BB2FCB" w:rsidP="003F4222">
      <w:pPr>
        <w:pStyle w:val="ListParagraph"/>
        <w:numPr>
          <w:ilvl w:val="0"/>
          <w:numId w:val="39"/>
        </w:numPr>
        <w:spacing w:line="288" w:lineRule="auto"/>
        <w:ind w:left="284" w:right="-425" w:hanging="357"/>
        <w:jc w:val="both"/>
        <w:rPr>
          <w:rFonts w:ascii="Verdana" w:hAnsi="Verdana"/>
          <w:bCs/>
          <w:sz w:val="20"/>
          <w:szCs w:val="20"/>
          <w:lang w:val="en-GB"/>
        </w:rPr>
      </w:pPr>
      <w:r w:rsidRPr="00BB2FCB">
        <w:rPr>
          <w:rFonts w:ascii="Verdana" w:hAnsi="Verdana"/>
          <w:bCs/>
          <w:sz w:val="20"/>
          <w:szCs w:val="20"/>
          <w:lang w:val="en-GB"/>
        </w:rPr>
        <w:t xml:space="preserve">Activity </w:t>
      </w:r>
      <w:r w:rsidR="00E36FB8" w:rsidRPr="003F4222">
        <w:rPr>
          <w:rFonts w:ascii="Verdana" w:hAnsi="Verdana"/>
          <w:bCs/>
          <w:sz w:val="20"/>
          <w:szCs w:val="20"/>
          <w:lang w:val="en-GB"/>
        </w:rPr>
        <w:t>for the 2021-22</w:t>
      </w:r>
      <w:r w:rsidRPr="00BB2FCB">
        <w:rPr>
          <w:rFonts w:ascii="Verdana" w:hAnsi="Verdana"/>
          <w:bCs/>
          <w:sz w:val="20"/>
          <w:szCs w:val="20"/>
          <w:lang w:val="en-GB"/>
        </w:rPr>
        <w:t xml:space="preserve"> year resulted in the second highest number of clients referred to attend support services </w:t>
      </w:r>
      <w:r w:rsidR="00F672B1">
        <w:rPr>
          <w:rFonts w:ascii="Verdana" w:hAnsi="Verdana"/>
          <w:bCs/>
          <w:sz w:val="20"/>
          <w:szCs w:val="20"/>
          <w:lang w:val="en-GB"/>
        </w:rPr>
        <w:t>(</w:t>
      </w:r>
      <w:r w:rsidRPr="00BB2FCB">
        <w:rPr>
          <w:rFonts w:ascii="Verdana" w:hAnsi="Verdana"/>
          <w:bCs/>
          <w:sz w:val="20"/>
          <w:szCs w:val="20"/>
          <w:lang w:val="en-GB"/>
        </w:rPr>
        <w:t>under either an FRA or order</w:t>
      </w:r>
      <w:r w:rsidR="00F672B1">
        <w:rPr>
          <w:rFonts w:ascii="Verdana" w:hAnsi="Verdana"/>
          <w:bCs/>
          <w:sz w:val="20"/>
          <w:szCs w:val="20"/>
          <w:lang w:val="en-GB"/>
        </w:rPr>
        <w:t>)</w:t>
      </w:r>
      <w:r w:rsidRPr="00BB2FCB">
        <w:rPr>
          <w:rFonts w:ascii="Verdana" w:hAnsi="Verdana"/>
          <w:bCs/>
          <w:sz w:val="20"/>
          <w:szCs w:val="20"/>
          <w:lang w:val="en-GB"/>
        </w:rPr>
        <w:t xml:space="preserve"> in the Commission’s 14-year history.</w:t>
      </w:r>
    </w:p>
    <w:p w14:paraId="029DD735" w14:textId="396521BF" w:rsidR="00E36FB8" w:rsidRPr="003F4222" w:rsidRDefault="00BB2FCB" w:rsidP="003F4222">
      <w:pPr>
        <w:pStyle w:val="ListParagraph"/>
        <w:numPr>
          <w:ilvl w:val="0"/>
          <w:numId w:val="39"/>
        </w:numPr>
        <w:spacing w:line="288" w:lineRule="auto"/>
        <w:ind w:left="284" w:right="-425" w:hanging="357"/>
        <w:jc w:val="both"/>
        <w:rPr>
          <w:rFonts w:ascii="Verdana" w:hAnsi="Verdana"/>
          <w:bCs/>
          <w:sz w:val="20"/>
          <w:szCs w:val="20"/>
          <w:lang w:val="en-GB"/>
        </w:rPr>
      </w:pPr>
      <w:r w:rsidRPr="00BB2FCB">
        <w:rPr>
          <w:rFonts w:ascii="Verdana" w:hAnsi="Verdana"/>
          <w:bCs/>
          <w:sz w:val="20"/>
          <w:szCs w:val="20"/>
          <w:lang w:val="en-GB"/>
        </w:rPr>
        <w:t>The FRC has seen an increase of 71 percent in the number of referrals under a voluntary case plan from 2020-21. Th</w:t>
      </w:r>
      <w:r w:rsidR="00C538F2">
        <w:rPr>
          <w:rFonts w:ascii="Verdana" w:hAnsi="Verdana"/>
          <w:bCs/>
          <w:sz w:val="20"/>
          <w:szCs w:val="20"/>
          <w:lang w:val="en-GB"/>
        </w:rPr>
        <w:t>e increase</w:t>
      </w:r>
      <w:r w:rsidRPr="00BB2FCB">
        <w:rPr>
          <w:rFonts w:ascii="Verdana" w:hAnsi="Verdana"/>
          <w:bCs/>
          <w:sz w:val="20"/>
          <w:szCs w:val="20"/>
          <w:lang w:val="en-GB"/>
        </w:rPr>
        <w:t xml:space="preserve"> is indicative of the broader acceptance by community members to undertake personal responsibility.</w:t>
      </w:r>
    </w:p>
    <w:p w14:paraId="372B99C6" w14:textId="56A46AC9" w:rsidR="00155176" w:rsidRPr="003F4222" w:rsidRDefault="00C538F2" w:rsidP="003F4222">
      <w:pPr>
        <w:pStyle w:val="ListParagraph"/>
        <w:numPr>
          <w:ilvl w:val="0"/>
          <w:numId w:val="39"/>
        </w:numPr>
        <w:spacing w:line="288" w:lineRule="auto"/>
        <w:ind w:left="284" w:right="-425" w:hanging="357"/>
        <w:jc w:val="both"/>
        <w:rPr>
          <w:rFonts w:ascii="Verdana" w:hAnsi="Verdana"/>
          <w:bCs/>
          <w:sz w:val="20"/>
          <w:szCs w:val="20"/>
          <w:lang w:val="en-GB"/>
        </w:rPr>
      </w:pPr>
      <w:r>
        <w:rPr>
          <w:rFonts w:ascii="Verdana" w:hAnsi="Verdana"/>
          <w:bCs/>
          <w:sz w:val="20"/>
          <w:szCs w:val="20"/>
          <w:lang w:val="en-GB"/>
        </w:rPr>
        <w:t>The</w:t>
      </w:r>
      <w:r w:rsidR="00BB2FCB" w:rsidRPr="00BB2FCB">
        <w:rPr>
          <w:rFonts w:ascii="Verdana" w:hAnsi="Verdana"/>
          <w:bCs/>
          <w:sz w:val="20"/>
          <w:szCs w:val="20"/>
          <w:lang w:val="en-GB"/>
        </w:rPr>
        <w:t xml:space="preserve"> reporting period </w:t>
      </w:r>
      <w:r>
        <w:rPr>
          <w:rFonts w:ascii="Verdana" w:hAnsi="Verdana"/>
          <w:bCs/>
          <w:sz w:val="20"/>
          <w:szCs w:val="20"/>
          <w:lang w:val="en-GB"/>
        </w:rPr>
        <w:t>reflected a</w:t>
      </w:r>
      <w:r w:rsidR="00BB2FCB" w:rsidRPr="00BB2FCB">
        <w:rPr>
          <w:rFonts w:ascii="Verdana" w:hAnsi="Verdana"/>
          <w:bCs/>
          <w:sz w:val="20"/>
          <w:szCs w:val="20"/>
          <w:lang w:val="en-GB"/>
        </w:rPr>
        <w:t xml:space="preserve"> continu</w:t>
      </w:r>
      <w:r>
        <w:rPr>
          <w:rFonts w:ascii="Verdana" w:hAnsi="Verdana"/>
          <w:bCs/>
          <w:sz w:val="20"/>
          <w:szCs w:val="20"/>
          <w:lang w:val="en-GB"/>
        </w:rPr>
        <w:t>ed</w:t>
      </w:r>
      <w:r w:rsidR="00BB2FCB" w:rsidRPr="00BB2FCB">
        <w:rPr>
          <w:rFonts w:ascii="Verdana" w:hAnsi="Verdana"/>
          <w:bCs/>
          <w:sz w:val="20"/>
          <w:szCs w:val="20"/>
          <w:lang w:val="en-GB"/>
        </w:rPr>
        <w:t xml:space="preserve"> reduction in the number of clients placed on a CIM without a conditional case plan (CCP). Th</w:t>
      </w:r>
      <w:r>
        <w:rPr>
          <w:rFonts w:ascii="Verdana" w:hAnsi="Verdana"/>
          <w:bCs/>
          <w:sz w:val="20"/>
          <w:szCs w:val="20"/>
          <w:lang w:val="en-GB"/>
        </w:rPr>
        <w:t>e</w:t>
      </w:r>
      <w:r w:rsidR="00BB2FCB" w:rsidRPr="00BB2FCB">
        <w:rPr>
          <w:rFonts w:ascii="Verdana" w:hAnsi="Verdana"/>
          <w:bCs/>
          <w:sz w:val="20"/>
          <w:szCs w:val="20"/>
          <w:lang w:val="en-GB"/>
        </w:rPr>
        <w:t xml:space="preserve"> reduction demonstrates that CIM is delivered with a highly targeted approach linking in support services to support the client’s needs.</w:t>
      </w:r>
    </w:p>
    <w:p w14:paraId="166B767C" w14:textId="585B6AB0" w:rsidR="00155176" w:rsidRPr="003F4222" w:rsidRDefault="00BB2FCB" w:rsidP="003F4222">
      <w:pPr>
        <w:pStyle w:val="ListParagraph"/>
        <w:numPr>
          <w:ilvl w:val="0"/>
          <w:numId w:val="39"/>
        </w:numPr>
        <w:spacing w:line="288" w:lineRule="auto"/>
        <w:ind w:left="284" w:right="-425" w:hanging="357"/>
        <w:jc w:val="both"/>
        <w:rPr>
          <w:rFonts w:ascii="Verdana" w:hAnsi="Verdana"/>
          <w:bCs/>
          <w:sz w:val="20"/>
          <w:szCs w:val="20"/>
          <w:lang w:val="en-GB"/>
        </w:rPr>
      </w:pPr>
      <w:bookmarkStart w:id="5" w:name="_Hlk113026007"/>
      <w:r w:rsidRPr="00BB2FCB">
        <w:rPr>
          <w:rFonts w:ascii="Verdana" w:hAnsi="Verdana"/>
          <w:bCs/>
          <w:sz w:val="20"/>
          <w:szCs w:val="20"/>
          <w:lang w:val="en-GB"/>
        </w:rPr>
        <w:t xml:space="preserve">Following the Australian Government transitioning from the BasicsCard to the CDC, </w:t>
      </w:r>
      <w:bookmarkEnd w:id="5"/>
      <w:r w:rsidRPr="00BB2FCB">
        <w:rPr>
          <w:rFonts w:ascii="Verdana" w:hAnsi="Verdana"/>
          <w:bCs/>
          <w:sz w:val="20"/>
          <w:szCs w:val="20"/>
          <w:lang w:val="en-GB"/>
        </w:rPr>
        <w:t xml:space="preserve">during the 2021-22 reporting period the FRC </w:t>
      </w:r>
      <w:r w:rsidR="00C538F2">
        <w:rPr>
          <w:rFonts w:ascii="Verdana" w:hAnsi="Verdana"/>
          <w:bCs/>
          <w:sz w:val="20"/>
          <w:szCs w:val="20"/>
          <w:lang w:val="en-GB"/>
        </w:rPr>
        <w:t>experienced</w:t>
      </w:r>
      <w:r w:rsidRPr="00BB2FCB">
        <w:rPr>
          <w:rFonts w:ascii="Verdana" w:hAnsi="Verdana"/>
          <w:bCs/>
          <w:sz w:val="20"/>
          <w:szCs w:val="20"/>
          <w:lang w:val="en-GB"/>
        </w:rPr>
        <w:t xml:space="preserve"> continued growth in the number of community members willing to enter into a VIM agreement.</w:t>
      </w:r>
      <w:bookmarkStart w:id="6" w:name="_Hlk110862099"/>
    </w:p>
    <w:bookmarkEnd w:id="6"/>
    <w:p w14:paraId="359539FC" w14:textId="1FAD402B" w:rsidR="00155176" w:rsidRPr="003F4222" w:rsidRDefault="00BB2FCB" w:rsidP="003F4222">
      <w:pPr>
        <w:pStyle w:val="ListParagraph"/>
        <w:numPr>
          <w:ilvl w:val="0"/>
          <w:numId w:val="39"/>
        </w:numPr>
        <w:spacing w:line="288" w:lineRule="auto"/>
        <w:ind w:left="284" w:right="-425" w:hanging="357"/>
        <w:jc w:val="both"/>
        <w:rPr>
          <w:rFonts w:ascii="Verdana" w:hAnsi="Verdana"/>
          <w:bCs/>
          <w:sz w:val="20"/>
          <w:szCs w:val="20"/>
          <w:lang w:val="en-GB"/>
        </w:rPr>
      </w:pPr>
      <w:r w:rsidRPr="00BB2FCB">
        <w:rPr>
          <w:rFonts w:ascii="Verdana" w:hAnsi="Verdana"/>
          <w:bCs/>
          <w:sz w:val="20"/>
          <w:szCs w:val="20"/>
          <w:lang w:val="en-GB"/>
        </w:rPr>
        <w:t xml:space="preserve">As at 30 June 2022 there were 75 clients on a current VIM </w:t>
      </w:r>
      <w:bookmarkStart w:id="7" w:name="_Hlk113011828"/>
      <w:r w:rsidRPr="00BB2FCB">
        <w:rPr>
          <w:rFonts w:ascii="Verdana" w:hAnsi="Verdana"/>
          <w:bCs/>
          <w:sz w:val="20"/>
          <w:szCs w:val="20"/>
          <w:lang w:val="en-GB"/>
        </w:rPr>
        <w:t>who were claiming Centrelink payments for 66 children of which 41 were of school age.</w:t>
      </w:r>
      <w:bookmarkEnd w:id="7"/>
    </w:p>
    <w:p w14:paraId="2D939C77" w14:textId="6A631F18" w:rsidR="00BB2FCB" w:rsidRDefault="00543E9E" w:rsidP="003F4222">
      <w:pPr>
        <w:pStyle w:val="ListParagraph"/>
        <w:numPr>
          <w:ilvl w:val="0"/>
          <w:numId w:val="39"/>
        </w:numPr>
        <w:spacing w:line="288" w:lineRule="auto"/>
        <w:ind w:left="284" w:right="-425" w:hanging="357"/>
        <w:jc w:val="both"/>
        <w:rPr>
          <w:rFonts w:ascii="Verdana" w:hAnsi="Verdana"/>
          <w:bCs/>
          <w:sz w:val="20"/>
          <w:szCs w:val="20"/>
          <w:lang w:val="en-GB"/>
        </w:rPr>
      </w:pPr>
      <w:r>
        <w:rPr>
          <w:rFonts w:ascii="Verdana" w:hAnsi="Verdana"/>
          <w:bCs/>
          <w:sz w:val="20"/>
          <w:szCs w:val="20"/>
          <w:lang w:val="en-GB"/>
        </w:rPr>
        <w:t xml:space="preserve">During the 2021-22 reporting period there was </w:t>
      </w:r>
      <w:r w:rsidR="00BB2FCB" w:rsidRPr="00BB2FCB">
        <w:rPr>
          <w:rFonts w:ascii="Verdana" w:hAnsi="Verdana"/>
          <w:bCs/>
          <w:sz w:val="20"/>
          <w:szCs w:val="20"/>
          <w:lang w:val="en-GB"/>
        </w:rPr>
        <w:t>an increase in the number of clients who self-refer</w:t>
      </w:r>
      <w:r>
        <w:rPr>
          <w:rFonts w:ascii="Verdana" w:hAnsi="Verdana"/>
          <w:bCs/>
          <w:sz w:val="20"/>
          <w:szCs w:val="20"/>
          <w:lang w:val="en-GB"/>
        </w:rPr>
        <w:t>red</w:t>
      </w:r>
      <w:r w:rsidR="00BB2FCB" w:rsidRPr="00BB2FCB">
        <w:rPr>
          <w:rFonts w:ascii="Verdana" w:hAnsi="Verdana"/>
          <w:bCs/>
          <w:sz w:val="20"/>
          <w:szCs w:val="20"/>
          <w:lang w:val="en-GB"/>
        </w:rPr>
        <w:t xml:space="preserve"> (not subject to show cause) without a mandated requirement to attend conference.</w:t>
      </w:r>
    </w:p>
    <w:p w14:paraId="77ACCD88" w14:textId="242CA7A4" w:rsidR="005D206E" w:rsidRDefault="005D206E" w:rsidP="005D206E">
      <w:pPr>
        <w:ind w:left="-73" w:right="-425"/>
        <w:jc w:val="both"/>
        <w:rPr>
          <w:bCs/>
          <w:lang w:val="en-GB"/>
        </w:rPr>
      </w:pPr>
    </w:p>
    <w:p w14:paraId="78276D20" w14:textId="3A19BF32" w:rsidR="005D206E" w:rsidRPr="005D206E" w:rsidRDefault="005D206E" w:rsidP="005D206E">
      <w:pPr>
        <w:ind w:left="-73" w:right="-425"/>
        <w:jc w:val="both"/>
        <w:rPr>
          <w:bCs/>
        </w:rPr>
      </w:pPr>
      <w:r w:rsidRPr="005D206E">
        <w:rPr>
          <w:bCs/>
        </w:rPr>
        <w:t>An embargoed electronic copy of the annual report was provided to the FR Board Members and Secretariate for their internal briefing purposes.</w:t>
      </w:r>
    </w:p>
    <w:p w14:paraId="78DD9435" w14:textId="38086087" w:rsidR="00637DBD" w:rsidRDefault="00637DBD" w:rsidP="00637DBD">
      <w:pPr>
        <w:spacing w:line="240" w:lineRule="auto"/>
      </w:pPr>
    </w:p>
    <w:p w14:paraId="346BE081" w14:textId="77777777" w:rsidR="00155176" w:rsidRPr="00637DBD" w:rsidRDefault="00155176" w:rsidP="00637DBD">
      <w:pPr>
        <w:spacing w:line="240" w:lineRule="auto"/>
        <w:rPr>
          <w:bCs/>
        </w:rPr>
      </w:pPr>
    </w:p>
    <w:p w14:paraId="5E834E77" w14:textId="77777777" w:rsidR="00E341E5" w:rsidRDefault="00E341E5">
      <w:pPr>
        <w:spacing w:line="240" w:lineRule="auto"/>
        <w:rPr>
          <w:b/>
        </w:rPr>
      </w:pPr>
      <w:r>
        <w:rPr>
          <w:b/>
        </w:rPr>
        <w:br w:type="page"/>
      </w:r>
    </w:p>
    <w:p w14:paraId="678BB65A" w14:textId="26BDE83E" w:rsidR="00637DBD" w:rsidRPr="00637DBD" w:rsidRDefault="00637DBD" w:rsidP="00406EBF">
      <w:pPr>
        <w:ind w:left="-142" w:right="-425"/>
        <w:jc w:val="both"/>
        <w:rPr>
          <w:b/>
        </w:rPr>
      </w:pPr>
      <w:r w:rsidRPr="00637DBD">
        <w:rPr>
          <w:b/>
        </w:rPr>
        <w:lastRenderedPageBreak/>
        <w:t xml:space="preserve">Family </w:t>
      </w:r>
      <w:r w:rsidRPr="00637DBD">
        <w:rPr>
          <w:rFonts w:cs="Arial"/>
          <w:b/>
          <w:bCs/>
          <w:sz w:val="22"/>
          <w:szCs w:val="22"/>
        </w:rPr>
        <w:t>Responsibilities</w:t>
      </w:r>
      <w:r w:rsidRPr="00637DBD">
        <w:rPr>
          <w:b/>
        </w:rPr>
        <w:t xml:space="preserve"> Board</w:t>
      </w:r>
    </w:p>
    <w:p w14:paraId="75DF99B2" w14:textId="5ED9E753" w:rsidR="00637DBD" w:rsidRDefault="00637DBD" w:rsidP="00406EBF">
      <w:pPr>
        <w:ind w:left="-142"/>
        <w:rPr>
          <w:bCs/>
        </w:rPr>
      </w:pPr>
      <w:r w:rsidRPr="00637DBD">
        <w:rPr>
          <w:bCs/>
        </w:rPr>
        <w:t xml:space="preserve">Members of the FRC Executive Management Team travelled to Brisbane to attend an FR Board meeting held on </w:t>
      </w:r>
      <w:r w:rsidR="00406EBF">
        <w:rPr>
          <w:bCs/>
        </w:rPr>
        <w:t>13 October</w:t>
      </w:r>
      <w:r w:rsidRPr="00637DBD">
        <w:rPr>
          <w:bCs/>
        </w:rPr>
        <w:t xml:space="preserve"> 202</w:t>
      </w:r>
      <w:r w:rsidR="00406EBF">
        <w:rPr>
          <w:bCs/>
        </w:rPr>
        <w:t>2</w:t>
      </w:r>
      <w:r w:rsidRPr="00637DBD">
        <w:rPr>
          <w:bCs/>
        </w:rPr>
        <w:t>. A community update report for Aurukun, Coen, Doomadgee, Hope Vale and Mossman Gorge was provided for the period 1 July to 30 September 202</w:t>
      </w:r>
      <w:r w:rsidR="006A27D9">
        <w:rPr>
          <w:bCs/>
        </w:rPr>
        <w:t>2</w:t>
      </w:r>
      <w:r w:rsidRPr="00637DBD">
        <w:rPr>
          <w:bCs/>
        </w:rPr>
        <w:t xml:space="preserve"> including operational highlights, challenges and other significant community news. The Commission prepared and presented a budget report for the financial year 202</w:t>
      </w:r>
      <w:r w:rsidR="006A27D9">
        <w:rPr>
          <w:bCs/>
        </w:rPr>
        <w:t>2</w:t>
      </w:r>
      <w:r w:rsidRPr="00637DBD">
        <w:rPr>
          <w:bCs/>
        </w:rPr>
        <w:t>-2</w:t>
      </w:r>
      <w:r w:rsidR="006A27D9">
        <w:rPr>
          <w:bCs/>
        </w:rPr>
        <w:t>3</w:t>
      </w:r>
      <w:r w:rsidRPr="00637DBD">
        <w:rPr>
          <w:bCs/>
        </w:rPr>
        <w:t xml:space="preserve">, and </w:t>
      </w:r>
      <w:r w:rsidR="006A27D9">
        <w:rPr>
          <w:bCs/>
        </w:rPr>
        <w:t>Quarterly Report No 55 for the period January to March 2022 was presented and received the FR Board’s endorsement</w:t>
      </w:r>
      <w:r w:rsidRPr="00637DBD">
        <w:rPr>
          <w:bCs/>
        </w:rPr>
        <w:t>.</w:t>
      </w:r>
    </w:p>
    <w:p w14:paraId="688C4C4B" w14:textId="6957BDB9" w:rsidR="00123694" w:rsidRDefault="00123694" w:rsidP="00406EBF">
      <w:pPr>
        <w:ind w:left="-142"/>
        <w:rPr>
          <w:bCs/>
        </w:rPr>
      </w:pPr>
    </w:p>
    <w:p w14:paraId="6616524C" w14:textId="365E4BD0" w:rsidR="00123694" w:rsidRPr="00637DBD" w:rsidRDefault="00123694" w:rsidP="00406EBF">
      <w:pPr>
        <w:ind w:left="-142"/>
        <w:rPr>
          <w:bCs/>
        </w:rPr>
      </w:pPr>
      <w:r>
        <w:rPr>
          <w:bCs/>
        </w:rPr>
        <w:t>Quarterly Report No 56 for the period April to June 2022 was presented to the FR Board in an out of session paper in November 2022</w:t>
      </w:r>
      <w:r w:rsidR="006A09A7">
        <w:rPr>
          <w:bCs/>
        </w:rPr>
        <w:t>.</w:t>
      </w:r>
    </w:p>
    <w:p w14:paraId="1E183D4C" w14:textId="77777777" w:rsidR="00637DBD" w:rsidRPr="00637DBD" w:rsidRDefault="00637DBD" w:rsidP="006A09A7">
      <w:pPr>
        <w:ind w:left="-142"/>
        <w:rPr>
          <w:bCs/>
        </w:rPr>
      </w:pPr>
    </w:p>
    <w:p w14:paraId="2EE69351" w14:textId="77777777" w:rsidR="00637DBD" w:rsidRPr="00021D30" w:rsidRDefault="00637DBD" w:rsidP="00136641">
      <w:pPr>
        <w:ind w:left="-142" w:right="-425"/>
        <w:jc w:val="both"/>
        <w:rPr>
          <w:b/>
          <w:bCs/>
          <w:sz w:val="22"/>
          <w:szCs w:val="22"/>
        </w:rPr>
      </w:pPr>
      <w:r w:rsidRPr="00021D30">
        <w:rPr>
          <w:b/>
          <w:bCs/>
          <w:sz w:val="22"/>
          <w:szCs w:val="22"/>
        </w:rPr>
        <w:t>Annual school awards</w:t>
      </w:r>
    </w:p>
    <w:p w14:paraId="5EAE62C4" w14:textId="77777777" w:rsidR="00637DBD" w:rsidRPr="00637DBD" w:rsidRDefault="00637DBD" w:rsidP="00136641">
      <w:pPr>
        <w:ind w:left="-142"/>
      </w:pPr>
      <w:r w:rsidRPr="00637DBD">
        <w:t>The Commission’s annual School Awards ceremonies were conducted in December in each of the five communities. Prizes were awarded for attendance achievements and included certificates, medals and other incentives. Each year the Local Commissioners participate in the awards to provide positive recognition and support for those students (and their families) who regularly attend school, to provide an incentive for those students who wish to improve their school attendance and to maintain a focus on the importance of education for the future of the community.</w:t>
      </w:r>
    </w:p>
    <w:p w14:paraId="6EB6EBBF" w14:textId="1BF074D2" w:rsidR="00D05326" w:rsidRPr="0008043B" w:rsidRDefault="00D05326">
      <w:pPr>
        <w:spacing w:line="240" w:lineRule="auto"/>
      </w:pPr>
      <w:r w:rsidRPr="0008043B">
        <w:br w:type="page"/>
      </w:r>
    </w:p>
    <w:p w14:paraId="42C25446" w14:textId="569E51A5" w:rsidR="00A83C16" w:rsidRDefault="00A83C16">
      <w:pPr>
        <w:spacing w:line="240" w:lineRule="auto"/>
      </w:pPr>
    </w:p>
    <w:p w14:paraId="00DC2296" w14:textId="77777777" w:rsidR="00027EA9" w:rsidRDefault="00027EA9" w:rsidP="00751CB6">
      <w:pPr>
        <w:ind w:left="-567" w:right="-425"/>
        <w:jc w:val="both"/>
      </w:pPr>
    </w:p>
    <w:p w14:paraId="3427C8EA" w14:textId="77777777" w:rsidR="00F55A68" w:rsidRPr="00B04486" w:rsidRDefault="00F55A68" w:rsidP="00B04486">
      <w:pPr>
        <w:pStyle w:val="Heading4"/>
      </w:pPr>
      <w:r w:rsidRPr="00B04486">
        <w:t>Table of contents</w:t>
      </w:r>
    </w:p>
    <w:p w14:paraId="7553776C" w14:textId="77777777" w:rsidR="00F55A68" w:rsidRPr="00E97CAC" w:rsidRDefault="00F55A68" w:rsidP="00F55A68">
      <w:pPr>
        <w:ind w:left="-567" w:right="-425"/>
      </w:pPr>
    </w:p>
    <w:p w14:paraId="071F9D39" w14:textId="5A8B8CDE" w:rsidR="00F058BE" w:rsidRDefault="000541CA">
      <w:pPr>
        <w:pStyle w:val="TOC1"/>
        <w:rPr>
          <w:rFonts w:asciiTheme="minorHAnsi" w:eastAsiaTheme="minorEastAsia" w:hAnsiTheme="minorHAnsi" w:cstheme="minorBidi"/>
          <w:b w:val="0"/>
          <w:noProof/>
          <w:spacing w:val="0"/>
          <w:u w:val="none"/>
          <w:lang w:eastAsia="en-AU"/>
        </w:rPr>
      </w:pPr>
      <w:r w:rsidRPr="007C4066">
        <w:rPr>
          <w:b w:val="0"/>
          <w:spacing w:val="0"/>
          <w:sz w:val="18"/>
          <w:szCs w:val="18"/>
          <w:u w:val="none"/>
        </w:rPr>
        <w:fldChar w:fldCharType="begin"/>
      </w:r>
      <w:r w:rsidRPr="007C4066">
        <w:rPr>
          <w:b w:val="0"/>
          <w:spacing w:val="0"/>
          <w:sz w:val="18"/>
          <w:szCs w:val="18"/>
          <w:u w:val="none"/>
        </w:rPr>
        <w:instrText xml:space="preserve"> TOC \o "1-1" \u </w:instrText>
      </w:r>
      <w:r w:rsidRPr="007C4066">
        <w:rPr>
          <w:b w:val="0"/>
          <w:spacing w:val="0"/>
          <w:sz w:val="18"/>
          <w:szCs w:val="18"/>
          <w:u w:val="none"/>
        </w:rPr>
        <w:fldChar w:fldCharType="separate"/>
      </w:r>
      <w:r w:rsidR="00F058BE">
        <w:rPr>
          <w:noProof/>
        </w:rPr>
        <w:t>1.  Activities and Trends</w:t>
      </w:r>
      <w:r w:rsidR="00F058BE">
        <w:rPr>
          <w:noProof/>
        </w:rPr>
        <w:tab/>
      </w:r>
      <w:r w:rsidR="00F058BE">
        <w:rPr>
          <w:noProof/>
        </w:rPr>
        <w:tab/>
      </w:r>
      <w:r w:rsidR="00F058BE">
        <w:rPr>
          <w:noProof/>
        </w:rPr>
        <w:fldChar w:fldCharType="begin"/>
      </w:r>
      <w:r w:rsidR="00F058BE">
        <w:rPr>
          <w:noProof/>
        </w:rPr>
        <w:instrText xml:space="preserve"> PAGEREF _Toc39657991 \h </w:instrText>
      </w:r>
      <w:r w:rsidR="00F058BE">
        <w:rPr>
          <w:noProof/>
        </w:rPr>
      </w:r>
      <w:r w:rsidR="00F058BE">
        <w:rPr>
          <w:noProof/>
        </w:rPr>
        <w:fldChar w:fldCharType="separate"/>
      </w:r>
      <w:r w:rsidR="00505D16">
        <w:rPr>
          <w:noProof/>
        </w:rPr>
        <w:t>7</w:t>
      </w:r>
      <w:r w:rsidR="00F058BE">
        <w:rPr>
          <w:noProof/>
        </w:rPr>
        <w:fldChar w:fldCharType="end"/>
      </w:r>
    </w:p>
    <w:p w14:paraId="62DF3D4A" w14:textId="652A601D" w:rsidR="00F058BE" w:rsidRDefault="00F058BE">
      <w:pPr>
        <w:pStyle w:val="TOC1"/>
        <w:rPr>
          <w:rFonts w:asciiTheme="minorHAnsi" w:eastAsiaTheme="minorEastAsia" w:hAnsiTheme="minorHAnsi" w:cstheme="minorBidi"/>
          <w:b w:val="0"/>
          <w:noProof/>
          <w:spacing w:val="0"/>
          <w:u w:val="none"/>
          <w:lang w:eastAsia="en-AU"/>
        </w:rPr>
      </w:pPr>
      <w:r>
        <w:rPr>
          <w:noProof/>
        </w:rPr>
        <w:t>2.  Future Direction and Challenges</w:t>
      </w:r>
      <w:r>
        <w:rPr>
          <w:noProof/>
        </w:rPr>
        <w:tab/>
      </w:r>
      <w:r>
        <w:rPr>
          <w:noProof/>
        </w:rPr>
        <w:fldChar w:fldCharType="begin"/>
      </w:r>
      <w:r>
        <w:rPr>
          <w:noProof/>
        </w:rPr>
        <w:instrText xml:space="preserve"> PAGEREF _Toc39657992 \h </w:instrText>
      </w:r>
      <w:r>
        <w:rPr>
          <w:noProof/>
        </w:rPr>
      </w:r>
      <w:r>
        <w:rPr>
          <w:noProof/>
        </w:rPr>
        <w:fldChar w:fldCharType="separate"/>
      </w:r>
      <w:r w:rsidR="00505D16">
        <w:rPr>
          <w:noProof/>
        </w:rPr>
        <w:t>19</w:t>
      </w:r>
      <w:r>
        <w:rPr>
          <w:noProof/>
        </w:rPr>
        <w:fldChar w:fldCharType="end"/>
      </w:r>
    </w:p>
    <w:p w14:paraId="293F38D2" w14:textId="59CB466B" w:rsidR="00F058BE" w:rsidRDefault="00F058BE">
      <w:pPr>
        <w:pStyle w:val="TOC1"/>
        <w:rPr>
          <w:rFonts w:asciiTheme="minorHAnsi" w:eastAsiaTheme="minorEastAsia" w:hAnsiTheme="minorHAnsi" w:cstheme="minorBidi"/>
          <w:b w:val="0"/>
          <w:noProof/>
          <w:spacing w:val="0"/>
          <w:u w:val="none"/>
          <w:lang w:eastAsia="en-AU"/>
        </w:rPr>
      </w:pPr>
      <w:r>
        <w:rPr>
          <w:noProof/>
        </w:rPr>
        <w:t>3.  Governance</w:t>
      </w:r>
      <w:r>
        <w:rPr>
          <w:noProof/>
        </w:rPr>
        <w:tab/>
      </w:r>
      <w:r>
        <w:rPr>
          <w:noProof/>
        </w:rPr>
        <w:tab/>
      </w:r>
      <w:r>
        <w:rPr>
          <w:noProof/>
        </w:rPr>
        <w:fldChar w:fldCharType="begin"/>
      </w:r>
      <w:r>
        <w:rPr>
          <w:noProof/>
        </w:rPr>
        <w:instrText xml:space="preserve"> PAGEREF _Toc39657993 \h </w:instrText>
      </w:r>
      <w:r>
        <w:rPr>
          <w:noProof/>
        </w:rPr>
      </w:r>
      <w:r>
        <w:rPr>
          <w:noProof/>
        </w:rPr>
        <w:fldChar w:fldCharType="separate"/>
      </w:r>
      <w:r w:rsidR="00505D16">
        <w:rPr>
          <w:noProof/>
        </w:rPr>
        <w:t>22</w:t>
      </w:r>
      <w:r>
        <w:rPr>
          <w:noProof/>
        </w:rPr>
        <w:fldChar w:fldCharType="end"/>
      </w:r>
    </w:p>
    <w:p w14:paraId="79738A35" w14:textId="0D968F7B" w:rsidR="00F058BE" w:rsidRDefault="00F058BE">
      <w:pPr>
        <w:pStyle w:val="TOC1"/>
        <w:rPr>
          <w:rFonts w:asciiTheme="minorHAnsi" w:eastAsiaTheme="minorEastAsia" w:hAnsiTheme="minorHAnsi" w:cstheme="minorBidi"/>
          <w:b w:val="0"/>
          <w:noProof/>
          <w:spacing w:val="0"/>
          <w:u w:val="none"/>
          <w:lang w:eastAsia="en-AU"/>
        </w:rPr>
      </w:pPr>
      <w:r>
        <w:rPr>
          <w:noProof/>
        </w:rPr>
        <w:t>4.  Financial Operations</w:t>
      </w:r>
      <w:r>
        <w:rPr>
          <w:noProof/>
        </w:rPr>
        <w:tab/>
      </w:r>
      <w:r>
        <w:rPr>
          <w:noProof/>
        </w:rPr>
        <w:tab/>
      </w:r>
      <w:r>
        <w:rPr>
          <w:noProof/>
        </w:rPr>
        <w:fldChar w:fldCharType="begin"/>
      </w:r>
      <w:r>
        <w:rPr>
          <w:noProof/>
        </w:rPr>
        <w:instrText xml:space="preserve"> PAGEREF _Toc39657994 \h </w:instrText>
      </w:r>
      <w:r>
        <w:rPr>
          <w:noProof/>
        </w:rPr>
      </w:r>
      <w:r>
        <w:rPr>
          <w:noProof/>
        </w:rPr>
        <w:fldChar w:fldCharType="separate"/>
      </w:r>
      <w:r w:rsidR="00505D16">
        <w:rPr>
          <w:noProof/>
        </w:rPr>
        <w:t>23</w:t>
      </w:r>
      <w:r>
        <w:rPr>
          <w:noProof/>
        </w:rPr>
        <w:fldChar w:fldCharType="end"/>
      </w:r>
    </w:p>
    <w:p w14:paraId="2F5097CF" w14:textId="10FEAC9A" w:rsidR="00F55A68" w:rsidRDefault="000541CA" w:rsidP="000541CA">
      <w:pPr>
        <w:pStyle w:val="BodyText"/>
        <w:ind w:left="-284" w:right="-623"/>
        <w:rPr>
          <w:b/>
          <w:spacing w:val="0"/>
          <w:sz w:val="18"/>
          <w:szCs w:val="18"/>
        </w:rPr>
      </w:pPr>
      <w:r w:rsidRPr="007C4066">
        <w:rPr>
          <w:b/>
          <w:spacing w:val="0"/>
          <w:sz w:val="18"/>
          <w:szCs w:val="18"/>
        </w:rPr>
        <w:fldChar w:fldCharType="end"/>
      </w:r>
    </w:p>
    <w:p w14:paraId="41DC9C24" w14:textId="77777777" w:rsidR="00900037" w:rsidRPr="006E5677" w:rsidRDefault="00573507" w:rsidP="00F55A68">
      <w:pPr>
        <w:ind w:right="-425"/>
        <w:rPr>
          <w:b/>
          <w:sz w:val="18"/>
          <w:szCs w:val="18"/>
          <w:u w:val="single"/>
        </w:rPr>
      </w:pPr>
      <w:r>
        <w:rPr>
          <w:noProof/>
          <w:lang w:eastAsia="en-AU"/>
        </w:rPr>
        <mc:AlternateContent>
          <mc:Choice Requires="wps">
            <w:drawing>
              <wp:anchor distT="0" distB="0" distL="114300" distR="114300" simplePos="0" relativeHeight="251657216" behindDoc="0" locked="0" layoutInCell="1" allowOverlap="1" wp14:anchorId="717E0F62" wp14:editId="26CC96AD">
                <wp:simplePos x="0" y="0"/>
                <wp:positionH relativeFrom="column">
                  <wp:posOffset>-120015</wp:posOffset>
                </wp:positionH>
                <wp:positionV relativeFrom="paragraph">
                  <wp:posOffset>60960</wp:posOffset>
                </wp:positionV>
                <wp:extent cx="6412230" cy="5162550"/>
                <wp:effectExtent l="0" t="0" r="26670" b="19050"/>
                <wp:wrapNone/>
                <wp:docPr id="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2230" cy="5162550"/>
                        </a:xfrm>
                        <a:prstGeom prst="rect">
                          <a:avLst/>
                        </a:prstGeom>
                        <a:solidFill>
                          <a:srgbClr val="FFFFFF"/>
                        </a:solidFill>
                        <a:ln w="9525">
                          <a:solidFill>
                            <a:srgbClr val="000000"/>
                          </a:solidFill>
                          <a:miter lim="800000"/>
                          <a:headEnd/>
                          <a:tailEnd/>
                        </a:ln>
                      </wps:spPr>
                      <wps:txbx>
                        <w:txbxContent>
                          <w:p w14:paraId="02C9A0E4" w14:textId="77777777" w:rsidR="00324B7B" w:rsidRPr="00517C0A" w:rsidRDefault="00324B7B" w:rsidP="00517C0A">
                            <w:pPr>
                              <w:rPr>
                                <w:b/>
                                <w:sz w:val="18"/>
                                <w:szCs w:val="18"/>
                                <w:u w:val="single"/>
                              </w:rPr>
                            </w:pPr>
                            <w:r w:rsidRPr="00517C0A">
                              <w:rPr>
                                <w:b/>
                                <w:sz w:val="18"/>
                                <w:szCs w:val="18"/>
                                <w:u w:val="single"/>
                              </w:rPr>
                              <w:t>Abbreviations</w:t>
                            </w:r>
                          </w:p>
                          <w:p w14:paraId="10162045" w14:textId="13138FFF" w:rsidR="00324B7B" w:rsidRDefault="00324B7B" w:rsidP="00753D54">
                            <w:pPr>
                              <w:rPr>
                                <w:rFonts w:cs="Arial"/>
                                <w:sz w:val="18"/>
                                <w:szCs w:val="18"/>
                              </w:rPr>
                            </w:pPr>
                            <w:r>
                              <w:rPr>
                                <w:rFonts w:cs="Arial"/>
                                <w:sz w:val="18"/>
                                <w:szCs w:val="18"/>
                              </w:rPr>
                              <w:t>AU</w:t>
                            </w:r>
                            <w:r>
                              <w:rPr>
                                <w:rFonts w:cs="Arial"/>
                                <w:sz w:val="18"/>
                                <w:szCs w:val="18"/>
                              </w:rPr>
                              <w:tab/>
                            </w:r>
                            <w:r>
                              <w:rPr>
                                <w:rFonts w:cs="Arial"/>
                                <w:sz w:val="18"/>
                                <w:szCs w:val="18"/>
                              </w:rPr>
                              <w:tab/>
                              <w:t>Aurukun</w:t>
                            </w:r>
                          </w:p>
                          <w:p w14:paraId="2829087A" w14:textId="342A8DE4" w:rsidR="00324B7B" w:rsidRDefault="00324B7B" w:rsidP="00753D54">
                            <w:pPr>
                              <w:rPr>
                                <w:rFonts w:cs="Arial"/>
                                <w:sz w:val="18"/>
                                <w:szCs w:val="18"/>
                              </w:rPr>
                            </w:pPr>
                            <w:r>
                              <w:rPr>
                                <w:rFonts w:cs="Arial"/>
                                <w:sz w:val="18"/>
                                <w:szCs w:val="18"/>
                              </w:rPr>
                              <w:t>CO</w:t>
                            </w:r>
                            <w:r>
                              <w:rPr>
                                <w:rFonts w:cs="Arial"/>
                                <w:sz w:val="18"/>
                                <w:szCs w:val="18"/>
                              </w:rPr>
                              <w:tab/>
                            </w:r>
                            <w:r>
                              <w:rPr>
                                <w:rFonts w:cs="Arial"/>
                                <w:sz w:val="18"/>
                                <w:szCs w:val="18"/>
                              </w:rPr>
                              <w:tab/>
                              <w:t>Coen</w:t>
                            </w:r>
                          </w:p>
                          <w:p w14:paraId="545C9CE7" w14:textId="04EF92BD" w:rsidR="00324B7B" w:rsidRDefault="00324B7B" w:rsidP="00517C0A">
                            <w:pPr>
                              <w:rPr>
                                <w:rFonts w:cs="Arial"/>
                                <w:sz w:val="18"/>
                                <w:szCs w:val="18"/>
                              </w:rPr>
                            </w:pPr>
                            <w:r>
                              <w:rPr>
                                <w:rFonts w:cs="Arial"/>
                                <w:sz w:val="18"/>
                                <w:szCs w:val="18"/>
                              </w:rPr>
                              <w:t>CP</w:t>
                            </w:r>
                            <w:r>
                              <w:rPr>
                                <w:rFonts w:cs="Arial"/>
                                <w:sz w:val="18"/>
                                <w:szCs w:val="18"/>
                              </w:rPr>
                              <w:tab/>
                            </w:r>
                            <w:r>
                              <w:rPr>
                                <w:rFonts w:cs="Arial"/>
                                <w:sz w:val="18"/>
                                <w:szCs w:val="18"/>
                              </w:rPr>
                              <w:tab/>
                              <w:t>Case plan</w:t>
                            </w:r>
                          </w:p>
                          <w:p w14:paraId="13B75B7E" w14:textId="37108C8D" w:rsidR="00324B7B" w:rsidRDefault="00324B7B" w:rsidP="00517C0A">
                            <w:pPr>
                              <w:rPr>
                                <w:rFonts w:cs="Arial"/>
                                <w:sz w:val="18"/>
                                <w:szCs w:val="18"/>
                              </w:rPr>
                            </w:pPr>
                            <w:r>
                              <w:rPr>
                                <w:rFonts w:cs="Arial"/>
                                <w:sz w:val="18"/>
                                <w:szCs w:val="18"/>
                              </w:rPr>
                              <w:t>CPA</w:t>
                            </w:r>
                            <w:r>
                              <w:rPr>
                                <w:rFonts w:cs="Arial"/>
                                <w:sz w:val="18"/>
                                <w:szCs w:val="18"/>
                              </w:rPr>
                              <w:tab/>
                            </w:r>
                            <w:r>
                              <w:rPr>
                                <w:rFonts w:cs="Arial"/>
                                <w:sz w:val="18"/>
                                <w:szCs w:val="18"/>
                              </w:rPr>
                              <w:tab/>
                              <w:t>Case plan agreement</w:t>
                            </w:r>
                          </w:p>
                          <w:p w14:paraId="10ECBC17" w14:textId="56B41125" w:rsidR="00324B7B" w:rsidRDefault="00324B7B" w:rsidP="00517C0A">
                            <w:pPr>
                              <w:rPr>
                                <w:rFonts w:cs="Arial"/>
                                <w:sz w:val="18"/>
                                <w:szCs w:val="18"/>
                              </w:rPr>
                            </w:pPr>
                            <w:r>
                              <w:rPr>
                                <w:rFonts w:cs="Arial"/>
                                <w:sz w:val="18"/>
                                <w:szCs w:val="18"/>
                              </w:rPr>
                              <w:t>CPO</w:t>
                            </w:r>
                            <w:r>
                              <w:rPr>
                                <w:rFonts w:cs="Arial"/>
                                <w:sz w:val="18"/>
                                <w:szCs w:val="18"/>
                              </w:rPr>
                              <w:tab/>
                            </w:r>
                            <w:r>
                              <w:rPr>
                                <w:rFonts w:cs="Arial"/>
                                <w:sz w:val="18"/>
                                <w:szCs w:val="18"/>
                              </w:rPr>
                              <w:tab/>
                              <w:t>Case plan order</w:t>
                            </w:r>
                          </w:p>
                          <w:p w14:paraId="65E438EC" w14:textId="2D48C5AD" w:rsidR="00324B7B" w:rsidRDefault="00324B7B" w:rsidP="00517C0A">
                            <w:pPr>
                              <w:rPr>
                                <w:rFonts w:cs="Arial"/>
                                <w:sz w:val="18"/>
                                <w:szCs w:val="18"/>
                              </w:rPr>
                            </w:pPr>
                            <w:r>
                              <w:rPr>
                                <w:rFonts w:cs="Arial"/>
                                <w:sz w:val="18"/>
                                <w:szCs w:val="18"/>
                              </w:rPr>
                              <w:t>CS</w:t>
                            </w:r>
                            <w:r>
                              <w:rPr>
                                <w:rFonts w:cs="Arial"/>
                                <w:sz w:val="18"/>
                                <w:szCs w:val="18"/>
                              </w:rPr>
                              <w:tab/>
                            </w:r>
                            <w:r>
                              <w:rPr>
                                <w:rFonts w:cs="Arial"/>
                                <w:sz w:val="18"/>
                                <w:szCs w:val="18"/>
                              </w:rPr>
                              <w:tab/>
                              <w:t>Child safety and welfare notice</w:t>
                            </w:r>
                          </w:p>
                          <w:p w14:paraId="0C2DEC8D" w14:textId="476A4EC4" w:rsidR="00324B7B" w:rsidRPr="00517C0A" w:rsidRDefault="00324B7B" w:rsidP="00517C0A">
                            <w:pPr>
                              <w:rPr>
                                <w:rFonts w:cs="Arial"/>
                                <w:sz w:val="18"/>
                                <w:szCs w:val="18"/>
                              </w:rPr>
                            </w:pPr>
                            <w:r w:rsidRPr="00517C0A">
                              <w:rPr>
                                <w:rFonts w:cs="Arial"/>
                                <w:sz w:val="18"/>
                                <w:szCs w:val="18"/>
                              </w:rPr>
                              <w:t>CIM</w:t>
                            </w:r>
                            <w:r w:rsidRPr="00517C0A">
                              <w:rPr>
                                <w:rFonts w:cs="Arial"/>
                                <w:sz w:val="18"/>
                                <w:szCs w:val="18"/>
                              </w:rPr>
                              <w:tab/>
                            </w:r>
                            <w:r w:rsidRPr="00517C0A">
                              <w:rPr>
                                <w:rFonts w:cs="Arial"/>
                                <w:sz w:val="18"/>
                                <w:szCs w:val="18"/>
                              </w:rPr>
                              <w:tab/>
                              <w:t>Conditional Income Management</w:t>
                            </w:r>
                          </w:p>
                          <w:p w14:paraId="58D89450" w14:textId="06DB7253" w:rsidR="00324B7B" w:rsidRDefault="009C5E93" w:rsidP="009C5E93">
                            <w:pPr>
                              <w:ind w:left="1440" w:hanging="1440"/>
                              <w:rPr>
                                <w:sz w:val="18"/>
                                <w:szCs w:val="18"/>
                              </w:rPr>
                            </w:pPr>
                            <w:r w:rsidRPr="009C5E93">
                              <w:rPr>
                                <w:rFonts w:cs="Arial"/>
                                <w:bCs/>
                                <w:sz w:val="18"/>
                                <w:szCs w:val="18"/>
                              </w:rPr>
                              <w:t>DSDSATSIP</w:t>
                            </w:r>
                            <w:r w:rsidR="00324B7B">
                              <w:rPr>
                                <w:sz w:val="18"/>
                                <w:szCs w:val="18"/>
                              </w:rPr>
                              <w:tab/>
                            </w:r>
                            <w:r w:rsidR="00324B7B" w:rsidRPr="009C5E93">
                              <w:rPr>
                                <w:rFonts w:cs="Arial"/>
                                <w:sz w:val="18"/>
                                <w:szCs w:val="18"/>
                              </w:rPr>
                              <w:t>Department of</w:t>
                            </w:r>
                            <w:r w:rsidRPr="009C5E93">
                              <w:rPr>
                                <w:rFonts w:cs="Arial"/>
                                <w:sz w:val="18"/>
                                <w:szCs w:val="18"/>
                              </w:rPr>
                              <w:t xml:space="preserve"> Seniors, Disability Services and Aboriginal and Torres Strait</w:t>
                            </w:r>
                            <w:r>
                              <w:rPr>
                                <w:rFonts w:cs="Arial"/>
                                <w:sz w:val="18"/>
                                <w:szCs w:val="18"/>
                              </w:rPr>
                              <w:br/>
                            </w:r>
                            <w:r w:rsidR="004B0E2E" w:rsidRPr="009C5E93">
                              <w:rPr>
                                <w:rFonts w:cs="Arial"/>
                                <w:sz w:val="18"/>
                                <w:szCs w:val="18"/>
                              </w:rPr>
                              <w:t xml:space="preserve">Islander </w:t>
                            </w:r>
                            <w:r w:rsidR="004B0E2E">
                              <w:rPr>
                                <w:rFonts w:cs="Arial"/>
                                <w:sz w:val="18"/>
                                <w:szCs w:val="18"/>
                              </w:rPr>
                              <w:t>P</w:t>
                            </w:r>
                            <w:r w:rsidRPr="009C5E93">
                              <w:rPr>
                                <w:rFonts w:cs="Arial"/>
                                <w:sz w:val="18"/>
                                <w:szCs w:val="18"/>
                              </w:rPr>
                              <w:t>artnerships</w:t>
                            </w:r>
                          </w:p>
                          <w:p w14:paraId="42B7ADFB" w14:textId="5F9222FE" w:rsidR="00324B7B" w:rsidRDefault="00324B7B" w:rsidP="00517C0A">
                            <w:pPr>
                              <w:rPr>
                                <w:sz w:val="18"/>
                                <w:szCs w:val="18"/>
                              </w:rPr>
                            </w:pPr>
                            <w:r>
                              <w:rPr>
                                <w:sz w:val="18"/>
                                <w:szCs w:val="18"/>
                              </w:rPr>
                              <w:t>DIS</w:t>
                            </w:r>
                            <w:r>
                              <w:rPr>
                                <w:sz w:val="18"/>
                                <w:szCs w:val="18"/>
                              </w:rPr>
                              <w:tab/>
                            </w:r>
                            <w:r>
                              <w:rPr>
                                <w:sz w:val="18"/>
                                <w:szCs w:val="18"/>
                              </w:rPr>
                              <w:tab/>
                              <w:t>District Court notice</w:t>
                            </w:r>
                          </w:p>
                          <w:p w14:paraId="045548D6" w14:textId="503613E6" w:rsidR="00324B7B" w:rsidRPr="00517C0A" w:rsidRDefault="00324B7B" w:rsidP="00517C0A">
                            <w:pPr>
                              <w:rPr>
                                <w:sz w:val="18"/>
                                <w:szCs w:val="18"/>
                              </w:rPr>
                            </w:pPr>
                            <w:r>
                              <w:rPr>
                                <w:sz w:val="18"/>
                                <w:szCs w:val="18"/>
                              </w:rPr>
                              <w:t>DM</w:t>
                            </w:r>
                            <w:r>
                              <w:rPr>
                                <w:sz w:val="18"/>
                                <w:szCs w:val="18"/>
                              </w:rPr>
                              <w:tab/>
                            </w:r>
                            <w:r>
                              <w:rPr>
                                <w:sz w:val="18"/>
                                <w:szCs w:val="18"/>
                              </w:rPr>
                              <w:tab/>
                              <w:t>Doomadgee</w:t>
                            </w:r>
                          </w:p>
                          <w:p w14:paraId="677972EA" w14:textId="77777777" w:rsidR="00324B7B" w:rsidRDefault="00324B7B" w:rsidP="00517C0A">
                            <w:pPr>
                              <w:rPr>
                                <w:sz w:val="18"/>
                                <w:szCs w:val="18"/>
                              </w:rPr>
                            </w:pPr>
                            <w:r>
                              <w:rPr>
                                <w:sz w:val="18"/>
                                <w:szCs w:val="18"/>
                              </w:rPr>
                              <w:t>DVB</w:t>
                            </w:r>
                            <w:r>
                              <w:rPr>
                                <w:sz w:val="18"/>
                                <w:szCs w:val="18"/>
                              </w:rPr>
                              <w:tab/>
                            </w:r>
                            <w:r>
                              <w:rPr>
                                <w:sz w:val="18"/>
                                <w:szCs w:val="18"/>
                              </w:rPr>
                              <w:tab/>
                              <w:t>Domestic Violence Breach</w:t>
                            </w:r>
                          </w:p>
                          <w:p w14:paraId="393A66E8" w14:textId="5BD456C9" w:rsidR="00324B7B" w:rsidRDefault="00324B7B" w:rsidP="00517C0A">
                            <w:pPr>
                              <w:rPr>
                                <w:sz w:val="18"/>
                                <w:szCs w:val="18"/>
                              </w:rPr>
                            </w:pPr>
                            <w:r>
                              <w:rPr>
                                <w:sz w:val="18"/>
                                <w:szCs w:val="18"/>
                              </w:rPr>
                              <w:t>DVO</w:t>
                            </w:r>
                            <w:r>
                              <w:rPr>
                                <w:sz w:val="18"/>
                                <w:szCs w:val="18"/>
                              </w:rPr>
                              <w:tab/>
                            </w:r>
                            <w:r>
                              <w:rPr>
                                <w:sz w:val="18"/>
                                <w:szCs w:val="18"/>
                              </w:rPr>
                              <w:tab/>
                              <w:t>Domestic Violence Order</w:t>
                            </w:r>
                          </w:p>
                          <w:p w14:paraId="7C124E28" w14:textId="3EA899CB" w:rsidR="00324B7B" w:rsidRDefault="00324B7B" w:rsidP="00517C0A">
                            <w:pPr>
                              <w:rPr>
                                <w:sz w:val="18"/>
                                <w:szCs w:val="18"/>
                              </w:rPr>
                            </w:pPr>
                            <w:r>
                              <w:rPr>
                                <w:sz w:val="18"/>
                                <w:szCs w:val="18"/>
                              </w:rPr>
                              <w:t>EQ</w:t>
                            </w:r>
                            <w:r>
                              <w:rPr>
                                <w:sz w:val="18"/>
                                <w:szCs w:val="18"/>
                              </w:rPr>
                              <w:tab/>
                            </w:r>
                            <w:r>
                              <w:rPr>
                                <w:sz w:val="18"/>
                                <w:szCs w:val="18"/>
                              </w:rPr>
                              <w:tab/>
                              <w:t>School attendance notice</w:t>
                            </w:r>
                          </w:p>
                          <w:p w14:paraId="108A9B57" w14:textId="77777777" w:rsidR="00324B7B" w:rsidRPr="00517C0A" w:rsidRDefault="00324B7B" w:rsidP="00517C0A">
                            <w:pPr>
                              <w:rPr>
                                <w:sz w:val="18"/>
                                <w:szCs w:val="18"/>
                              </w:rPr>
                            </w:pPr>
                            <w:r w:rsidRPr="00517C0A">
                              <w:rPr>
                                <w:sz w:val="18"/>
                                <w:szCs w:val="18"/>
                              </w:rPr>
                              <w:t>FRA</w:t>
                            </w:r>
                            <w:r w:rsidRPr="00517C0A">
                              <w:rPr>
                                <w:sz w:val="18"/>
                                <w:szCs w:val="18"/>
                              </w:rPr>
                              <w:tab/>
                            </w:r>
                            <w:r w:rsidRPr="00517C0A">
                              <w:rPr>
                                <w:sz w:val="18"/>
                                <w:szCs w:val="18"/>
                              </w:rPr>
                              <w:tab/>
                              <w:t>Family Responsibilities Agreement</w:t>
                            </w:r>
                          </w:p>
                          <w:p w14:paraId="30760FE7" w14:textId="6520E3B9" w:rsidR="00324B7B" w:rsidRDefault="00324B7B" w:rsidP="00517C0A">
                            <w:pPr>
                              <w:rPr>
                                <w:sz w:val="18"/>
                                <w:szCs w:val="18"/>
                              </w:rPr>
                            </w:pPr>
                            <w:r w:rsidRPr="00517C0A">
                              <w:rPr>
                                <w:sz w:val="18"/>
                                <w:szCs w:val="18"/>
                              </w:rPr>
                              <w:t>FRC</w:t>
                            </w:r>
                            <w:r w:rsidRPr="00517C0A">
                              <w:rPr>
                                <w:sz w:val="18"/>
                                <w:szCs w:val="18"/>
                              </w:rPr>
                              <w:tab/>
                            </w:r>
                            <w:r w:rsidRPr="00517C0A">
                              <w:rPr>
                                <w:sz w:val="18"/>
                                <w:szCs w:val="18"/>
                              </w:rPr>
                              <w:tab/>
                              <w:t>Family Responsibilities Commission</w:t>
                            </w:r>
                          </w:p>
                          <w:p w14:paraId="39CD2E63" w14:textId="467D50FD" w:rsidR="00324B7B" w:rsidRDefault="00324B7B" w:rsidP="00517C0A">
                            <w:pPr>
                              <w:rPr>
                                <w:sz w:val="18"/>
                                <w:szCs w:val="18"/>
                              </w:rPr>
                            </w:pPr>
                            <w:r>
                              <w:rPr>
                                <w:sz w:val="18"/>
                                <w:szCs w:val="18"/>
                              </w:rPr>
                              <w:t>HT</w:t>
                            </w:r>
                            <w:r>
                              <w:rPr>
                                <w:sz w:val="18"/>
                                <w:szCs w:val="18"/>
                              </w:rPr>
                              <w:tab/>
                            </w:r>
                            <w:r>
                              <w:rPr>
                                <w:sz w:val="18"/>
                                <w:szCs w:val="18"/>
                              </w:rPr>
                              <w:tab/>
                              <w:t>Housing tenancy breach</w:t>
                            </w:r>
                          </w:p>
                          <w:p w14:paraId="5098CB22" w14:textId="504CBFB4" w:rsidR="00324B7B" w:rsidRDefault="00324B7B" w:rsidP="00517C0A">
                            <w:pPr>
                              <w:rPr>
                                <w:sz w:val="18"/>
                                <w:szCs w:val="18"/>
                              </w:rPr>
                            </w:pPr>
                            <w:r>
                              <w:rPr>
                                <w:sz w:val="18"/>
                                <w:szCs w:val="18"/>
                              </w:rPr>
                              <w:t>HV</w:t>
                            </w:r>
                            <w:r>
                              <w:rPr>
                                <w:sz w:val="18"/>
                                <w:szCs w:val="18"/>
                              </w:rPr>
                              <w:tab/>
                            </w:r>
                            <w:r>
                              <w:rPr>
                                <w:sz w:val="18"/>
                                <w:szCs w:val="18"/>
                              </w:rPr>
                              <w:tab/>
                              <w:t>Hope Vale</w:t>
                            </w:r>
                          </w:p>
                          <w:p w14:paraId="0D13A20B" w14:textId="2B6332A2" w:rsidR="00324B7B" w:rsidRDefault="00324B7B" w:rsidP="00517C0A">
                            <w:pPr>
                              <w:rPr>
                                <w:sz w:val="18"/>
                                <w:szCs w:val="18"/>
                              </w:rPr>
                            </w:pPr>
                            <w:r>
                              <w:rPr>
                                <w:sz w:val="18"/>
                                <w:szCs w:val="18"/>
                              </w:rPr>
                              <w:t>MAG</w:t>
                            </w:r>
                            <w:r>
                              <w:rPr>
                                <w:sz w:val="18"/>
                                <w:szCs w:val="18"/>
                              </w:rPr>
                              <w:tab/>
                            </w:r>
                            <w:r>
                              <w:rPr>
                                <w:sz w:val="18"/>
                                <w:szCs w:val="18"/>
                              </w:rPr>
                              <w:tab/>
                              <w:t>Magistrates Court notice</w:t>
                            </w:r>
                          </w:p>
                          <w:p w14:paraId="179A4D51" w14:textId="1A608B12" w:rsidR="00324B7B" w:rsidRDefault="00324B7B" w:rsidP="00517C0A">
                            <w:pPr>
                              <w:rPr>
                                <w:sz w:val="18"/>
                                <w:szCs w:val="18"/>
                              </w:rPr>
                            </w:pPr>
                            <w:r>
                              <w:rPr>
                                <w:sz w:val="18"/>
                                <w:szCs w:val="18"/>
                              </w:rPr>
                              <w:t>MG</w:t>
                            </w:r>
                            <w:r>
                              <w:rPr>
                                <w:sz w:val="18"/>
                                <w:szCs w:val="18"/>
                              </w:rPr>
                              <w:tab/>
                            </w:r>
                            <w:r>
                              <w:rPr>
                                <w:sz w:val="18"/>
                                <w:szCs w:val="18"/>
                              </w:rPr>
                              <w:tab/>
                              <w:t>Mossman Gorge</w:t>
                            </w:r>
                          </w:p>
                          <w:p w14:paraId="16DCE62C" w14:textId="1CE2DD41" w:rsidR="00324B7B" w:rsidRDefault="00324B7B" w:rsidP="00517C0A">
                            <w:pPr>
                              <w:rPr>
                                <w:sz w:val="18"/>
                                <w:szCs w:val="18"/>
                              </w:rPr>
                            </w:pPr>
                            <w:r>
                              <w:rPr>
                                <w:sz w:val="18"/>
                                <w:szCs w:val="18"/>
                              </w:rPr>
                              <w:t>NFA</w:t>
                            </w:r>
                            <w:r>
                              <w:rPr>
                                <w:sz w:val="18"/>
                                <w:szCs w:val="18"/>
                              </w:rPr>
                              <w:tab/>
                            </w:r>
                            <w:r>
                              <w:rPr>
                                <w:sz w:val="18"/>
                                <w:szCs w:val="18"/>
                              </w:rPr>
                              <w:tab/>
                              <w:t>No further action</w:t>
                            </w:r>
                          </w:p>
                          <w:p w14:paraId="1F64EDB0" w14:textId="27BF441D" w:rsidR="00324B7B" w:rsidRDefault="00324B7B" w:rsidP="00517C0A">
                            <w:pPr>
                              <w:rPr>
                                <w:sz w:val="18"/>
                                <w:szCs w:val="18"/>
                              </w:rPr>
                            </w:pPr>
                            <w:r>
                              <w:rPr>
                                <w:sz w:val="18"/>
                                <w:szCs w:val="18"/>
                              </w:rPr>
                              <w:t>SEN</w:t>
                            </w:r>
                            <w:r>
                              <w:rPr>
                                <w:sz w:val="18"/>
                                <w:szCs w:val="18"/>
                              </w:rPr>
                              <w:tab/>
                            </w:r>
                            <w:r>
                              <w:rPr>
                                <w:sz w:val="18"/>
                                <w:szCs w:val="18"/>
                              </w:rPr>
                              <w:tab/>
                              <w:t>School enrolment notice</w:t>
                            </w:r>
                          </w:p>
                          <w:p w14:paraId="6B0017B6" w14:textId="707BB555" w:rsidR="00324B7B" w:rsidRDefault="00324B7B" w:rsidP="00517C0A">
                            <w:pPr>
                              <w:rPr>
                                <w:sz w:val="18"/>
                                <w:szCs w:val="18"/>
                              </w:rPr>
                            </w:pPr>
                            <w:r>
                              <w:rPr>
                                <w:sz w:val="18"/>
                                <w:szCs w:val="18"/>
                              </w:rPr>
                              <w:t>VCP</w:t>
                            </w:r>
                            <w:r>
                              <w:rPr>
                                <w:sz w:val="18"/>
                                <w:szCs w:val="18"/>
                              </w:rPr>
                              <w:tab/>
                            </w:r>
                            <w:r>
                              <w:rPr>
                                <w:sz w:val="18"/>
                                <w:szCs w:val="18"/>
                              </w:rPr>
                              <w:tab/>
                              <w:t>Voluntary Case Plan</w:t>
                            </w:r>
                          </w:p>
                          <w:p w14:paraId="6E21A2C9" w14:textId="77777777" w:rsidR="00324B7B" w:rsidRPr="00517C0A" w:rsidRDefault="00324B7B" w:rsidP="00517C0A">
                            <w:pPr>
                              <w:rPr>
                                <w:sz w:val="18"/>
                                <w:szCs w:val="18"/>
                              </w:rPr>
                            </w:pPr>
                            <w:r w:rsidRPr="00517C0A">
                              <w:rPr>
                                <w:rFonts w:cs="Arial"/>
                                <w:sz w:val="18"/>
                                <w:szCs w:val="18"/>
                              </w:rPr>
                              <w:t>VIM</w:t>
                            </w:r>
                            <w:r w:rsidRPr="00517C0A">
                              <w:rPr>
                                <w:rFonts w:cs="Arial"/>
                                <w:sz w:val="18"/>
                                <w:szCs w:val="18"/>
                              </w:rPr>
                              <w:tab/>
                            </w:r>
                            <w:r w:rsidRPr="00517C0A">
                              <w:rPr>
                                <w:rFonts w:cs="Arial"/>
                                <w:sz w:val="18"/>
                                <w:szCs w:val="18"/>
                              </w:rPr>
                              <w:tab/>
                              <w:t>Voluntary Income Management</w:t>
                            </w:r>
                          </w:p>
                          <w:p w14:paraId="1B6EDA5B" w14:textId="77777777" w:rsidR="00324B7B" w:rsidRPr="00517C0A" w:rsidRDefault="00324B7B" w:rsidP="00517C0A">
                            <w:pPr>
                              <w:rPr>
                                <w:rFonts w:cs="Arial"/>
                                <w:b/>
                                <w:sz w:val="18"/>
                                <w:szCs w:val="18"/>
                              </w:rPr>
                            </w:pPr>
                            <w:r w:rsidRPr="00517C0A">
                              <w:rPr>
                                <w:rFonts w:cs="Arial"/>
                                <w:b/>
                                <w:sz w:val="18"/>
                                <w:szCs w:val="18"/>
                              </w:rPr>
                              <w:t>Also:</w:t>
                            </w:r>
                            <w:r w:rsidRPr="00517C0A">
                              <w:rPr>
                                <w:rFonts w:cs="Arial"/>
                                <w:b/>
                                <w:sz w:val="18"/>
                                <w:szCs w:val="18"/>
                              </w:rPr>
                              <w:tab/>
                            </w:r>
                            <w:r w:rsidRPr="00517C0A">
                              <w:rPr>
                                <w:rFonts w:cs="Arial"/>
                                <w:b/>
                                <w:sz w:val="18"/>
                                <w:szCs w:val="18"/>
                              </w:rPr>
                              <w:tab/>
                            </w:r>
                          </w:p>
                          <w:p w14:paraId="06BB86BD" w14:textId="77777777" w:rsidR="00324B7B" w:rsidRPr="00517C0A" w:rsidRDefault="00324B7B" w:rsidP="00517C0A">
                            <w:pPr>
                              <w:ind w:left="1418"/>
                              <w:rPr>
                                <w:rFonts w:cs="Arial"/>
                                <w:sz w:val="18"/>
                                <w:szCs w:val="18"/>
                              </w:rPr>
                            </w:pPr>
                            <w:r w:rsidRPr="00517C0A">
                              <w:rPr>
                                <w:rFonts w:cs="Arial"/>
                                <w:sz w:val="18"/>
                                <w:szCs w:val="18"/>
                              </w:rPr>
                              <w:t>Family Responsibilities Commission (the Commission)</w:t>
                            </w:r>
                          </w:p>
                          <w:p w14:paraId="632CC48B" w14:textId="77777777" w:rsidR="00324B7B" w:rsidRPr="00517C0A" w:rsidRDefault="00324B7B" w:rsidP="00517C0A">
                            <w:pPr>
                              <w:ind w:left="1418"/>
                              <w:rPr>
                                <w:rFonts w:cs="Arial"/>
                                <w:sz w:val="18"/>
                                <w:szCs w:val="18"/>
                              </w:rPr>
                            </w:pPr>
                            <w:r w:rsidRPr="00517C0A">
                              <w:rPr>
                                <w:rFonts w:cs="Arial"/>
                                <w:i/>
                                <w:sz w:val="18"/>
                                <w:szCs w:val="18"/>
                              </w:rPr>
                              <w:t>Family Responsibilities Commission Act 2008</w:t>
                            </w:r>
                            <w:r w:rsidRPr="00517C0A">
                              <w:rPr>
                                <w:rFonts w:cs="Arial"/>
                                <w:sz w:val="18"/>
                                <w:szCs w:val="18"/>
                              </w:rPr>
                              <w:t xml:space="preserve"> (the Act)</w:t>
                            </w:r>
                          </w:p>
                          <w:p w14:paraId="477CF810" w14:textId="7CEFA306" w:rsidR="00324B7B" w:rsidRPr="00517C0A" w:rsidRDefault="00324B7B" w:rsidP="00517C0A">
                            <w:pPr>
                              <w:ind w:left="1418"/>
                              <w:rPr>
                                <w:rFonts w:cs="Arial"/>
                                <w:sz w:val="18"/>
                                <w:szCs w:val="18"/>
                              </w:rPr>
                            </w:pPr>
                            <w:r w:rsidRPr="00517C0A">
                              <w:rPr>
                                <w:rFonts w:cs="Arial"/>
                                <w:sz w:val="18"/>
                                <w:szCs w:val="18"/>
                              </w:rPr>
                              <w:t xml:space="preserve">Family Responsibilities Commission Registry (the </w:t>
                            </w:r>
                            <w:r>
                              <w:rPr>
                                <w:rFonts w:cs="Arial"/>
                                <w:sz w:val="18"/>
                                <w:szCs w:val="18"/>
                              </w:rPr>
                              <w:t>r</w:t>
                            </w:r>
                            <w:r w:rsidRPr="00517C0A">
                              <w:rPr>
                                <w:rFonts w:cs="Arial"/>
                                <w:sz w:val="18"/>
                                <w:szCs w:val="18"/>
                              </w:rPr>
                              <w:t>egistry)</w:t>
                            </w:r>
                          </w:p>
                          <w:p w14:paraId="20456969" w14:textId="1B332232" w:rsidR="00324B7B" w:rsidRPr="00517C0A" w:rsidRDefault="00324B7B" w:rsidP="00517C0A">
                            <w:pPr>
                              <w:ind w:left="1418"/>
                              <w:rPr>
                                <w:rFonts w:cs="Arial"/>
                                <w:sz w:val="18"/>
                                <w:szCs w:val="18"/>
                              </w:rPr>
                            </w:pPr>
                            <w:r w:rsidRPr="00517C0A">
                              <w:rPr>
                                <w:rFonts w:cs="Arial"/>
                                <w:sz w:val="18"/>
                                <w:szCs w:val="18"/>
                              </w:rPr>
                              <w:t>Family Responsibilities Board (the</w:t>
                            </w:r>
                            <w:r>
                              <w:rPr>
                                <w:rFonts w:cs="Arial"/>
                                <w:sz w:val="18"/>
                                <w:szCs w:val="18"/>
                              </w:rPr>
                              <w:t xml:space="preserve"> FR</w:t>
                            </w:r>
                            <w:r w:rsidRPr="00517C0A">
                              <w:rPr>
                                <w:rFonts w:cs="Arial"/>
                                <w:sz w:val="18"/>
                                <w:szCs w:val="18"/>
                              </w:rPr>
                              <w:t xml:space="preserve"> Board)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7E0F62" id="_x0000_t202" coordsize="21600,21600" o:spt="202" path="m,l,21600r21600,l21600,xe">
                <v:stroke joinstyle="miter"/>
                <v:path gradientshapeok="t" o:connecttype="rect"/>
              </v:shapetype>
              <v:shape id="Text Box 3" o:spid="_x0000_s1026" type="#_x0000_t202" style="position:absolute;margin-left:-9.45pt;margin-top:4.8pt;width:504.9pt;height:40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">
                <v:textbox>
                  <w:txbxContent>
                    <w:p w14:paraId="02C9A0E4" w14:textId="77777777" w:rsidR="00324B7B" w:rsidRPr="00517C0A" w:rsidRDefault="00324B7B" w:rsidP="00517C0A">
                      <w:pPr>
                        <w:rPr>
                          <w:b/>
                          <w:sz w:val="18"/>
                          <w:szCs w:val="18"/>
                          <w:u w:val="single"/>
                        </w:rPr>
                      </w:pPr>
                      <w:r w:rsidRPr="00517C0A">
                        <w:rPr>
                          <w:b/>
                          <w:sz w:val="18"/>
                          <w:szCs w:val="18"/>
                          <w:u w:val="single"/>
                        </w:rPr>
                        <w:t>Abbreviations</w:t>
                      </w:r>
                    </w:p>
                    <w:p w14:paraId="10162045" w14:textId="13138FFF" w:rsidR="00324B7B" w:rsidRDefault="00324B7B" w:rsidP="00753D54">
                      <w:pPr>
                        <w:rPr>
                          <w:rFonts w:cs="Arial"/>
                          <w:sz w:val="18"/>
                          <w:szCs w:val="18"/>
                        </w:rPr>
                      </w:pPr>
                      <w:r>
                        <w:rPr>
                          <w:rFonts w:cs="Arial"/>
                          <w:sz w:val="18"/>
                          <w:szCs w:val="18"/>
                        </w:rPr>
                        <w:t>AU</w:t>
                      </w:r>
                      <w:r>
                        <w:rPr>
                          <w:rFonts w:cs="Arial"/>
                          <w:sz w:val="18"/>
                          <w:szCs w:val="18"/>
                        </w:rPr>
                        <w:tab/>
                      </w:r>
                      <w:r>
                        <w:rPr>
                          <w:rFonts w:cs="Arial"/>
                          <w:sz w:val="18"/>
                          <w:szCs w:val="18"/>
                        </w:rPr>
                        <w:tab/>
                        <w:t>Aurukun</w:t>
                      </w:r>
                    </w:p>
                    <w:p w14:paraId="2829087A" w14:textId="342A8DE4" w:rsidR="00324B7B" w:rsidRDefault="00324B7B" w:rsidP="00753D54">
                      <w:pPr>
                        <w:rPr>
                          <w:rFonts w:cs="Arial"/>
                          <w:sz w:val="18"/>
                          <w:szCs w:val="18"/>
                        </w:rPr>
                      </w:pPr>
                      <w:r>
                        <w:rPr>
                          <w:rFonts w:cs="Arial"/>
                          <w:sz w:val="18"/>
                          <w:szCs w:val="18"/>
                        </w:rPr>
                        <w:t>CO</w:t>
                      </w:r>
                      <w:r>
                        <w:rPr>
                          <w:rFonts w:cs="Arial"/>
                          <w:sz w:val="18"/>
                          <w:szCs w:val="18"/>
                        </w:rPr>
                        <w:tab/>
                      </w:r>
                      <w:r>
                        <w:rPr>
                          <w:rFonts w:cs="Arial"/>
                          <w:sz w:val="18"/>
                          <w:szCs w:val="18"/>
                        </w:rPr>
                        <w:tab/>
                        <w:t>Coen</w:t>
                      </w:r>
                    </w:p>
                    <w:p w14:paraId="545C9CE7" w14:textId="04EF92BD" w:rsidR="00324B7B" w:rsidRDefault="00324B7B" w:rsidP="00517C0A">
                      <w:pPr>
                        <w:rPr>
                          <w:rFonts w:cs="Arial"/>
                          <w:sz w:val="18"/>
                          <w:szCs w:val="18"/>
                        </w:rPr>
                      </w:pPr>
                      <w:r>
                        <w:rPr>
                          <w:rFonts w:cs="Arial"/>
                          <w:sz w:val="18"/>
                          <w:szCs w:val="18"/>
                        </w:rPr>
                        <w:t>CP</w:t>
                      </w:r>
                      <w:r>
                        <w:rPr>
                          <w:rFonts w:cs="Arial"/>
                          <w:sz w:val="18"/>
                          <w:szCs w:val="18"/>
                        </w:rPr>
                        <w:tab/>
                      </w:r>
                      <w:r>
                        <w:rPr>
                          <w:rFonts w:cs="Arial"/>
                          <w:sz w:val="18"/>
                          <w:szCs w:val="18"/>
                        </w:rPr>
                        <w:tab/>
                        <w:t>Case plan</w:t>
                      </w:r>
                    </w:p>
                    <w:p w14:paraId="13B75B7E" w14:textId="37108C8D" w:rsidR="00324B7B" w:rsidRDefault="00324B7B" w:rsidP="00517C0A">
                      <w:pPr>
                        <w:rPr>
                          <w:rFonts w:cs="Arial"/>
                          <w:sz w:val="18"/>
                          <w:szCs w:val="18"/>
                        </w:rPr>
                      </w:pPr>
                      <w:r>
                        <w:rPr>
                          <w:rFonts w:cs="Arial"/>
                          <w:sz w:val="18"/>
                          <w:szCs w:val="18"/>
                        </w:rPr>
                        <w:t>CPA</w:t>
                      </w:r>
                      <w:r>
                        <w:rPr>
                          <w:rFonts w:cs="Arial"/>
                          <w:sz w:val="18"/>
                          <w:szCs w:val="18"/>
                        </w:rPr>
                        <w:tab/>
                      </w:r>
                      <w:r>
                        <w:rPr>
                          <w:rFonts w:cs="Arial"/>
                          <w:sz w:val="18"/>
                          <w:szCs w:val="18"/>
                        </w:rPr>
                        <w:tab/>
                        <w:t>Case plan agreement</w:t>
                      </w:r>
                    </w:p>
                    <w:p w14:paraId="10ECBC17" w14:textId="56B41125" w:rsidR="00324B7B" w:rsidRDefault="00324B7B" w:rsidP="00517C0A">
                      <w:pPr>
                        <w:rPr>
                          <w:rFonts w:cs="Arial"/>
                          <w:sz w:val="18"/>
                          <w:szCs w:val="18"/>
                        </w:rPr>
                      </w:pPr>
                      <w:r>
                        <w:rPr>
                          <w:rFonts w:cs="Arial"/>
                          <w:sz w:val="18"/>
                          <w:szCs w:val="18"/>
                        </w:rPr>
                        <w:t>CPO</w:t>
                      </w:r>
                      <w:r>
                        <w:rPr>
                          <w:rFonts w:cs="Arial"/>
                          <w:sz w:val="18"/>
                          <w:szCs w:val="18"/>
                        </w:rPr>
                        <w:tab/>
                      </w:r>
                      <w:r>
                        <w:rPr>
                          <w:rFonts w:cs="Arial"/>
                          <w:sz w:val="18"/>
                          <w:szCs w:val="18"/>
                        </w:rPr>
                        <w:tab/>
                        <w:t>Case plan order</w:t>
                      </w:r>
                    </w:p>
                    <w:p w14:paraId="65E438EC" w14:textId="2D48C5AD" w:rsidR="00324B7B" w:rsidRDefault="00324B7B" w:rsidP="00517C0A">
                      <w:pPr>
                        <w:rPr>
                          <w:rFonts w:cs="Arial"/>
                          <w:sz w:val="18"/>
                          <w:szCs w:val="18"/>
                        </w:rPr>
                      </w:pPr>
                      <w:r>
                        <w:rPr>
                          <w:rFonts w:cs="Arial"/>
                          <w:sz w:val="18"/>
                          <w:szCs w:val="18"/>
                        </w:rPr>
                        <w:t>CS</w:t>
                      </w:r>
                      <w:r>
                        <w:rPr>
                          <w:rFonts w:cs="Arial"/>
                          <w:sz w:val="18"/>
                          <w:szCs w:val="18"/>
                        </w:rPr>
                        <w:tab/>
                      </w:r>
                      <w:r>
                        <w:rPr>
                          <w:rFonts w:cs="Arial"/>
                          <w:sz w:val="18"/>
                          <w:szCs w:val="18"/>
                        </w:rPr>
                        <w:tab/>
                        <w:t>Child safety and welfare notice</w:t>
                      </w:r>
                    </w:p>
                    <w:p w14:paraId="0C2DEC8D" w14:textId="476A4EC4" w:rsidR="00324B7B" w:rsidRPr="00517C0A" w:rsidRDefault="00324B7B" w:rsidP="00517C0A">
                      <w:pPr>
                        <w:rPr>
                          <w:rFonts w:cs="Arial"/>
                          <w:sz w:val="18"/>
                          <w:szCs w:val="18"/>
                        </w:rPr>
                      </w:pPr>
                      <w:r w:rsidRPr="00517C0A">
                        <w:rPr>
                          <w:rFonts w:cs="Arial"/>
                          <w:sz w:val="18"/>
                          <w:szCs w:val="18"/>
                        </w:rPr>
                        <w:t>CIM</w:t>
                      </w:r>
                      <w:r w:rsidRPr="00517C0A">
                        <w:rPr>
                          <w:rFonts w:cs="Arial"/>
                          <w:sz w:val="18"/>
                          <w:szCs w:val="18"/>
                        </w:rPr>
                        <w:tab/>
                      </w:r>
                      <w:r w:rsidRPr="00517C0A">
                        <w:rPr>
                          <w:rFonts w:cs="Arial"/>
                          <w:sz w:val="18"/>
                          <w:szCs w:val="18"/>
                        </w:rPr>
                        <w:tab/>
                        <w:t>Conditional Income Management</w:t>
                      </w:r>
                    </w:p>
                    <w:p w14:paraId="58D89450" w14:textId="06DB7253" w:rsidR="00324B7B" w:rsidRDefault="009C5E93" w:rsidP="009C5E93">
                      <w:pPr>
                        <w:ind w:left="1440" w:hanging="1440"/>
                        <w:rPr>
                          <w:sz w:val="18"/>
                          <w:szCs w:val="18"/>
                        </w:rPr>
                      </w:pPr>
                      <w:r w:rsidRPr="009C5E93">
                        <w:rPr>
                          <w:rFonts w:cs="Arial"/>
                          <w:bCs/>
                          <w:sz w:val="18"/>
                          <w:szCs w:val="18"/>
                        </w:rPr>
                        <w:t>DSDSATSIP</w:t>
                      </w:r>
                      <w:r w:rsidR="00324B7B">
                        <w:rPr>
                          <w:sz w:val="18"/>
                          <w:szCs w:val="18"/>
                        </w:rPr>
                        <w:tab/>
                      </w:r>
                      <w:r w:rsidR="00324B7B" w:rsidRPr="009C5E93">
                        <w:rPr>
                          <w:rFonts w:cs="Arial"/>
                          <w:sz w:val="18"/>
                          <w:szCs w:val="18"/>
                        </w:rPr>
                        <w:t>Department of</w:t>
                      </w:r>
                      <w:r w:rsidRPr="009C5E93">
                        <w:rPr>
                          <w:rFonts w:cs="Arial"/>
                          <w:sz w:val="18"/>
                          <w:szCs w:val="18"/>
                        </w:rPr>
                        <w:t xml:space="preserve"> Seniors, Disability Services and Aboriginal and Torres Strait</w:t>
                      </w:r>
                      <w:r>
                        <w:rPr>
                          <w:rFonts w:cs="Arial"/>
                          <w:sz w:val="18"/>
                          <w:szCs w:val="18"/>
                        </w:rPr>
                        <w:br/>
                      </w:r>
                      <w:r w:rsidR="004B0E2E" w:rsidRPr="009C5E93">
                        <w:rPr>
                          <w:rFonts w:cs="Arial"/>
                          <w:sz w:val="18"/>
                          <w:szCs w:val="18"/>
                        </w:rPr>
                        <w:t xml:space="preserve">Islander </w:t>
                      </w:r>
                      <w:r w:rsidR="004B0E2E">
                        <w:rPr>
                          <w:rFonts w:cs="Arial"/>
                          <w:sz w:val="18"/>
                          <w:szCs w:val="18"/>
                        </w:rPr>
                        <w:t>P</w:t>
                      </w:r>
                      <w:r w:rsidRPr="009C5E93">
                        <w:rPr>
                          <w:rFonts w:cs="Arial"/>
                          <w:sz w:val="18"/>
                          <w:szCs w:val="18"/>
                        </w:rPr>
                        <w:t>artnerships</w:t>
                      </w:r>
                    </w:p>
                    <w:p w14:paraId="42B7ADFB" w14:textId="5F9222FE" w:rsidR="00324B7B" w:rsidRDefault="00324B7B" w:rsidP="00517C0A">
                      <w:pPr>
                        <w:rPr>
                          <w:sz w:val="18"/>
                          <w:szCs w:val="18"/>
                        </w:rPr>
                      </w:pPr>
                      <w:r>
                        <w:rPr>
                          <w:sz w:val="18"/>
                          <w:szCs w:val="18"/>
                        </w:rPr>
                        <w:t>DIS</w:t>
                      </w:r>
                      <w:r>
                        <w:rPr>
                          <w:sz w:val="18"/>
                          <w:szCs w:val="18"/>
                        </w:rPr>
                        <w:tab/>
                      </w:r>
                      <w:r>
                        <w:rPr>
                          <w:sz w:val="18"/>
                          <w:szCs w:val="18"/>
                        </w:rPr>
                        <w:tab/>
                        <w:t>District Court notice</w:t>
                      </w:r>
                    </w:p>
                    <w:p w14:paraId="045548D6" w14:textId="503613E6" w:rsidR="00324B7B" w:rsidRPr="00517C0A" w:rsidRDefault="00324B7B" w:rsidP="00517C0A">
                      <w:pPr>
                        <w:rPr>
                          <w:sz w:val="18"/>
                          <w:szCs w:val="18"/>
                        </w:rPr>
                      </w:pPr>
                      <w:r>
                        <w:rPr>
                          <w:sz w:val="18"/>
                          <w:szCs w:val="18"/>
                        </w:rPr>
                        <w:t>DM</w:t>
                      </w:r>
                      <w:r>
                        <w:rPr>
                          <w:sz w:val="18"/>
                          <w:szCs w:val="18"/>
                        </w:rPr>
                        <w:tab/>
                      </w:r>
                      <w:r>
                        <w:rPr>
                          <w:sz w:val="18"/>
                          <w:szCs w:val="18"/>
                        </w:rPr>
                        <w:tab/>
                        <w:t>Doomadgee</w:t>
                      </w:r>
                    </w:p>
                    <w:p w14:paraId="677972EA" w14:textId="77777777" w:rsidR="00324B7B" w:rsidRDefault="00324B7B" w:rsidP="00517C0A">
                      <w:pPr>
                        <w:rPr>
                          <w:sz w:val="18"/>
                          <w:szCs w:val="18"/>
                        </w:rPr>
                      </w:pPr>
                      <w:r>
                        <w:rPr>
                          <w:sz w:val="18"/>
                          <w:szCs w:val="18"/>
                        </w:rPr>
                        <w:t>DVB</w:t>
                      </w:r>
                      <w:r>
                        <w:rPr>
                          <w:sz w:val="18"/>
                          <w:szCs w:val="18"/>
                        </w:rPr>
                        <w:tab/>
                      </w:r>
                      <w:r>
                        <w:rPr>
                          <w:sz w:val="18"/>
                          <w:szCs w:val="18"/>
                        </w:rPr>
                        <w:tab/>
                        <w:t>Domestic Violence Breach</w:t>
                      </w:r>
                    </w:p>
                    <w:p w14:paraId="393A66E8" w14:textId="5BD456C9" w:rsidR="00324B7B" w:rsidRDefault="00324B7B" w:rsidP="00517C0A">
                      <w:pPr>
                        <w:rPr>
                          <w:sz w:val="18"/>
                          <w:szCs w:val="18"/>
                        </w:rPr>
                      </w:pPr>
                      <w:r>
                        <w:rPr>
                          <w:sz w:val="18"/>
                          <w:szCs w:val="18"/>
                        </w:rPr>
                        <w:t>DVO</w:t>
                      </w:r>
                      <w:r>
                        <w:rPr>
                          <w:sz w:val="18"/>
                          <w:szCs w:val="18"/>
                        </w:rPr>
                        <w:tab/>
                      </w:r>
                      <w:r>
                        <w:rPr>
                          <w:sz w:val="18"/>
                          <w:szCs w:val="18"/>
                        </w:rPr>
                        <w:tab/>
                        <w:t>Domestic Violence Order</w:t>
                      </w:r>
                    </w:p>
                    <w:p w14:paraId="7C124E28" w14:textId="3EA899CB" w:rsidR="00324B7B" w:rsidRDefault="00324B7B" w:rsidP="00517C0A">
                      <w:pPr>
                        <w:rPr>
                          <w:sz w:val="18"/>
                          <w:szCs w:val="18"/>
                        </w:rPr>
                      </w:pPr>
                      <w:r>
                        <w:rPr>
                          <w:sz w:val="18"/>
                          <w:szCs w:val="18"/>
                        </w:rPr>
                        <w:t>EQ</w:t>
                      </w:r>
                      <w:r>
                        <w:rPr>
                          <w:sz w:val="18"/>
                          <w:szCs w:val="18"/>
                        </w:rPr>
                        <w:tab/>
                      </w:r>
                      <w:r>
                        <w:rPr>
                          <w:sz w:val="18"/>
                          <w:szCs w:val="18"/>
                        </w:rPr>
                        <w:tab/>
                        <w:t>School attendance notice</w:t>
                      </w:r>
                    </w:p>
                    <w:p w14:paraId="108A9B57" w14:textId="77777777" w:rsidR="00324B7B" w:rsidRPr="00517C0A" w:rsidRDefault="00324B7B" w:rsidP="00517C0A">
                      <w:pPr>
                        <w:rPr>
                          <w:sz w:val="18"/>
                          <w:szCs w:val="18"/>
                        </w:rPr>
                      </w:pPr>
                      <w:r w:rsidRPr="00517C0A">
                        <w:rPr>
                          <w:sz w:val="18"/>
                          <w:szCs w:val="18"/>
                        </w:rPr>
                        <w:t>FRA</w:t>
                      </w:r>
                      <w:r w:rsidRPr="00517C0A">
                        <w:rPr>
                          <w:sz w:val="18"/>
                          <w:szCs w:val="18"/>
                        </w:rPr>
                        <w:tab/>
                      </w:r>
                      <w:r w:rsidRPr="00517C0A">
                        <w:rPr>
                          <w:sz w:val="18"/>
                          <w:szCs w:val="18"/>
                        </w:rPr>
                        <w:tab/>
                        <w:t>Family Responsibilities Agreement</w:t>
                      </w:r>
                    </w:p>
                    <w:p w14:paraId="30760FE7" w14:textId="6520E3B9" w:rsidR="00324B7B" w:rsidRDefault="00324B7B" w:rsidP="00517C0A">
                      <w:pPr>
                        <w:rPr>
                          <w:sz w:val="18"/>
                          <w:szCs w:val="18"/>
                        </w:rPr>
                      </w:pPr>
                      <w:r w:rsidRPr="00517C0A">
                        <w:rPr>
                          <w:sz w:val="18"/>
                          <w:szCs w:val="18"/>
                        </w:rPr>
                        <w:t>FRC</w:t>
                      </w:r>
                      <w:r w:rsidRPr="00517C0A">
                        <w:rPr>
                          <w:sz w:val="18"/>
                          <w:szCs w:val="18"/>
                        </w:rPr>
                        <w:tab/>
                      </w:r>
                      <w:r w:rsidRPr="00517C0A">
                        <w:rPr>
                          <w:sz w:val="18"/>
                          <w:szCs w:val="18"/>
                        </w:rPr>
                        <w:tab/>
                        <w:t>Family Responsibilities Commission</w:t>
                      </w:r>
                    </w:p>
                    <w:p w14:paraId="39CD2E63" w14:textId="467D50FD" w:rsidR="00324B7B" w:rsidRDefault="00324B7B" w:rsidP="00517C0A">
                      <w:pPr>
                        <w:rPr>
                          <w:sz w:val="18"/>
                          <w:szCs w:val="18"/>
                        </w:rPr>
                      </w:pPr>
                      <w:r>
                        <w:rPr>
                          <w:sz w:val="18"/>
                          <w:szCs w:val="18"/>
                        </w:rPr>
                        <w:t>HT</w:t>
                      </w:r>
                      <w:r>
                        <w:rPr>
                          <w:sz w:val="18"/>
                          <w:szCs w:val="18"/>
                        </w:rPr>
                        <w:tab/>
                      </w:r>
                      <w:r>
                        <w:rPr>
                          <w:sz w:val="18"/>
                          <w:szCs w:val="18"/>
                        </w:rPr>
                        <w:tab/>
                        <w:t>Housing tenancy breach</w:t>
                      </w:r>
                    </w:p>
                    <w:p w14:paraId="5098CB22" w14:textId="504CBFB4" w:rsidR="00324B7B" w:rsidRDefault="00324B7B" w:rsidP="00517C0A">
                      <w:pPr>
                        <w:rPr>
                          <w:sz w:val="18"/>
                          <w:szCs w:val="18"/>
                        </w:rPr>
                      </w:pPr>
                      <w:r>
                        <w:rPr>
                          <w:sz w:val="18"/>
                          <w:szCs w:val="18"/>
                        </w:rPr>
                        <w:t>HV</w:t>
                      </w:r>
                      <w:r>
                        <w:rPr>
                          <w:sz w:val="18"/>
                          <w:szCs w:val="18"/>
                        </w:rPr>
                        <w:tab/>
                      </w:r>
                      <w:r>
                        <w:rPr>
                          <w:sz w:val="18"/>
                          <w:szCs w:val="18"/>
                        </w:rPr>
                        <w:tab/>
                        <w:t>Hope Vale</w:t>
                      </w:r>
                    </w:p>
                    <w:p w14:paraId="0D13A20B" w14:textId="2B6332A2" w:rsidR="00324B7B" w:rsidRDefault="00324B7B" w:rsidP="00517C0A">
                      <w:pPr>
                        <w:rPr>
                          <w:sz w:val="18"/>
                          <w:szCs w:val="18"/>
                        </w:rPr>
                      </w:pPr>
                      <w:r>
                        <w:rPr>
                          <w:sz w:val="18"/>
                          <w:szCs w:val="18"/>
                        </w:rPr>
                        <w:t>MAG</w:t>
                      </w:r>
                      <w:r>
                        <w:rPr>
                          <w:sz w:val="18"/>
                          <w:szCs w:val="18"/>
                        </w:rPr>
                        <w:tab/>
                      </w:r>
                      <w:r>
                        <w:rPr>
                          <w:sz w:val="18"/>
                          <w:szCs w:val="18"/>
                        </w:rPr>
                        <w:tab/>
                        <w:t>Magistrates Court notice</w:t>
                      </w:r>
                    </w:p>
                    <w:p w14:paraId="179A4D51" w14:textId="1A608B12" w:rsidR="00324B7B" w:rsidRDefault="00324B7B" w:rsidP="00517C0A">
                      <w:pPr>
                        <w:rPr>
                          <w:sz w:val="18"/>
                          <w:szCs w:val="18"/>
                        </w:rPr>
                      </w:pPr>
                      <w:r>
                        <w:rPr>
                          <w:sz w:val="18"/>
                          <w:szCs w:val="18"/>
                        </w:rPr>
                        <w:t>MG</w:t>
                      </w:r>
                      <w:r>
                        <w:rPr>
                          <w:sz w:val="18"/>
                          <w:szCs w:val="18"/>
                        </w:rPr>
                        <w:tab/>
                      </w:r>
                      <w:r>
                        <w:rPr>
                          <w:sz w:val="18"/>
                          <w:szCs w:val="18"/>
                        </w:rPr>
                        <w:tab/>
                        <w:t>Mossman Gorge</w:t>
                      </w:r>
                    </w:p>
                    <w:p w14:paraId="16DCE62C" w14:textId="1CE2DD41" w:rsidR="00324B7B" w:rsidRDefault="00324B7B" w:rsidP="00517C0A">
                      <w:pPr>
                        <w:rPr>
                          <w:sz w:val="18"/>
                          <w:szCs w:val="18"/>
                        </w:rPr>
                      </w:pPr>
                      <w:r>
                        <w:rPr>
                          <w:sz w:val="18"/>
                          <w:szCs w:val="18"/>
                        </w:rPr>
                        <w:t>NFA</w:t>
                      </w:r>
                      <w:r>
                        <w:rPr>
                          <w:sz w:val="18"/>
                          <w:szCs w:val="18"/>
                        </w:rPr>
                        <w:tab/>
                      </w:r>
                      <w:r>
                        <w:rPr>
                          <w:sz w:val="18"/>
                          <w:szCs w:val="18"/>
                        </w:rPr>
                        <w:tab/>
                        <w:t>No further action</w:t>
                      </w:r>
                    </w:p>
                    <w:p w14:paraId="1F64EDB0" w14:textId="27BF441D" w:rsidR="00324B7B" w:rsidRDefault="00324B7B" w:rsidP="00517C0A">
                      <w:pPr>
                        <w:rPr>
                          <w:sz w:val="18"/>
                          <w:szCs w:val="18"/>
                        </w:rPr>
                      </w:pPr>
                      <w:r>
                        <w:rPr>
                          <w:sz w:val="18"/>
                          <w:szCs w:val="18"/>
                        </w:rPr>
                        <w:t>SEN</w:t>
                      </w:r>
                      <w:r>
                        <w:rPr>
                          <w:sz w:val="18"/>
                          <w:szCs w:val="18"/>
                        </w:rPr>
                        <w:tab/>
                      </w:r>
                      <w:r>
                        <w:rPr>
                          <w:sz w:val="18"/>
                          <w:szCs w:val="18"/>
                        </w:rPr>
                        <w:tab/>
                        <w:t>School enrolment notice</w:t>
                      </w:r>
                    </w:p>
                    <w:p w14:paraId="6B0017B6" w14:textId="707BB555" w:rsidR="00324B7B" w:rsidRDefault="00324B7B" w:rsidP="00517C0A">
                      <w:pPr>
                        <w:rPr>
                          <w:sz w:val="18"/>
                          <w:szCs w:val="18"/>
                        </w:rPr>
                      </w:pPr>
                      <w:r>
                        <w:rPr>
                          <w:sz w:val="18"/>
                          <w:szCs w:val="18"/>
                        </w:rPr>
                        <w:t>VCP</w:t>
                      </w:r>
                      <w:r>
                        <w:rPr>
                          <w:sz w:val="18"/>
                          <w:szCs w:val="18"/>
                        </w:rPr>
                        <w:tab/>
                      </w:r>
                      <w:r>
                        <w:rPr>
                          <w:sz w:val="18"/>
                          <w:szCs w:val="18"/>
                        </w:rPr>
                        <w:tab/>
                        <w:t>Voluntary Case Plan</w:t>
                      </w:r>
                    </w:p>
                    <w:p w14:paraId="6E21A2C9" w14:textId="77777777" w:rsidR="00324B7B" w:rsidRPr="00517C0A" w:rsidRDefault="00324B7B" w:rsidP="00517C0A">
                      <w:pPr>
                        <w:rPr>
                          <w:sz w:val="18"/>
                          <w:szCs w:val="18"/>
                        </w:rPr>
                      </w:pPr>
                      <w:r w:rsidRPr="00517C0A">
                        <w:rPr>
                          <w:rFonts w:cs="Arial"/>
                          <w:sz w:val="18"/>
                          <w:szCs w:val="18"/>
                        </w:rPr>
                        <w:t>VIM</w:t>
                      </w:r>
                      <w:r w:rsidRPr="00517C0A">
                        <w:rPr>
                          <w:rFonts w:cs="Arial"/>
                          <w:sz w:val="18"/>
                          <w:szCs w:val="18"/>
                        </w:rPr>
                        <w:tab/>
                      </w:r>
                      <w:r w:rsidRPr="00517C0A">
                        <w:rPr>
                          <w:rFonts w:cs="Arial"/>
                          <w:sz w:val="18"/>
                          <w:szCs w:val="18"/>
                        </w:rPr>
                        <w:tab/>
                        <w:t>Voluntary Income Management</w:t>
                      </w:r>
                    </w:p>
                    <w:p w14:paraId="1B6EDA5B" w14:textId="77777777" w:rsidR="00324B7B" w:rsidRPr="00517C0A" w:rsidRDefault="00324B7B" w:rsidP="00517C0A">
                      <w:pPr>
                        <w:rPr>
                          <w:rFonts w:cs="Arial"/>
                          <w:b/>
                          <w:sz w:val="18"/>
                          <w:szCs w:val="18"/>
                        </w:rPr>
                      </w:pPr>
                      <w:r w:rsidRPr="00517C0A">
                        <w:rPr>
                          <w:rFonts w:cs="Arial"/>
                          <w:b/>
                          <w:sz w:val="18"/>
                          <w:szCs w:val="18"/>
                        </w:rPr>
                        <w:t>Also:</w:t>
                      </w:r>
                      <w:r w:rsidRPr="00517C0A">
                        <w:rPr>
                          <w:rFonts w:cs="Arial"/>
                          <w:b/>
                          <w:sz w:val="18"/>
                          <w:szCs w:val="18"/>
                        </w:rPr>
                        <w:tab/>
                      </w:r>
                      <w:r w:rsidRPr="00517C0A">
                        <w:rPr>
                          <w:rFonts w:cs="Arial"/>
                          <w:b/>
                          <w:sz w:val="18"/>
                          <w:szCs w:val="18"/>
                        </w:rPr>
                        <w:tab/>
                      </w:r>
                    </w:p>
                    <w:p w14:paraId="06BB86BD" w14:textId="77777777" w:rsidR="00324B7B" w:rsidRPr="00517C0A" w:rsidRDefault="00324B7B" w:rsidP="00517C0A">
                      <w:pPr>
                        <w:ind w:left="1418"/>
                        <w:rPr>
                          <w:rFonts w:cs="Arial"/>
                          <w:sz w:val="18"/>
                          <w:szCs w:val="18"/>
                        </w:rPr>
                      </w:pPr>
                      <w:r w:rsidRPr="00517C0A">
                        <w:rPr>
                          <w:rFonts w:cs="Arial"/>
                          <w:sz w:val="18"/>
                          <w:szCs w:val="18"/>
                        </w:rPr>
                        <w:t>Family Responsibilities Commission (the Commission)</w:t>
                      </w:r>
                    </w:p>
                    <w:p w14:paraId="632CC48B" w14:textId="77777777" w:rsidR="00324B7B" w:rsidRPr="00517C0A" w:rsidRDefault="00324B7B" w:rsidP="00517C0A">
                      <w:pPr>
                        <w:ind w:left="1418"/>
                        <w:rPr>
                          <w:rFonts w:cs="Arial"/>
                          <w:sz w:val="18"/>
                          <w:szCs w:val="18"/>
                        </w:rPr>
                      </w:pPr>
                      <w:r w:rsidRPr="00517C0A">
                        <w:rPr>
                          <w:rFonts w:cs="Arial"/>
                          <w:i/>
                          <w:sz w:val="18"/>
                          <w:szCs w:val="18"/>
                        </w:rPr>
                        <w:t>Family Responsibilities Commission Act 2008</w:t>
                      </w:r>
                      <w:r w:rsidRPr="00517C0A">
                        <w:rPr>
                          <w:rFonts w:cs="Arial"/>
                          <w:sz w:val="18"/>
                          <w:szCs w:val="18"/>
                        </w:rPr>
                        <w:t xml:space="preserve"> (the Act)</w:t>
                      </w:r>
                    </w:p>
                    <w:p w14:paraId="477CF810" w14:textId="7CEFA306" w:rsidR="00324B7B" w:rsidRPr="00517C0A" w:rsidRDefault="00324B7B" w:rsidP="00517C0A">
                      <w:pPr>
                        <w:ind w:left="1418"/>
                        <w:rPr>
                          <w:rFonts w:cs="Arial"/>
                          <w:sz w:val="18"/>
                          <w:szCs w:val="18"/>
                        </w:rPr>
                      </w:pPr>
                      <w:r w:rsidRPr="00517C0A">
                        <w:rPr>
                          <w:rFonts w:cs="Arial"/>
                          <w:sz w:val="18"/>
                          <w:szCs w:val="18"/>
                        </w:rPr>
                        <w:t xml:space="preserve">Family Responsibilities Commission Registry (the </w:t>
                      </w:r>
                      <w:r>
                        <w:rPr>
                          <w:rFonts w:cs="Arial"/>
                          <w:sz w:val="18"/>
                          <w:szCs w:val="18"/>
                        </w:rPr>
                        <w:t>r</w:t>
                      </w:r>
                      <w:r w:rsidRPr="00517C0A">
                        <w:rPr>
                          <w:rFonts w:cs="Arial"/>
                          <w:sz w:val="18"/>
                          <w:szCs w:val="18"/>
                        </w:rPr>
                        <w:t>egistry)</w:t>
                      </w:r>
                    </w:p>
                    <w:p w14:paraId="20456969" w14:textId="1B332232" w:rsidR="00324B7B" w:rsidRPr="00517C0A" w:rsidRDefault="00324B7B" w:rsidP="00517C0A">
                      <w:pPr>
                        <w:ind w:left="1418"/>
                        <w:rPr>
                          <w:rFonts w:cs="Arial"/>
                          <w:sz w:val="18"/>
                          <w:szCs w:val="18"/>
                        </w:rPr>
                      </w:pPr>
                      <w:r w:rsidRPr="00517C0A">
                        <w:rPr>
                          <w:rFonts w:cs="Arial"/>
                          <w:sz w:val="18"/>
                          <w:szCs w:val="18"/>
                        </w:rPr>
                        <w:t>Family Responsibilities Board (the</w:t>
                      </w:r>
                      <w:r>
                        <w:rPr>
                          <w:rFonts w:cs="Arial"/>
                          <w:sz w:val="18"/>
                          <w:szCs w:val="18"/>
                        </w:rPr>
                        <w:t xml:space="preserve"> FR</w:t>
                      </w:r>
                      <w:r w:rsidRPr="00517C0A">
                        <w:rPr>
                          <w:rFonts w:cs="Arial"/>
                          <w:sz w:val="18"/>
                          <w:szCs w:val="18"/>
                        </w:rPr>
                        <w:t xml:space="preserve"> Board)</w:t>
                      </w:r>
                    </w:p>
                  </w:txbxContent>
                </v:textbox>
              </v:shape>
            </w:pict>
          </mc:Fallback>
        </mc:AlternateContent>
      </w:r>
    </w:p>
    <w:p w14:paraId="475EF6E8" w14:textId="77777777" w:rsidR="00900037" w:rsidRPr="006E5677" w:rsidRDefault="00900037" w:rsidP="00CD40C0">
      <w:pPr>
        <w:pStyle w:val="BodyText"/>
        <w:ind w:left="-284" w:right="-623"/>
        <w:rPr>
          <w:b/>
          <w:spacing w:val="0"/>
          <w:sz w:val="18"/>
          <w:szCs w:val="18"/>
          <w:u w:val="single"/>
        </w:rPr>
      </w:pPr>
    </w:p>
    <w:p w14:paraId="2132F65A" w14:textId="77777777" w:rsidR="00900037" w:rsidRPr="00867ED5" w:rsidRDefault="00900037" w:rsidP="00AD690C">
      <w:pPr>
        <w:pStyle w:val="InsideTitle"/>
        <w:ind w:left="-142"/>
      </w:pPr>
      <w:r w:rsidRPr="006E5677">
        <w:br w:type="page"/>
      </w:r>
      <w:r w:rsidRPr="00867ED5">
        <w:lastRenderedPageBreak/>
        <w:t xml:space="preserve">Family </w:t>
      </w:r>
      <w:r w:rsidRPr="00520D8C">
        <w:rPr>
          <w:iCs/>
        </w:rPr>
        <w:t>Responsibilities</w:t>
      </w:r>
      <w:r w:rsidRPr="00867ED5">
        <w:t xml:space="preserve"> Commission</w:t>
      </w:r>
    </w:p>
    <w:p w14:paraId="3B21ACE4" w14:textId="77777777" w:rsidR="00900037" w:rsidRPr="00867ED5" w:rsidRDefault="00900037" w:rsidP="00AD690C">
      <w:pPr>
        <w:pStyle w:val="InsideTitle"/>
        <w:ind w:left="-142"/>
      </w:pPr>
      <w:r w:rsidRPr="00867ED5">
        <w:t>Welfare Reforms</w:t>
      </w:r>
    </w:p>
    <w:p w14:paraId="15F28AA3" w14:textId="77777777" w:rsidR="00900037" w:rsidRPr="00407BC1" w:rsidRDefault="00900037" w:rsidP="0039661A">
      <w:pPr>
        <w:pStyle w:val="BodyText"/>
        <w:spacing w:after="0" w:line="240" w:lineRule="auto"/>
        <w:ind w:right="-623"/>
        <w:rPr>
          <w:sz w:val="8"/>
          <w:szCs w:val="8"/>
        </w:rPr>
      </w:pPr>
    </w:p>
    <w:p w14:paraId="14BD4098" w14:textId="1C18C156" w:rsidR="005A5B78" w:rsidRPr="00B04486" w:rsidRDefault="005A5B78" w:rsidP="005A5B78">
      <w:pPr>
        <w:spacing w:after="240" w:line="240" w:lineRule="auto"/>
        <w:ind w:left="-142"/>
        <w:rPr>
          <w:i/>
          <w:sz w:val="24"/>
          <w:szCs w:val="24"/>
        </w:rPr>
      </w:pPr>
      <w:r w:rsidRPr="00B04486">
        <w:rPr>
          <w:i/>
          <w:sz w:val="24"/>
          <w:szCs w:val="24"/>
        </w:rPr>
        <w:t xml:space="preserve">Report to </w:t>
      </w:r>
      <w:r w:rsidR="00DA70CA">
        <w:rPr>
          <w:i/>
          <w:sz w:val="24"/>
          <w:szCs w:val="24"/>
        </w:rPr>
        <w:t>3</w:t>
      </w:r>
      <w:r w:rsidR="007B7E78">
        <w:rPr>
          <w:i/>
          <w:sz w:val="24"/>
          <w:szCs w:val="24"/>
        </w:rPr>
        <w:t>1</w:t>
      </w:r>
      <w:r w:rsidR="00DA70CA">
        <w:rPr>
          <w:i/>
          <w:sz w:val="24"/>
          <w:szCs w:val="24"/>
        </w:rPr>
        <w:t xml:space="preserve"> </w:t>
      </w:r>
      <w:r w:rsidR="007B7E78">
        <w:rPr>
          <w:i/>
          <w:sz w:val="24"/>
          <w:szCs w:val="24"/>
        </w:rPr>
        <w:t xml:space="preserve">December </w:t>
      </w:r>
      <w:r w:rsidR="00E53438">
        <w:rPr>
          <w:i/>
          <w:sz w:val="24"/>
          <w:szCs w:val="24"/>
        </w:rPr>
        <w:t>202</w:t>
      </w:r>
      <w:r w:rsidR="001A5C4C">
        <w:rPr>
          <w:i/>
          <w:sz w:val="24"/>
          <w:szCs w:val="24"/>
        </w:rPr>
        <w:t>2</w:t>
      </w:r>
      <w:r w:rsidRPr="00B04486">
        <w:rPr>
          <w:i/>
          <w:sz w:val="24"/>
          <w:szCs w:val="24"/>
        </w:rPr>
        <w:t>.</w:t>
      </w:r>
    </w:p>
    <w:p w14:paraId="3B63D598" w14:textId="77777777" w:rsidR="005A5B78" w:rsidRPr="00942B2C" w:rsidRDefault="005A5B78" w:rsidP="005A5B78">
      <w:pPr>
        <w:pStyle w:val="Heading1"/>
        <w:ind w:left="-142" w:right="-426"/>
      </w:pPr>
      <w:bookmarkStart w:id="8" w:name="_Toc222226581"/>
      <w:bookmarkStart w:id="9" w:name="_Toc304386230"/>
      <w:bookmarkStart w:id="10" w:name="_Toc304386307"/>
      <w:bookmarkStart w:id="11" w:name="_Toc306011180"/>
      <w:bookmarkStart w:id="12" w:name="_Toc39657991"/>
      <w:r>
        <w:t>1.  Activities and</w:t>
      </w:r>
      <w:r w:rsidRPr="00942B2C">
        <w:t xml:space="preserve"> </w:t>
      </w:r>
      <w:bookmarkEnd w:id="8"/>
      <w:bookmarkEnd w:id="9"/>
      <w:bookmarkEnd w:id="10"/>
      <w:bookmarkEnd w:id="11"/>
      <w:r>
        <w:t>Trends</w:t>
      </w:r>
      <w:bookmarkEnd w:id="12"/>
    </w:p>
    <w:p w14:paraId="2BAF545E" w14:textId="77E156F5" w:rsidR="009B2EF1" w:rsidRPr="00E6690B" w:rsidRDefault="009B2EF1" w:rsidP="00E6690B">
      <w:pPr>
        <w:tabs>
          <w:tab w:val="left" w:pos="1134"/>
        </w:tabs>
        <w:ind w:left="-142" w:right="-425"/>
        <w:jc w:val="both"/>
      </w:pPr>
    </w:p>
    <w:p w14:paraId="3D98B899" w14:textId="7F0B88B2" w:rsidR="00237AB1" w:rsidRPr="003E2C8D" w:rsidRDefault="00237AB1" w:rsidP="00CB1032">
      <w:pPr>
        <w:pStyle w:val="Heading2"/>
      </w:pPr>
      <w:r w:rsidRPr="003E2C8D">
        <w:t>Client</w:t>
      </w:r>
      <w:r w:rsidR="00973468">
        <w:t xml:space="preserve"> issues and</w:t>
      </w:r>
      <w:r w:rsidRPr="003E2C8D">
        <w:t xml:space="preserve"> interactions during the quarter</w:t>
      </w:r>
    </w:p>
    <w:p w14:paraId="15BC7CE0" w14:textId="4A87886D" w:rsidR="00726956" w:rsidRDefault="004E6AD0" w:rsidP="00106EA8">
      <w:pPr>
        <w:tabs>
          <w:tab w:val="left" w:pos="1134"/>
        </w:tabs>
        <w:ind w:left="-142" w:right="-425"/>
        <w:jc w:val="both"/>
      </w:pPr>
      <w:r>
        <w:t>The Commission delivers services to communities which are culturally unique and geographically remote. Each community is different, however</w:t>
      </w:r>
      <w:r w:rsidR="002A42B2">
        <w:t>,</w:t>
      </w:r>
      <w:r>
        <w:t xml:space="preserve"> each can be characterised by the entrenched disadvantage of Indigenous community members. Over-crowded housing, high rates of welfare dependency and multi-generational poverty ha</w:t>
      </w:r>
      <w:r w:rsidR="006648A1">
        <w:t>ve</w:t>
      </w:r>
      <w:r>
        <w:t xml:space="preserve"> resulted in communities with high numbers of individuals and families with complex needs.</w:t>
      </w:r>
    </w:p>
    <w:p w14:paraId="267B380E" w14:textId="77777777" w:rsidR="008F63D1" w:rsidRDefault="008F63D1" w:rsidP="0024013F">
      <w:pPr>
        <w:tabs>
          <w:tab w:val="left" w:pos="1134"/>
        </w:tabs>
        <w:ind w:left="-142" w:right="-425"/>
        <w:jc w:val="both"/>
        <w:rPr>
          <w:b/>
          <w:bCs/>
        </w:rPr>
      </w:pPr>
    </w:p>
    <w:p w14:paraId="1D70857B" w14:textId="4C899C02" w:rsidR="008F63D1" w:rsidRDefault="00B4578E" w:rsidP="0024013F">
      <w:pPr>
        <w:tabs>
          <w:tab w:val="left" w:pos="1134"/>
        </w:tabs>
        <w:ind w:left="-142" w:right="-425"/>
        <w:jc w:val="both"/>
      </w:pPr>
      <w:r w:rsidRPr="008F63D1">
        <w:rPr>
          <w:b/>
          <w:bCs/>
        </w:rPr>
        <w:t>Many clients experience a complexity of issues</w:t>
      </w:r>
      <w:r>
        <w:t>.</w:t>
      </w:r>
    </w:p>
    <w:p w14:paraId="21A1CC5F" w14:textId="64B4B15A" w:rsidR="00B740E7" w:rsidRDefault="0052024E" w:rsidP="0024013F">
      <w:pPr>
        <w:tabs>
          <w:tab w:val="left" w:pos="1134"/>
        </w:tabs>
        <w:ind w:left="-142" w:right="-425"/>
        <w:jc w:val="both"/>
      </w:pPr>
      <w:r>
        <w:t>Data collected by the FRC provides insight into the complexity of the issues faced by many clients.</w:t>
      </w:r>
      <w:r w:rsidR="008F63D1">
        <w:t xml:space="preserve"> </w:t>
      </w:r>
      <w:r w:rsidR="002522F2">
        <w:t>Table 2</w:t>
      </w:r>
      <w:r w:rsidR="00AA0D00">
        <w:t xml:space="preserve"> </w:t>
      </w:r>
      <w:r w:rsidR="00770C5A">
        <w:t>sets ou</w:t>
      </w:r>
      <w:r w:rsidR="00637C67">
        <w:t>t the different types of agenc</w:t>
      </w:r>
      <w:r w:rsidR="005A6FC1">
        <w:t>y</w:t>
      </w:r>
      <w:r w:rsidR="00637C67">
        <w:t xml:space="preserve"> notices received by </w:t>
      </w:r>
      <w:r w:rsidR="00FC4C4F">
        <w:t>individual clients</w:t>
      </w:r>
      <w:r w:rsidR="00637C67">
        <w:t xml:space="preserve"> during the </w:t>
      </w:r>
      <w:r w:rsidR="005461D1">
        <w:t xml:space="preserve">reporting period. </w:t>
      </w:r>
      <w:r w:rsidR="007B68DE">
        <w:t xml:space="preserve">During quarter </w:t>
      </w:r>
      <w:r w:rsidR="00250129">
        <w:t>58</w:t>
      </w:r>
      <w:r w:rsidR="005728FA">
        <w:t>,</w:t>
      </w:r>
      <w:r w:rsidR="007B68DE">
        <w:t xml:space="preserve"> </w:t>
      </w:r>
      <w:r w:rsidR="005D2783">
        <w:t>58</w:t>
      </w:r>
      <w:r w:rsidR="008B098C">
        <w:t>1</w:t>
      </w:r>
      <w:r w:rsidR="005D2783">
        <w:t xml:space="preserve"> </w:t>
      </w:r>
      <w:r w:rsidR="006648A1">
        <w:t xml:space="preserve">clients </w:t>
      </w:r>
      <w:r w:rsidR="00FE5409">
        <w:t>(</w:t>
      </w:r>
      <w:r w:rsidR="00D356CC">
        <w:t>8</w:t>
      </w:r>
      <w:r w:rsidR="005D2783">
        <w:t>6</w:t>
      </w:r>
      <w:r w:rsidR="00D356CC">
        <w:t xml:space="preserve"> </w:t>
      </w:r>
      <w:r w:rsidR="00FE5409">
        <w:t>percen</w:t>
      </w:r>
      <w:r w:rsidR="00FC7C1D">
        <w:t>t</w:t>
      </w:r>
      <w:r w:rsidR="006648A1">
        <w:t>)</w:t>
      </w:r>
      <w:r w:rsidR="00FE5409">
        <w:t xml:space="preserve"> were notified to the Commission with only one type of trigger notice</w:t>
      </w:r>
      <w:r w:rsidR="003A48E8">
        <w:t>. T</w:t>
      </w:r>
      <w:r w:rsidR="00FE5409">
        <w:t xml:space="preserve">he remaining </w:t>
      </w:r>
      <w:r w:rsidR="005D2783">
        <w:t xml:space="preserve">91 </w:t>
      </w:r>
      <w:r w:rsidR="006648A1">
        <w:t xml:space="preserve">clients </w:t>
      </w:r>
      <w:r w:rsidR="00FE5409">
        <w:t>(</w:t>
      </w:r>
      <w:r w:rsidR="00D356CC">
        <w:t>1</w:t>
      </w:r>
      <w:r w:rsidR="005D2783">
        <w:t>4</w:t>
      </w:r>
      <w:r w:rsidR="00D356CC">
        <w:t xml:space="preserve"> </w:t>
      </w:r>
      <w:r w:rsidR="00FE5409">
        <w:t>percen</w:t>
      </w:r>
      <w:r w:rsidR="00FC7C1D">
        <w:t>t</w:t>
      </w:r>
      <w:r w:rsidR="00FE5409">
        <w:t>) received more than one type of trigger notice.</w:t>
      </w:r>
    </w:p>
    <w:p w14:paraId="3B2D50C8" w14:textId="77777777" w:rsidR="00DD432B" w:rsidRDefault="00DD432B" w:rsidP="0024013F">
      <w:pPr>
        <w:tabs>
          <w:tab w:val="left" w:pos="1134"/>
        </w:tabs>
        <w:ind w:left="-142" w:right="-425"/>
        <w:jc w:val="both"/>
      </w:pPr>
    </w:p>
    <w:p w14:paraId="186B821C" w14:textId="593E1563" w:rsidR="00DD432B" w:rsidRPr="00DD432B" w:rsidRDefault="00DD432B" w:rsidP="00DD432B">
      <w:pPr>
        <w:spacing w:after="120" w:line="240" w:lineRule="auto"/>
        <w:ind w:left="794" w:hanging="794"/>
        <w:rPr>
          <w:b/>
          <w:sz w:val="16"/>
          <w:szCs w:val="16"/>
        </w:rPr>
      </w:pPr>
      <w:r w:rsidRPr="00DD432B">
        <w:rPr>
          <w:b/>
          <w:sz w:val="16"/>
          <w:szCs w:val="16"/>
        </w:rPr>
        <w:t xml:space="preserve">Table 2: </w:t>
      </w:r>
      <w:r w:rsidRPr="00DD432B">
        <w:rPr>
          <w:bCs/>
          <w:sz w:val="16"/>
          <w:szCs w:val="16"/>
        </w:rPr>
        <w:t>Number of clients by number of different types of agency notices received 1 October 2022 to 31 December 2022</w:t>
      </w:r>
    </w:p>
    <w:tbl>
      <w:tblPr>
        <w:tblW w:w="339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2200"/>
        <w:gridCol w:w="1197"/>
      </w:tblGrid>
      <w:tr w:rsidR="00DD432B" w:rsidRPr="00FE5409" w14:paraId="785D7E62" w14:textId="77777777" w:rsidTr="0088566E">
        <w:trPr>
          <w:trHeight w:val="765"/>
        </w:trPr>
        <w:tc>
          <w:tcPr>
            <w:tcW w:w="2200" w:type="dxa"/>
            <w:shd w:val="clear" w:color="auto" w:fill="auto"/>
            <w:noWrap/>
            <w:vAlign w:val="bottom"/>
            <w:hideMark/>
          </w:tcPr>
          <w:p w14:paraId="621041A2" w14:textId="2B6A9E9B" w:rsidR="00DD432B" w:rsidRPr="00FE5409" w:rsidRDefault="00DD432B" w:rsidP="002522F2">
            <w:pPr>
              <w:spacing w:line="240" w:lineRule="auto"/>
              <w:jc w:val="center"/>
              <w:rPr>
                <w:rFonts w:ascii="Calibri" w:hAnsi="Calibri" w:cs="Calibri"/>
                <w:b/>
                <w:bCs/>
                <w:sz w:val="22"/>
                <w:szCs w:val="22"/>
                <w:lang w:eastAsia="en-AU"/>
              </w:rPr>
            </w:pPr>
            <w:r>
              <w:rPr>
                <w:rFonts w:ascii="Calibri" w:hAnsi="Calibri" w:cs="Calibri"/>
                <w:b/>
                <w:bCs/>
                <w:sz w:val="22"/>
                <w:szCs w:val="22"/>
                <w:lang w:eastAsia="en-AU"/>
              </w:rPr>
              <w:t>Type of Different Types of Agency Notices Received</w:t>
            </w:r>
          </w:p>
        </w:tc>
        <w:tc>
          <w:tcPr>
            <w:tcW w:w="1197" w:type="dxa"/>
            <w:shd w:val="clear" w:color="auto" w:fill="auto"/>
            <w:vAlign w:val="bottom"/>
            <w:hideMark/>
          </w:tcPr>
          <w:p w14:paraId="24B2BF31" w14:textId="77777777" w:rsidR="00DD432B" w:rsidRPr="00FE5409" w:rsidRDefault="00DD432B" w:rsidP="0088566E">
            <w:pPr>
              <w:spacing w:line="240" w:lineRule="auto"/>
              <w:jc w:val="center"/>
              <w:rPr>
                <w:rFonts w:ascii="Calibri" w:hAnsi="Calibri" w:cs="Calibri"/>
                <w:b/>
                <w:bCs/>
                <w:sz w:val="22"/>
                <w:szCs w:val="22"/>
                <w:lang w:eastAsia="en-AU"/>
              </w:rPr>
            </w:pPr>
            <w:r w:rsidRPr="00FE5409">
              <w:rPr>
                <w:rFonts w:ascii="Calibri" w:hAnsi="Calibri" w:cs="Calibri"/>
                <w:b/>
                <w:bCs/>
                <w:sz w:val="22"/>
                <w:szCs w:val="22"/>
                <w:lang w:eastAsia="en-AU"/>
              </w:rPr>
              <w:t>Number of clients</w:t>
            </w:r>
          </w:p>
        </w:tc>
      </w:tr>
      <w:tr w:rsidR="00DD432B" w:rsidRPr="00FE5409" w14:paraId="2BC71674" w14:textId="77777777" w:rsidTr="0088566E">
        <w:trPr>
          <w:trHeight w:val="300"/>
        </w:trPr>
        <w:tc>
          <w:tcPr>
            <w:tcW w:w="2200" w:type="dxa"/>
            <w:shd w:val="clear" w:color="auto" w:fill="auto"/>
          </w:tcPr>
          <w:p w14:paraId="35C66FA9" w14:textId="6C9CB49D" w:rsidR="00DD432B" w:rsidRDefault="00DD432B" w:rsidP="00DD432B">
            <w:pPr>
              <w:spacing w:line="240" w:lineRule="auto"/>
              <w:jc w:val="center"/>
              <w:rPr>
                <w:rFonts w:cs="Arial"/>
                <w:color w:val="000000"/>
              </w:rPr>
            </w:pPr>
            <w:r>
              <w:rPr>
                <w:rFonts w:cs="Arial"/>
                <w:color w:val="000000"/>
              </w:rPr>
              <w:t>1</w:t>
            </w:r>
          </w:p>
        </w:tc>
        <w:tc>
          <w:tcPr>
            <w:tcW w:w="1197" w:type="dxa"/>
            <w:shd w:val="clear" w:color="auto" w:fill="auto"/>
          </w:tcPr>
          <w:p w14:paraId="18B67C31" w14:textId="592511C9" w:rsidR="00DD432B" w:rsidRDefault="00DD432B" w:rsidP="00DD432B">
            <w:pPr>
              <w:spacing w:line="240" w:lineRule="auto"/>
              <w:jc w:val="right"/>
              <w:rPr>
                <w:rFonts w:cs="Arial"/>
                <w:color w:val="000000"/>
              </w:rPr>
            </w:pPr>
            <w:r>
              <w:rPr>
                <w:rFonts w:ascii="Arial" w:hAnsi="Arial" w:cs="Arial"/>
              </w:rPr>
              <w:t>58</w:t>
            </w:r>
            <w:r w:rsidR="008B098C">
              <w:rPr>
                <w:rFonts w:ascii="Arial" w:hAnsi="Arial" w:cs="Arial"/>
              </w:rPr>
              <w:t>1</w:t>
            </w:r>
          </w:p>
        </w:tc>
      </w:tr>
      <w:tr w:rsidR="00DD432B" w:rsidRPr="00FE5409" w14:paraId="1A7DB5C2" w14:textId="77777777" w:rsidTr="0088566E">
        <w:trPr>
          <w:trHeight w:val="300"/>
        </w:trPr>
        <w:tc>
          <w:tcPr>
            <w:tcW w:w="2200" w:type="dxa"/>
            <w:shd w:val="clear" w:color="auto" w:fill="auto"/>
          </w:tcPr>
          <w:p w14:paraId="0FB531E4" w14:textId="04C6BBCA" w:rsidR="00DD432B" w:rsidRDefault="00DD432B" w:rsidP="00DD432B">
            <w:pPr>
              <w:spacing w:line="240" w:lineRule="auto"/>
              <w:jc w:val="center"/>
              <w:rPr>
                <w:rFonts w:cs="Arial"/>
                <w:color w:val="000000"/>
              </w:rPr>
            </w:pPr>
            <w:r>
              <w:rPr>
                <w:rFonts w:cs="Arial"/>
                <w:color w:val="000000"/>
              </w:rPr>
              <w:t>2</w:t>
            </w:r>
          </w:p>
        </w:tc>
        <w:tc>
          <w:tcPr>
            <w:tcW w:w="1197" w:type="dxa"/>
            <w:shd w:val="clear" w:color="auto" w:fill="auto"/>
          </w:tcPr>
          <w:p w14:paraId="3547B1D3" w14:textId="4F6A4AE4" w:rsidR="00DD432B" w:rsidRPr="00FE5409" w:rsidRDefault="00DD432B" w:rsidP="00DD432B">
            <w:pPr>
              <w:spacing w:line="240" w:lineRule="auto"/>
              <w:jc w:val="right"/>
              <w:rPr>
                <w:rFonts w:cs="Calibri"/>
                <w:color w:val="000000"/>
                <w:lang w:eastAsia="en-AU"/>
              </w:rPr>
            </w:pPr>
            <w:r>
              <w:rPr>
                <w:rFonts w:ascii="Arial" w:hAnsi="Arial" w:cs="Arial"/>
              </w:rPr>
              <w:t>85</w:t>
            </w:r>
          </w:p>
        </w:tc>
      </w:tr>
      <w:tr w:rsidR="00DD432B" w:rsidRPr="00FE5409" w14:paraId="172CBC7C" w14:textId="77777777" w:rsidTr="0088566E">
        <w:trPr>
          <w:trHeight w:val="300"/>
        </w:trPr>
        <w:tc>
          <w:tcPr>
            <w:tcW w:w="2200" w:type="dxa"/>
            <w:shd w:val="clear" w:color="auto" w:fill="auto"/>
          </w:tcPr>
          <w:p w14:paraId="63B29F9A" w14:textId="295E5F8B" w:rsidR="00DD432B" w:rsidRDefault="00DD432B" w:rsidP="00DD432B">
            <w:pPr>
              <w:spacing w:line="240" w:lineRule="auto"/>
              <w:jc w:val="center"/>
              <w:rPr>
                <w:rFonts w:cs="Arial"/>
                <w:color w:val="000000"/>
              </w:rPr>
            </w:pPr>
            <w:r>
              <w:rPr>
                <w:rFonts w:cs="Arial"/>
                <w:color w:val="000000"/>
              </w:rPr>
              <w:t>3</w:t>
            </w:r>
          </w:p>
        </w:tc>
        <w:tc>
          <w:tcPr>
            <w:tcW w:w="1197" w:type="dxa"/>
            <w:shd w:val="clear" w:color="auto" w:fill="auto"/>
          </w:tcPr>
          <w:p w14:paraId="56A1C5C3" w14:textId="7FC935B4" w:rsidR="00DD432B" w:rsidRPr="00FE5409" w:rsidRDefault="00DD432B" w:rsidP="00DD432B">
            <w:pPr>
              <w:spacing w:line="240" w:lineRule="auto"/>
              <w:jc w:val="right"/>
              <w:rPr>
                <w:rFonts w:cs="Calibri"/>
                <w:color w:val="000000"/>
                <w:lang w:eastAsia="en-AU"/>
              </w:rPr>
            </w:pPr>
            <w:r>
              <w:rPr>
                <w:rFonts w:ascii="Arial" w:hAnsi="Arial" w:cs="Arial"/>
              </w:rPr>
              <w:t>6</w:t>
            </w:r>
          </w:p>
        </w:tc>
      </w:tr>
      <w:tr w:rsidR="00DD432B" w:rsidRPr="00FE5409" w14:paraId="3D8BDCCA" w14:textId="77777777" w:rsidTr="0088566E">
        <w:trPr>
          <w:trHeight w:val="300"/>
        </w:trPr>
        <w:tc>
          <w:tcPr>
            <w:tcW w:w="2200" w:type="dxa"/>
            <w:shd w:val="clear" w:color="auto" w:fill="auto"/>
            <w:hideMark/>
          </w:tcPr>
          <w:p w14:paraId="44CD1767" w14:textId="77777777" w:rsidR="00DD432B" w:rsidRPr="00FE5409" w:rsidRDefault="00DD432B" w:rsidP="0088566E">
            <w:pPr>
              <w:spacing w:line="240" w:lineRule="auto"/>
              <w:rPr>
                <w:rFonts w:cs="Calibri"/>
                <w:b/>
                <w:bCs/>
                <w:color w:val="000000"/>
                <w:lang w:eastAsia="en-AU"/>
              </w:rPr>
            </w:pPr>
            <w:r w:rsidRPr="00FE5409">
              <w:rPr>
                <w:rFonts w:cs="Calibri"/>
                <w:b/>
                <w:bCs/>
                <w:color w:val="000000"/>
                <w:lang w:eastAsia="en-AU"/>
              </w:rPr>
              <w:t>Total</w:t>
            </w:r>
          </w:p>
        </w:tc>
        <w:tc>
          <w:tcPr>
            <w:tcW w:w="1197" w:type="dxa"/>
            <w:shd w:val="clear" w:color="auto" w:fill="auto"/>
          </w:tcPr>
          <w:p w14:paraId="0B07992C" w14:textId="626B4899" w:rsidR="00DD432B" w:rsidRPr="00FE5409" w:rsidRDefault="00DD432B" w:rsidP="0088566E">
            <w:pPr>
              <w:spacing w:line="240" w:lineRule="auto"/>
              <w:jc w:val="right"/>
              <w:rPr>
                <w:rFonts w:cs="Calibri"/>
                <w:b/>
                <w:bCs/>
                <w:color w:val="000000"/>
                <w:lang w:eastAsia="en-AU"/>
              </w:rPr>
            </w:pPr>
            <w:r>
              <w:rPr>
                <w:rFonts w:cs="Calibri"/>
                <w:b/>
                <w:bCs/>
                <w:color w:val="000000"/>
                <w:lang w:eastAsia="en-AU"/>
              </w:rPr>
              <w:t>67</w:t>
            </w:r>
            <w:r w:rsidR="008B098C">
              <w:rPr>
                <w:rFonts w:cs="Calibri"/>
                <w:b/>
                <w:bCs/>
                <w:color w:val="000000"/>
                <w:lang w:eastAsia="en-AU"/>
              </w:rPr>
              <w:t>2</w:t>
            </w:r>
          </w:p>
        </w:tc>
      </w:tr>
    </w:tbl>
    <w:p w14:paraId="2969FCB4" w14:textId="77777777" w:rsidR="00DD432B" w:rsidRDefault="00DD432B" w:rsidP="0024013F">
      <w:pPr>
        <w:tabs>
          <w:tab w:val="left" w:pos="1134"/>
        </w:tabs>
        <w:ind w:left="-142" w:right="-425"/>
        <w:jc w:val="both"/>
      </w:pPr>
    </w:p>
    <w:p w14:paraId="27EFE698" w14:textId="5FD6E72D" w:rsidR="0019319F" w:rsidRDefault="0019319F" w:rsidP="00106EA8">
      <w:pPr>
        <w:tabs>
          <w:tab w:val="left" w:pos="1134"/>
        </w:tabs>
        <w:ind w:left="-142" w:right="-425"/>
        <w:jc w:val="both"/>
      </w:pPr>
      <w:r>
        <w:t>I</w:t>
      </w:r>
      <w:r w:rsidR="00492241">
        <w:t xml:space="preserve">nvestigations reveal </w:t>
      </w:r>
      <w:r w:rsidR="00A429F9">
        <w:t>th</w:t>
      </w:r>
      <w:r>
        <w:t>e following information regard</w:t>
      </w:r>
      <w:r w:rsidR="003317A8">
        <w:t>ing</w:t>
      </w:r>
      <w:r>
        <w:t xml:space="preserve"> the </w:t>
      </w:r>
      <w:r w:rsidR="003317A8">
        <w:t xml:space="preserve">types of </w:t>
      </w:r>
      <w:r w:rsidR="003E4DE0">
        <w:t xml:space="preserve">sole </w:t>
      </w:r>
      <w:r w:rsidR="003317A8">
        <w:t xml:space="preserve">trigger </w:t>
      </w:r>
      <w:r>
        <w:t xml:space="preserve">notices received by </w:t>
      </w:r>
      <w:r w:rsidR="003317A8">
        <w:t xml:space="preserve">Commission </w:t>
      </w:r>
      <w:r w:rsidR="001B6C3A">
        <w:t xml:space="preserve">clients </w:t>
      </w:r>
      <w:r w:rsidR="003317A8">
        <w:t>during the quarter</w:t>
      </w:r>
      <w:r>
        <w:t>:</w:t>
      </w:r>
    </w:p>
    <w:p w14:paraId="6C36ABA8" w14:textId="1DC7C9F0" w:rsidR="003317A8" w:rsidRPr="002B14E8" w:rsidRDefault="00FB4106" w:rsidP="005C0A9F">
      <w:pPr>
        <w:tabs>
          <w:tab w:val="decimal" w:pos="720"/>
        </w:tabs>
        <w:ind w:left="-142" w:right="-425"/>
        <w:jc w:val="both"/>
      </w:pPr>
      <w:r>
        <w:tab/>
      </w:r>
      <w:r w:rsidR="005D2783">
        <w:t>62</w:t>
      </w:r>
      <w:r w:rsidR="005D2783" w:rsidRPr="002B14E8">
        <w:t xml:space="preserve"> </w:t>
      </w:r>
      <w:r w:rsidR="003317A8" w:rsidRPr="002B14E8">
        <w:t>percen</w:t>
      </w:r>
      <w:r w:rsidR="00FC7C1D" w:rsidRPr="002B14E8">
        <w:t>t</w:t>
      </w:r>
      <w:r w:rsidR="003317A8" w:rsidRPr="002B14E8">
        <w:t xml:space="preserve"> received a school attendance </w:t>
      </w:r>
      <w:r w:rsidR="00546F72" w:rsidRPr="002B14E8">
        <w:t xml:space="preserve">(EQ) </w:t>
      </w:r>
      <w:r w:rsidR="003317A8" w:rsidRPr="002B14E8">
        <w:t>notice</w:t>
      </w:r>
    </w:p>
    <w:p w14:paraId="148CD9E5" w14:textId="0EE6F15E" w:rsidR="003317A8" w:rsidRDefault="00FB4106" w:rsidP="005C0A9F">
      <w:pPr>
        <w:tabs>
          <w:tab w:val="decimal" w:pos="720"/>
        </w:tabs>
        <w:ind w:left="-142" w:right="-425"/>
        <w:jc w:val="both"/>
      </w:pPr>
      <w:r w:rsidRPr="002B14E8">
        <w:tab/>
      </w:r>
      <w:r w:rsidR="005D2783">
        <w:t>10</w:t>
      </w:r>
      <w:r w:rsidR="005D2783" w:rsidRPr="002B14E8">
        <w:t xml:space="preserve"> </w:t>
      </w:r>
      <w:r w:rsidR="00FC7C1D" w:rsidRPr="002B14E8">
        <w:t xml:space="preserve">percent </w:t>
      </w:r>
      <w:r w:rsidR="00492241" w:rsidRPr="002B14E8">
        <w:t>received a Magistrate Co</w:t>
      </w:r>
      <w:r w:rsidR="00E364B4" w:rsidRPr="002B14E8">
        <w:t>u</w:t>
      </w:r>
      <w:r w:rsidR="00492241" w:rsidRPr="002B14E8">
        <w:t xml:space="preserve">rt </w:t>
      </w:r>
      <w:r w:rsidR="00546F72" w:rsidRPr="002B14E8">
        <w:t xml:space="preserve">(MAG) </w:t>
      </w:r>
      <w:r w:rsidR="00492241" w:rsidRPr="002B14E8">
        <w:t>notice</w:t>
      </w:r>
    </w:p>
    <w:p w14:paraId="4CC669BB" w14:textId="1C8D63D3" w:rsidR="005D2783" w:rsidRPr="002B14E8" w:rsidRDefault="005D2783" w:rsidP="005D2783">
      <w:pPr>
        <w:tabs>
          <w:tab w:val="decimal" w:pos="720"/>
        </w:tabs>
        <w:ind w:left="-142" w:right="-425"/>
        <w:jc w:val="both"/>
      </w:pPr>
      <w:r w:rsidRPr="002B14E8">
        <w:tab/>
      </w:r>
      <w:r>
        <w:t>7</w:t>
      </w:r>
      <w:r w:rsidRPr="002B14E8">
        <w:t xml:space="preserve"> percent received a domestic violence order (DVO) notice</w:t>
      </w:r>
      <w:r>
        <w:t xml:space="preserve"> and</w:t>
      </w:r>
    </w:p>
    <w:p w14:paraId="35B9421A" w14:textId="756F4F42" w:rsidR="00384FFE" w:rsidRPr="002B14E8" w:rsidRDefault="00384FFE" w:rsidP="00384FFE">
      <w:pPr>
        <w:tabs>
          <w:tab w:val="decimal" w:pos="720"/>
        </w:tabs>
        <w:ind w:left="-142" w:right="-425"/>
        <w:jc w:val="both"/>
      </w:pPr>
      <w:r w:rsidRPr="002B14E8">
        <w:tab/>
      </w:r>
      <w:r w:rsidR="005D2783">
        <w:t>6</w:t>
      </w:r>
      <w:r w:rsidR="00A04AB4" w:rsidRPr="002B14E8">
        <w:t xml:space="preserve"> </w:t>
      </w:r>
      <w:r w:rsidRPr="002B14E8">
        <w:t>percent received a child safety and welfare (CS) notice</w:t>
      </w:r>
      <w:r w:rsidR="005D2783">
        <w:t>.</w:t>
      </w:r>
    </w:p>
    <w:p w14:paraId="7E950EE4" w14:textId="77777777" w:rsidR="003C0A9A" w:rsidRDefault="003C0A9A" w:rsidP="005C0A9F">
      <w:pPr>
        <w:tabs>
          <w:tab w:val="decimal" w:pos="720"/>
        </w:tabs>
        <w:ind w:left="-142" w:right="-425"/>
        <w:jc w:val="both"/>
      </w:pPr>
    </w:p>
    <w:p w14:paraId="74CFEB98" w14:textId="6589E663" w:rsidR="002B14E8" w:rsidRDefault="002B14E8" w:rsidP="001E5F23">
      <w:pPr>
        <w:tabs>
          <w:tab w:val="left" w:pos="1134"/>
        </w:tabs>
        <w:ind w:left="-142" w:right="-425"/>
        <w:jc w:val="both"/>
      </w:pPr>
      <w:r>
        <w:t>The remaining sole trigger notices received for Commission client</w:t>
      </w:r>
      <w:r w:rsidR="00804B99">
        <w:t>s</w:t>
      </w:r>
      <w:r>
        <w:t xml:space="preserve"> during the quarter w</w:t>
      </w:r>
      <w:r w:rsidR="00804B99">
        <w:t>ere</w:t>
      </w:r>
      <w:r>
        <w:t xml:space="preserve"> </w:t>
      </w:r>
      <w:r w:rsidR="005D2783">
        <w:t>2</w:t>
      </w:r>
      <w:r w:rsidR="003C0A9A">
        <w:t xml:space="preserve"> clients with a District court notice (DIS), </w:t>
      </w:r>
      <w:r w:rsidR="005D2783">
        <w:t>5</w:t>
      </w:r>
      <w:r w:rsidR="005E1684">
        <w:t xml:space="preserve"> </w:t>
      </w:r>
      <w:r w:rsidR="00C43C99">
        <w:t xml:space="preserve">clients with a </w:t>
      </w:r>
      <w:r w:rsidR="00F9779C">
        <w:t>domestic violence breach (DVB)</w:t>
      </w:r>
      <w:r w:rsidR="00C43C99">
        <w:t xml:space="preserve"> notice</w:t>
      </w:r>
      <w:r w:rsidR="003C0A9A">
        <w:t xml:space="preserve">, </w:t>
      </w:r>
      <w:r w:rsidR="005D2783">
        <w:t>1</w:t>
      </w:r>
      <w:r w:rsidR="003C0A9A">
        <w:t xml:space="preserve"> client with a housing tenancy breach notice</w:t>
      </w:r>
      <w:r w:rsidR="005E1684">
        <w:t xml:space="preserve"> and </w:t>
      </w:r>
      <w:r w:rsidR="005D2783">
        <w:t>1</w:t>
      </w:r>
      <w:r w:rsidR="005E1684">
        <w:t xml:space="preserve"> client with a </w:t>
      </w:r>
      <w:r w:rsidR="003C0A9A">
        <w:t>school enrolment</w:t>
      </w:r>
      <w:r w:rsidR="005E1684">
        <w:t xml:space="preserve"> notice (</w:t>
      </w:r>
      <w:r w:rsidR="003C0A9A">
        <w:t>SEN</w:t>
      </w:r>
      <w:r w:rsidR="005E1684">
        <w:t>)</w:t>
      </w:r>
      <w:r>
        <w:t>.</w:t>
      </w:r>
    </w:p>
    <w:p w14:paraId="45C18E5D" w14:textId="77777777" w:rsidR="00085687" w:rsidRDefault="00085687" w:rsidP="004E36FE">
      <w:pPr>
        <w:tabs>
          <w:tab w:val="left" w:pos="1134"/>
        </w:tabs>
        <w:ind w:left="-142" w:right="-425"/>
        <w:jc w:val="both"/>
      </w:pPr>
    </w:p>
    <w:p w14:paraId="78ABBEEE" w14:textId="21A92095" w:rsidR="004E36FE" w:rsidRDefault="00702AE8" w:rsidP="004E36FE">
      <w:pPr>
        <w:tabs>
          <w:tab w:val="left" w:pos="1134"/>
        </w:tabs>
        <w:ind w:left="-142" w:right="-425"/>
        <w:jc w:val="both"/>
      </w:pPr>
      <w:r>
        <w:t xml:space="preserve">Table </w:t>
      </w:r>
      <w:r w:rsidR="002522F2">
        <w:t>3</w:t>
      </w:r>
      <w:r>
        <w:t xml:space="preserve"> shows t</w:t>
      </w:r>
      <w:r w:rsidR="00D87B74">
        <w:t xml:space="preserve">he </w:t>
      </w:r>
      <w:r w:rsidR="00D87B74" w:rsidRPr="00ED2A82">
        <w:t xml:space="preserve">combination of trigger notices received for </w:t>
      </w:r>
      <w:r w:rsidR="00A430B9">
        <w:t xml:space="preserve">the </w:t>
      </w:r>
      <w:r w:rsidR="0087466C">
        <w:t>91</w:t>
      </w:r>
      <w:r w:rsidR="0087466C" w:rsidRPr="00ED2A82">
        <w:t xml:space="preserve"> </w:t>
      </w:r>
      <w:r w:rsidR="00DB02B5" w:rsidRPr="00ED2A82">
        <w:t xml:space="preserve">clients </w:t>
      </w:r>
      <w:r w:rsidR="006E1ADD" w:rsidRPr="00ED2A82">
        <w:t>w</w:t>
      </w:r>
      <w:r w:rsidR="00266BB4" w:rsidRPr="00ED2A82">
        <w:t xml:space="preserve">ith </w:t>
      </w:r>
      <w:r w:rsidR="00DB02B5" w:rsidRPr="00ED2A82">
        <w:t xml:space="preserve">more than one </w:t>
      </w:r>
      <w:r w:rsidR="00D87B74" w:rsidRPr="00ED2A82">
        <w:t xml:space="preserve">type of </w:t>
      </w:r>
      <w:r w:rsidR="00DB02B5" w:rsidRPr="00ED2A82">
        <w:t xml:space="preserve">trigger </w:t>
      </w:r>
      <w:r w:rsidR="00D87B74" w:rsidRPr="00ED2A82">
        <w:t xml:space="preserve">notice. One can see that predominantly </w:t>
      </w:r>
      <w:r w:rsidR="00E451BA" w:rsidRPr="00712441">
        <w:t>there is a nexus between</w:t>
      </w:r>
      <w:r w:rsidR="00266BB4" w:rsidRPr="00712441">
        <w:t xml:space="preserve"> </w:t>
      </w:r>
      <w:r w:rsidR="00D87B74" w:rsidRPr="00712441">
        <w:t xml:space="preserve">Court convictions </w:t>
      </w:r>
      <w:r w:rsidR="00266BB4" w:rsidRPr="00712441">
        <w:t xml:space="preserve">and domestic violence orders/breaches </w:t>
      </w:r>
      <w:r w:rsidR="00E451BA" w:rsidRPr="00712441">
        <w:t>with</w:t>
      </w:r>
      <w:r w:rsidR="00D87B74" w:rsidRPr="00712441">
        <w:t xml:space="preserve"> education </w:t>
      </w:r>
      <w:r w:rsidR="00E451BA" w:rsidRPr="00712441">
        <w:t xml:space="preserve">notices </w:t>
      </w:r>
      <w:r w:rsidR="00D87B74" w:rsidRPr="00712441">
        <w:t>and child safety issues</w:t>
      </w:r>
      <w:r w:rsidR="00A903B1" w:rsidRPr="00712441">
        <w:t xml:space="preserve">, and </w:t>
      </w:r>
      <w:r w:rsidR="00E451BA" w:rsidRPr="00712441">
        <w:t xml:space="preserve">also </w:t>
      </w:r>
      <w:r w:rsidR="00A903B1" w:rsidRPr="00712441">
        <w:t>a strong nexus between child safety issues and education notices</w:t>
      </w:r>
      <w:r w:rsidR="00266BB4" w:rsidRPr="00712441">
        <w:t>.</w:t>
      </w:r>
    </w:p>
    <w:p w14:paraId="4DF56508" w14:textId="6FC8AD83" w:rsidR="0030587D" w:rsidRDefault="0030587D" w:rsidP="00106EA8">
      <w:pPr>
        <w:tabs>
          <w:tab w:val="left" w:pos="1134"/>
        </w:tabs>
        <w:ind w:left="-142" w:right="-425"/>
        <w:jc w:val="both"/>
      </w:pPr>
    </w:p>
    <w:p w14:paraId="1F2400EB" w14:textId="77777777" w:rsidR="002522F2" w:rsidRDefault="002522F2">
      <w:pPr>
        <w:spacing w:line="240" w:lineRule="auto"/>
        <w:rPr>
          <w:b/>
          <w:sz w:val="16"/>
          <w:szCs w:val="16"/>
        </w:rPr>
      </w:pPr>
      <w:r>
        <w:rPr>
          <w:b/>
          <w:sz w:val="16"/>
          <w:szCs w:val="16"/>
        </w:rPr>
        <w:br w:type="page"/>
      </w:r>
    </w:p>
    <w:p w14:paraId="545211AE" w14:textId="54FB4F59" w:rsidR="0030587D" w:rsidRPr="00352CA2" w:rsidRDefault="0030587D" w:rsidP="00352CA2">
      <w:pPr>
        <w:spacing w:after="120" w:line="240" w:lineRule="auto"/>
        <w:ind w:left="794" w:hanging="794"/>
        <w:rPr>
          <w:b/>
          <w:sz w:val="16"/>
          <w:szCs w:val="16"/>
        </w:rPr>
      </w:pPr>
      <w:r w:rsidRPr="00352CA2">
        <w:rPr>
          <w:b/>
          <w:sz w:val="16"/>
          <w:szCs w:val="16"/>
        </w:rPr>
        <w:lastRenderedPageBreak/>
        <w:t xml:space="preserve">Table </w:t>
      </w:r>
      <w:r w:rsidR="002522F2">
        <w:rPr>
          <w:b/>
          <w:sz w:val="16"/>
          <w:szCs w:val="16"/>
        </w:rPr>
        <w:t>3</w:t>
      </w:r>
      <w:r w:rsidRPr="00352CA2">
        <w:rPr>
          <w:b/>
          <w:sz w:val="16"/>
          <w:szCs w:val="16"/>
        </w:rPr>
        <w:t xml:space="preserve">: </w:t>
      </w:r>
      <w:r w:rsidR="00352CA2" w:rsidRPr="00352CA2">
        <w:rPr>
          <w:bCs/>
          <w:sz w:val="16"/>
          <w:szCs w:val="16"/>
        </w:rPr>
        <w:t xml:space="preserve">Number of clients </w:t>
      </w:r>
      <w:r w:rsidR="00266BB4">
        <w:rPr>
          <w:bCs/>
          <w:sz w:val="16"/>
          <w:szCs w:val="16"/>
        </w:rPr>
        <w:t>with</w:t>
      </w:r>
      <w:r w:rsidR="00702AE8">
        <w:rPr>
          <w:bCs/>
          <w:sz w:val="16"/>
          <w:szCs w:val="16"/>
        </w:rPr>
        <w:t xml:space="preserve"> </w:t>
      </w:r>
      <w:r w:rsidR="00324D3F">
        <w:rPr>
          <w:bCs/>
          <w:sz w:val="16"/>
          <w:szCs w:val="16"/>
        </w:rPr>
        <w:t xml:space="preserve">a combination of different types of </w:t>
      </w:r>
      <w:r w:rsidR="00352CA2" w:rsidRPr="00352CA2">
        <w:rPr>
          <w:bCs/>
          <w:sz w:val="16"/>
          <w:szCs w:val="16"/>
        </w:rPr>
        <w:t>agency notices</w:t>
      </w:r>
      <w:r w:rsidR="007E7F5E">
        <w:rPr>
          <w:bCs/>
          <w:sz w:val="16"/>
          <w:szCs w:val="16"/>
        </w:rPr>
        <w:t xml:space="preserve"> (i.e. Child Safety </w:t>
      </w:r>
      <w:r w:rsidR="00546F72">
        <w:rPr>
          <w:bCs/>
          <w:sz w:val="16"/>
          <w:szCs w:val="16"/>
        </w:rPr>
        <w:t xml:space="preserve">and Welfare </w:t>
      </w:r>
      <w:r w:rsidR="007E7F5E">
        <w:rPr>
          <w:bCs/>
          <w:sz w:val="16"/>
          <w:szCs w:val="16"/>
        </w:rPr>
        <w:t xml:space="preserve">(CS), Domestic Violence Order (DVO), Domestic Violence Breach (DVB), Magistrates Court (MAG), District Court (DIS), Education Queensland </w:t>
      </w:r>
      <w:r w:rsidR="00546F72">
        <w:rPr>
          <w:bCs/>
          <w:sz w:val="16"/>
          <w:szCs w:val="16"/>
        </w:rPr>
        <w:t xml:space="preserve">for school attendance </w:t>
      </w:r>
      <w:r w:rsidR="007E7F5E">
        <w:rPr>
          <w:bCs/>
          <w:sz w:val="16"/>
          <w:szCs w:val="16"/>
        </w:rPr>
        <w:t>(EQ), Housing Tenancy</w:t>
      </w:r>
      <w:r w:rsidR="00546F72">
        <w:rPr>
          <w:bCs/>
          <w:sz w:val="16"/>
          <w:szCs w:val="16"/>
        </w:rPr>
        <w:t xml:space="preserve"> Breach</w:t>
      </w:r>
      <w:r w:rsidR="007E7F5E">
        <w:rPr>
          <w:bCs/>
          <w:sz w:val="16"/>
          <w:szCs w:val="16"/>
        </w:rPr>
        <w:t xml:space="preserve"> (HT) and </w:t>
      </w:r>
      <w:r w:rsidR="00546F72">
        <w:rPr>
          <w:bCs/>
          <w:sz w:val="16"/>
          <w:szCs w:val="16"/>
        </w:rPr>
        <w:t>School Enrolment</w:t>
      </w:r>
      <w:r w:rsidR="007E7F5E">
        <w:rPr>
          <w:bCs/>
          <w:sz w:val="16"/>
          <w:szCs w:val="16"/>
        </w:rPr>
        <w:t xml:space="preserve"> (SEN)</w:t>
      </w:r>
      <w:r w:rsidR="00352CA2" w:rsidRPr="00352CA2">
        <w:rPr>
          <w:bCs/>
          <w:sz w:val="16"/>
          <w:szCs w:val="16"/>
        </w:rPr>
        <w:t xml:space="preserve"> from </w:t>
      </w:r>
      <w:r w:rsidR="007B7E78">
        <w:rPr>
          <w:bCs/>
          <w:sz w:val="16"/>
          <w:szCs w:val="16"/>
        </w:rPr>
        <w:t>1 October</w:t>
      </w:r>
      <w:r w:rsidR="000A118E">
        <w:rPr>
          <w:bCs/>
          <w:sz w:val="16"/>
          <w:szCs w:val="16"/>
        </w:rPr>
        <w:t xml:space="preserve"> </w:t>
      </w:r>
      <w:r w:rsidR="00415BC8">
        <w:rPr>
          <w:bCs/>
          <w:sz w:val="16"/>
          <w:szCs w:val="16"/>
        </w:rPr>
        <w:t>2022</w:t>
      </w:r>
      <w:r w:rsidR="00352CA2" w:rsidRPr="00352CA2">
        <w:rPr>
          <w:bCs/>
          <w:sz w:val="16"/>
          <w:szCs w:val="16"/>
        </w:rPr>
        <w:t xml:space="preserve"> to </w:t>
      </w:r>
      <w:r w:rsidR="007B7E78">
        <w:rPr>
          <w:bCs/>
          <w:sz w:val="16"/>
          <w:szCs w:val="16"/>
        </w:rPr>
        <w:t xml:space="preserve">31 December </w:t>
      </w:r>
      <w:r w:rsidR="001A5C4C">
        <w:rPr>
          <w:bCs/>
          <w:sz w:val="16"/>
          <w:szCs w:val="16"/>
        </w:rPr>
        <w:t>2022</w:t>
      </w:r>
      <w:r w:rsidR="00993F41" w:rsidRPr="008F6888">
        <w:rPr>
          <w:rStyle w:val="FootnoteReference"/>
          <w:bCs/>
          <w:sz w:val="16"/>
          <w:szCs w:val="16"/>
        </w:rPr>
        <w:footnoteReference w:id="5"/>
      </w:r>
    </w:p>
    <w:tbl>
      <w:tblPr>
        <w:tblW w:w="339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2200"/>
        <w:gridCol w:w="1197"/>
      </w:tblGrid>
      <w:tr w:rsidR="00FE5409" w:rsidRPr="00FE5409" w14:paraId="578AE4B1" w14:textId="77777777" w:rsidTr="00352CA2">
        <w:trPr>
          <w:trHeight w:val="765"/>
        </w:trPr>
        <w:tc>
          <w:tcPr>
            <w:tcW w:w="2200" w:type="dxa"/>
            <w:shd w:val="clear" w:color="auto" w:fill="auto"/>
            <w:noWrap/>
            <w:vAlign w:val="bottom"/>
            <w:hideMark/>
          </w:tcPr>
          <w:p w14:paraId="5A4E8D3E" w14:textId="36740BC5" w:rsidR="00FE5409" w:rsidRPr="00FE5409" w:rsidRDefault="0014335A" w:rsidP="00FE5409">
            <w:pPr>
              <w:spacing w:line="240" w:lineRule="auto"/>
              <w:rPr>
                <w:rFonts w:ascii="Calibri" w:hAnsi="Calibri" w:cs="Calibri"/>
                <w:b/>
                <w:bCs/>
                <w:sz w:val="22"/>
                <w:szCs w:val="22"/>
                <w:lang w:eastAsia="en-AU"/>
              </w:rPr>
            </w:pPr>
            <w:r>
              <w:rPr>
                <w:rFonts w:ascii="Calibri" w:hAnsi="Calibri" w:cs="Calibri"/>
                <w:b/>
                <w:bCs/>
                <w:sz w:val="22"/>
                <w:szCs w:val="22"/>
                <w:lang w:eastAsia="en-AU"/>
              </w:rPr>
              <w:t>Type of Agency Notice/s</w:t>
            </w:r>
          </w:p>
        </w:tc>
        <w:tc>
          <w:tcPr>
            <w:tcW w:w="1197" w:type="dxa"/>
            <w:shd w:val="clear" w:color="auto" w:fill="auto"/>
            <w:vAlign w:val="bottom"/>
            <w:hideMark/>
          </w:tcPr>
          <w:p w14:paraId="128D733F" w14:textId="77777777" w:rsidR="00FE5409" w:rsidRPr="00FE5409" w:rsidRDefault="00FE5409" w:rsidP="00FE5409">
            <w:pPr>
              <w:spacing w:line="240" w:lineRule="auto"/>
              <w:jc w:val="center"/>
              <w:rPr>
                <w:rFonts w:ascii="Calibri" w:hAnsi="Calibri" w:cs="Calibri"/>
                <w:b/>
                <w:bCs/>
                <w:sz w:val="22"/>
                <w:szCs w:val="22"/>
                <w:lang w:eastAsia="en-AU"/>
              </w:rPr>
            </w:pPr>
            <w:r w:rsidRPr="00FE5409">
              <w:rPr>
                <w:rFonts w:ascii="Calibri" w:hAnsi="Calibri" w:cs="Calibri"/>
                <w:b/>
                <w:bCs/>
                <w:sz w:val="22"/>
                <w:szCs w:val="22"/>
                <w:lang w:eastAsia="en-AU"/>
              </w:rPr>
              <w:t>Number of clients</w:t>
            </w:r>
          </w:p>
        </w:tc>
      </w:tr>
      <w:tr w:rsidR="0087466C" w:rsidRPr="00FE5409" w14:paraId="43A6684F" w14:textId="77777777" w:rsidTr="00C33B2C">
        <w:trPr>
          <w:trHeight w:val="300"/>
        </w:trPr>
        <w:tc>
          <w:tcPr>
            <w:tcW w:w="2200" w:type="dxa"/>
            <w:shd w:val="clear" w:color="auto" w:fill="auto"/>
          </w:tcPr>
          <w:p w14:paraId="2207F67D" w14:textId="43A36B3E" w:rsidR="0087466C" w:rsidRDefault="0087466C" w:rsidP="00C33B2C">
            <w:pPr>
              <w:spacing w:line="240" w:lineRule="auto"/>
              <w:rPr>
                <w:rFonts w:cs="Arial"/>
                <w:color w:val="000000"/>
              </w:rPr>
            </w:pPr>
            <w:r>
              <w:rPr>
                <w:rFonts w:cs="Arial"/>
                <w:color w:val="000000"/>
              </w:rPr>
              <w:t>CS,DVB</w:t>
            </w:r>
          </w:p>
        </w:tc>
        <w:tc>
          <w:tcPr>
            <w:tcW w:w="1197" w:type="dxa"/>
            <w:shd w:val="clear" w:color="auto" w:fill="auto"/>
          </w:tcPr>
          <w:p w14:paraId="2687D295" w14:textId="008E943E" w:rsidR="0087466C" w:rsidRDefault="0087466C" w:rsidP="00C33B2C">
            <w:pPr>
              <w:spacing w:line="240" w:lineRule="auto"/>
              <w:jc w:val="right"/>
              <w:rPr>
                <w:rFonts w:cs="Arial"/>
                <w:color w:val="000000"/>
              </w:rPr>
            </w:pPr>
            <w:r>
              <w:rPr>
                <w:rFonts w:cs="Arial"/>
                <w:color w:val="000000"/>
              </w:rPr>
              <w:t>1</w:t>
            </w:r>
          </w:p>
        </w:tc>
      </w:tr>
      <w:tr w:rsidR="00C33B2C" w:rsidRPr="00FE5409" w14:paraId="4CC5A88B" w14:textId="77777777" w:rsidTr="00C33B2C">
        <w:trPr>
          <w:trHeight w:val="300"/>
        </w:trPr>
        <w:tc>
          <w:tcPr>
            <w:tcW w:w="2200" w:type="dxa"/>
            <w:shd w:val="clear" w:color="auto" w:fill="auto"/>
          </w:tcPr>
          <w:p w14:paraId="61A9D4A5" w14:textId="67CF5CBC" w:rsidR="00C33B2C" w:rsidRDefault="00C33B2C" w:rsidP="00C33B2C">
            <w:pPr>
              <w:spacing w:line="240" w:lineRule="auto"/>
              <w:rPr>
                <w:rFonts w:cs="Arial"/>
                <w:color w:val="000000"/>
              </w:rPr>
            </w:pPr>
            <w:r>
              <w:rPr>
                <w:rFonts w:cs="Arial"/>
                <w:color w:val="000000"/>
              </w:rPr>
              <w:t>CS,DVO</w:t>
            </w:r>
          </w:p>
        </w:tc>
        <w:tc>
          <w:tcPr>
            <w:tcW w:w="1197" w:type="dxa"/>
            <w:shd w:val="clear" w:color="auto" w:fill="auto"/>
          </w:tcPr>
          <w:p w14:paraId="4B4FBAFF" w14:textId="3AFE8156" w:rsidR="00C33B2C" w:rsidRPr="00FE5409" w:rsidRDefault="0087466C" w:rsidP="00C33B2C">
            <w:pPr>
              <w:spacing w:line="240" w:lineRule="auto"/>
              <w:jc w:val="right"/>
              <w:rPr>
                <w:rFonts w:cs="Calibri"/>
                <w:color w:val="000000"/>
                <w:lang w:eastAsia="en-AU"/>
              </w:rPr>
            </w:pPr>
            <w:r>
              <w:rPr>
                <w:rFonts w:cs="Arial"/>
                <w:color w:val="000000"/>
              </w:rPr>
              <w:t>3</w:t>
            </w:r>
          </w:p>
        </w:tc>
      </w:tr>
      <w:tr w:rsidR="00C33B2C" w:rsidRPr="00FE5409" w14:paraId="37C0D2CE" w14:textId="77777777" w:rsidTr="00C33B2C">
        <w:trPr>
          <w:trHeight w:val="300"/>
        </w:trPr>
        <w:tc>
          <w:tcPr>
            <w:tcW w:w="2200" w:type="dxa"/>
            <w:shd w:val="clear" w:color="auto" w:fill="auto"/>
          </w:tcPr>
          <w:p w14:paraId="0B6C9CC2" w14:textId="088AE1C1" w:rsidR="00C33B2C" w:rsidRDefault="00C33B2C" w:rsidP="00C33B2C">
            <w:pPr>
              <w:spacing w:line="240" w:lineRule="auto"/>
              <w:rPr>
                <w:rFonts w:cs="Arial"/>
                <w:color w:val="000000"/>
              </w:rPr>
            </w:pPr>
            <w:r>
              <w:rPr>
                <w:rFonts w:cs="Arial"/>
                <w:color w:val="000000"/>
              </w:rPr>
              <w:t>CS,EQ</w:t>
            </w:r>
          </w:p>
        </w:tc>
        <w:tc>
          <w:tcPr>
            <w:tcW w:w="1197" w:type="dxa"/>
            <w:shd w:val="clear" w:color="auto" w:fill="auto"/>
          </w:tcPr>
          <w:p w14:paraId="60C66FED" w14:textId="1770244B" w:rsidR="00C33B2C" w:rsidRPr="00FE5409" w:rsidRDefault="0087466C" w:rsidP="00C33B2C">
            <w:pPr>
              <w:spacing w:line="240" w:lineRule="auto"/>
              <w:jc w:val="right"/>
              <w:rPr>
                <w:rFonts w:cs="Calibri"/>
                <w:color w:val="000000"/>
                <w:lang w:eastAsia="en-AU"/>
              </w:rPr>
            </w:pPr>
            <w:r>
              <w:rPr>
                <w:rFonts w:cs="Arial"/>
                <w:color w:val="000000"/>
              </w:rPr>
              <w:t>32</w:t>
            </w:r>
          </w:p>
        </w:tc>
      </w:tr>
      <w:tr w:rsidR="00C33B2C" w:rsidRPr="00FE5409" w14:paraId="492A9CC8" w14:textId="77777777" w:rsidTr="00C33B2C">
        <w:trPr>
          <w:trHeight w:val="300"/>
        </w:trPr>
        <w:tc>
          <w:tcPr>
            <w:tcW w:w="2200" w:type="dxa"/>
            <w:shd w:val="clear" w:color="auto" w:fill="auto"/>
          </w:tcPr>
          <w:p w14:paraId="13AE3B26" w14:textId="4A9C2FE5" w:rsidR="00C33B2C" w:rsidRPr="00FE5409" w:rsidRDefault="00C33B2C" w:rsidP="00C33B2C">
            <w:pPr>
              <w:spacing w:line="240" w:lineRule="auto"/>
              <w:rPr>
                <w:rFonts w:cs="Calibri"/>
                <w:color w:val="000000"/>
                <w:lang w:eastAsia="en-AU"/>
              </w:rPr>
            </w:pPr>
            <w:r>
              <w:rPr>
                <w:rFonts w:cs="Arial"/>
                <w:color w:val="000000"/>
              </w:rPr>
              <w:t>CS,MAG</w:t>
            </w:r>
          </w:p>
        </w:tc>
        <w:tc>
          <w:tcPr>
            <w:tcW w:w="1197" w:type="dxa"/>
            <w:shd w:val="clear" w:color="auto" w:fill="auto"/>
          </w:tcPr>
          <w:p w14:paraId="1E1FE897" w14:textId="6F9A125A" w:rsidR="00C33B2C" w:rsidRPr="00FE5409" w:rsidRDefault="0087466C" w:rsidP="00C33B2C">
            <w:pPr>
              <w:spacing w:line="240" w:lineRule="auto"/>
              <w:jc w:val="right"/>
              <w:rPr>
                <w:rFonts w:cs="Calibri"/>
                <w:color w:val="000000"/>
                <w:lang w:eastAsia="en-AU"/>
              </w:rPr>
            </w:pPr>
            <w:r>
              <w:rPr>
                <w:rFonts w:cs="Arial"/>
                <w:color w:val="000000"/>
              </w:rPr>
              <w:t>1</w:t>
            </w:r>
          </w:p>
        </w:tc>
      </w:tr>
      <w:tr w:rsidR="00C33B2C" w:rsidRPr="00FE5409" w14:paraId="5DD4E31E" w14:textId="77777777" w:rsidTr="00C33B2C">
        <w:trPr>
          <w:trHeight w:val="300"/>
        </w:trPr>
        <w:tc>
          <w:tcPr>
            <w:tcW w:w="2200" w:type="dxa"/>
            <w:shd w:val="clear" w:color="auto" w:fill="auto"/>
          </w:tcPr>
          <w:p w14:paraId="4CAD65B0" w14:textId="71A6F69F" w:rsidR="00C33B2C" w:rsidRDefault="00C33B2C" w:rsidP="00C33B2C">
            <w:pPr>
              <w:spacing w:line="240" w:lineRule="auto"/>
              <w:rPr>
                <w:rFonts w:cs="Calibri"/>
                <w:color w:val="000000"/>
              </w:rPr>
            </w:pPr>
            <w:r>
              <w:rPr>
                <w:rFonts w:cs="Arial"/>
                <w:color w:val="000000"/>
              </w:rPr>
              <w:t>DVB,DVO</w:t>
            </w:r>
          </w:p>
        </w:tc>
        <w:tc>
          <w:tcPr>
            <w:tcW w:w="1197" w:type="dxa"/>
            <w:shd w:val="clear" w:color="auto" w:fill="auto"/>
          </w:tcPr>
          <w:p w14:paraId="3322EC6D" w14:textId="7D6D4CEB" w:rsidR="00C33B2C" w:rsidRDefault="0087466C" w:rsidP="00C33B2C">
            <w:pPr>
              <w:spacing w:line="240" w:lineRule="auto"/>
              <w:jc w:val="right"/>
              <w:rPr>
                <w:rFonts w:cs="Calibri"/>
                <w:color w:val="000000"/>
                <w:lang w:eastAsia="en-AU"/>
              </w:rPr>
            </w:pPr>
            <w:r>
              <w:rPr>
                <w:rFonts w:cs="Arial"/>
                <w:color w:val="000000"/>
              </w:rPr>
              <w:t>2</w:t>
            </w:r>
          </w:p>
        </w:tc>
      </w:tr>
      <w:tr w:rsidR="00C33B2C" w:rsidRPr="00FE5409" w14:paraId="6FF59BF7" w14:textId="77777777" w:rsidTr="00C33B2C">
        <w:trPr>
          <w:trHeight w:val="300"/>
        </w:trPr>
        <w:tc>
          <w:tcPr>
            <w:tcW w:w="2200" w:type="dxa"/>
            <w:shd w:val="clear" w:color="auto" w:fill="auto"/>
          </w:tcPr>
          <w:p w14:paraId="46C178A4" w14:textId="75102B23" w:rsidR="00C33B2C" w:rsidRDefault="00C33B2C" w:rsidP="00C33B2C">
            <w:pPr>
              <w:spacing w:line="240" w:lineRule="auto"/>
              <w:rPr>
                <w:rFonts w:cs="Calibri"/>
                <w:color w:val="000000"/>
                <w:lang w:eastAsia="en-AU"/>
              </w:rPr>
            </w:pPr>
            <w:r>
              <w:rPr>
                <w:rFonts w:cs="Arial"/>
                <w:color w:val="000000"/>
              </w:rPr>
              <w:t>DVB,DVO,MAG</w:t>
            </w:r>
          </w:p>
        </w:tc>
        <w:tc>
          <w:tcPr>
            <w:tcW w:w="1197" w:type="dxa"/>
            <w:shd w:val="clear" w:color="auto" w:fill="auto"/>
          </w:tcPr>
          <w:p w14:paraId="073DFBE8" w14:textId="70F2B4D8" w:rsidR="00C33B2C" w:rsidRDefault="0087466C" w:rsidP="00C33B2C">
            <w:pPr>
              <w:spacing w:line="240" w:lineRule="auto"/>
              <w:jc w:val="right"/>
              <w:rPr>
                <w:rFonts w:cs="Calibri"/>
                <w:color w:val="000000"/>
                <w:lang w:eastAsia="en-AU"/>
              </w:rPr>
            </w:pPr>
            <w:r>
              <w:rPr>
                <w:rFonts w:cs="Arial"/>
                <w:color w:val="000000"/>
              </w:rPr>
              <w:t>4</w:t>
            </w:r>
          </w:p>
        </w:tc>
      </w:tr>
      <w:tr w:rsidR="0087466C" w:rsidRPr="00FE5409" w14:paraId="3B8F98C7" w14:textId="77777777" w:rsidTr="00C33B2C">
        <w:trPr>
          <w:trHeight w:val="300"/>
        </w:trPr>
        <w:tc>
          <w:tcPr>
            <w:tcW w:w="2200" w:type="dxa"/>
            <w:shd w:val="clear" w:color="auto" w:fill="auto"/>
          </w:tcPr>
          <w:p w14:paraId="01ACEBCD" w14:textId="61D42A9A" w:rsidR="0087466C" w:rsidRDefault="0087466C" w:rsidP="00C33B2C">
            <w:pPr>
              <w:spacing w:line="240" w:lineRule="auto"/>
              <w:rPr>
                <w:rFonts w:cs="Arial"/>
                <w:color w:val="000000"/>
              </w:rPr>
            </w:pPr>
            <w:r>
              <w:rPr>
                <w:rFonts w:cs="Arial"/>
                <w:color w:val="000000"/>
              </w:rPr>
              <w:t>DVB,EQ</w:t>
            </w:r>
          </w:p>
        </w:tc>
        <w:tc>
          <w:tcPr>
            <w:tcW w:w="1197" w:type="dxa"/>
            <w:shd w:val="clear" w:color="auto" w:fill="auto"/>
          </w:tcPr>
          <w:p w14:paraId="61DECDF2" w14:textId="40DBA26E" w:rsidR="0087466C" w:rsidRDefault="0087466C" w:rsidP="00C33B2C">
            <w:pPr>
              <w:spacing w:line="240" w:lineRule="auto"/>
              <w:jc w:val="right"/>
              <w:rPr>
                <w:rFonts w:cs="Arial"/>
                <w:color w:val="000000"/>
              </w:rPr>
            </w:pPr>
            <w:r>
              <w:rPr>
                <w:rFonts w:cs="Arial"/>
                <w:color w:val="000000"/>
              </w:rPr>
              <w:t>3</w:t>
            </w:r>
          </w:p>
        </w:tc>
      </w:tr>
      <w:tr w:rsidR="00C33B2C" w:rsidRPr="00FE5409" w14:paraId="1F7BFD3E" w14:textId="77777777" w:rsidTr="00C33B2C">
        <w:trPr>
          <w:trHeight w:val="300"/>
        </w:trPr>
        <w:tc>
          <w:tcPr>
            <w:tcW w:w="2200" w:type="dxa"/>
            <w:shd w:val="clear" w:color="auto" w:fill="auto"/>
          </w:tcPr>
          <w:p w14:paraId="7F0F7750" w14:textId="13757DB5" w:rsidR="00C33B2C" w:rsidRPr="00FE5409" w:rsidRDefault="00C33B2C" w:rsidP="00C33B2C">
            <w:pPr>
              <w:spacing w:line="240" w:lineRule="auto"/>
              <w:rPr>
                <w:rFonts w:cs="Calibri"/>
                <w:color w:val="000000"/>
                <w:lang w:eastAsia="en-AU"/>
              </w:rPr>
            </w:pPr>
            <w:r>
              <w:rPr>
                <w:rFonts w:cs="Arial"/>
                <w:color w:val="000000"/>
              </w:rPr>
              <w:t>DVB,EQ,MAG</w:t>
            </w:r>
          </w:p>
        </w:tc>
        <w:tc>
          <w:tcPr>
            <w:tcW w:w="1197" w:type="dxa"/>
            <w:shd w:val="clear" w:color="auto" w:fill="auto"/>
          </w:tcPr>
          <w:p w14:paraId="0F6136B2" w14:textId="1D6438DC" w:rsidR="00C33B2C" w:rsidRPr="00FE5409" w:rsidRDefault="00C33B2C" w:rsidP="00C33B2C">
            <w:pPr>
              <w:spacing w:line="240" w:lineRule="auto"/>
              <w:jc w:val="right"/>
              <w:rPr>
                <w:rFonts w:cs="Calibri"/>
                <w:color w:val="000000"/>
                <w:lang w:eastAsia="en-AU"/>
              </w:rPr>
            </w:pPr>
            <w:r>
              <w:rPr>
                <w:rFonts w:cs="Arial"/>
                <w:color w:val="000000"/>
              </w:rPr>
              <w:t>1</w:t>
            </w:r>
          </w:p>
        </w:tc>
      </w:tr>
      <w:tr w:rsidR="00C33B2C" w:rsidRPr="00FE5409" w14:paraId="7473681C" w14:textId="77777777" w:rsidTr="00C33B2C">
        <w:trPr>
          <w:trHeight w:val="300"/>
        </w:trPr>
        <w:tc>
          <w:tcPr>
            <w:tcW w:w="2200" w:type="dxa"/>
            <w:shd w:val="clear" w:color="auto" w:fill="auto"/>
          </w:tcPr>
          <w:p w14:paraId="1EC80D89" w14:textId="28E61AED" w:rsidR="00C33B2C" w:rsidRPr="00FE5409" w:rsidRDefault="00C33B2C" w:rsidP="00C33B2C">
            <w:pPr>
              <w:spacing w:line="240" w:lineRule="auto"/>
              <w:rPr>
                <w:rFonts w:cs="Calibri"/>
                <w:color w:val="000000"/>
                <w:lang w:eastAsia="en-AU"/>
              </w:rPr>
            </w:pPr>
            <w:r>
              <w:rPr>
                <w:rFonts w:cs="Arial"/>
                <w:color w:val="000000"/>
              </w:rPr>
              <w:t>DVB,MAG</w:t>
            </w:r>
          </w:p>
        </w:tc>
        <w:tc>
          <w:tcPr>
            <w:tcW w:w="1197" w:type="dxa"/>
            <w:shd w:val="clear" w:color="auto" w:fill="auto"/>
          </w:tcPr>
          <w:p w14:paraId="7BBBF358" w14:textId="2F23692E" w:rsidR="00C33B2C" w:rsidRPr="00FE5409" w:rsidRDefault="0087466C" w:rsidP="00C33B2C">
            <w:pPr>
              <w:spacing w:line="240" w:lineRule="auto"/>
              <w:jc w:val="right"/>
              <w:rPr>
                <w:rFonts w:cs="Calibri"/>
                <w:color w:val="000000"/>
                <w:lang w:eastAsia="en-AU"/>
              </w:rPr>
            </w:pPr>
            <w:r>
              <w:rPr>
                <w:rFonts w:cs="Arial"/>
                <w:color w:val="000000"/>
              </w:rPr>
              <w:t>12</w:t>
            </w:r>
          </w:p>
        </w:tc>
      </w:tr>
      <w:tr w:rsidR="00C33B2C" w:rsidRPr="00FE5409" w14:paraId="0ACB3A1E" w14:textId="77777777" w:rsidTr="00C33B2C">
        <w:trPr>
          <w:trHeight w:val="300"/>
        </w:trPr>
        <w:tc>
          <w:tcPr>
            <w:tcW w:w="2200" w:type="dxa"/>
            <w:shd w:val="clear" w:color="auto" w:fill="auto"/>
          </w:tcPr>
          <w:p w14:paraId="067DD967" w14:textId="44FBB664" w:rsidR="00C33B2C" w:rsidRPr="00FE5409" w:rsidRDefault="00C33B2C" w:rsidP="00C33B2C">
            <w:pPr>
              <w:spacing w:line="240" w:lineRule="auto"/>
              <w:rPr>
                <w:rFonts w:cs="Calibri"/>
                <w:color w:val="000000"/>
                <w:lang w:eastAsia="en-AU"/>
              </w:rPr>
            </w:pPr>
            <w:r>
              <w:rPr>
                <w:rFonts w:cs="Arial"/>
                <w:color w:val="000000"/>
              </w:rPr>
              <w:t>DVO,EQ</w:t>
            </w:r>
          </w:p>
        </w:tc>
        <w:tc>
          <w:tcPr>
            <w:tcW w:w="1197" w:type="dxa"/>
            <w:shd w:val="clear" w:color="auto" w:fill="auto"/>
          </w:tcPr>
          <w:p w14:paraId="2509FA12" w14:textId="486A0164" w:rsidR="00C33B2C" w:rsidRPr="00FE5409" w:rsidRDefault="00AE477B" w:rsidP="00C33B2C">
            <w:pPr>
              <w:spacing w:line="240" w:lineRule="auto"/>
              <w:jc w:val="right"/>
              <w:rPr>
                <w:rFonts w:cs="Calibri"/>
                <w:color w:val="000000"/>
                <w:lang w:eastAsia="en-AU"/>
              </w:rPr>
            </w:pPr>
            <w:r>
              <w:rPr>
                <w:rFonts w:cs="Arial"/>
                <w:color w:val="000000"/>
              </w:rPr>
              <w:t>5</w:t>
            </w:r>
          </w:p>
        </w:tc>
      </w:tr>
      <w:tr w:rsidR="00C33B2C" w:rsidRPr="00FE5409" w14:paraId="1787C4F7" w14:textId="77777777" w:rsidTr="00C33B2C">
        <w:trPr>
          <w:trHeight w:val="300"/>
        </w:trPr>
        <w:tc>
          <w:tcPr>
            <w:tcW w:w="2200" w:type="dxa"/>
            <w:shd w:val="clear" w:color="auto" w:fill="auto"/>
          </w:tcPr>
          <w:p w14:paraId="4FDE344B" w14:textId="5D58D9C9" w:rsidR="00C33B2C" w:rsidRPr="00FE5409" w:rsidRDefault="00C33B2C" w:rsidP="00C33B2C">
            <w:pPr>
              <w:spacing w:line="240" w:lineRule="auto"/>
              <w:rPr>
                <w:rFonts w:cs="Calibri"/>
                <w:color w:val="000000"/>
                <w:lang w:eastAsia="en-AU"/>
              </w:rPr>
            </w:pPr>
            <w:r>
              <w:rPr>
                <w:rFonts w:cs="Arial"/>
                <w:color w:val="000000"/>
              </w:rPr>
              <w:t>DVO,EQ,MAG</w:t>
            </w:r>
          </w:p>
        </w:tc>
        <w:tc>
          <w:tcPr>
            <w:tcW w:w="1197" w:type="dxa"/>
            <w:shd w:val="clear" w:color="auto" w:fill="auto"/>
          </w:tcPr>
          <w:p w14:paraId="1A891217" w14:textId="34A7DB46" w:rsidR="00C33B2C" w:rsidRPr="00FE5409" w:rsidRDefault="00C33B2C" w:rsidP="00C33B2C">
            <w:pPr>
              <w:spacing w:line="240" w:lineRule="auto"/>
              <w:jc w:val="right"/>
              <w:rPr>
                <w:rFonts w:cs="Calibri"/>
                <w:color w:val="000000"/>
                <w:lang w:eastAsia="en-AU"/>
              </w:rPr>
            </w:pPr>
            <w:r>
              <w:rPr>
                <w:rFonts w:cs="Arial"/>
                <w:color w:val="000000"/>
              </w:rPr>
              <w:t>1</w:t>
            </w:r>
          </w:p>
        </w:tc>
      </w:tr>
      <w:tr w:rsidR="00C33B2C" w:rsidRPr="00FE5409" w14:paraId="3740FA89" w14:textId="77777777" w:rsidTr="00C33B2C">
        <w:trPr>
          <w:trHeight w:val="300"/>
        </w:trPr>
        <w:tc>
          <w:tcPr>
            <w:tcW w:w="2200" w:type="dxa"/>
            <w:shd w:val="clear" w:color="auto" w:fill="auto"/>
          </w:tcPr>
          <w:p w14:paraId="51D24033" w14:textId="40F83531" w:rsidR="00C33B2C" w:rsidRDefault="00C33B2C" w:rsidP="00C33B2C">
            <w:pPr>
              <w:spacing w:line="240" w:lineRule="auto"/>
              <w:rPr>
                <w:rFonts w:cs="Calibri"/>
                <w:color w:val="000000"/>
                <w:lang w:eastAsia="en-AU"/>
              </w:rPr>
            </w:pPr>
            <w:r>
              <w:rPr>
                <w:rFonts w:cs="Arial"/>
                <w:color w:val="000000"/>
              </w:rPr>
              <w:t>DVO,MAG</w:t>
            </w:r>
          </w:p>
        </w:tc>
        <w:tc>
          <w:tcPr>
            <w:tcW w:w="1197" w:type="dxa"/>
            <w:shd w:val="clear" w:color="auto" w:fill="auto"/>
          </w:tcPr>
          <w:p w14:paraId="09F5D6E0" w14:textId="1274E9FB" w:rsidR="00C33B2C" w:rsidRPr="00FE5409" w:rsidRDefault="00AE477B" w:rsidP="00C33B2C">
            <w:pPr>
              <w:spacing w:line="240" w:lineRule="auto"/>
              <w:jc w:val="right"/>
              <w:rPr>
                <w:rFonts w:cs="Calibri"/>
                <w:color w:val="000000"/>
                <w:lang w:eastAsia="en-AU"/>
              </w:rPr>
            </w:pPr>
            <w:r>
              <w:rPr>
                <w:rFonts w:cs="Arial"/>
                <w:color w:val="000000"/>
              </w:rPr>
              <w:t>11</w:t>
            </w:r>
          </w:p>
        </w:tc>
      </w:tr>
      <w:tr w:rsidR="00AE477B" w:rsidRPr="00FE5409" w14:paraId="3B5DB2AE" w14:textId="77777777" w:rsidTr="00C33B2C">
        <w:trPr>
          <w:trHeight w:val="300"/>
        </w:trPr>
        <w:tc>
          <w:tcPr>
            <w:tcW w:w="2200" w:type="dxa"/>
            <w:shd w:val="clear" w:color="auto" w:fill="auto"/>
          </w:tcPr>
          <w:p w14:paraId="5AFBBD46" w14:textId="737AEB93" w:rsidR="00AE477B" w:rsidRDefault="00AE477B" w:rsidP="00C33B2C">
            <w:pPr>
              <w:spacing w:line="240" w:lineRule="auto"/>
              <w:rPr>
                <w:rFonts w:cs="Arial"/>
                <w:color w:val="000000"/>
              </w:rPr>
            </w:pPr>
            <w:r>
              <w:rPr>
                <w:rFonts w:cs="Arial"/>
                <w:color w:val="000000"/>
              </w:rPr>
              <w:t>EQ,HT</w:t>
            </w:r>
          </w:p>
        </w:tc>
        <w:tc>
          <w:tcPr>
            <w:tcW w:w="1197" w:type="dxa"/>
            <w:shd w:val="clear" w:color="auto" w:fill="auto"/>
          </w:tcPr>
          <w:p w14:paraId="06991F98" w14:textId="6BEA8ACF" w:rsidR="00AE477B" w:rsidRDefault="00AE477B" w:rsidP="00C33B2C">
            <w:pPr>
              <w:spacing w:line="240" w:lineRule="auto"/>
              <w:jc w:val="right"/>
              <w:rPr>
                <w:rFonts w:cs="Arial"/>
                <w:color w:val="000000"/>
              </w:rPr>
            </w:pPr>
            <w:r>
              <w:rPr>
                <w:rFonts w:cs="Arial"/>
                <w:color w:val="000000"/>
              </w:rPr>
              <w:t>1</w:t>
            </w:r>
          </w:p>
        </w:tc>
      </w:tr>
      <w:tr w:rsidR="00C33B2C" w:rsidRPr="00FE5409" w14:paraId="1CA3553C" w14:textId="77777777" w:rsidTr="00C33B2C">
        <w:trPr>
          <w:trHeight w:val="300"/>
        </w:trPr>
        <w:tc>
          <w:tcPr>
            <w:tcW w:w="2200" w:type="dxa"/>
            <w:shd w:val="clear" w:color="auto" w:fill="auto"/>
          </w:tcPr>
          <w:p w14:paraId="2F839C82" w14:textId="74134E6D" w:rsidR="00C33B2C" w:rsidRDefault="00C33B2C" w:rsidP="00C33B2C">
            <w:pPr>
              <w:spacing w:line="240" w:lineRule="auto"/>
              <w:rPr>
                <w:rFonts w:cs="Calibri"/>
                <w:color w:val="000000"/>
                <w:lang w:eastAsia="en-AU"/>
              </w:rPr>
            </w:pPr>
            <w:r>
              <w:rPr>
                <w:rFonts w:cs="Arial"/>
                <w:color w:val="000000"/>
              </w:rPr>
              <w:t>EQ,MAG</w:t>
            </w:r>
          </w:p>
        </w:tc>
        <w:tc>
          <w:tcPr>
            <w:tcW w:w="1197" w:type="dxa"/>
            <w:shd w:val="clear" w:color="auto" w:fill="auto"/>
          </w:tcPr>
          <w:p w14:paraId="6717F1C7" w14:textId="6A354747" w:rsidR="00C33B2C" w:rsidRPr="00FE5409" w:rsidRDefault="00C33B2C" w:rsidP="00C33B2C">
            <w:pPr>
              <w:spacing w:line="240" w:lineRule="auto"/>
              <w:jc w:val="right"/>
              <w:rPr>
                <w:rFonts w:cs="Calibri"/>
                <w:color w:val="000000"/>
                <w:lang w:eastAsia="en-AU"/>
              </w:rPr>
            </w:pPr>
            <w:r>
              <w:rPr>
                <w:rFonts w:cs="Arial"/>
                <w:color w:val="000000"/>
              </w:rPr>
              <w:t>1</w:t>
            </w:r>
            <w:r w:rsidR="00AE477B">
              <w:rPr>
                <w:rFonts w:cs="Arial"/>
                <w:color w:val="000000"/>
              </w:rPr>
              <w:t>4</w:t>
            </w:r>
          </w:p>
        </w:tc>
      </w:tr>
      <w:tr w:rsidR="00277E4B" w:rsidRPr="00FE5409" w14:paraId="50E20029" w14:textId="77777777" w:rsidTr="0063787B">
        <w:trPr>
          <w:trHeight w:val="300"/>
        </w:trPr>
        <w:tc>
          <w:tcPr>
            <w:tcW w:w="2200" w:type="dxa"/>
            <w:shd w:val="clear" w:color="auto" w:fill="auto"/>
            <w:hideMark/>
          </w:tcPr>
          <w:p w14:paraId="53704947" w14:textId="77777777" w:rsidR="00277E4B" w:rsidRPr="00FE5409" w:rsidRDefault="00277E4B" w:rsidP="00277E4B">
            <w:pPr>
              <w:spacing w:line="240" w:lineRule="auto"/>
              <w:rPr>
                <w:rFonts w:cs="Calibri"/>
                <w:b/>
                <w:bCs/>
                <w:color w:val="000000"/>
                <w:lang w:eastAsia="en-AU"/>
              </w:rPr>
            </w:pPr>
            <w:r w:rsidRPr="00FE5409">
              <w:rPr>
                <w:rFonts w:cs="Calibri"/>
                <w:b/>
                <w:bCs/>
                <w:color w:val="000000"/>
                <w:lang w:eastAsia="en-AU"/>
              </w:rPr>
              <w:t>Total</w:t>
            </w:r>
          </w:p>
        </w:tc>
        <w:tc>
          <w:tcPr>
            <w:tcW w:w="1197" w:type="dxa"/>
            <w:shd w:val="clear" w:color="auto" w:fill="auto"/>
          </w:tcPr>
          <w:p w14:paraId="15B80D46" w14:textId="4467539B" w:rsidR="00277E4B" w:rsidRPr="00FE5409" w:rsidRDefault="0087466C" w:rsidP="00277E4B">
            <w:pPr>
              <w:spacing w:line="240" w:lineRule="auto"/>
              <w:jc w:val="right"/>
              <w:rPr>
                <w:rFonts w:cs="Calibri"/>
                <w:b/>
                <w:bCs/>
                <w:color w:val="000000"/>
                <w:lang w:eastAsia="en-AU"/>
              </w:rPr>
            </w:pPr>
            <w:r>
              <w:rPr>
                <w:rFonts w:cs="Calibri"/>
                <w:b/>
                <w:bCs/>
                <w:color w:val="000000"/>
                <w:lang w:eastAsia="en-AU"/>
              </w:rPr>
              <w:t>91</w:t>
            </w:r>
          </w:p>
        </w:tc>
      </w:tr>
    </w:tbl>
    <w:p w14:paraId="2ADD0DB0" w14:textId="77777777" w:rsidR="00FE5409" w:rsidRDefault="00FE5409" w:rsidP="00106EA8">
      <w:pPr>
        <w:tabs>
          <w:tab w:val="left" w:pos="1134"/>
        </w:tabs>
        <w:ind w:left="-142" w:right="-425"/>
        <w:jc w:val="both"/>
      </w:pPr>
    </w:p>
    <w:p w14:paraId="01DC83BC" w14:textId="37034037" w:rsidR="008F63D1" w:rsidRDefault="00973468" w:rsidP="00C16F20">
      <w:pPr>
        <w:ind w:left="-142" w:right="-425"/>
        <w:jc w:val="both"/>
        <w:rPr>
          <w:rFonts w:cs="Arial"/>
        </w:rPr>
      </w:pPr>
      <w:r w:rsidRPr="008F63D1">
        <w:rPr>
          <w:rFonts w:cs="Arial"/>
          <w:b/>
          <w:bCs/>
        </w:rPr>
        <w:t xml:space="preserve">Client </w:t>
      </w:r>
      <w:r w:rsidR="00C27CBE" w:rsidRPr="008F63D1">
        <w:rPr>
          <w:rFonts w:cs="Arial"/>
          <w:b/>
          <w:bCs/>
        </w:rPr>
        <w:t>interactions with the Commission</w:t>
      </w:r>
      <w:r w:rsidR="00011490">
        <w:rPr>
          <w:rFonts w:cs="Arial"/>
          <w:b/>
          <w:bCs/>
        </w:rPr>
        <w:t xml:space="preserve"> </w:t>
      </w:r>
      <w:r w:rsidR="002346ED">
        <w:rPr>
          <w:rFonts w:cs="Arial"/>
          <w:b/>
          <w:bCs/>
        </w:rPr>
        <w:t>fall within a continuum of decisions available</w:t>
      </w:r>
      <w:r w:rsidR="00D85018">
        <w:rPr>
          <w:rFonts w:cs="Arial"/>
          <w:b/>
          <w:bCs/>
        </w:rPr>
        <w:t>.</w:t>
      </w:r>
    </w:p>
    <w:p w14:paraId="7A7B2C9D" w14:textId="6F788B29" w:rsidR="0056316C" w:rsidRDefault="00A73CA0" w:rsidP="00C16F20">
      <w:pPr>
        <w:ind w:left="-142" w:right="-425"/>
        <w:jc w:val="both"/>
        <w:rPr>
          <w:rFonts w:cs="Arial"/>
        </w:rPr>
      </w:pPr>
      <w:r>
        <w:rPr>
          <w:rFonts w:cs="Arial"/>
        </w:rPr>
        <w:t>The following data</w:t>
      </w:r>
      <w:r w:rsidR="00D85018">
        <w:rPr>
          <w:rFonts w:cs="Arial"/>
        </w:rPr>
        <w:t xml:space="preserve"> (tables </w:t>
      </w:r>
      <w:r w:rsidR="002522F2">
        <w:rPr>
          <w:rFonts w:cs="Arial"/>
        </w:rPr>
        <w:t>4</w:t>
      </w:r>
      <w:r w:rsidR="00D85018">
        <w:rPr>
          <w:rFonts w:cs="Arial"/>
        </w:rPr>
        <w:t xml:space="preserve"> to </w:t>
      </w:r>
      <w:r w:rsidR="002522F2">
        <w:rPr>
          <w:rFonts w:cs="Arial"/>
        </w:rPr>
        <w:t>8</w:t>
      </w:r>
      <w:r w:rsidR="00D85018">
        <w:rPr>
          <w:rFonts w:cs="Arial"/>
        </w:rPr>
        <w:t>)</w:t>
      </w:r>
      <w:r>
        <w:rPr>
          <w:rFonts w:cs="Arial"/>
        </w:rPr>
        <w:t xml:space="preserve"> provides an overview of interactions that have taken place with clients during this reporting period</w:t>
      </w:r>
      <w:r w:rsidR="008D0261">
        <w:rPr>
          <w:rFonts w:cs="Arial"/>
        </w:rPr>
        <w:t>,</w:t>
      </w:r>
      <w:r>
        <w:rPr>
          <w:rFonts w:cs="Arial"/>
        </w:rPr>
        <w:t xml:space="preserve"> </w:t>
      </w:r>
      <w:r w:rsidR="00190C1B">
        <w:rPr>
          <w:rFonts w:cs="Arial"/>
        </w:rPr>
        <w:t>consists of</w:t>
      </w:r>
      <w:r w:rsidR="00342EBC">
        <w:rPr>
          <w:rFonts w:cs="Arial"/>
        </w:rPr>
        <w:t xml:space="preserve"> decisions where a final determination has taken place in conference and </w:t>
      </w:r>
      <w:r w:rsidR="00190C1B">
        <w:rPr>
          <w:rFonts w:cs="Arial"/>
        </w:rPr>
        <w:t xml:space="preserve">includes decisions delivered </w:t>
      </w:r>
      <w:r w:rsidR="00342EBC">
        <w:rPr>
          <w:rFonts w:cs="Arial"/>
        </w:rPr>
        <w:t>at application hearing</w:t>
      </w:r>
      <w:r w:rsidR="00190C1B">
        <w:rPr>
          <w:rFonts w:cs="Arial"/>
        </w:rPr>
        <w:t>s. It</w:t>
      </w:r>
      <w:r w:rsidR="00881438">
        <w:rPr>
          <w:rFonts w:cs="Arial"/>
        </w:rPr>
        <w:t xml:space="preserve"> does not include instances w</w:t>
      </w:r>
      <w:r w:rsidR="00342EBC">
        <w:rPr>
          <w:rFonts w:cs="Arial"/>
        </w:rPr>
        <w:t>here a client was rescheduled to another conference due to non-attendance</w:t>
      </w:r>
      <w:r w:rsidR="00190C1B">
        <w:rPr>
          <w:rFonts w:cs="Arial"/>
        </w:rPr>
        <w:t>,</w:t>
      </w:r>
      <w:r w:rsidR="00342EBC">
        <w:rPr>
          <w:rFonts w:cs="Arial"/>
        </w:rPr>
        <w:t xml:space="preserve"> or </w:t>
      </w:r>
      <w:r w:rsidR="00DA38EC">
        <w:rPr>
          <w:rFonts w:cs="Arial"/>
        </w:rPr>
        <w:t>a</w:t>
      </w:r>
      <w:r w:rsidR="00342EBC">
        <w:rPr>
          <w:rFonts w:cs="Arial"/>
        </w:rPr>
        <w:t xml:space="preserve"> conference was adjourned to another date to allow the parties to address matter/s </w:t>
      </w:r>
      <w:r w:rsidR="00190C1B">
        <w:rPr>
          <w:rFonts w:cs="Arial"/>
        </w:rPr>
        <w:t>prior to</w:t>
      </w:r>
      <w:r w:rsidR="00342EBC">
        <w:rPr>
          <w:rFonts w:cs="Arial"/>
        </w:rPr>
        <w:t xml:space="preserve"> </w:t>
      </w:r>
      <w:r w:rsidR="003A48E8">
        <w:rPr>
          <w:rFonts w:cs="Arial"/>
        </w:rPr>
        <w:t xml:space="preserve">the Commissioners </w:t>
      </w:r>
      <w:r w:rsidR="00DA38EC">
        <w:rPr>
          <w:rFonts w:cs="Arial"/>
        </w:rPr>
        <w:t xml:space="preserve">making </w:t>
      </w:r>
      <w:r w:rsidR="00342EBC">
        <w:rPr>
          <w:rFonts w:cs="Arial"/>
        </w:rPr>
        <w:t>a determination</w:t>
      </w:r>
      <w:r w:rsidR="00881438">
        <w:rPr>
          <w:rFonts w:cs="Arial"/>
        </w:rPr>
        <w:t>.</w:t>
      </w:r>
    </w:p>
    <w:p w14:paraId="33BB1B04" w14:textId="2C083555" w:rsidR="002D75CB" w:rsidRDefault="002D75CB" w:rsidP="00C16F20">
      <w:pPr>
        <w:ind w:left="-142" w:right="-425"/>
        <w:jc w:val="both"/>
        <w:rPr>
          <w:rFonts w:cs="Arial"/>
        </w:rPr>
      </w:pPr>
    </w:p>
    <w:p w14:paraId="68A169AC" w14:textId="769442F9" w:rsidR="002D75CB" w:rsidRPr="00264A2C" w:rsidRDefault="002D75CB" w:rsidP="002D75CB">
      <w:pPr>
        <w:tabs>
          <w:tab w:val="left" w:pos="1134"/>
        </w:tabs>
        <w:ind w:left="-142" w:right="-425"/>
        <w:jc w:val="both"/>
      </w:pPr>
      <w:r>
        <w:t xml:space="preserve">The role of the FRC is to work with the most vulnerable, disadvantaged group who engage in anti-social behaviours. Of this extremely vulnerable cohort who engage in anti-social behaviours there are a range of clients who fall within a spectrum of willingness to take personal accountability for </w:t>
      </w:r>
      <w:r w:rsidR="00414B67">
        <w:t xml:space="preserve">their </w:t>
      </w:r>
      <w:r>
        <w:t>actions and accept support to address behaviours</w:t>
      </w:r>
      <w:r w:rsidR="00414B67">
        <w:t>. T</w:t>
      </w:r>
      <w:r>
        <w:t>he vast majority are prepared to accept support and demonstrate a degree of insight into their behaviours</w:t>
      </w:r>
      <w:r w:rsidR="00425DDB">
        <w:t>,</w:t>
      </w:r>
      <w:r>
        <w:t xml:space="preserve"> however</w:t>
      </w:r>
      <w:r w:rsidR="0087406D">
        <w:t>,</w:t>
      </w:r>
      <w:r>
        <w:t xml:space="preserve"> </w:t>
      </w:r>
      <w:r w:rsidR="00425DDB">
        <w:t xml:space="preserve">there is </w:t>
      </w:r>
      <w:r>
        <w:t xml:space="preserve">a small cohort of clients who are </w:t>
      </w:r>
      <w:r w:rsidR="000440CF">
        <w:t>resistant</w:t>
      </w:r>
      <w:r w:rsidR="00425DDB">
        <w:t xml:space="preserve"> to chang</w:t>
      </w:r>
      <w:r w:rsidR="0087406D">
        <w:t>e</w:t>
      </w:r>
      <w:r w:rsidR="00425DDB">
        <w:t>.</w:t>
      </w:r>
    </w:p>
    <w:p w14:paraId="51F2BF4A" w14:textId="77777777" w:rsidR="002D75CB" w:rsidRDefault="002D75CB" w:rsidP="00C16F20">
      <w:pPr>
        <w:ind w:left="-142" w:right="-425"/>
        <w:jc w:val="both"/>
        <w:rPr>
          <w:rFonts w:cs="Arial"/>
        </w:rPr>
      </w:pPr>
    </w:p>
    <w:p w14:paraId="65D3405D" w14:textId="54127D19" w:rsidR="00237AB1" w:rsidRDefault="00696B4E" w:rsidP="0091685B">
      <w:pPr>
        <w:ind w:left="-142" w:right="-425"/>
        <w:jc w:val="both"/>
        <w:rPr>
          <w:rFonts w:cs="Arial"/>
        </w:rPr>
      </w:pPr>
      <w:r>
        <w:rPr>
          <w:rFonts w:cs="Arial"/>
        </w:rPr>
        <w:t>Show</w:t>
      </w:r>
      <w:r w:rsidR="00F305F2">
        <w:rPr>
          <w:rFonts w:cs="Arial"/>
        </w:rPr>
        <w:t>n</w:t>
      </w:r>
      <w:r>
        <w:rPr>
          <w:rFonts w:cs="Arial"/>
        </w:rPr>
        <w:t xml:space="preserve"> below are t</w:t>
      </w:r>
      <w:r w:rsidR="00237AB1">
        <w:rPr>
          <w:rFonts w:cs="Arial"/>
        </w:rPr>
        <w:t>he number of interactions (excluding reschedules and adjournments during the quarter) that resulted in a voluntary agreement</w:t>
      </w:r>
      <w:r w:rsidR="007F068B">
        <w:rPr>
          <w:rFonts w:cs="Arial"/>
        </w:rPr>
        <w:t>,</w:t>
      </w:r>
      <w:r w:rsidR="00237AB1">
        <w:rPr>
          <w:rFonts w:cs="Arial"/>
        </w:rPr>
        <w:t xml:space="preserve"> a decision by agreement or order</w:t>
      </w:r>
      <w:r w:rsidR="00AE549C">
        <w:rPr>
          <w:rFonts w:cs="Arial"/>
        </w:rPr>
        <w:t>,</w:t>
      </w:r>
      <w:r w:rsidR="007F068B">
        <w:rPr>
          <w:rFonts w:cs="Arial"/>
        </w:rPr>
        <w:t xml:space="preserve"> or a decision </w:t>
      </w:r>
      <w:r w:rsidR="00B23523">
        <w:rPr>
          <w:rFonts w:cs="Arial"/>
        </w:rPr>
        <w:t xml:space="preserve">delivered </w:t>
      </w:r>
      <w:r w:rsidR="008569EF">
        <w:rPr>
          <w:rFonts w:cs="Arial"/>
        </w:rPr>
        <w:t>on</w:t>
      </w:r>
      <w:r w:rsidR="007F068B">
        <w:rPr>
          <w:rFonts w:cs="Arial"/>
        </w:rPr>
        <w:t xml:space="preserve"> </w:t>
      </w:r>
      <w:r w:rsidR="00DA38EC">
        <w:rPr>
          <w:rFonts w:cs="Arial"/>
        </w:rPr>
        <w:t xml:space="preserve">an </w:t>
      </w:r>
      <w:r w:rsidR="008569EF">
        <w:rPr>
          <w:rFonts w:cs="Arial"/>
        </w:rPr>
        <w:t xml:space="preserve">amend/end </w:t>
      </w:r>
      <w:r w:rsidR="007F068B">
        <w:rPr>
          <w:rFonts w:cs="Arial"/>
        </w:rPr>
        <w:t>application</w:t>
      </w:r>
      <w:r w:rsidR="00237AB1" w:rsidRPr="00BD03F1">
        <w:rPr>
          <w:rFonts w:cs="Arial"/>
        </w:rPr>
        <w:t xml:space="preserve">. </w:t>
      </w:r>
      <w:r w:rsidR="0030673F" w:rsidRPr="00BD03F1">
        <w:rPr>
          <w:rFonts w:cs="Arial"/>
        </w:rPr>
        <w:t>The Commission is still seeing a number</w:t>
      </w:r>
      <w:r w:rsidR="00237AB1" w:rsidRPr="00BD03F1">
        <w:rPr>
          <w:rFonts w:cs="Arial"/>
        </w:rPr>
        <w:t xml:space="preserve"> of </w:t>
      </w:r>
      <w:r w:rsidR="00B23523" w:rsidRPr="00BD03F1">
        <w:rPr>
          <w:rFonts w:cs="Arial"/>
        </w:rPr>
        <w:t>i</w:t>
      </w:r>
      <w:r w:rsidR="00237AB1" w:rsidRPr="00BD03F1">
        <w:rPr>
          <w:rFonts w:cs="Arial"/>
        </w:rPr>
        <w:t>nteractions by client</w:t>
      </w:r>
      <w:r w:rsidR="0030673F" w:rsidRPr="00BD03F1">
        <w:rPr>
          <w:rFonts w:cs="Arial"/>
        </w:rPr>
        <w:t>s</w:t>
      </w:r>
      <w:r w:rsidR="00237AB1" w:rsidRPr="00BD03F1">
        <w:rPr>
          <w:rFonts w:cs="Arial"/>
        </w:rPr>
        <w:t xml:space="preserve"> on a less intrusive and more proactive basis</w:t>
      </w:r>
      <w:r w:rsidR="00701EFB" w:rsidRPr="00BD03F1">
        <w:rPr>
          <w:rFonts w:cs="Arial"/>
        </w:rPr>
        <w:t>,</w:t>
      </w:r>
      <w:r w:rsidR="00B23523" w:rsidRPr="00BD03F1">
        <w:rPr>
          <w:rFonts w:cs="Arial"/>
        </w:rPr>
        <w:t xml:space="preserve"> </w:t>
      </w:r>
      <w:r w:rsidR="00237AB1" w:rsidRPr="00BD03F1">
        <w:rPr>
          <w:rFonts w:cs="Arial"/>
        </w:rPr>
        <w:t xml:space="preserve">i.e. where engagement is on a voluntary basis (Table </w:t>
      </w:r>
      <w:r w:rsidR="002522F2">
        <w:rPr>
          <w:rFonts w:cs="Arial"/>
        </w:rPr>
        <w:t>4</w:t>
      </w:r>
      <w:r w:rsidR="00237AB1" w:rsidRPr="00BD03F1">
        <w:rPr>
          <w:rFonts w:cs="Arial"/>
        </w:rPr>
        <w:t>)</w:t>
      </w:r>
      <w:r w:rsidR="00AE549C" w:rsidRPr="00BD03F1">
        <w:rPr>
          <w:rFonts w:cs="Arial"/>
        </w:rPr>
        <w:t>,</w:t>
      </w:r>
      <w:r w:rsidR="00237AB1" w:rsidRPr="00BD03F1">
        <w:rPr>
          <w:rFonts w:cs="Arial"/>
        </w:rPr>
        <w:t xml:space="preserve"> or where acceptance of the Commission’s decision for a referral to </w:t>
      </w:r>
      <w:r w:rsidR="009D568A" w:rsidRPr="00BD03F1">
        <w:rPr>
          <w:rFonts w:cs="Arial"/>
        </w:rPr>
        <w:t xml:space="preserve">a </w:t>
      </w:r>
      <w:r w:rsidR="00237AB1" w:rsidRPr="00BD03F1">
        <w:rPr>
          <w:rFonts w:cs="Arial"/>
        </w:rPr>
        <w:t xml:space="preserve">support service or income management is by agreement with the client (Table </w:t>
      </w:r>
      <w:r w:rsidR="002522F2">
        <w:rPr>
          <w:rFonts w:cs="Arial"/>
        </w:rPr>
        <w:t>5</w:t>
      </w:r>
      <w:r w:rsidR="00237AB1" w:rsidRPr="00BD03F1">
        <w:rPr>
          <w:rFonts w:cs="Arial"/>
        </w:rPr>
        <w:t>). The</w:t>
      </w:r>
      <w:r w:rsidR="00B23523" w:rsidRPr="00BD03F1">
        <w:rPr>
          <w:rFonts w:cs="Arial"/>
        </w:rPr>
        <w:t xml:space="preserve">se proactive interactions are </w:t>
      </w:r>
      <w:r w:rsidR="00D505F2" w:rsidRPr="00BD03F1">
        <w:rPr>
          <w:rFonts w:cs="Arial"/>
        </w:rPr>
        <w:t>c</w:t>
      </w:r>
      <w:r w:rsidR="00237AB1" w:rsidRPr="00BD03F1">
        <w:rPr>
          <w:rFonts w:cs="Arial"/>
        </w:rPr>
        <w:t>onsider</w:t>
      </w:r>
      <w:r w:rsidR="00B23523" w:rsidRPr="00BD03F1">
        <w:rPr>
          <w:rFonts w:cs="Arial"/>
        </w:rPr>
        <w:t>ed</w:t>
      </w:r>
      <w:r w:rsidR="00237AB1" w:rsidRPr="00BD03F1">
        <w:rPr>
          <w:rFonts w:cs="Arial"/>
        </w:rPr>
        <w:t xml:space="preserve"> to be a positive indication that community members have developed a consciousness of their actions and are demonstrating early insight into the </w:t>
      </w:r>
      <w:r w:rsidR="008D0261">
        <w:rPr>
          <w:rFonts w:cs="Arial"/>
        </w:rPr>
        <w:t>a</w:t>
      </w:r>
      <w:r w:rsidR="00237AB1" w:rsidRPr="00BD03F1">
        <w:rPr>
          <w:rFonts w:cs="Arial"/>
        </w:rPr>
        <w:t>ffect those actions have on others.</w:t>
      </w:r>
    </w:p>
    <w:p w14:paraId="7459190E" w14:textId="77777777" w:rsidR="00237AB1" w:rsidRDefault="00237AB1" w:rsidP="00237AB1">
      <w:pPr>
        <w:ind w:left="-142" w:right="-425"/>
        <w:jc w:val="both"/>
        <w:rPr>
          <w:rFonts w:cs="Arial"/>
        </w:rPr>
      </w:pPr>
    </w:p>
    <w:p w14:paraId="19233629" w14:textId="57786D07" w:rsidR="00237AB1" w:rsidRPr="0092015D" w:rsidRDefault="00237AB1" w:rsidP="00237AB1">
      <w:pPr>
        <w:spacing w:after="120" w:line="240" w:lineRule="auto"/>
        <w:ind w:left="794" w:hanging="794"/>
      </w:pPr>
      <w:r w:rsidRPr="006C6A65">
        <w:rPr>
          <w:b/>
          <w:sz w:val="16"/>
          <w:szCs w:val="16"/>
        </w:rPr>
        <w:lastRenderedPageBreak/>
        <w:t xml:space="preserve">Table </w:t>
      </w:r>
      <w:r w:rsidR="002522F2">
        <w:rPr>
          <w:b/>
          <w:sz w:val="16"/>
          <w:szCs w:val="16"/>
        </w:rPr>
        <w:t>4</w:t>
      </w:r>
      <w:r w:rsidRPr="006C6A65">
        <w:rPr>
          <w:b/>
          <w:sz w:val="16"/>
          <w:szCs w:val="16"/>
        </w:rPr>
        <w:t>:</w:t>
      </w:r>
      <w:r w:rsidRPr="006C6A65">
        <w:rPr>
          <w:sz w:val="16"/>
          <w:szCs w:val="16"/>
        </w:rPr>
        <w:t xml:space="preserve"> Number of </w:t>
      </w:r>
      <w:r w:rsidRPr="00656C56">
        <w:rPr>
          <w:sz w:val="16"/>
          <w:szCs w:val="16"/>
        </w:rPr>
        <w:t>voluntary agreements</w:t>
      </w:r>
      <w:r w:rsidR="00E52293">
        <w:rPr>
          <w:sz w:val="16"/>
          <w:szCs w:val="16"/>
        </w:rPr>
        <w:t xml:space="preserve"> </w:t>
      </w:r>
      <w:bookmarkStart w:id="13" w:name="_Hlk82504830"/>
      <w:r w:rsidR="00E52293">
        <w:rPr>
          <w:sz w:val="16"/>
          <w:szCs w:val="16"/>
        </w:rPr>
        <w:t>(where a client has agreed to</w:t>
      </w:r>
      <w:r w:rsidR="00C32C08">
        <w:rPr>
          <w:sz w:val="16"/>
          <w:szCs w:val="16"/>
        </w:rPr>
        <w:t xml:space="preserve"> a</w:t>
      </w:r>
      <w:r w:rsidR="00E52293">
        <w:rPr>
          <w:sz w:val="16"/>
          <w:szCs w:val="16"/>
        </w:rPr>
        <w:t xml:space="preserve"> </w:t>
      </w:r>
      <w:r w:rsidR="0002195A">
        <w:rPr>
          <w:sz w:val="16"/>
          <w:szCs w:val="16"/>
        </w:rPr>
        <w:t>v</w:t>
      </w:r>
      <w:r w:rsidR="00E52293">
        <w:rPr>
          <w:sz w:val="16"/>
          <w:szCs w:val="16"/>
        </w:rPr>
        <w:t xml:space="preserve">oluntary </w:t>
      </w:r>
      <w:r w:rsidR="0002195A">
        <w:rPr>
          <w:sz w:val="16"/>
          <w:szCs w:val="16"/>
        </w:rPr>
        <w:t>c</w:t>
      </w:r>
      <w:r w:rsidR="00E52293">
        <w:rPr>
          <w:sz w:val="16"/>
          <w:szCs w:val="16"/>
        </w:rPr>
        <w:t xml:space="preserve">ase </w:t>
      </w:r>
      <w:r w:rsidR="0002195A">
        <w:rPr>
          <w:sz w:val="16"/>
          <w:szCs w:val="16"/>
        </w:rPr>
        <w:t>p</w:t>
      </w:r>
      <w:r w:rsidR="00E52293">
        <w:rPr>
          <w:sz w:val="16"/>
          <w:szCs w:val="16"/>
        </w:rPr>
        <w:t xml:space="preserve">lan or </w:t>
      </w:r>
      <w:r w:rsidR="0002195A">
        <w:rPr>
          <w:sz w:val="16"/>
          <w:szCs w:val="16"/>
        </w:rPr>
        <w:t>v</w:t>
      </w:r>
      <w:r w:rsidR="00E52293">
        <w:rPr>
          <w:sz w:val="16"/>
          <w:szCs w:val="16"/>
        </w:rPr>
        <w:t xml:space="preserve">oluntary </w:t>
      </w:r>
      <w:r w:rsidR="0002195A">
        <w:rPr>
          <w:sz w:val="16"/>
          <w:szCs w:val="16"/>
        </w:rPr>
        <w:t>i</w:t>
      </w:r>
      <w:r w:rsidR="00E52293">
        <w:rPr>
          <w:sz w:val="16"/>
          <w:szCs w:val="16"/>
        </w:rPr>
        <w:t xml:space="preserve">ncome </w:t>
      </w:r>
      <w:r w:rsidR="0002195A">
        <w:rPr>
          <w:sz w:val="16"/>
          <w:szCs w:val="16"/>
        </w:rPr>
        <w:t>m</w:t>
      </w:r>
      <w:r w:rsidR="00E52293">
        <w:rPr>
          <w:sz w:val="16"/>
          <w:szCs w:val="16"/>
        </w:rPr>
        <w:t>anagement)</w:t>
      </w:r>
      <w:r w:rsidRPr="00656C56">
        <w:rPr>
          <w:sz w:val="16"/>
          <w:szCs w:val="16"/>
        </w:rPr>
        <w:t xml:space="preserve"> </w:t>
      </w:r>
      <w:bookmarkEnd w:id="13"/>
      <w:r w:rsidRPr="00656C56">
        <w:rPr>
          <w:sz w:val="16"/>
          <w:szCs w:val="16"/>
        </w:rPr>
        <w:t>entered into</w:t>
      </w:r>
      <w:r>
        <w:rPr>
          <w:sz w:val="16"/>
          <w:szCs w:val="16"/>
        </w:rPr>
        <w:t xml:space="preserve"> </w:t>
      </w:r>
      <w:r w:rsidR="00397BFC">
        <w:rPr>
          <w:sz w:val="16"/>
          <w:szCs w:val="16"/>
        </w:rPr>
        <w:t xml:space="preserve">from </w:t>
      </w:r>
      <w:r w:rsidR="007B7E78">
        <w:rPr>
          <w:sz w:val="16"/>
          <w:szCs w:val="16"/>
        </w:rPr>
        <w:t>1 October</w:t>
      </w:r>
      <w:r w:rsidR="000A118E">
        <w:rPr>
          <w:sz w:val="16"/>
          <w:szCs w:val="16"/>
        </w:rPr>
        <w:t xml:space="preserve"> </w:t>
      </w:r>
      <w:r w:rsidR="00415BC8">
        <w:rPr>
          <w:sz w:val="16"/>
          <w:szCs w:val="16"/>
        </w:rPr>
        <w:t>2022</w:t>
      </w:r>
      <w:r>
        <w:rPr>
          <w:sz w:val="16"/>
          <w:szCs w:val="16"/>
        </w:rPr>
        <w:t xml:space="preserve"> to </w:t>
      </w:r>
      <w:bookmarkStart w:id="14" w:name="_Ref74754019"/>
      <w:r w:rsidR="007B7E78">
        <w:rPr>
          <w:sz w:val="16"/>
          <w:szCs w:val="16"/>
        </w:rPr>
        <w:t xml:space="preserve">31 December </w:t>
      </w:r>
      <w:r w:rsidR="001A5C4C">
        <w:rPr>
          <w:sz w:val="16"/>
          <w:szCs w:val="16"/>
        </w:rPr>
        <w:t>2022</w:t>
      </w:r>
      <w:r w:rsidR="00604429" w:rsidRPr="008F6888">
        <w:rPr>
          <w:rStyle w:val="FootnoteReference"/>
          <w:sz w:val="16"/>
          <w:szCs w:val="16"/>
        </w:rPr>
        <w:footnoteReference w:id="6"/>
      </w:r>
      <w:bookmarkEnd w:id="14"/>
    </w:p>
    <w:tbl>
      <w:tblPr>
        <w:tblStyle w:val="TableGrid"/>
        <w:tblW w:w="0" w:type="auto"/>
        <w:tblInd w:w="108" w:type="dxa"/>
        <w:tblLook w:val="04A0" w:firstRow="1" w:lastRow="0" w:firstColumn="1" w:lastColumn="0" w:noHBand="0" w:noVBand="1"/>
      </w:tblPr>
      <w:tblGrid>
        <w:gridCol w:w="1555"/>
        <w:gridCol w:w="992"/>
        <w:gridCol w:w="1134"/>
        <w:gridCol w:w="992"/>
      </w:tblGrid>
      <w:tr w:rsidR="00237AB1" w:rsidRPr="00776C26" w14:paraId="41B7F57F" w14:textId="77777777" w:rsidTr="00237AB1">
        <w:tc>
          <w:tcPr>
            <w:tcW w:w="4673" w:type="dxa"/>
            <w:gridSpan w:val="4"/>
          </w:tcPr>
          <w:p w14:paraId="76E170F9" w14:textId="5275229E" w:rsidR="00237AB1" w:rsidRPr="00776C26" w:rsidRDefault="00237AB1" w:rsidP="00237AB1">
            <w:pPr>
              <w:ind w:right="-425"/>
              <w:jc w:val="center"/>
              <w:rPr>
                <w:rFonts w:cs="Arial"/>
                <w:b/>
                <w:bCs/>
              </w:rPr>
            </w:pPr>
            <w:r>
              <w:rPr>
                <w:rFonts w:cs="Arial"/>
                <w:b/>
                <w:bCs/>
              </w:rPr>
              <w:t>Voluntary Agreements</w:t>
            </w:r>
          </w:p>
        </w:tc>
      </w:tr>
      <w:tr w:rsidR="00237AB1" w:rsidRPr="00776C26" w14:paraId="1ACB6B25" w14:textId="77777777" w:rsidTr="00237AB1">
        <w:tc>
          <w:tcPr>
            <w:tcW w:w="1555" w:type="dxa"/>
          </w:tcPr>
          <w:p w14:paraId="4951D87C" w14:textId="77777777" w:rsidR="00237AB1" w:rsidRPr="00776C26" w:rsidRDefault="00237AB1" w:rsidP="00237AB1">
            <w:pPr>
              <w:ind w:right="-425"/>
              <w:jc w:val="both"/>
              <w:rPr>
                <w:rFonts w:cs="Arial"/>
                <w:b/>
                <w:bCs/>
              </w:rPr>
            </w:pPr>
          </w:p>
        </w:tc>
        <w:tc>
          <w:tcPr>
            <w:tcW w:w="992" w:type="dxa"/>
          </w:tcPr>
          <w:p w14:paraId="63EAF499" w14:textId="4173984D" w:rsidR="00237AB1" w:rsidRPr="00776C26" w:rsidRDefault="00237AB1" w:rsidP="00237AB1">
            <w:pPr>
              <w:jc w:val="center"/>
              <w:rPr>
                <w:rFonts w:cs="Arial"/>
                <w:b/>
                <w:bCs/>
              </w:rPr>
            </w:pPr>
            <w:r>
              <w:rPr>
                <w:rFonts w:cs="Arial"/>
                <w:b/>
                <w:bCs/>
              </w:rPr>
              <w:t>V</w:t>
            </w:r>
            <w:r w:rsidRPr="00776C26">
              <w:rPr>
                <w:rFonts w:cs="Arial"/>
                <w:b/>
                <w:bCs/>
              </w:rPr>
              <w:t>CP</w:t>
            </w:r>
          </w:p>
        </w:tc>
        <w:tc>
          <w:tcPr>
            <w:tcW w:w="1134" w:type="dxa"/>
          </w:tcPr>
          <w:p w14:paraId="47B66C78" w14:textId="0AA6A076" w:rsidR="00237AB1" w:rsidRPr="00776C26" w:rsidRDefault="00237AB1" w:rsidP="00237AB1">
            <w:pPr>
              <w:jc w:val="center"/>
              <w:rPr>
                <w:rFonts w:cs="Arial"/>
                <w:b/>
                <w:bCs/>
              </w:rPr>
            </w:pPr>
            <w:r>
              <w:rPr>
                <w:rFonts w:cs="Arial"/>
                <w:b/>
                <w:bCs/>
              </w:rPr>
              <w:t>V</w:t>
            </w:r>
            <w:r w:rsidRPr="00776C26">
              <w:rPr>
                <w:rFonts w:cs="Arial"/>
                <w:b/>
                <w:bCs/>
              </w:rPr>
              <w:t>IM</w:t>
            </w:r>
          </w:p>
        </w:tc>
        <w:tc>
          <w:tcPr>
            <w:tcW w:w="992" w:type="dxa"/>
          </w:tcPr>
          <w:p w14:paraId="3C6C1E19" w14:textId="77777777" w:rsidR="00237AB1" w:rsidRPr="00776C26" w:rsidRDefault="00237AB1" w:rsidP="00237AB1">
            <w:pPr>
              <w:jc w:val="right"/>
              <w:rPr>
                <w:rFonts w:cs="Arial"/>
                <w:b/>
                <w:bCs/>
              </w:rPr>
            </w:pPr>
            <w:r w:rsidRPr="00776C26">
              <w:rPr>
                <w:rFonts w:cs="Arial"/>
                <w:b/>
                <w:bCs/>
              </w:rPr>
              <w:t>Total</w:t>
            </w:r>
          </w:p>
        </w:tc>
      </w:tr>
      <w:tr w:rsidR="0034073B" w:rsidRPr="00776C26" w14:paraId="23E8C631" w14:textId="77777777" w:rsidTr="0034073B">
        <w:tc>
          <w:tcPr>
            <w:tcW w:w="1555" w:type="dxa"/>
          </w:tcPr>
          <w:p w14:paraId="08DA178D" w14:textId="77777777" w:rsidR="0034073B" w:rsidRPr="00776C26" w:rsidRDefault="0034073B" w:rsidP="0034073B">
            <w:pPr>
              <w:ind w:right="-425"/>
              <w:jc w:val="both"/>
              <w:rPr>
                <w:rFonts w:cs="Arial"/>
                <w:b/>
                <w:bCs/>
              </w:rPr>
            </w:pPr>
            <w:r w:rsidRPr="00776C26">
              <w:rPr>
                <w:rFonts w:cs="Arial"/>
                <w:b/>
                <w:bCs/>
              </w:rPr>
              <w:t>Total</w:t>
            </w:r>
          </w:p>
        </w:tc>
        <w:tc>
          <w:tcPr>
            <w:tcW w:w="992" w:type="dxa"/>
            <w:vAlign w:val="bottom"/>
          </w:tcPr>
          <w:p w14:paraId="31C63D09" w14:textId="23C5ECA6" w:rsidR="0034073B" w:rsidRPr="00776C26" w:rsidRDefault="00CF4C42" w:rsidP="0034073B">
            <w:pPr>
              <w:jc w:val="right"/>
              <w:rPr>
                <w:b/>
                <w:bCs/>
              </w:rPr>
            </w:pPr>
            <w:r>
              <w:rPr>
                <w:b/>
                <w:bCs/>
              </w:rPr>
              <w:t>8</w:t>
            </w:r>
          </w:p>
        </w:tc>
        <w:tc>
          <w:tcPr>
            <w:tcW w:w="1134" w:type="dxa"/>
            <w:vAlign w:val="bottom"/>
          </w:tcPr>
          <w:p w14:paraId="1D2060AE" w14:textId="74E84F10" w:rsidR="0034073B" w:rsidRPr="00776C26" w:rsidRDefault="00CF4C42" w:rsidP="0034073B">
            <w:pPr>
              <w:jc w:val="right"/>
              <w:rPr>
                <w:b/>
                <w:bCs/>
              </w:rPr>
            </w:pPr>
            <w:r>
              <w:rPr>
                <w:b/>
                <w:bCs/>
              </w:rPr>
              <w:t>35</w:t>
            </w:r>
          </w:p>
        </w:tc>
        <w:tc>
          <w:tcPr>
            <w:tcW w:w="992" w:type="dxa"/>
            <w:vAlign w:val="bottom"/>
          </w:tcPr>
          <w:p w14:paraId="7E29C7F4" w14:textId="49BFE6CF" w:rsidR="0034073B" w:rsidRPr="00776C26" w:rsidRDefault="00CF4C42" w:rsidP="0034073B">
            <w:pPr>
              <w:jc w:val="right"/>
              <w:rPr>
                <w:b/>
                <w:bCs/>
              </w:rPr>
            </w:pPr>
            <w:r>
              <w:rPr>
                <w:b/>
                <w:bCs/>
              </w:rPr>
              <w:t>43</w:t>
            </w:r>
          </w:p>
        </w:tc>
      </w:tr>
    </w:tbl>
    <w:p w14:paraId="340804AB" w14:textId="2011C4C9" w:rsidR="00C64787" w:rsidRDefault="00C64787" w:rsidP="00237AB1">
      <w:pPr>
        <w:ind w:left="-142" w:right="-425"/>
        <w:jc w:val="both"/>
        <w:rPr>
          <w:rFonts w:cs="Arial"/>
        </w:rPr>
      </w:pPr>
    </w:p>
    <w:p w14:paraId="32A7D6CF" w14:textId="15690488" w:rsidR="00237AB1" w:rsidRPr="0092015D" w:rsidRDefault="00237AB1" w:rsidP="00237AB1">
      <w:pPr>
        <w:spacing w:after="120" w:line="240" w:lineRule="auto"/>
        <w:ind w:left="794" w:hanging="794"/>
      </w:pPr>
      <w:r w:rsidRPr="006C6A65">
        <w:rPr>
          <w:b/>
          <w:sz w:val="16"/>
          <w:szCs w:val="16"/>
        </w:rPr>
        <w:t xml:space="preserve">Table </w:t>
      </w:r>
      <w:r w:rsidR="002522F2">
        <w:rPr>
          <w:b/>
          <w:sz w:val="16"/>
          <w:szCs w:val="16"/>
        </w:rPr>
        <w:t>5</w:t>
      </w:r>
      <w:r w:rsidRPr="006C6A65">
        <w:rPr>
          <w:b/>
          <w:sz w:val="16"/>
          <w:szCs w:val="16"/>
        </w:rPr>
        <w:t>:</w:t>
      </w:r>
      <w:r w:rsidRPr="006C6A65">
        <w:rPr>
          <w:sz w:val="16"/>
          <w:szCs w:val="16"/>
        </w:rPr>
        <w:t xml:space="preserve"> Number of </w:t>
      </w:r>
      <w:r>
        <w:rPr>
          <w:sz w:val="16"/>
          <w:szCs w:val="16"/>
        </w:rPr>
        <w:t>decisions by agreement</w:t>
      </w:r>
      <w:r w:rsidR="00E52293">
        <w:rPr>
          <w:sz w:val="16"/>
          <w:szCs w:val="16"/>
        </w:rPr>
        <w:t xml:space="preserve"> </w:t>
      </w:r>
      <w:bookmarkStart w:id="16" w:name="_Hlk82504907"/>
      <w:r w:rsidR="00E52293">
        <w:rPr>
          <w:sz w:val="16"/>
          <w:szCs w:val="16"/>
        </w:rPr>
        <w:t>(where a client has agreed to</w:t>
      </w:r>
      <w:r w:rsidR="00C32C08">
        <w:rPr>
          <w:sz w:val="16"/>
          <w:szCs w:val="16"/>
        </w:rPr>
        <w:t xml:space="preserve"> a</w:t>
      </w:r>
      <w:r w:rsidR="00E52293">
        <w:rPr>
          <w:sz w:val="16"/>
          <w:szCs w:val="16"/>
        </w:rPr>
        <w:t xml:space="preserve"> </w:t>
      </w:r>
      <w:r w:rsidR="0002195A">
        <w:rPr>
          <w:sz w:val="16"/>
          <w:szCs w:val="16"/>
        </w:rPr>
        <w:t>c</w:t>
      </w:r>
      <w:r w:rsidR="00E52293">
        <w:rPr>
          <w:sz w:val="16"/>
          <w:szCs w:val="16"/>
        </w:rPr>
        <w:t xml:space="preserve">ase </w:t>
      </w:r>
      <w:r w:rsidR="0002195A">
        <w:rPr>
          <w:sz w:val="16"/>
          <w:szCs w:val="16"/>
        </w:rPr>
        <w:t>p</w:t>
      </w:r>
      <w:r w:rsidR="00E52293">
        <w:rPr>
          <w:sz w:val="16"/>
          <w:szCs w:val="16"/>
        </w:rPr>
        <w:t xml:space="preserve">lan or </w:t>
      </w:r>
      <w:r w:rsidR="0002195A">
        <w:rPr>
          <w:sz w:val="16"/>
          <w:szCs w:val="16"/>
        </w:rPr>
        <w:t>c</w:t>
      </w:r>
      <w:r w:rsidR="00E52293">
        <w:rPr>
          <w:sz w:val="16"/>
          <w:szCs w:val="16"/>
        </w:rPr>
        <w:t xml:space="preserve">onditional </w:t>
      </w:r>
      <w:r w:rsidR="0002195A">
        <w:rPr>
          <w:sz w:val="16"/>
          <w:szCs w:val="16"/>
        </w:rPr>
        <w:t>i</w:t>
      </w:r>
      <w:r w:rsidR="00E52293">
        <w:rPr>
          <w:sz w:val="16"/>
          <w:szCs w:val="16"/>
        </w:rPr>
        <w:t xml:space="preserve">ncome </w:t>
      </w:r>
      <w:r w:rsidR="0002195A">
        <w:rPr>
          <w:sz w:val="16"/>
          <w:szCs w:val="16"/>
        </w:rPr>
        <w:t>m</w:t>
      </w:r>
      <w:r w:rsidR="00E52293">
        <w:rPr>
          <w:sz w:val="16"/>
          <w:szCs w:val="16"/>
        </w:rPr>
        <w:t>anagement)</w:t>
      </w:r>
      <w:r>
        <w:rPr>
          <w:sz w:val="16"/>
          <w:szCs w:val="16"/>
        </w:rPr>
        <w:t xml:space="preserve"> </w:t>
      </w:r>
      <w:bookmarkEnd w:id="16"/>
      <w:r w:rsidRPr="00656C56">
        <w:rPr>
          <w:sz w:val="16"/>
          <w:szCs w:val="16"/>
        </w:rPr>
        <w:t>entered into</w:t>
      </w:r>
      <w:r>
        <w:rPr>
          <w:sz w:val="16"/>
          <w:szCs w:val="16"/>
        </w:rPr>
        <w:t xml:space="preserve"> </w:t>
      </w:r>
      <w:r w:rsidR="00397BFC">
        <w:rPr>
          <w:sz w:val="16"/>
          <w:szCs w:val="16"/>
        </w:rPr>
        <w:t xml:space="preserve">from </w:t>
      </w:r>
      <w:r w:rsidR="007B7E78">
        <w:rPr>
          <w:sz w:val="16"/>
          <w:szCs w:val="16"/>
        </w:rPr>
        <w:t>1 October</w:t>
      </w:r>
      <w:r w:rsidR="00415BC8">
        <w:rPr>
          <w:sz w:val="16"/>
          <w:szCs w:val="16"/>
        </w:rPr>
        <w:t xml:space="preserve"> 2022</w:t>
      </w:r>
      <w:r>
        <w:rPr>
          <w:sz w:val="16"/>
          <w:szCs w:val="16"/>
        </w:rPr>
        <w:t xml:space="preserve"> to </w:t>
      </w:r>
      <w:r w:rsidR="007B7E78">
        <w:rPr>
          <w:sz w:val="16"/>
          <w:szCs w:val="16"/>
        </w:rPr>
        <w:t xml:space="preserve">31 December </w:t>
      </w:r>
      <w:r w:rsidR="001A5C4C">
        <w:rPr>
          <w:sz w:val="16"/>
          <w:szCs w:val="16"/>
        </w:rPr>
        <w:t>2022</w:t>
      </w:r>
      <w:r w:rsidR="009315C2" w:rsidRPr="00152D32">
        <w:rPr>
          <w:sz w:val="16"/>
          <w:szCs w:val="16"/>
          <w:vertAlign w:val="superscript"/>
        </w:rPr>
        <w:fldChar w:fldCharType="begin"/>
      </w:r>
      <w:r w:rsidR="009315C2" w:rsidRPr="00152D32">
        <w:rPr>
          <w:sz w:val="16"/>
          <w:szCs w:val="16"/>
          <w:vertAlign w:val="superscript"/>
        </w:rPr>
        <w:instrText xml:space="preserve"> NOTEREF _Ref74754019 \h </w:instrText>
      </w:r>
      <w:r w:rsidR="00152D32">
        <w:rPr>
          <w:sz w:val="16"/>
          <w:szCs w:val="16"/>
          <w:vertAlign w:val="superscript"/>
        </w:rPr>
        <w:instrText xml:space="preserve"> \* MERGEFORMAT </w:instrText>
      </w:r>
      <w:r w:rsidR="009315C2" w:rsidRPr="00152D32">
        <w:rPr>
          <w:sz w:val="16"/>
          <w:szCs w:val="16"/>
          <w:vertAlign w:val="superscript"/>
        </w:rPr>
      </w:r>
      <w:r w:rsidR="009315C2" w:rsidRPr="00152D32">
        <w:rPr>
          <w:sz w:val="16"/>
          <w:szCs w:val="16"/>
          <w:vertAlign w:val="superscript"/>
        </w:rPr>
        <w:fldChar w:fldCharType="separate"/>
      </w:r>
      <w:r w:rsidR="00505D16">
        <w:rPr>
          <w:sz w:val="16"/>
          <w:szCs w:val="16"/>
          <w:vertAlign w:val="superscript"/>
        </w:rPr>
        <w:t>5</w:t>
      </w:r>
      <w:r w:rsidR="009315C2" w:rsidRPr="00152D32">
        <w:rPr>
          <w:sz w:val="16"/>
          <w:szCs w:val="16"/>
          <w:vertAlign w:val="superscript"/>
        </w:rPr>
        <w:fldChar w:fldCharType="end"/>
      </w:r>
    </w:p>
    <w:tbl>
      <w:tblPr>
        <w:tblStyle w:val="TableGrid"/>
        <w:tblW w:w="0" w:type="auto"/>
        <w:tblInd w:w="108" w:type="dxa"/>
        <w:tblLook w:val="04A0" w:firstRow="1" w:lastRow="0" w:firstColumn="1" w:lastColumn="0" w:noHBand="0" w:noVBand="1"/>
      </w:tblPr>
      <w:tblGrid>
        <w:gridCol w:w="1555"/>
        <w:gridCol w:w="992"/>
        <w:gridCol w:w="1134"/>
        <w:gridCol w:w="992"/>
      </w:tblGrid>
      <w:tr w:rsidR="00237AB1" w14:paraId="53E930CE" w14:textId="77777777" w:rsidTr="00237AB1">
        <w:tc>
          <w:tcPr>
            <w:tcW w:w="4673" w:type="dxa"/>
            <w:gridSpan w:val="4"/>
          </w:tcPr>
          <w:p w14:paraId="6BE89000" w14:textId="77777777" w:rsidR="00237AB1" w:rsidRPr="00776C26" w:rsidRDefault="00237AB1" w:rsidP="00237AB1">
            <w:pPr>
              <w:ind w:right="-425"/>
              <w:jc w:val="center"/>
              <w:rPr>
                <w:rFonts w:cs="Arial"/>
                <w:b/>
                <w:bCs/>
              </w:rPr>
            </w:pPr>
            <w:r w:rsidRPr="00776C26">
              <w:rPr>
                <w:rFonts w:cs="Arial"/>
                <w:b/>
                <w:bCs/>
              </w:rPr>
              <w:t>Decisions by Agreement</w:t>
            </w:r>
          </w:p>
        </w:tc>
      </w:tr>
      <w:tr w:rsidR="00237AB1" w14:paraId="1B39E359" w14:textId="77777777" w:rsidTr="00237AB1">
        <w:tc>
          <w:tcPr>
            <w:tcW w:w="1555" w:type="dxa"/>
          </w:tcPr>
          <w:p w14:paraId="340242C0" w14:textId="77777777" w:rsidR="00237AB1" w:rsidRPr="00776C26" w:rsidRDefault="00237AB1" w:rsidP="00237AB1">
            <w:pPr>
              <w:ind w:right="-425"/>
              <w:jc w:val="both"/>
              <w:rPr>
                <w:rFonts w:cs="Arial"/>
                <w:b/>
                <w:bCs/>
              </w:rPr>
            </w:pPr>
            <w:r w:rsidRPr="00776C26">
              <w:rPr>
                <w:rFonts w:cs="Arial"/>
                <w:b/>
                <w:bCs/>
              </w:rPr>
              <w:t>Community</w:t>
            </w:r>
          </w:p>
        </w:tc>
        <w:tc>
          <w:tcPr>
            <w:tcW w:w="992" w:type="dxa"/>
          </w:tcPr>
          <w:p w14:paraId="55C79983" w14:textId="35668438" w:rsidR="00237AB1" w:rsidRPr="00776C26" w:rsidRDefault="00237AB1" w:rsidP="00237AB1">
            <w:pPr>
              <w:jc w:val="center"/>
              <w:rPr>
                <w:rFonts w:cs="Arial"/>
                <w:b/>
                <w:bCs/>
              </w:rPr>
            </w:pPr>
            <w:r w:rsidRPr="00776C26">
              <w:rPr>
                <w:rFonts w:cs="Arial"/>
                <w:b/>
                <w:bCs/>
              </w:rPr>
              <w:t>CP</w:t>
            </w:r>
          </w:p>
        </w:tc>
        <w:tc>
          <w:tcPr>
            <w:tcW w:w="1134" w:type="dxa"/>
          </w:tcPr>
          <w:p w14:paraId="655927A8" w14:textId="38EB1868" w:rsidR="00237AB1" w:rsidRPr="00776C26" w:rsidRDefault="00237AB1" w:rsidP="00237AB1">
            <w:pPr>
              <w:jc w:val="center"/>
              <w:rPr>
                <w:rFonts w:cs="Arial"/>
                <w:b/>
                <w:bCs/>
              </w:rPr>
            </w:pPr>
            <w:r w:rsidRPr="00776C26">
              <w:rPr>
                <w:rFonts w:cs="Arial"/>
                <w:b/>
                <w:bCs/>
              </w:rPr>
              <w:t>CIM</w:t>
            </w:r>
          </w:p>
        </w:tc>
        <w:tc>
          <w:tcPr>
            <w:tcW w:w="992" w:type="dxa"/>
          </w:tcPr>
          <w:p w14:paraId="2853358B" w14:textId="77777777" w:rsidR="00237AB1" w:rsidRPr="00776C26" w:rsidRDefault="00237AB1" w:rsidP="00237AB1">
            <w:pPr>
              <w:jc w:val="right"/>
              <w:rPr>
                <w:rFonts w:cs="Arial"/>
                <w:b/>
                <w:bCs/>
              </w:rPr>
            </w:pPr>
            <w:r w:rsidRPr="00776C26">
              <w:rPr>
                <w:rFonts w:cs="Arial"/>
                <w:b/>
                <w:bCs/>
              </w:rPr>
              <w:t>Total</w:t>
            </w:r>
          </w:p>
        </w:tc>
      </w:tr>
      <w:tr w:rsidR="00CF4C42" w14:paraId="604BDE97" w14:textId="77777777" w:rsidTr="00237AB1">
        <w:tc>
          <w:tcPr>
            <w:tcW w:w="1555" w:type="dxa"/>
          </w:tcPr>
          <w:p w14:paraId="16D39C9C" w14:textId="77777777" w:rsidR="00CF4C42" w:rsidRPr="00490B40" w:rsidRDefault="00CF4C42" w:rsidP="00CF4C42">
            <w:pPr>
              <w:ind w:right="-425"/>
              <w:jc w:val="both"/>
              <w:rPr>
                <w:rFonts w:cs="Arial"/>
              </w:rPr>
            </w:pPr>
            <w:r w:rsidRPr="00490B40">
              <w:rPr>
                <w:rFonts w:cs="Arial"/>
              </w:rPr>
              <w:t>AU</w:t>
            </w:r>
          </w:p>
        </w:tc>
        <w:tc>
          <w:tcPr>
            <w:tcW w:w="992" w:type="dxa"/>
            <w:vAlign w:val="bottom"/>
          </w:tcPr>
          <w:p w14:paraId="4F2BC6E4" w14:textId="7162C7EE" w:rsidR="00CF4C42" w:rsidRPr="00900EA0" w:rsidRDefault="00CF4C42" w:rsidP="00CF4C42">
            <w:pPr>
              <w:jc w:val="right"/>
            </w:pPr>
            <w:r>
              <w:rPr>
                <w:rFonts w:cs="Arial"/>
              </w:rPr>
              <w:t>62</w:t>
            </w:r>
          </w:p>
        </w:tc>
        <w:tc>
          <w:tcPr>
            <w:tcW w:w="1134" w:type="dxa"/>
            <w:vAlign w:val="bottom"/>
          </w:tcPr>
          <w:p w14:paraId="5D79F7D6" w14:textId="759CE002" w:rsidR="00CF4C42" w:rsidRPr="00900EA0" w:rsidRDefault="00CF4C42" w:rsidP="00CF4C42">
            <w:pPr>
              <w:jc w:val="right"/>
            </w:pPr>
            <w:r>
              <w:rPr>
                <w:rFonts w:cs="Arial"/>
              </w:rPr>
              <w:t>0</w:t>
            </w:r>
          </w:p>
        </w:tc>
        <w:tc>
          <w:tcPr>
            <w:tcW w:w="992" w:type="dxa"/>
            <w:vAlign w:val="bottom"/>
          </w:tcPr>
          <w:p w14:paraId="2B25B2DF" w14:textId="1E4A91F5" w:rsidR="00CF4C42" w:rsidRPr="00900EA0" w:rsidRDefault="00CF4C42" w:rsidP="00CF4C42">
            <w:pPr>
              <w:jc w:val="right"/>
              <w:rPr>
                <w:b/>
                <w:bCs/>
              </w:rPr>
            </w:pPr>
            <w:r>
              <w:rPr>
                <w:rFonts w:cs="Arial"/>
                <w:b/>
                <w:bCs/>
              </w:rPr>
              <w:t>62</w:t>
            </w:r>
          </w:p>
        </w:tc>
      </w:tr>
      <w:tr w:rsidR="00CF4C42" w14:paraId="1A905600" w14:textId="77777777" w:rsidTr="00237AB1">
        <w:tc>
          <w:tcPr>
            <w:tcW w:w="1555" w:type="dxa"/>
          </w:tcPr>
          <w:p w14:paraId="59A72EEE" w14:textId="77777777" w:rsidR="00CF4C42" w:rsidRPr="00490B40" w:rsidRDefault="00CF4C42" w:rsidP="00CF4C42">
            <w:pPr>
              <w:ind w:right="-425"/>
              <w:jc w:val="both"/>
              <w:rPr>
                <w:rFonts w:cs="Arial"/>
              </w:rPr>
            </w:pPr>
            <w:r w:rsidRPr="00490B40">
              <w:rPr>
                <w:rFonts w:cs="Arial"/>
              </w:rPr>
              <w:t>CO</w:t>
            </w:r>
          </w:p>
        </w:tc>
        <w:tc>
          <w:tcPr>
            <w:tcW w:w="992" w:type="dxa"/>
            <w:vAlign w:val="bottom"/>
          </w:tcPr>
          <w:p w14:paraId="7DC045C3" w14:textId="2DCE26C4" w:rsidR="00CF4C42" w:rsidRPr="00900EA0" w:rsidRDefault="00CF4C42" w:rsidP="00CF4C42">
            <w:pPr>
              <w:jc w:val="right"/>
            </w:pPr>
            <w:r>
              <w:rPr>
                <w:rFonts w:cs="Arial"/>
              </w:rPr>
              <w:t>3</w:t>
            </w:r>
          </w:p>
        </w:tc>
        <w:tc>
          <w:tcPr>
            <w:tcW w:w="1134" w:type="dxa"/>
            <w:vAlign w:val="bottom"/>
          </w:tcPr>
          <w:p w14:paraId="544139DB" w14:textId="58B200F9" w:rsidR="00CF4C42" w:rsidRPr="00900EA0" w:rsidRDefault="00CF4C42" w:rsidP="00CF4C42">
            <w:pPr>
              <w:jc w:val="right"/>
            </w:pPr>
            <w:r>
              <w:rPr>
                <w:rFonts w:cs="Arial"/>
              </w:rPr>
              <w:t>0</w:t>
            </w:r>
          </w:p>
        </w:tc>
        <w:tc>
          <w:tcPr>
            <w:tcW w:w="992" w:type="dxa"/>
            <w:vAlign w:val="bottom"/>
          </w:tcPr>
          <w:p w14:paraId="655575AD" w14:textId="3FDC2D25" w:rsidR="00CF4C42" w:rsidRPr="00900EA0" w:rsidRDefault="00CF4C42" w:rsidP="00CF4C42">
            <w:pPr>
              <w:jc w:val="right"/>
              <w:rPr>
                <w:b/>
                <w:bCs/>
              </w:rPr>
            </w:pPr>
            <w:r>
              <w:rPr>
                <w:rFonts w:cs="Arial"/>
                <w:b/>
                <w:bCs/>
              </w:rPr>
              <w:t>3</w:t>
            </w:r>
          </w:p>
        </w:tc>
      </w:tr>
      <w:tr w:rsidR="00CF4C42" w14:paraId="577F7E12" w14:textId="77777777" w:rsidTr="00237AB1">
        <w:tc>
          <w:tcPr>
            <w:tcW w:w="1555" w:type="dxa"/>
          </w:tcPr>
          <w:p w14:paraId="2E4003E9" w14:textId="77777777" w:rsidR="00CF4C42" w:rsidRPr="00490B40" w:rsidRDefault="00CF4C42" w:rsidP="00CF4C42">
            <w:pPr>
              <w:ind w:right="-425"/>
              <w:jc w:val="both"/>
              <w:rPr>
                <w:rFonts w:cs="Arial"/>
              </w:rPr>
            </w:pPr>
            <w:r w:rsidRPr="00490B40">
              <w:rPr>
                <w:rFonts w:cs="Arial"/>
              </w:rPr>
              <w:t>DM</w:t>
            </w:r>
          </w:p>
        </w:tc>
        <w:tc>
          <w:tcPr>
            <w:tcW w:w="992" w:type="dxa"/>
            <w:vAlign w:val="bottom"/>
          </w:tcPr>
          <w:p w14:paraId="68E2C72D" w14:textId="7CBCB25D" w:rsidR="00CF4C42" w:rsidRPr="00900EA0" w:rsidRDefault="00CF4C42" w:rsidP="00CF4C42">
            <w:pPr>
              <w:jc w:val="right"/>
            </w:pPr>
            <w:r>
              <w:rPr>
                <w:rFonts w:cs="Arial"/>
              </w:rPr>
              <w:t>7</w:t>
            </w:r>
          </w:p>
        </w:tc>
        <w:tc>
          <w:tcPr>
            <w:tcW w:w="1134" w:type="dxa"/>
            <w:vAlign w:val="bottom"/>
          </w:tcPr>
          <w:p w14:paraId="5EFFF8C4" w14:textId="6E139663" w:rsidR="00CF4C42" w:rsidRPr="00900EA0" w:rsidRDefault="00CF4C42" w:rsidP="00CF4C42">
            <w:pPr>
              <w:jc w:val="right"/>
            </w:pPr>
            <w:r>
              <w:rPr>
                <w:rFonts w:cs="Arial"/>
              </w:rPr>
              <w:t>0</w:t>
            </w:r>
          </w:p>
        </w:tc>
        <w:tc>
          <w:tcPr>
            <w:tcW w:w="992" w:type="dxa"/>
            <w:vAlign w:val="bottom"/>
          </w:tcPr>
          <w:p w14:paraId="1CF754DE" w14:textId="007D56DE" w:rsidR="00CF4C42" w:rsidRPr="00900EA0" w:rsidRDefault="00CF4C42" w:rsidP="00CF4C42">
            <w:pPr>
              <w:jc w:val="right"/>
              <w:rPr>
                <w:b/>
                <w:bCs/>
              </w:rPr>
            </w:pPr>
            <w:r>
              <w:rPr>
                <w:rFonts w:cs="Arial"/>
                <w:b/>
                <w:bCs/>
              </w:rPr>
              <w:t>7</w:t>
            </w:r>
          </w:p>
        </w:tc>
      </w:tr>
      <w:tr w:rsidR="00CF4C42" w14:paraId="55AC2A32" w14:textId="77777777" w:rsidTr="00237AB1">
        <w:tc>
          <w:tcPr>
            <w:tcW w:w="1555" w:type="dxa"/>
          </w:tcPr>
          <w:p w14:paraId="511465EF" w14:textId="77777777" w:rsidR="00CF4C42" w:rsidRPr="00490B40" w:rsidRDefault="00CF4C42" w:rsidP="00CF4C42">
            <w:pPr>
              <w:ind w:right="-425"/>
              <w:jc w:val="both"/>
              <w:rPr>
                <w:rFonts w:cs="Arial"/>
              </w:rPr>
            </w:pPr>
            <w:r w:rsidRPr="00490B40">
              <w:rPr>
                <w:rFonts w:cs="Arial"/>
              </w:rPr>
              <w:t>HV</w:t>
            </w:r>
          </w:p>
        </w:tc>
        <w:tc>
          <w:tcPr>
            <w:tcW w:w="992" w:type="dxa"/>
            <w:vAlign w:val="bottom"/>
          </w:tcPr>
          <w:p w14:paraId="16976329" w14:textId="637A42B6" w:rsidR="00CF4C42" w:rsidRPr="00900EA0" w:rsidRDefault="00CF4C42" w:rsidP="00CF4C42">
            <w:pPr>
              <w:jc w:val="right"/>
            </w:pPr>
            <w:r>
              <w:rPr>
                <w:rFonts w:cs="Arial"/>
              </w:rPr>
              <w:t>7</w:t>
            </w:r>
          </w:p>
        </w:tc>
        <w:tc>
          <w:tcPr>
            <w:tcW w:w="1134" w:type="dxa"/>
            <w:vAlign w:val="bottom"/>
          </w:tcPr>
          <w:p w14:paraId="48C3CD7F" w14:textId="645E2592" w:rsidR="00CF4C42" w:rsidRPr="00900EA0" w:rsidRDefault="00CF4C42" w:rsidP="00CF4C42">
            <w:pPr>
              <w:jc w:val="right"/>
            </w:pPr>
            <w:r>
              <w:rPr>
                <w:rFonts w:cs="Arial"/>
              </w:rPr>
              <w:t>0</w:t>
            </w:r>
          </w:p>
        </w:tc>
        <w:tc>
          <w:tcPr>
            <w:tcW w:w="992" w:type="dxa"/>
            <w:vAlign w:val="bottom"/>
          </w:tcPr>
          <w:p w14:paraId="1AAF646B" w14:textId="0AD43519" w:rsidR="00CF4C42" w:rsidRPr="00900EA0" w:rsidRDefault="00CF4C42" w:rsidP="00CF4C42">
            <w:pPr>
              <w:jc w:val="right"/>
              <w:rPr>
                <w:b/>
                <w:bCs/>
              </w:rPr>
            </w:pPr>
            <w:r>
              <w:rPr>
                <w:rFonts w:cs="Arial"/>
                <w:b/>
                <w:bCs/>
              </w:rPr>
              <w:t>7</w:t>
            </w:r>
          </w:p>
        </w:tc>
      </w:tr>
      <w:tr w:rsidR="00CF4C42" w14:paraId="50F69E1F" w14:textId="77777777" w:rsidTr="00237AB1">
        <w:tc>
          <w:tcPr>
            <w:tcW w:w="1555" w:type="dxa"/>
          </w:tcPr>
          <w:p w14:paraId="48DBAB63" w14:textId="77777777" w:rsidR="00CF4C42" w:rsidRPr="00490B40" w:rsidRDefault="00CF4C42" w:rsidP="00CF4C42">
            <w:pPr>
              <w:ind w:right="-425"/>
              <w:jc w:val="both"/>
              <w:rPr>
                <w:rFonts w:cs="Arial"/>
              </w:rPr>
            </w:pPr>
            <w:r w:rsidRPr="00490B40">
              <w:rPr>
                <w:rFonts w:cs="Arial"/>
              </w:rPr>
              <w:t>MG</w:t>
            </w:r>
          </w:p>
        </w:tc>
        <w:tc>
          <w:tcPr>
            <w:tcW w:w="992" w:type="dxa"/>
            <w:vAlign w:val="bottom"/>
          </w:tcPr>
          <w:p w14:paraId="2E4ACC08" w14:textId="0A05B882" w:rsidR="00CF4C42" w:rsidRPr="00900EA0" w:rsidRDefault="00CF4C42" w:rsidP="00CF4C42">
            <w:pPr>
              <w:jc w:val="right"/>
            </w:pPr>
            <w:r>
              <w:rPr>
                <w:rFonts w:cs="Arial"/>
              </w:rPr>
              <w:t>7</w:t>
            </w:r>
          </w:p>
        </w:tc>
        <w:tc>
          <w:tcPr>
            <w:tcW w:w="1134" w:type="dxa"/>
            <w:vAlign w:val="bottom"/>
          </w:tcPr>
          <w:p w14:paraId="06822B4C" w14:textId="1883FE17" w:rsidR="00CF4C42" w:rsidRPr="00900EA0" w:rsidRDefault="00CF4C42" w:rsidP="00CF4C42">
            <w:pPr>
              <w:jc w:val="right"/>
            </w:pPr>
            <w:r>
              <w:rPr>
                <w:rFonts w:cs="Arial"/>
              </w:rPr>
              <w:t>0</w:t>
            </w:r>
          </w:p>
        </w:tc>
        <w:tc>
          <w:tcPr>
            <w:tcW w:w="992" w:type="dxa"/>
            <w:vAlign w:val="bottom"/>
          </w:tcPr>
          <w:p w14:paraId="4AC3B4A9" w14:textId="1AB767F0" w:rsidR="00CF4C42" w:rsidRPr="00900EA0" w:rsidRDefault="00CF4C42" w:rsidP="00CF4C42">
            <w:pPr>
              <w:jc w:val="right"/>
              <w:rPr>
                <w:b/>
                <w:bCs/>
              </w:rPr>
            </w:pPr>
            <w:r>
              <w:rPr>
                <w:rFonts w:cs="Arial"/>
                <w:b/>
                <w:bCs/>
              </w:rPr>
              <w:t>7</w:t>
            </w:r>
          </w:p>
        </w:tc>
      </w:tr>
      <w:tr w:rsidR="00CF4C42" w14:paraId="7BC56D75" w14:textId="77777777" w:rsidTr="00237AB1">
        <w:tc>
          <w:tcPr>
            <w:tcW w:w="1555" w:type="dxa"/>
          </w:tcPr>
          <w:p w14:paraId="201CE63A" w14:textId="77777777" w:rsidR="00CF4C42" w:rsidRPr="00776C26" w:rsidRDefault="00CF4C42" w:rsidP="00CF4C42">
            <w:pPr>
              <w:ind w:right="-425"/>
              <w:jc w:val="both"/>
              <w:rPr>
                <w:rFonts w:cs="Arial"/>
                <w:b/>
                <w:bCs/>
              </w:rPr>
            </w:pPr>
            <w:r w:rsidRPr="00776C26">
              <w:rPr>
                <w:rFonts w:cs="Arial"/>
                <w:b/>
                <w:bCs/>
              </w:rPr>
              <w:t>Total</w:t>
            </w:r>
          </w:p>
        </w:tc>
        <w:tc>
          <w:tcPr>
            <w:tcW w:w="992" w:type="dxa"/>
            <w:vAlign w:val="bottom"/>
          </w:tcPr>
          <w:p w14:paraId="0FB9062E" w14:textId="091B22C8" w:rsidR="00CF4C42" w:rsidRPr="00900EA0" w:rsidRDefault="00CF4C42" w:rsidP="00CF4C42">
            <w:pPr>
              <w:jc w:val="right"/>
              <w:rPr>
                <w:b/>
                <w:bCs/>
              </w:rPr>
            </w:pPr>
            <w:r>
              <w:rPr>
                <w:rFonts w:cs="Arial"/>
                <w:b/>
                <w:bCs/>
              </w:rPr>
              <w:t>86</w:t>
            </w:r>
          </w:p>
        </w:tc>
        <w:tc>
          <w:tcPr>
            <w:tcW w:w="1134" w:type="dxa"/>
            <w:vAlign w:val="bottom"/>
          </w:tcPr>
          <w:p w14:paraId="482ED4A6" w14:textId="7111F5CC" w:rsidR="00CF4C42" w:rsidRPr="00900EA0" w:rsidRDefault="00CF4C42" w:rsidP="00CF4C42">
            <w:pPr>
              <w:jc w:val="right"/>
              <w:rPr>
                <w:b/>
                <w:bCs/>
              </w:rPr>
            </w:pPr>
            <w:r>
              <w:rPr>
                <w:rFonts w:cs="Arial"/>
                <w:b/>
                <w:bCs/>
              </w:rPr>
              <w:t>0</w:t>
            </w:r>
          </w:p>
        </w:tc>
        <w:tc>
          <w:tcPr>
            <w:tcW w:w="992" w:type="dxa"/>
            <w:vAlign w:val="bottom"/>
          </w:tcPr>
          <w:p w14:paraId="47A0B826" w14:textId="590F7437" w:rsidR="00CF4C42" w:rsidRPr="00900EA0" w:rsidRDefault="00CF4C42" w:rsidP="00CF4C42">
            <w:pPr>
              <w:jc w:val="right"/>
              <w:rPr>
                <w:b/>
                <w:bCs/>
              </w:rPr>
            </w:pPr>
            <w:r>
              <w:rPr>
                <w:rFonts w:cs="Arial"/>
                <w:b/>
                <w:bCs/>
              </w:rPr>
              <w:t>86</w:t>
            </w:r>
          </w:p>
        </w:tc>
      </w:tr>
    </w:tbl>
    <w:p w14:paraId="600511AC" w14:textId="77777777" w:rsidR="00237AB1" w:rsidRDefault="00237AB1" w:rsidP="00237AB1">
      <w:pPr>
        <w:ind w:left="-142" w:right="-425"/>
        <w:jc w:val="both"/>
        <w:rPr>
          <w:rFonts w:cs="Arial"/>
        </w:rPr>
      </w:pPr>
    </w:p>
    <w:p w14:paraId="07242880" w14:textId="3322D14F" w:rsidR="00237AB1" w:rsidRPr="0002195A" w:rsidRDefault="00237AB1" w:rsidP="0002195A">
      <w:pPr>
        <w:spacing w:after="120" w:line="240" w:lineRule="auto"/>
        <w:ind w:left="794" w:hanging="794"/>
        <w:rPr>
          <w:b/>
          <w:sz w:val="16"/>
          <w:szCs w:val="16"/>
        </w:rPr>
      </w:pPr>
      <w:r w:rsidRPr="004B6F52">
        <w:rPr>
          <w:b/>
          <w:sz w:val="16"/>
          <w:szCs w:val="16"/>
        </w:rPr>
        <w:t xml:space="preserve">Table </w:t>
      </w:r>
      <w:r w:rsidR="002522F2">
        <w:rPr>
          <w:b/>
          <w:sz w:val="16"/>
          <w:szCs w:val="16"/>
        </w:rPr>
        <w:t>6</w:t>
      </w:r>
      <w:r w:rsidRPr="004B6F52">
        <w:rPr>
          <w:b/>
          <w:sz w:val="16"/>
          <w:szCs w:val="16"/>
        </w:rPr>
        <w:t>:</w:t>
      </w:r>
      <w:r w:rsidRPr="0002195A">
        <w:rPr>
          <w:bCs/>
          <w:sz w:val="16"/>
          <w:szCs w:val="16"/>
        </w:rPr>
        <w:t xml:space="preserve"> Number of decisions by order</w:t>
      </w:r>
      <w:bookmarkStart w:id="17" w:name="_Hlk82505564"/>
      <w:r w:rsidR="00E52293" w:rsidRPr="0002195A">
        <w:rPr>
          <w:bCs/>
          <w:sz w:val="16"/>
          <w:szCs w:val="16"/>
        </w:rPr>
        <w:t xml:space="preserve"> (</w:t>
      </w:r>
      <w:r w:rsidR="003B114F" w:rsidRPr="0002195A">
        <w:rPr>
          <w:bCs/>
          <w:sz w:val="16"/>
          <w:szCs w:val="16"/>
        </w:rPr>
        <w:t xml:space="preserve">including </w:t>
      </w:r>
      <w:r w:rsidR="00E52293" w:rsidRPr="0002195A">
        <w:rPr>
          <w:bCs/>
          <w:sz w:val="16"/>
          <w:szCs w:val="16"/>
        </w:rPr>
        <w:t xml:space="preserve">where the FRC has mandated a client be the subject of a </w:t>
      </w:r>
      <w:r w:rsidR="0002195A" w:rsidRPr="0002195A">
        <w:rPr>
          <w:bCs/>
          <w:sz w:val="16"/>
          <w:szCs w:val="16"/>
        </w:rPr>
        <w:t>c</w:t>
      </w:r>
      <w:r w:rsidR="00E52293" w:rsidRPr="0002195A">
        <w:rPr>
          <w:bCs/>
          <w:sz w:val="16"/>
          <w:szCs w:val="16"/>
        </w:rPr>
        <w:t xml:space="preserve">ase </w:t>
      </w:r>
      <w:r w:rsidR="0002195A" w:rsidRPr="0002195A">
        <w:rPr>
          <w:bCs/>
          <w:sz w:val="16"/>
          <w:szCs w:val="16"/>
        </w:rPr>
        <w:t>p</w:t>
      </w:r>
      <w:r w:rsidR="00E52293" w:rsidRPr="0002195A">
        <w:rPr>
          <w:bCs/>
          <w:sz w:val="16"/>
          <w:szCs w:val="16"/>
        </w:rPr>
        <w:t xml:space="preserve">lan or </w:t>
      </w:r>
      <w:r w:rsidR="0002195A" w:rsidRPr="0002195A">
        <w:rPr>
          <w:bCs/>
          <w:sz w:val="16"/>
          <w:szCs w:val="16"/>
        </w:rPr>
        <w:t>c</w:t>
      </w:r>
      <w:r w:rsidR="00E52293" w:rsidRPr="0002195A">
        <w:rPr>
          <w:bCs/>
          <w:sz w:val="16"/>
          <w:szCs w:val="16"/>
        </w:rPr>
        <w:t xml:space="preserve">onditional </w:t>
      </w:r>
      <w:r w:rsidR="0002195A" w:rsidRPr="0002195A">
        <w:rPr>
          <w:bCs/>
          <w:sz w:val="16"/>
          <w:szCs w:val="16"/>
        </w:rPr>
        <w:t>i</w:t>
      </w:r>
      <w:r w:rsidR="00E52293" w:rsidRPr="0002195A">
        <w:rPr>
          <w:bCs/>
          <w:sz w:val="16"/>
          <w:szCs w:val="16"/>
        </w:rPr>
        <w:t xml:space="preserve">ncome </w:t>
      </w:r>
      <w:r w:rsidR="0002195A" w:rsidRPr="0002195A">
        <w:rPr>
          <w:bCs/>
          <w:sz w:val="16"/>
          <w:szCs w:val="16"/>
        </w:rPr>
        <w:t>m</w:t>
      </w:r>
      <w:r w:rsidR="00E52293" w:rsidRPr="0002195A">
        <w:rPr>
          <w:bCs/>
          <w:sz w:val="16"/>
          <w:szCs w:val="16"/>
        </w:rPr>
        <w:t>anagement)</w:t>
      </w:r>
      <w:r w:rsidRPr="0002195A">
        <w:rPr>
          <w:bCs/>
          <w:sz w:val="16"/>
          <w:szCs w:val="16"/>
        </w:rPr>
        <w:t xml:space="preserve"> </w:t>
      </w:r>
      <w:bookmarkEnd w:id="17"/>
      <w:r w:rsidRPr="0002195A">
        <w:rPr>
          <w:bCs/>
          <w:sz w:val="16"/>
          <w:szCs w:val="16"/>
        </w:rPr>
        <w:t xml:space="preserve">from </w:t>
      </w:r>
      <w:r w:rsidR="007B7E78">
        <w:rPr>
          <w:bCs/>
          <w:sz w:val="16"/>
          <w:szCs w:val="16"/>
        </w:rPr>
        <w:t>1 October</w:t>
      </w:r>
      <w:r w:rsidR="00415BC8">
        <w:rPr>
          <w:bCs/>
          <w:sz w:val="16"/>
          <w:szCs w:val="16"/>
        </w:rPr>
        <w:t xml:space="preserve"> 2022</w:t>
      </w:r>
      <w:r w:rsidRPr="0002195A">
        <w:rPr>
          <w:bCs/>
          <w:sz w:val="16"/>
          <w:szCs w:val="16"/>
        </w:rPr>
        <w:t xml:space="preserve"> to </w:t>
      </w:r>
      <w:r w:rsidR="007B7E78">
        <w:rPr>
          <w:bCs/>
          <w:sz w:val="16"/>
          <w:szCs w:val="16"/>
        </w:rPr>
        <w:t xml:space="preserve">31 December </w:t>
      </w:r>
      <w:r w:rsidR="001A5C4C">
        <w:rPr>
          <w:bCs/>
          <w:sz w:val="16"/>
          <w:szCs w:val="16"/>
        </w:rPr>
        <w:t>2022</w:t>
      </w:r>
      <w:r w:rsidR="0002195A" w:rsidRPr="00152D32">
        <w:rPr>
          <w:sz w:val="16"/>
          <w:szCs w:val="16"/>
          <w:vertAlign w:val="superscript"/>
        </w:rPr>
        <w:fldChar w:fldCharType="begin"/>
      </w:r>
      <w:r w:rsidR="0002195A" w:rsidRPr="00152D32">
        <w:rPr>
          <w:sz w:val="16"/>
          <w:szCs w:val="16"/>
          <w:vertAlign w:val="superscript"/>
        </w:rPr>
        <w:instrText xml:space="preserve"> NOTEREF _Ref74754019 \h </w:instrText>
      </w:r>
      <w:r w:rsidR="0002195A">
        <w:rPr>
          <w:sz w:val="16"/>
          <w:szCs w:val="16"/>
          <w:vertAlign w:val="superscript"/>
        </w:rPr>
        <w:instrText xml:space="preserve"> \* MERGEFORMAT </w:instrText>
      </w:r>
      <w:r w:rsidR="0002195A" w:rsidRPr="00152D32">
        <w:rPr>
          <w:sz w:val="16"/>
          <w:szCs w:val="16"/>
          <w:vertAlign w:val="superscript"/>
        </w:rPr>
      </w:r>
      <w:r w:rsidR="0002195A" w:rsidRPr="00152D32">
        <w:rPr>
          <w:sz w:val="16"/>
          <w:szCs w:val="16"/>
          <w:vertAlign w:val="superscript"/>
        </w:rPr>
        <w:fldChar w:fldCharType="separate"/>
      </w:r>
      <w:r w:rsidR="00505D16">
        <w:rPr>
          <w:sz w:val="16"/>
          <w:szCs w:val="16"/>
          <w:vertAlign w:val="superscript"/>
        </w:rPr>
        <w:t>5</w:t>
      </w:r>
      <w:r w:rsidR="0002195A" w:rsidRPr="00152D32">
        <w:rPr>
          <w:sz w:val="16"/>
          <w:szCs w:val="16"/>
          <w:vertAlign w:val="superscript"/>
        </w:rPr>
        <w:fldChar w:fldCharType="end"/>
      </w:r>
    </w:p>
    <w:tbl>
      <w:tblPr>
        <w:tblStyle w:val="TableGrid"/>
        <w:tblW w:w="9526" w:type="dxa"/>
        <w:tblInd w:w="108" w:type="dxa"/>
        <w:tblLook w:val="04A0" w:firstRow="1" w:lastRow="0" w:firstColumn="1" w:lastColumn="0" w:noHBand="0" w:noVBand="1"/>
      </w:tblPr>
      <w:tblGrid>
        <w:gridCol w:w="997"/>
        <w:gridCol w:w="444"/>
        <w:gridCol w:w="1098"/>
        <w:gridCol w:w="1083"/>
        <w:gridCol w:w="488"/>
        <w:gridCol w:w="1071"/>
        <w:gridCol w:w="719"/>
        <w:gridCol w:w="1071"/>
        <w:gridCol w:w="1046"/>
        <w:gridCol w:w="951"/>
        <w:gridCol w:w="558"/>
      </w:tblGrid>
      <w:tr w:rsidR="006D207F" w:rsidRPr="00FD5669" w14:paraId="571CD3EE" w14:textId="77777777" w:rsidTr="00804FDC">
        <w:tc>
          <w:tcPr>
            <w:tcW w:w="9526" w:type="dxa"/>
            <w:gridSpan w:val="11"/>
          </w:tcPr>
          <w:p w14:paraId="12FB8B54" w14:textId="6B21299A" w:rsidR="006D207F" w:rsidRPr="006D207F" w:rsidRDefault="006D207F" w:rsidP="006D207F">
            <w:pPr>
              <w:jc w:val="center"/>
              <w:rPr>
                <w:rFonts w:cs="Arial"/>
                <w:b/>
                <w:bCs/>
                <w:sz w:val="12"/>
                <w:szCs w:val="12"/>
              </w:rPr>
            </w:pPr>
            <w:r w:rsidRPr="006D207F">
              <w:rPr>
                <w:rFonts w:cs="Arial"/>
                <w:b/>
                <w:bCs/>
                <w:sz w:val="12"/>
                <w:szCs w:val="12"/>
              </w:rPr>
              <w:t>Decision by Order</w:t>
            </w:r>
          </w:p>
        </w:tc>
      </w:tr>
      <w:tr w:rsidR="006D207F" w:rsidRPr="00FD5669" w14:paraId="00D64F33" w14:textId="77777777" w:rsidTr="006D207F">
        <w:tc>
          <w:tcPr>
            <w:tcW w:w="997" w:type="dxa"/>
          </w:tcPr>
          <w:p w14:paraId="4D5DE928" w14:textId="77777777" w:rsidR="00FD5669" w:rsidRPr="00FD5669" w:rsidRDefault="00FD5669" w:rsidP="00FD5669">
            <w:pPr>
              <w:ind w:right="-425"/>
              <w:jc w:val="both"/>
              <w:rPr>
                <w:rFonts w:cs="Arial"/>
                <w:b/>
                <w:bCs/>
                <w:sz w:val="12"/>
                <w:szCs w:val="12"/>
              </w:rPr>
            </w:pPr>
            <w:r w:rsidRPr="00FD5669">
              <w:rPr>
                <w:rFonts w:cs="Arial"/>
                <w:b/>
                <w:bCs/>
                <w:sz w:val="12"/>
                <w:szCs w:val="12"/>
              </w:rPr>
              <w:t>Community</w:t>
            </w:r>
          </w:p>
        </w:tc>
        <w:tc>
          <w:tcPr>
            <w:tcW w:w="444" w:type="dxa"/>
          </w:tcPr>
          <w:p w14:paraId="26C6768E" w14:textId="2E14333C" w:rsidR="00FD5669" w:rsidRPr="00FD5669" w:rsidRDefault="00FD5669" w:rsidP="00FD5669">
            <w:pPr>
              <w:jc w:val="center"/>
              <w:rPr>
                <w:rFonts w:cs="Arial"/>
                <w:b/>
                <w:bCs/>
                <w:sz w:val="12"/>
                <w:szCs w:val="12"/>
              </w:rPr>
            </w:pPr>
            <w:r w:rsidRPr="00FD5669">
              <w:rPr>
                <w:rFonts w:cs="Arial"/>
                <w:b/>
                <w:bCs/>
                <w:sz w:val="12"/>
                <w:szCs w:val="12"/>
              </w:rPr>
              <w:t>CP</w:t>
            </w:r>
          </w:p>
        </w:tc>
        <w:tc>
          <w:tcPr>
            <w:tcW w:w="1098" w:type="dxa"/>
          </w:tcPr>
          <w:p w14:paraId="26BEE2F4" w14:textId="3559A601" w:rsidR="00FD5669" w:rsidRPr="00FD5669" w:rsidRDefault="00FD5669" w:rsidP="00FD5669">
            <w:pPr>
              <w:jc w:val="center"/>
              <w:rPr>
                <w:rFonts w:cs="Arial"/>
                <w:b/>
                <w:bCs/>
                <w:sz w:val="12"/>
                <w:szCs w:val="12"/>
              </w:rPr>
            </w:pPr>
            <w:r w:rsidRPr="00FD5669">
              <w:rPr>
                <w:rFonts w:cs="Arial"/>
                <w:b/>
                <w:bCs/>
                <w:sz w:val="12"/>
                <w:szCs w:val="12"/>
              </w:rPr>
              <w:t xml:space="preserve">CP &amp; CIM Concurrently </w:t>
            </w:r>
          </w:p>
        </w:tc>
        <w:tc>
          <w:tcPr>
            <w:tcW w:w="1083" w:type="dxa"/>
          </w:tcPr>
          <w:p w14:paraId="04157B6B" w14:textId="76113084" w:rsidR="00FD5669" w:rsidRPr="00FD5669" w:rsidRDefault="00FD5669" w:rsidP="00FD5669">
            <w:pPr>
              <w:jc w:val="center"/>
              <w:rPr>
                <w:rFonts w:cs="Arial"/>
                <w:b/>
                <w:bCs/>
                <w:sz w:val="12"/>
                <w:szCs w:val="12"/>
              </w:rPr>
            </w:pPr>
            <w:r w:rsidRPr="00FD5669">
              <w:rPr>
                <w:rFonts w:cs="Arial"/>
                <w:b/>
                <w:bCs/>
                <w:sz w:val="12"/>
                <w:szCs w:val="12"/>
              </w:rPr>
              <w:t>CCP, CIM, Rescheduled</w:t>
            </w:r>
          </w:p>
        </w:tc>
        <w:tc>
          <w:tcPr>
            <w:tcW w:w="488" w:type="dxa"/>
          </w:tcPr>
          <w:p w14:paraId="02F458D5" w14:textId="3F87D2FD" w:rsidR="00FD5669" w:rsidRPr="00FD5669" w:rsidRDefault="00FD5669" w:rsidP="00FD5669">
            <w:pPr>
              <w:jc w:val="center"/>
              <w:rPr>
                <w:rFonts w:cs="Arial"/>
                <w:b/>
                <w:bCs/>
                <w:sz w:val="12"/>
                <w:szCs w:val="12"/>
              </w:rPr>
            </w:pPr>
            <w:r w:rsidRPr="00FD5669">
              <w:rPr>
                <w:rFonts w:cs="Arial"/>
                <w:b/>
                <w:bCs/>
                <w:sz w:val="12"/>
                <w:szCs w:val="12"/>
              </w:rPr>
              <w:t>CIM</w:t>
            </w:r>
          </w:p>
        </w:tc>
        <w:tc>
          <w:tcPr>
            <w:tcW w:w="1071" w:type="dxa"/>
          </w:tcPr>
          <w:p w14:paraId="0D0553AE" w14:textId="3F1ACC2C" w:rsidR="00FD5669" w:rsidRPr="00FD5669" w:rsidRDefault="00FD5669" w:rsidP="00FD5669">
            <w:pPr>
              <w:jc w:val="center"/>
              <w:rPr>
                <w:rFonts w:cs="Arial"/>
                <w:b/>
                <w:bCs/>
                <w:sz w:val="12"/>
                <w:szCs w:val="12"/>
              </w:rPr>
            </w:pPr>
            <w:r w:rsidRPr="00FD5669">
              <w:rPr>
                <w:rFonts w:cs="Arial"/>
                <w:b/>
                <w:bCs/>
                <w:sz w:val="12"/>
                <w:szCs w:val="12"/>
              </w:rPr>
              <w:t>CIM, Rescheduled</w:t>
            </w:r>
          </w:p>
        </w:tc>
        <w:tc>
          <w:tcPr>
            <w:tcW w:w="719" w:type="dxa"/>
          </w:tcPr>
          <w:p w14:paraId="20680178" w14:textId="6BB01735" w:rsidR="00FD5669" w:rsidRPr="00FD5669" w:rsidRDefault="00FD5669" w:rsidP="00FD5669">
            <w:pPr>
              <w:jc w:val="center"/>
              <w:rPr>
                <w:rFonts w:cs="Arial"/>
                <w:b/>
                <w:bCs/>
                <w:sz w:val="12"/>
                <w:szCs w:val="12"/>
              </w:rPr>
            </w:pPr>
            <w:r w:rsidRPr="00FD5669">
              <w:rPr>
                <w:rFonts w:cs="Arial"/>
                <w:b/>
                <w:bCs/>
                <w:sz w:val="12"/>
                <w:szCs w:val="12"/>
              </w:rPr>
              <w:t>No Further Action</w:t>
            </w:r>
          </w:p>
        </w:tc>
        <w:tc>
          <w:tcPr>
            <w:tcW w:w="1071" w:type="dxa"/>
          </w:tcPr>
          <w:p w14:paraId="2D3617F2" w14:textId="68A7F8C7" w:rsidR="00FD5669" w:rsidRPr="00FD5669" w:rsidRDefault="00FD5669" w:rsidP="00FD5669">
            <w:pPr>
              <w:jc w:val="right"/>
              <w:rPr>
                <w:rFonts w:cs="Arial"/>
                <w:b/>
                <w:bCs/>
                <w:sz w:val="12"/>
                <w:szCs w:val="12"/>
              </w:rPr>
            </w:pPr>
            <w:r w:rsidRPr="00FD5669">
              <w:rPr>
                <w:rFonts w:cs="Arial"/>
                <w:b/>
                <w:bCs/>
                <w:sz w:val="12"/>
                <w:szCs w:val="12"/>
              </w:rPr>
              <w:t>No Further Action, Rescheduled</w:t>
            </w:r>
          </w:p>
        </w:tc>
        <w:tc>
          <w:tcPr>
            <w:tcW w:w="1046" w:type="dxa"/>
          </w:tcPr>
          <w:p w14:paraId="2F640541" w14:textId="16D47D4F" w:rsidR="00FD5669" w:rsidRPr="00FD5669" w:rsidRDefault="00FD5669" w:rsidP="00FD5669">
            <w:pPr>
              <w:jc w:val="right"/>
              <w:rPr>
                <w:rFonts w:cs="Arial"/>
                <w:b/>
                <w:bCs/>
                <w:sz w:val="12"/>
                <w:szCs w:val="12"/>
              </w:rPr>
            </w:pPr>
            <w:r w:rsidRPr="00FD5669">
              <w:rPr>
                <w:rFonts w:cs="Arial"/>
                <w:b/>
                <w:bCs/>
                <w:sz w:val="12"/>
                <w:szCs w:val="12"/>
              </w:rPr>
              <w:t>Recommend Support Service</w:t>
            </w:r>
          </w:p>
        </w:tc>
        <w:tc>
          <w:tcPr>
            <w:tcW w:w="951" w:type="dxa"/>
          </w:tcPr>
          <w:p w14:paraId="733FB272" w14:textId="70D80AC6" w:rsidR="00FD5669" w:rsidRPr="00FD5669" w:rsidRDefault="00FD5669" w:rsidP="00FD5669">
            <w:pPr>
              <w:jc w:val="right"/>
              <w:rPr>
                <w:rFonts w:cs="Arial"/>
                <w:b/>
                <w:bCs/>
                <w:sz w:val="12"/>
                <w:szCs w:val="12"/>
              </w:rPr>
            </w:pPr>
            <w:r w:rsidRPr="00FD5669">
              <w:rPr>
                <w:rFonts w:cs="Arial"/>
                <w:b/>
                <w:bCs/>
                <w:sz w:val="12"/>
                <w:szCs w:val="12"/>
              </w:rPr>
              <w:t>Reprimand</w:t>
            </w:r>
          </w:p>
        </w:tc>
        <w:tc>
          <w:tcPr>
            <w:tcW w:w="558" w:type="dxa"/>
          </w:tcPr>
          <w:p w14:paraId="510D2877" w14:textId="34D89101" w:rsidR="00FD5669" w:rsidRPr="00FD5669" w:rsidRDefault="00FD5669" w:rsidP="00FD5669">
            <w:pPr>
              <w:jc w:val="right"/>
              <w:rPr>
                <w:rFonts w:cs="Arial"/>
                <w:b/>
                <w:bCs/>
                <w:sz w:val="12"/>
                <w:szCs w:val="12"/>
              </w:rPr>
            </w:pPr>
            <w:r w:rsidRPr="00FD5669">
              <w:rPr>
                <w:rFonts w:cs="Arial"/>
                <w:b/>
                <w:bCs/>
                <w:sz w:val="12"/>
                <w:szCs w:val="12"/>
              </w:rPr>
              <w:t>Total</w:t>
            </w:r>
          </w:p>
        </w:tc>
      </w:tr>
      <w:tr w:rsidR="006D207F" w:rsidRPr="00FD5669" w14:paraId="1020AB47" w14:textId="77777777" w:rsidTr="006D207F">
        <w:tc>
          <w:tcPr>
            <w:tcW w:w="997" w:type="dxa"/>
          </w:tcPr>
          <w:p w14:paraId="38A91592" w14:textId="77777777" w:rsidR="006D207F" w:rsidRPr="00FD5669" w:rsidRDefault="006D207F" w:rsidP="006D207F">
            <w:pPr>
              <w:ind w:right="-425"/>
              <w:jc w:val="both"/>
              <w:rPr>
                <w:rFonts w:cs="Arial"/>
                <w:sz w:val="12"/>
                <w:szCs w:val="12"/>
              </w:rPr>
            </w:pPr>
            <w:r w:rsidRPr="00FD5669">
              <w:rPr>
                <w:rFonts w:cs="Arial"/>
                <w:sz w:val="12"/>
                <w:szCs w:val="12"/>
              </w:rPr>
              <w:t>AU</w:t>
            </w:r>
          </w:p>
        </w:tc>
        <w:tc>
          <w:tcPr>
            <w:tcW w:w="444" w:type="dxa"/>
          </w:tcPr>
          <w:p w14:paraId="49AD44CD" w14:textId="0CA9CFFA" w:rsidR="006D207F" w:rsidRPr="006D207F" w:rsidRDefault="006D207F" w:rsidP="006D207F">
            <w:pPr>
              <w:jc w:val="right"/>
              <w:rPr>
                <w:sz w:val="16"/>
                <w:szCs w:val="16"/>
              </w:rPr>
            </w:pPr>
            <w:r w:rsidRPr="006D207F">
              <w:rPr>
                <w:rFonts w:cs="Arial"/>
                <w:color w:val="000000"/>
                <w:sz w:val="16"/>
                <w:szCs w:val="16"/>
              </w:rPr>
              <w:t>5</w:t>
            </w:r>
          </w:p>
        </w:tc>
        <w:tc>
          <w:tcPr>
            <w:tcW w:w="1098" w:type="dxa"/>
          </w:tcPr>
          <w:p w14:paraId="17354BB6" w14:textId="31A23C87" w:rsidR="006D207F" w:rsidRPr="006D207F" w:rsidRDefault="006D207F" w:rsidP="006D207F">
            <w:pPr>
              <w:jc w:val="right"/>
              <w:rPr>
                <w:sz w:val="16"/>
                <w:szCs w:val="16"/>
              </w:rPr>
            </w:pPr>
            <w:r w:rsidRPr="006D207F">
              <w:rPr>
                <w:rFonts w:cs="Arial"/>
                <w:color w:val="000000"/>
                <w:sz w:val="16"/>
                <w:szCs w:val="16"/>
              </w:rPr>
              <w:t>1</w:t>
            </w:r>
          </w:p>
        </w:tc>
        <w:tc>
          <w:tcPr>
            <w:tcW w:w="1083" w:type="dxa"/>
          </w:tcPr>
          <w:p w14:paraId="72A6336C" w14:textId="37F8DF02" w:rsidR="006D207F" w:rsidRPr="006D207F" w:rsidRDefault="006D207F" w:rsidP="006D207F">
            <w:pPr>
              <w:jc w:val="right"/>
              <w:rPr>
                <w:sz w:val="16"/>
                <w:szCs w:val="16"/>
              </w:rPr>
            </w:pPr>
            <w:r w:rsidRPr="006D207F">
              <w:rPr>
                <w:rFonts w:cs="Arial"/>
                <w:color w:val="000000"/>
                <w:sz w:val="16"/>
                <w:szCs w:val="16"/>
              </w:rPr>
              <w:t>0</w:t>
            </w:r>
          </w:p>
        </w:tc>
        <w:tc>
          <w:tcPr>
            <w:tcW w:w="488" w:type="dxa"/>
          </w:tcPr>
          <w:p w14:paraId="7AF566B8" w14:textId="61903301" w:rsidR="006D207F" w:rsidRPr="006D207F" w:rsidRDefault="006D207F" w:rsidP="006D207F">
            <w:pPr>
              <w:jc w:val="right"/>
              <w:rPr>
                <w:sz w:val="16"/>
                <w:szCs w:val="16"/>
              </w:rPr>
            </w:pPr>
            <w:r w:rsidRPr="006D207F">
              <w:rPr>
                <w:rFonts w:cs="Arial"/>
                <w:color w:val="000000"/>
                <w:sz w:val="16"/>
                <w:szCs w:val="16"/>
              </w:rPr>
              <w:t>4</w:t>
            </w:r>
          </w:p>
        </w:tc>
        <w:tc>
          <w:tcPr>
            <w:tcW w:w="1071" w:type="dxa"/>
          </w:tcPr>
          <w:p w14:paraId="0A8CA9D7" w14:textId="7401A10D" w:rsidR="006D207F" w:rsidRPr="006D207F" w:rsidRDefault="006D207F" w:rsidP="006D207F">
            <w:pPr>
              <w:jc w:val="right"/>
              <w:rPr>
                <w:sz w:val="16"/>
                <w:szCs w:val="16"/>
              </w:rPr>
            </w:pPr>
            <w:r w:rsidRPr="006D207F">
              <w:rPr>
                <w:rFonts w:cs="Arial"/>
                <w:color w:val="000000"/>
                <w:sz w:val="16"/>
                <w:szCs w:val="16"/>
              </w:rPr>
              <w:t>0</w:t>
            </w:r>
          </w:p>
        </w:tc>
        <w:tc>
          <w:tcPr>
            <w:tcW w:w="719" w:type="dxa"/>
          </w:tcPr>
          <w:p w14:paraId="515C5886" w14:textId="7D8C5AF1" w:rsidR="006D207F" w:rsidRPr="006D207F" w:rsidRDefault="006D207F" w:rsidP="006D207F">
            <w:pPr>
              <w:jc w:val="right"/>
              <w:rPr>
                <w:sz w:val="16"/>
                <w:szCs w:val="16"/>
              </w:rPr>
            </w:pPr>
            <w:r w:rsidRPr="006D207F">
              <w:rPr>
                <w:rFonts w:cs="Arial"/>
                <w:color w:val="000000"/>
                <w:sz w:val="16"/>
                <w:szCs w:val="16"/>
              </w:rPr>
              <w:t>7</w:t>
            </w:r>
          </w:p>
        </w:tc>
        <w:tc>
          <w:tcPr>
            <w:tcW w:w="1071" w:type="dxa"/>
          </w:tcPr>
          <w:p w14:paraId="595E685A" w14:textId="0C89CD0F" w:rsidR="006D207F" w:rsidRPr="006D207F" w:rsidRDefault="006D207F" w:rsidP="006D207F">
            <w:pPr>
              <w:jc w:val="right"/>
              <w:rPr>
                <w:b/>
                <w:bCs/>
                <w:sz w:val="16"/>
                <w:szCs w:val="16"/>
              </w:rPr>
            </w:pPr>
            <w:r w:rsidRPr="006D207F">
              <w:rPr>
                <w:rFonts w:cs="Arial"/>
                <w:color w:val="000000"/>
                <w:sz w:val="16"/>
                <w:szCs w:val="16"/>
              </w:rPr>
              <w:t>0</w:t>
            </w:r>
          </w:p>
        </w:tc>
        <w:tc>
          <w:tcPr>
            <w:tcW w:w="1046" w:type="dxa"/>
          </w:tcPr>
          <w:p w14:paraId="148E8079" w14:textId="1D8C7585" w:rsidR="006D207F" w:rsidRPr="006D207F" w:rsidRDefault="006D207F" w:rsidP="006D207F">
            <w:pPr>
              <w:jc w:val="right"/>
              <w:rPr>
                <w:b/>
                <w:bCs/>
                <w:sz w:val="16"/>
                <w:szCs w:val="16"/>
              </w:rPr>
            </w:pPr>
            <w:r w:rsidRPr="006D207F">
              <w:rPr>
                <w:rFonts w:cs="Arial"/>
                <w:color w:val="000000"/>
                <w:sz w:val="16"/>
                <w:szCs w:val="16"/>
              </w:rPr>
              <w:t>1</w:t>
            </w:r>
          </w:p>
        </w:tc>
        <w:tc>
          <w:tcPr>
            <w:tcW w:w="951" w:type="dxa"/>
          </w:tcPr>
          <w:p w14:paraId="3ABFE30D" w14:textId="30852438" w:rsidR="006D207F" w:rsidRPr="006D207F" w:rsidRDefault="006D207F" w:rsidP="006D207F">
            <w:pPr>
              <w:jc w:val="right"/>
              <w:rPr>
                <w:b/>
                <w:bCs/>
                <w:sz w:val="16"/>
                <w:szCs w:val="16"/>
              </w:rPr>
            </w:pPr>
            <w:r w:rsidRPr="006D207F">
              <w:rPr>
                <w:rFonts w:cs="Arial"/>
                <w:color w:val="000000"/>
                <w:sz w:val="16"/>
                <w:szCs w:val="16"/>
              </w:rPr>
              <w:t>17</w:t>
            </w:r>
          </w:p>
        </w:tc>
        <w:tc>
          <w:tcPr>
            <w:tcW w:w="558" w:type="dxa"/>
            <w:vAlign w:val="bottom"/>
          </w:tcPr>
          <w:p w14:paraId="5EBCE817" w14:textId="7ECB34F5" w:rsidR="006D207F" w:rsidRPr="006D207F" w:rsidRDefault="006D207F" w:rsidP="006D207F">
            <w:pPr>
              <w:jc w:val="right"/>
              <w:rPr>
                <w:b/>
                <w:bCs/>
                <w:sz w:val="16"/>
                <w:szCs w:val="16"/>
              </w:rPr>
            </w:pPr>
            <w:r w:rsidRPr="006D207F">
              <w:rPr>
                <w:rFonts w:cs="Arial"/>
                <w:b/>
                <w:bCs/>
                <w:sz w:val="16"/>
                <w:szCs w:val="16"/>
              </w:rPr>
              <w:t>35</w:t>
            </w:r>
          </w:p>
        </w:tc>
      </w:tr>
      <w:tr w:rsidR="006D207F" w:rsidRPr="00FD5669" w14:paraId="301C6385" w14:textId="77777777" w:rsidTr="006D207F">
        <w:tc>
          <w:tcPr>
            <w:tcW w:w="997" w:type="dxa"/>
          </w:tcPr>
          <w:p w14:paraId="50576C01" w14:textId="77777777" w:rsidR="006D207F" w:rsidRPr="00FD5669" w:rsidRDefault="006D207F" w:rsidP="006D207F">
            <w:pPr>
              <w:ind w:right="-425"/>
              <w:jc w:val="both"/>
              <w:rPr>
                <w:rFonts w:cs="Arial"/>
                <w:sz w:val="12"/>
                <w:szCs w:val="12"/>
              </w:rPr>
            </w:pPr>
            <w:r w:rsidRPr="00FD5669">
              <w:rPr>
                <w:rFonts w:cs="Arial"/>
                <w:sz w:val="12"/>
                <w:szCs w:val="12"/>
              </w:rPr>
              <w:t>CO</w:t>
            </w:r>
          </w:p>
        </w:tc>
        <w:tc>
          <w:tcPr>
            <w:tcW w:w="444" w:type="dxa"/>
          </w:tcPr>
          <w:p w14:paraId="44D73875" w14:textId="3BF0756B" w:rsidR="006D207F" w:rsidRPr="006D207F" w:rsidRDefault="006D207F" w:rsidP="006D207F">
            <w:pPr>
              <w:jc w:val="right"/>
              <w:rPr>
                <w:sz w:val="16"/>
                <w:szCs w:val="16"/>
              </w:rPr>
            </w:pPr>
            <w:r w:rsidRPr="006D207F">
              <w:rPr>
                <w:rFonts w:cs="Arial"/>
                <w:color w:val="000000"/>
                <w:sz w:val="16"/>
                <w:szCs w:val="16"/>
              </w:rPr>
              <w:t>1</w:t>
            </w:r>
          </w:p>
        </w:tc>
        <w:tc>
          <w:tcPr>
            <w:tcW w:w="1098" w:type="dxa"/>
          </w:tcPr>
          <w:p w14:paraId="0F9DAF08" w14:textId="1EBB362A" w:rsidR="006D207F" w:rsidRPr="006D207F" w:rsidRDefault="006D207F" w:rsidP="006D207F">
            <w:pPr>
              <w:jc w:val="right"/>
              <w:rPr>
                <w:sz w:val="16"/>
                <w:szCs w:val="16"/>
              </w:rPr>
            </w:pPr>
            <w:r w:rsidRPr="006D207F">
              <w:rPr>
                <w:rFonts w:cs="Arial"/>
                <w:color w:val="000000"/>
                <w:sz w:val="16"/>
                <w:szCs w:val="16"/>
              </w:rPr>
              <w:t>0</w:t>
            </w:r>
          </w:p>
        </w:tc>
        <w:tc>
          <w:tcPr>
            <w:tcW w:w="1083" w:type="dxa"/>
          </w:tcPr>
          <w:p w14:paraId="2F50872C" w14:textId="0F19A102" w:rsidR="006D207F" w:rsidRPr="006D207F" w:rsidRDefault="006D207F" w:rsidP="006D207F">
            <w:pPr>
              <w:jc w:val="right"/>
              <w:rPr>
                <w:sz w:val="16"/>
                <w:szCs w:val="16"/>
              </w:rPr>
            </w:pPr>
            <w:r w:rsidRPr="006D207F">
              <w:rPr>
                <w:rFonts w:cs="Arial"/>
                <w:color w:val="000000"/>
                <w:sz w:val="16"/>
                <w:szCs w:val="16"/>
              </w:rPr>
              <w:t>0</w:t>
            </w:r>
          </w:p>
        </w:tc>
        <w:tc>
          <w:tcPr>
            <w:tcW w:w="488" w:type="dxa"/>
          </w:tcPr>
          <w:p w14:paraId="4D1AF7D1" w14:textId="65428298" w:rsidR="006D207F" w:rsidRPr="006D207F" w:rsidRDefault="006D207F" w:rsidP="006D207F">
            <w:pPr>
              <w:jc w:val="right"/>
              <w:rPr>
                <w:sz w:val="16"/>
                <w:szCs w:val="16"/>
              </w:rPr>
            </w:pPr>
            <w:r w:rsidRPr="006D207F">
              <w:rPr>
                <w:rFonts w:cs="Arial"/>
                <w:color w:val="000000"/>
                <w:sz w:val="16"/>
                <w:szCs w:val="16"/>
              </w:rPr>
              <w:t>0</w:t>
            </w:r>
          </w:p>
        </w:tc>
        <w:tc>
          <w:tcPr>
            <w:tcW w:w="1071" w:type="dxa"/>
          </w:tcPr>
          <w:p w14:paraId="225B50B4" w14:textId="4398FC40" w:rsidR="006D207F" w:rsidRPr="006D207F" w:rsidRDefault="006D207F" w:rsidP="006D207F">
            <w:pPr>
              <w:jc w:val="right"/>
              <w:rPr>
                <w:sz w:val="16"/>
                <w:szCs w:val="16"/>
              </w:rPr>
            </w:pPr>
            <w:r w:rsidRPr="006D207F">
              <w:rPr>
                <w:rFonts w:cs="Arial"/>
                <w:color w:val="000000"/>
                <w:sz w:val="16"/>
                <w:szCs w:val="16"/>
              </w:rPr>
              <w:t>0</w:t>
            </w:r>
          </w:p>
        </w:tc>
        <w:tc>
          <w:tcPr>
            <w:tcW w:w="719" w:type="dxa"/>
          </w:tcPr>
          <w:p w14:paraId="2433CFD3" w14:textId="5F1206D4" w:rsidR="006D207F" w:rsidRPr="006D207F" w:rsidRDefault="006D207F" w:rsidP="006D207F">
            <w:pPr>
              <w:jc w:val="right"/>
              <w:rPr>
                <w:sz w:val="16"/>
                <w:szCs w:val="16"/>
              </w:rPr>
            </w:pPr>
            <w:r w:rsidRPr="006D207F">
              <w:rPr>
                <w:rFonts w:cs="Arial"/>
                <w:color w:val="000000"/>
                <w:sz w:val="16"/>
                <w:szCs w:val="16"/>
              </w:rPr>
              <w:t>0</w:t>
            </w:r>
          </w:p>
        </w:tc>
        <w:tc>
          <w:tcPr>
            <w:tcW w:w="1071" w:type="dxa"/>
          </w:tcPr>
          <w:p w14:paraId="524FE016" w14:textId="519CDC37" w:rsidR="006D207F" w:rsidRPr="006D207F" w:rsidRDefault="006D207F" w:rsidP="006D207F">
            <w:pPr>
              <w:jc w:val="right"/>
              <w:rPr>
                <w:b/>
                <w:bCs/>
                <w:sz w:val="16"/>
                <w:szCs w:val="16"/>
              </w:rPr>
            </w:pPr>
            <w:r w:rsidRPr="006D207F">
              <w:rPr>
                <w:rFonts w:cs="Arial"/>
                <w:color w:val="000000"/>
                <w:sz w:val="16"/>
                <w:szCs w:val="16"/>
              </w:rPr>
              <w:t>0</w:t>
            </w:r>
          </w:p>
        </w:tc>
        <w:tc>
          <w:tcPr>
            <w:tcW w:w="1046" w:type="dxa"/>
          </w:tcPr>
          <w:p w14:paraId="607C9E91" w14:textId="09B904B9" w:rsidR="006D207F" w:rsidRPr="006D207F" w:rsidRDefault="006D207F" w:rsidP="006D207F">
            <w:pPr>
              <w:jc w:val="right"/>
              <w:rPr>
                <w:b/>
                <w:bCs/>
                <w:sz w:val="16"/>
                <w:szCs w:val="16"/>
              </w:rPr>
            </w:pPr>
            <w:r w:rsidRPr="006D207F">
              <w:rPr>
                <w:rFonts w:cs="Arial"/>
                <w:color w:val="000000"/>
                <w:sz w:val="16"/>
                <w:szCs w:val="16"/>
              </w:rPr>
              <w:t>2</w:t>
            </w:r>
          </w:p>
        </w:tc>
        <w:tc>
          <w:tcPr>
            <w:tcW w:w="951" w:type="dxa"/>
          </w:tcPr>
          <w:p w14:paraId="467E65DA" w14:textId="19F6DF69" w:rsidR="006D207F" w:rsidRPr="006D207F" w:rsidRDefault="006D207F" w:rsidP="006D207F">
            <w:pPr>
              <w:jc w:val="right"/>
              <w:rPr>
                <w:b/>
                <w:bCs/>
                <w:sz w:val="16"/>
                <w:szCs w:val="16"/>
              </w:rPr>
            </w:pPr>
            <w:r w:rsidRPr="006D207F">
              <w:rPr>
                <w:rFonts w:cs="Arial"/>
                <w:color w:val="000000"/>
                <w:sz w:val="16"/>
                <w:szCs w:val="16"/>
              </w:rPr>
              <w:t>0</w:t>
            </w:r>
          </w:p>
        </w:tc>
        <w:tc>
          <w:tcPr>
            <w:tcW w:w="558" w:type="dxa"/>
            <w:vAlign w:val="bottom"/>
          </w:tcPr>
          <w:p w14:paraId="72B8A199" w14:textId="2EE58D72" w:rsidR="006D207F" w:rsidRPr="006D207F" w:rsidRDefault="006D207F" w:rsidP="006D207F">
            <w:pPr>
              <w:jc w:val="right"/>
              <w:rPr>
                <w:b/>
                <w:bCs/>
                <w:sz w:val="16"/>
                <w:szCs w:val="16"/>
              </w:rPr>
            </w:pPr>
            <w:r w:rsidRPr="006D207F">
              <w:rPr>
                <w:rFonts w:cs="Arial"/>
                <w:b/>
                <w:bCs/>
                <w:sz w:val="16"/>
                <w:szCs w:val="16"/>
              </w:rPr>
              <w:t>3</w:t>
            </w:r>
          </w:p>
        </w:tc>
      </w:tr>
      <w:tr w:rsidR="006D207F" w:rsidRPr="00FD5669" w14:paraId="1AF88ED4" w14:textId="77777777" w:rsidTr="006D207F">
        <w:tc>
          <w:tcPr>
            <w:tcW w:w="997" w:type="dxa"/>
          </w:tcPr>
          <w:p w14:paraId="4C229F63" w14:textId="77777777" w:rsidR="006D207F" w:rsidRPr="00FD5669" w:rsidRDefault="006D207F" w:rsidP="006D207F">
            <w:pPr>
              <w:ind w:right="-425"/>
              <w:jc w:val="both"/>
              <w:rPr>
                <w:rFonts w:cs="Arial"/>
                <w:sz w:val="12"/>
                <w:szCs w:val="12"/>
              </w:rPr>
            </w:pPr>
            <w:r w:rsidRPr="00FD5669">
              <w:rPr>
                <w:rFonts w:cs="Arial"/>
                <w:sz w:val="12"/>
                <w:szCs w:val="12"/>
              </w:rPr>
              <w:t>DM</w:t>
            </w:r>
          </w:p>
        </w:tc>
        <w:tc>
          <w:tcPr>
            <w:tcW w:w="444" w:type="dxa"/>
          </w:tcPr>
          <w:p w14:paraId="67496A09" w14:textId="63B40392" w:rsidR="006D207F" w:rsidRPr="006D207F" w:rsidRDefault="006D207F" w:rsidP="006D207F">
            <w:pPr>
              <w:jc w:val="right"/>
              <w:rPr>
                <w:sz w:val="16"/>
                <w:szCs w:val="16"/>
              </w:rPr>
            </w:pPr>
            <w:r w:rsidRPr="006D207F">
              <w:rPr>
                <w:rFonts w:cs="Arial"/>
                <w:color w:val="000000"/>
                <w:sz w:val="16"/>
                <w:szCs w:val="16"/>
              </w:rPr>
              <w:t>22</w:t>
            </w:r>
          </w:p>
        </w:tc>
        <w:tc>
          <w:tcPr>
            <w:tcW w:w="1098" w:type="dxa"/>
          </w:tcPr>
          <w:p w14:paraId="0675C9A5" w14:textId="0B12099C" w:rsidR="006D207F" w:rsidRPr="006D207F" w:rsidRDefault="006D207F" w:rsidP="006D207F">
            <w:pPr>
              <w:jc w:val="right"/>
              <w:rPr>
                <w:sz w:val="16"/>
                <w:szCs w:val="16"/>
              </w:rPr>
            </w:pPr>
            <w:r w:rsidRPr="006D207F">
              <w:rPr>
                <w:rFonts w:cs="Arial"/>
                <w:color w:val="000000"/>
                <w:sz w:val="16"/>
                <w:szCs w:val="16"/>
              </w:rPr>
              <w:t>7</w:t>
            </w:r>
          </w:p>
        </w:tc>
        <w:tc>
          <w:tcPr>
            <w:tcW w:w="1083" w:type="dxa"/>
          </w:tcPr>
          <w:p w14:paraId="6FC56168" w14:textId="4E0766B6" w:rsidR="006D207F" w:rsidRPr="006D207F" w:rsidRDefault="006D207F" w:rsidP="006D207F">
            <w:pPr>
              <w:jc w:val="right"/>
              <w:rPr>
                <w:sz w:val="16"/>
                <w:szCs w:val="16"/>
              </w:rPr>
            </w:pPr>
            <w:r w:rsidRPr="006D207F">
              <w:rPr>
                <w:rFonts w:cs="Arial"/>
                <w:color w:val="000000"/>
                <w:sz w:val="16"/>
                <w:szCs w:val="16"/>
              </w:rPr>
              <w:t>1</w:t>
            </w:r>
          </w:p>
        </w:tc>
        <w:tc>
          <w:tcPr>
            <w:tcW w:w="488" w:type="dxa"/>
          </w:tcPr>
          <w:p w14:paraId="44389DB6" w14:textId="0CFC2112" w:rsidR="006D207F" w:rsidRPr="006D207F" w:rsidRDefault="006D207F" w:rsidP="006D207F">
            <w:pPr>
              <w:jc w:val="right"/>
              <w:rPr>
                <w:sz w:val="16"/>
                <w:szCs w:val="16"/>
              </w:rPr>
            </w:pPr>
            <w:r w:rsidRPr="006D207F">
              <w:rPr>
                <w:rFonts w:cs="Arial"/>
                <w:color w:val="000000"/>
                <w:sz w:val="16"/>
                <w:szCs w:val="16"/>
              </w:rPr>
              <w:t>4</w:t>
            </w:r>
          </w:p>
        </w:tc>
        <w:tc>
          <w:tcPr>
            <w:tcW w:w="1071" w:type="dxa"/>
          </w:tcPr>
          <w:p w14:paraId="09B97CC9" w14:textId="3F8D77EC" w:rsidR="006D207F" w:rsidRPr="006D207F" w:rsidRDefault="006D207F" w:rsidP="006D207F">
            <w:pPr>
              <w:jc w:val="right"/>
              <w:rPr>
                <w:sz w:val="16"/>
                <w:szCs w:val="16"/>
              </w:rPr>
            </w:pPr>
            <w:r w:rsidRPr="006D207F">
              <w:rPr>
                <w:rFonts w:cs="Arial"/>
                <w:color w:val="000000"/>
                <w:sz w:val="16"/>
                <w:szCs w:val="16"/>
              </w:rPr>
              <w:t>1</w:t>
            </w:r>
          </w:p>
        </w:tc>
        <w:tc>
          <w:tcPr>
            <w:tcW w:w="719" w:type="dxa"/>
          </w:tcPr>
          <w:p w14:paraId="2BF4D189" w14:textId="313E5E0B" w:rsidR="006D207F" w:rsidRPr="006D207F" w:rsidRDefault="006D207F" w:rsidP="006D207F">
            <w:pPr>
              <w:jc w:val="right"/>
              <w:rPr>
                <w:sz w:val="16"/>
                <w:szCs w:val="16"/>
              </w:rPr>
            </w:pPr>
            <w:r w:rsidRPr="006D207F">
              <w:rPr>
                <w:rFonts w:cs="Arial"/>
                <w:color w:val="000000"/>
                <w:sz w:val="16"/>
                <w:szCs w:val="16"/>
              </w:rPr>
              <w:t>20</w:t>
            </w:r>
          </w:p>
        </w:tc>
        <w:tc>
          <w:tcPr>
            <w:tcW w:w="1071" w:type="dxa"/>
          </w:tcPr>
          <w:p w14:paraId="11A44B44" w14:textId="40AAA682" w:rsidR="006D207F" w:rsidRPr="006D207F" w:rsidRDefault="006D207F" w:rsidP="006D207F">
            <w:pPr>
              <w:jc w:val="right"/>
              <w:rPr>
                <w:b/>
                <w:bCs/>
                <w:sz w:val="16"/>
                <w:szCs w:val="16"/>
              </w:rPr>
            </w:pPr>
            <w:r w:rsidRPr="006D207F">
              <w:rPr>
                <w:rFonts w:cs="Arial"/>
                <w:color w:val="000000"/>
                <w:sz w:val="16"/>
                <w:szCs w:val="16"/>
              </w:rPr>
              <w:t>1</w:t>
            </w:r>
          </w:p>
        </w:tc>
        <w:tc>
          <w:tcPr>
            <w:tcW w:w="1046" w:type="dxa"/>
          </w:tcPr>
          <w:p w14:paraId="3CCA6FC4" w14:textId="6DC2B33F" w:rsidR="006D207F" w:rsidRPr="006D207F" w:rsidRDefault="006D207F" w:rsidP="006D207F">
            <w:pPr>
              <w:jc w:val="right"/>
              <w:rPr>
                <w:b/>
                <w:bCs/>
                <w:sz w:val="16"/>
                <w:szCs w:val="16"/>
              </w:rPr>
            </w:pPr>
            <w:r w:rsidRPr="006D207F">
              <w:rPr>
                <w:rFonts w:cs="Arial"/>
                <w:color w:val="000000"/>
                <w:sz w:val="16"/>
                <w:szCs w:val="16"/>
              </w:rPr>
              <w:t>8</w:t>
            </w:r>
          </w:p>
        </w:tc>
        <w:tc>
          <w:tcPr>
            <w:tcW w:w="951" w:type="dxa"/>
          </w:tcPr>
          <w:p w14:paraId="40C7CD15" w14:textId="616378E9" w:rsidR="006D207F" w:rsidRPr="006D207F" w:rsidRDefault="006D207F" w:rsidP="006D207F">
            <w:pPr>
              <w:jc w:val="right"/>
              <w:rPr>
                <w:b/>
                <w:bCs/>
                <w:sz w:val="16"/>
                <w:szCs w:val="16"/>
              </w:rPr>
            </w:pPr>
            <w:r w:rsidRPr="006D207F">
              <w:rPr>
                <w:rFonts w:cs="Arial"/>
                <w:color w:val="000000"/>
                <w:sz w:val="16"/>
                <w:szCs w:val="16"/>
              </w:rPr>
              <w:t>7</w:t>
            </w:r>
          </w:p>
        </w:tc>
        <w:tc>
          <w:tcPr>
            <w:tcW w:w="558" w:type="dxa"/>
            <w:vAlign w:val="bottom"/>
          </w:tcPr>
          <w:p w14:paraId="6A174D2C" w14:textId="40227AC1" w:rsidR="006D207F" w:rsidRPr="006D207F" w:rsidRDefault="006D207F" w:rsidP="006D207F">
            <w:pPr>
              <w:jc w:val="right"/>
              <w:rPr>
                <w:b/>
                <w:bCs/>
                <w:sz w:val="16"/>
                <w:szCs w:val="16"/>
              </w:rPr>
            </w:pPr>
            <w:r w:rsidRPr="006D207F">
              <w:rPr>
                <w:rFonts w:cs="Arial"/>
                <w:b/>
                <w:bCs/>
                <w:sz w:val="16"/>
                <w:szCs w:val="16"/>
              </w:rPr>
              <w:t>71</w:t>
            </w:r>
          </w:p>
        </w:tc>
      </w:tr>
      <w:tr w:rsidR="006D207F" w:rsidRPr="00FD5669" w14:paraId="0B079D3E" w14:textId="77777777" w:rsidTr="006D207F">
        <w:tc>
          <w:tcPr>
            <w:tcW w:w="997" w:type="dxa"/>
          </w:tcPr>
          <w:p w14:paraId="4C8C2425" w14:textId="77777777" w:rsidR="006D207F" w:rsidRPr="00FD5669" w:rsidRDefault="006D207F" w:rsidP="006D207F">
            <w:pPr>
              <w:ind w:right="-425"/>
              <w:jc w:val="both"/>
              <w:rPr>
                <w:rFonts w:cs="Arial"/>
                <w:sz w:val="12"/>
                <w:szCs w:val="12"/>
              </w:rPr>
            </w:pPr>
            <w:r w:rsidRPr="00FD5669">
              <w:rPr>
                <w:rFonts w:cs="Arial"/>
                <w:sz w:val="12"/>
                <w:szCs w:val="12"/>
              </w:rPr>
              <w:t>HV</w:t>
            </w:r>
          </w:p>
        </w:tc>
        <w:tc>
          <w:tcPr>
            <w:tcW w:w="444" w:type="dxa"/>
          </w:tcPr>
          <w:p w14:paraId="37538412" w14:textId="02B9D211" w:rsidR="006D207F" w:rsidRPr="006D207F" w:rsidRDefault="006D207F" w:rsidP="006D207F">
            <w:pPr>
              <w:jc w:val="right"/>
              <w:rPr>
                <w:sz w:val="16"/>
                <w:szCs w:val="16"/>
              </w:rPr>
            </w:pPr>
            <w:r w:rsidRPr="006D207F">
              <w:rPr>
                <w:rFonts w:cs="Arial"/>
                <w:color w:val="000000"/>
                <w:sz w:val="16"/>
                <w:szCs w:val="16"/>
              </w:rPr>
              <w:t>5</w:t>
            </w:r>
          </w:p>
        </w:tc>
        <w:tc>
          <w:tcPr>
            <w:tcW w:w="1098" w:type="dxa"/>
          </w:tcPr>
          <w:p w14:paraId="19FE7E35" w14:textId="32EB9503" w:rsidR="006D207F" w:rsidRPr="006D207F" w:rsidRDefault="006D207F" w:rsidP="006D207F">
            <w:pPr>
              <w:jc w:val="right"/>
              <w:rPr>
                <w:sz w:val="16"/>
                <w:szCs w:val="16"/>
              </w:rPr>
            </w:pPr>
            <w:r w:rsidRPr="006D207F">
              <w:rPr>
                <w:rFonts w:cs="Arial"/>
                <w:color w:val="000000"/>
                <w:sz w:val="16"/>
                <w:szCs w:val="16"/>
              </w:rPr>
              <w:t>0</w:t>
            </w:r>
          </w:p>
        </w:tc>
        <w:tc>
          <w:tcPr>
            <w:tcW w:w="1083" w:type="dxa"/>
          </w:tcPr>
          <w:p w14:paraId="533C7EA9" w14:textId="12C05102" w:rsidR="006D207F" w:rsidRPr="006D207F" w:rsidRDefault="006D207F" w:rsidP="006D207F">
            <w:pPr>
              <w:jc w:val="right"/>
              <w:rPr>
                <w:sz w:val="16"/>
                <w:szCs w:val="16"/>
              </w:rPr>
            </w:pPr>
            <w:r w:rsidRPr="006D207F">
              <w:rPr>
                <w:rFonts w:cs="Arial"/>
                <w:color w:val="000000"/>
                <w:sz w:val="16"/>
                <w:szCs w:val="16"/>
              </w:rPr>
              <w:t>0</w:t>
            </w:r>
          </w:p>
        </w:tc>
        <w:tc>
          <w:tcPr>
            <w:tcW w:w="488" w:type="dxa"/>
          </w:tcPr>
          <w:p w14:paraId="6CDAAF40" w14:textId="76F0870D" w:rsidR="006D207F" w:rsidRPr="006D207F" w:rsidRDefault="006D207F" w:rsidP="006D207F">
            <w:pPr>
              <w:jc w:val="right"/>
              <w:rPr>
                <w:sz w:val="16"/>
                <w:szCs w:val="16"/>
              </w:rPr>
            </w:pPr>
            <w:r w:rsidRPr="006D207F">
              <w:rPr>
                <w:rFonts w:cs="Arial"/>
                <w:color w:val="000000"/>
                <w:sz w:val="16"/>
                <w:szCs w:val="16"/>
              </w:rPr>
              <w:t>2</w:t>
            </w:r>
          </w:p>
        </w:tc>
        <w:tc>
          <w:tcPr>
            <w:tcW w:w="1071" w:type="dxa"/>
          </w:tcPr>
          <w:p w14:paraId="28BF6F9E" w14:textId="0479E8F3" w:rsidR="006D207F" w:rsidRPr="006D207F" w:rsidRDefault="006D207F" w:rsidP="006D207F">
            <w:pPr>
              <w:jc w:val="right"/>
              <w:rPr>
                <w:sz w:val="16"/>
                <w:szCs w:val="16"/>
              </w:rPr>
            </w:pPr>
            <w:r w:rsidRPr="006D207F">
              <w:rPr>
                <w:rFonts w:cs="Arial"/>
                <w:color w:val="000000"/>
                <w:sz w:val="16"/>
                <w:szCs w:val="16"/>
              </w:rPr>
              <w:t>0</w:t>
            </w:r>
          </w:p>
        </w:tc>
        <w:tc>
          <w:tcPr>
            <w:tcW w:w="719" w:type="dxa"/>
          </w:tcPr>
          <w:p w14:paraId="5329BF30" w14:textId="53EA630E" w:rsidR="006D207F" w:rsidRPr="006D207F" w:rsidRDefault="006D207F" w:rsidP="006D207F">
            <w:pPr>
              <w:jc w:val="right"/>
              <w:rPr>
                <w:sz w:val="16"/>
                <w:szCs w:val="16"/>
              </w:rPr>
            </w:pPr>
            <w:r w:rsidRPr="006D207F">
              <w:rPr>
                <w:rFonts w:cs="Arial"/>
                <w:color w:val="000000"/>
                <w:sz w:val="16"/>
                <w:szCs w:val="16"/>
              </w:rPr>
              <w:t>18</w:t>
            </w:r>
          </w:p>
        </w:tc>
        <w:tc>
          <w:tcPr>
            <w:tcW w:w="1071" w:type="dxa"/>
          </w:tcPr>
          <w:p w14:paraId="7321874D" w14:textId="61E6F370" w:rsidR="006D207F" w:rsidRPr="006D207F" w:rsidRDefault="006D207F" w:rsidP="006D207F">
            <w:pPr>
              <w:jc w:val="right"/>
              <w:rPr>
                <w:b/>
                <w:bCs/>
                <w:sz w:val="16"/>
                <w:szCs w:val="16"/>
              </w:rPr>
            </w:pPr>
            <w:r w:rsidRPr="006D207F">
              <w:rPr>
                <w:rFonts w:cs="Arial"/>
                <w:color w:val="000000"/>
                <w:sz w:val="16"/>
                <w:szCs w:val="16"/>
              </w:rPr>
              <w:t>0</w:t>
            </w:r>
          </w:p>
        </w:tc>
        <w:tc>
          <w:tcPr>
            <w:tcW w:w="1046" w:type="dxa"/>
          </w:tcPr>
          <w:p w14:paraId="3A7239B1" w14:textId="74160A58" w:rsidR="006D207F" w:rsidRPr="006D207F" w:rsidRDefault="006D207F" w:rsidP="006D207F">
            <w:pPr>
              <w:jc w:val="right"/>
              <w:rPr>
                <w:b/>
                <w:bCs/>
                <w:sz w:val="16"/>
                <w:szCs w:val="16"/>
              </w:rPr>
            </w:pPr>
            <w:r w:rsidRPr="006D207F">
              <w:rPr>
                <w:rFonts w:cs="Arial"/>
                <w:color w:val="000000"/>
                <w:sz w:val="16"/>
                <w:szCs w:val="16"/>
              </w:rPr>
              <w:t>3</w:t>
            </w:r>
          </w:p>
        </w:tc>
        <w:tc>
          <w:tcPr>
            <w:tcW w:w="951" w:type="dxa"/>
          </w:tcPr>
          <w:p w14:paraId="1EBA0B08" w14:textId="0C97B913" w:rsidR="006D207F" w:rsidRPr="006D207F" w:rsidRDefault="006D207F" w:rsidP="006D207F">
            <w:pPr>
              <w:jc w:val="right"/>
              <w:rPr>
                <w:b/>
                <w:bCs/>
                <w:sz w:val="16"/>
                <w:szCs w:val="16"/>
              </w:rPr>
            </w:pPr>
            <w:r w:rsidRPr="006D207F">
              <w:rPr>
                <w:rFonts w:cs="Arial"/>
                <w:color w:val="000000"/>
                <w:sz w:val="16"/>
                <w:szCs w:val="16"/>
              </w:rPr>
              <w:t>0</w:t>
            </w:r>
          </w:p>
        </w:tc>
        <w:tc>
          <w:tcPr>
            <w:tcW w:w="558" w:type="dxa"/>
            <w:vAlign w:val="bottom"/>
          </w:tcPr>
          <w:p w14:paraId="03987686" w14:textId="33A3BEFB" w:rsidR="006D207F" w:rsidRPr="006D207F" w:rsidRDefault="006D207F" w:rsidP="006D207F">
            <w:pPr>
              <w:jc w:val="right"/>
              <w:rPr>
                <w:b/>
                <w:bCs/>
                <w:sz w:val="16"/>
                <w:szCs w:val="16"/>
              </w:rPr>
            </w:pPr>
            <w:r w:rsidRPr="006D207F">
              <w:rPr>
                <w:rFonts w:cs="Arial"/>
                <w:b/>
                <w:bCs/>
                <w:sz w:val="16"/>
                <w:szCs w:val="16"/>
              </w:rPr>
              <w:t>28</w:t>
            </w:r>
          </w:p>
        </w:tc>
      </w:tr>
      <w:tr w:rsidR="006D207F" w:rsidRPr="00FD5669" w14:paraId="1A110982" w14:textId="77777777" w:rsidTr="006D207F">
        <w:tc>
          <w:tcPr>
            <w:tcW w:w="997" w:type="dxa"/>
          </w:tcPr>
          <w:p w14:paraId="3E280D98" w14:textId="77777777" w:rsidR="006D207F" w:rsidRPr="00FD5669" w:rsidRDefault="006D207F" w:rsidP="006D207F">
            <w:pPr>
              <w:ind w:right="-425"/>
              <w:jc w:val="both"/>
              <w:rPr>
                <w:rFonts w:cs="Arial"/>
                <w:sz w:val="12"/>
                <w:szCs w:val="12"/>
              </w:rPr>
            </w:pPr>
            <w:r w:rsidRPr="00FD5669">
              <w:rPr>
                <w:rFonts w:cs="Arial"/>
                <w:sz w:val="12"/>
                <w:szCs w:val="12"/>
              </w:rPr>
              <w:t>MG</w:t>
            </w:r>
          </w:p>
        </w:tc>
        <w:tc>
          <w:tcPr>
            <w:tcW w:w="444" w:type="dxa"/>
          </w:tcPr>
          <w:p w14:paraId="219E514B" w14:textId="2ABDC289" w:rsidR="006D207F" w:rsidRPr="006D207F" w:rsidRDefault="006D207F" w:rsidP="006D207F">
            <w:pPr>
              <w:jc w:val="right"/>
              <w:rPr>
                <w:sz w:val="16"/>
                <w:szCs w:val="16"/>
              </w:rPr>
            </w:pPr>
            <w:r w:rsidRPr="006D207F">
              <w:rPr>
                <w:rFonts w:cs="Arial"/>
                <w:color w:val="000000"/>
                <w:sz w:val="16"/>
                <w:szCs w:val="16"/>
              </w:rPr>
              <w:t>2</w:t>
            </w:r>
          </w:p>
        </w:tc>
        <w:tc>
          <w:tcPr>
            <w:tcW w:w="1098" w:type="dxa"/>
          </w:tcPr>
          <w:p w14:paraId="51A17240" w14:textId="4C584A15" w:rsidR="006D207F" w:rsidRPr="006D207F" w:rsidRDefault="006D207F" w:rsidP="006D207F">
            <w:pPr>
              <w:jc w:val="right"/>
              <w:rPr>
                <w:sz w:val="16"/>
                <w:szCs w:val="16"/>
              </w:rPr>
            </w:pPr>
            <w:r w:rsidRPr="006D207F">
              <w:rPr>
                <w:rFonts w:cs="Arial"/>
                <w:color w:val="000000"/>
                <w:sz w:val="16"/>
                <w:szCs w:val="16"/>
              </w:rPr>
              <w:t>1</w:t>
            </w:r>
          </w:p>
        </w:tc>
        <w:tc>
          <w:tcPr>
            <w:tcW w:w="1083" w:type="dxa"/>
          </w:tcPr>
          <w:p w14:paraId="39A8F072" w14:textId="721EDACC" w:rsidR="006D207F" w:rsidRPr="006D207F" w:rsidRDefault="006D207F" w:rsidP="006D207F">
            <w:pPr>
              <w:jc w:val="right"/>
              <w:rPr>
                <w:sz w:val="16"/>
                <w:szCs w:val="16"/>
              </w:rPr>
            </w:pPr>
            <w:r w:rsidRPr="006D207F">
              <w:rPr>
                <w:rFonts w:cs="Arial"/>
                <w:color w:val="000000"/>
                <w:sz w:val="16"/>
                <w:szCs w:val="16"/>
              </w:rPr>
              <w:t>0</w:t>
            </w:r>
          </w:p>
        </w:tc>
        <w:tc>
          <w:tcPr>
            <w:tcW w:w="488" w:type="dxa"/>
          </w:tcPr>
          <w:p w14:paraId="4786E29E" w14:textId="24BCB5C7" w:rsidR="006D207F" w:rsidRPr="006D207F" w:rsidRDefault="006D207F" w:rsidP="006D207F">
            <w:pPr>
              <w:jc w:val="right"/>
              <w:rPr>
                <w:sz w:val="16"/>
                <w:szCs w:val="16"/>
              </w:rPr>
            </w:pPr>
            <w:r w:rsidRPr="006D207F">
              <w:rPr>
                <w:rFonts w:cs="Arial"/>
                <w:color w:val="000000"/>
                <w:sz w:val="16"/>
                <w:szCs w:val="16"/>
              </w:rPr>
              <w:t>0</w:t>
            </w:r>
          </w:p>
        </w:tc>
        <w:tc>
          <w:tcPr>
            <w:tcW w:w="1071" w:type="dxa"/>
          </w:tcPr>
          <w:p w14:paraId="72B56FC5" w14:textId="76965BE5" w:rsidR="006D207F" w:rsidRPr="006D207F" w:rsidRDefault="006D207F" w:rsidP="006D207F">
            <w:pPr>
              <w:jc w:val="right"/>
              <w:rPr>
                <w:sz w:val="16"/>
                <w:szCs w:val="16"/>
              </w:rPr>
            </w:pPr>
            <w:r w:rsidRPr="006D207F">
              <w:rPr>
                <w:rFonts w:cs="Arial"/>
                <w:color w:val="000000"/>
                <w:sz w:val="16"/>
                <w:szCs w:val="16"/>
              </w:rPr>
              <w:t>0</w:t>
            </w:r>
          </w:p>
        </w:tc>
        <w:tc>
          <w:tcPr>
            <w:tcW w:w="719" w:type="dxa"/>
          </w:tcPr>
          <w:p w14:paraId="358DC4D7" w14:textId="015060C6" w:rsidR="006D207F" w:rsidRPr="006D207F" w:rsidRDefault="006D207F" w:rsidP="006D207F">
            <w:pPr>
              <w:jc w:val="right"/>
              <w:rPr>
                <w:sz w:val="16"/>
                <w:szCs w:val="16"/>
              </w:rPr>
            </w:pPr>
            <w:r w:rsidRPr="006D207F">
              <w:rPr>
                <w:rFonts w:cs="Arial"/>
                <w:color w:val="000000"/>
                <w:sz w:val="16"/>
                <w:szCs w:val="16"/>
              </w:rPr>
              <w:t>0</w:t>
            </w:r>
          </w:p>
        </w:tc>
        <w:tc>
          <w:tcPr>
            <w:tcW w:w="1071" w:type="dxa"/>
          </w:tcPr>
          <w:p w14:paraId="761E9507" w14:textId="039D33B8" w:rsidR="006D207F" w:rsidRPr="006D207F" w:rsidRDefault="006D207F" w:rsidP="006D207F">
            <w:pPr>
              <w:jc w:val="right"/>
              <w:rPr>
                <w:b/>
                <w:bCs/>
                <w:sz w:val="16"/>
                <w:szCs w:val="16"/>
              </w:rPr>
            </w:pPr>
            <w:r w:rsidRPr="006D207F">
              <w:rPr>
                <w:rFonts w:cs="Arial"/>
                <w:color w:val="000000"/>
                <w:sz w:val="16"/>
                <w:szCs w:val="16"/>
              </w:rPr>
              <w:t>0</w:t>
            </w:r>
          </w:p>
        </w:tc>
        <w:tc>
          <w:tcPr>
            <w:tcW w:w="1046" w:type="dxa"/>
          </w:tcPr>
          <w:p w14:paraId="0CEB7435" w14:textId="40D5DEA1" w:rsidR="006D207F" w:rsidRPr="006D207F" w:rsidRDefault="006D207F" w:rsidP="006D207F">
            <w:pPr>
              <w:jc w:val="right"/>
              <w:rPr>
                <w:b/>
                <w:bCs/>
                <w:sz w:val="16"/>
                <w:szCs w:val="16"/>
              </w:rPr>
            </w:pPr>
            <w:r w:rsidRPr="006D207F">
              <w:rPr>
                <w:rFonts w:cs="Arial"/>
                <w:color w:val="000000"/>
                <w:sz w:val="16"/>
                <w:szCs w:val="16"/>
              </w:rPr>
              <w:t>1</w:t>
            </w:r>
          </w:p>
        </w:tc>
        <w:tc>
          <w:tcPr>
            <w:tcW w:w="951" w:type="dxa"/>
          </w:tcPr>
          <w:p w14:paraId="3088DABD" w14:textId="67CAA215" w:rsidR="006D207F" w:rsidRPr="006D207F" w:rsidRDefault="006D207F" w:rsidP="006D207F">
            <w:pPr>
              <w:jc w:val="right"/>
              <w:rPr>
                <w:b/>
                <w:bCs/>
                <w:sz w:val="16"/>
                <w:szCs w:val="16"/>
              </w:rPr>
            </w:pPr>
            <w:r w:rsidRPr="006D207F">
              <w:rPr>
                <w:rFonts w:cs="Arial"/>
                <w:color w:val="000000"/>
                <w:sz w:val="16"/>
                <w:szCs w:val="16"/>
              </w:rPr>
              <w:t>2</w:t>
            </w:r>
          </w:p>
        </w:tc>
        <w:tc>
          <w:tcPr>
            <w:tcW w:w="558" w:type="dxa"/>
            <w:vAlign w:val="bottom"/>
          </w:tcPr>
          <w:p w14:paraId="1AC531B7" w14:textId="63B8E72E" w:rsidR="006D207F" w:rsidRPr="006D207F" w:rsidRDefault="006D207F" w:rsidP="006D207F">
            <w:pPr>
              <w:jc w:val="right"/>
              <w:rPr>
                <w:b/>
                <w:bCs/>
                <w:sz w:val="16"/>
                <w:szCs w:val="16"/>
              </w:rPr>
            </w:pPr>
            <w:r w:rsidRPr="006D207F">
              <w:rPr>
                <w:rFonts w:cs="Arial"/>
                <w:b/>
                <w:bCs/>
                <w:sz w:val="16"/>
                <w:szCs w:val="16"/>
              </w:rPr>
              <w:t>6</w:t>
            </w:r>
          </w:p>
        </w:tc>
      </w:tr>
      <w:tr w:rsidR="006D207F" w:rsidRPr="00FD5669" w14:paraId="7D295E1A" w14:textId="77777777" w:rsidTr="006D207F">
        <w:tc>
          <w:tcPr>
            <w:tcW w:w="997" w:type="dxa"/>
          </w:tcPr>
          <w:p w14:paraId="1AA67368" w14:textId="77777777" w:rsidR="006D207F" w:rsidRPr="00FD5669" w:rsidRDefault="006D207F" w:rsidP="006D207F">
            <w:pPr>
              <w:ind w:right="-425"/>
              <w:jc w:val="both"/>
              <w:rPr>
                <w:rFonts w:cs="Arial"/>
                <w:b/>
                <w:bCs/>
                <w:sz w:val="12"/>
                <w:szCs w:val="12"/>
              </w:rPr>
            </w:pPr>
            <w:r w:rsidRPr="00FD5669">
              <w:rPr>
                <w:rFonts w:cs="Arial"/>
                <w:b/>
                <w:bCs/>
                <w:sz w:val="12"/>
                <w:szCs w:val="12"/>
              </w:rPr>
              <w:t>Total</w:t>
            </w:r>
          </w:p>
        </w:tc>
        <w:tc>
          <w:tcPr>
            <w:tcW w:w="444" w:type="dxa"/>
            <w:vAlign w:val="bottom"/>
          </w:tcPr>
          <w:p w14:paraId="7EA61294" w14:textId="07629616" w:rsidR="006D207F" w:rsidRPr="006D207F" w:rsidRDefault="006D207F" w:rsidP="006D207F">
            <w:pPr>
              <w:jc w:val="right"/>
              <w:rPr>
                <w:b/>
                <w:bCs/>
                <w:sz w:val="16"/>
                <w:szCs w:val="16"/>
              </w:rPr>
            </w:pPr>
            <w:r w:rsidRPr="006D207F">
              <w:rPr>
                <w:rFonts w:cs="Arial"/>
                <w:b/>
                <w:bCs/>
                <w:sz w:val="16"/>
                <w:szCs w:val="16"/>
              </w:rPr>
              <w:t>35</w:t>
            </w:r>
          </w:p>
        </w:tc>
        <w:tc>
          <w:tcPr>
            <w:tcW w:w="1098" w:type="dxa"/>
            <w:vAlign w:val="bottom"/>
          </w:tcPr>
          <w:p w14:paraId="4423A1A4" w14:textId="51B71631" w:rsidR="006D207F" w:rsidRPr="006D207F" w:rsidRDefault="006D207F" w:rsidP="006D207F">
            <w:pPr>
              <w:jc w:val="right"/>
              <w:rPr>
                <w:b/>
                <w:bCs/>
                <w:sz w:val="16"/>
                <w:szCs w:val="16"/>
              </w:rPr>
            </w:pPr>
            <w:r w:rsidRPr="006D207F">
              <w:rPr>
                <w:rFonts w:cs="Arial"/>
                <w:b/>
                <w:bCs/>
                <w:sz w:val="16"/>
                <w:szCs w:val="16"/>
              </w:rPr>
              <w:t>9</w:t>
            </w:r>
          </w:p>
        </w:tc>
        <w:tc>
          <w:tcPr>
            <w:tcW w:w="1083" w:type="dxa"/>
            <w:vAlign w:val="bottom"/>
          </w:tcPr>
          <w:p w14:paraId="25FCDD62" w14:textId="77DB3D20" w:rsidR="006D207F" w:rsidRPr="006D207F" w:rsidRDefault="006D207F" w:rsidP="006D207F">
            <w:pPr>
              <w:jc w:val="right"/>
              <w:rPr>
                <w:b/>
                <w:bCs/>
                <w:sz w:val="16"/>
                <w:szCs w:val="16"/>
              </w:rPr>
            </w:pPr>
            <w:r w:rsidRPr="006D207F">
              <w:rPr>
                <w:rFonts w:cs="Arial"/>
                <w:b/>
                <w:bCs/>
                <w:sz w:val="16"/>
                <w:szCs w:val="16"/>
              </w:rPr>
              <w:t>1</w:t>
            </w:r>
          </w:p>
        </w:tc>
        <w:tc>
          <w:tcPr>
            <w:tcW w:w="488" w:type="dxa"/>
            <w:vAlign w:val="bottom"/>
          </w:tcPr>
          <w:p w14:paraId="3CFBABCB" w14:textId="30C4E0F9" w:rsidR="006D207F" w:rsidRPr="006D207F" w:rsidRDefault="006D207F" w:rsidP="006D207F">
            <w:pPr>
              <w:jc w:val="right"/>
              <w:rPr>
                <w:b/>
                <w:bCs/>
                <w:sz w:val="16"/>
                <w:szCs w:val="16"/>
              </w:rPr>
            </w:pPr>
            <w:r w:rsidRPr="006D207F">
              <w:rPr>
                <w:rFonts w:cs="Arial"/>
                <w:b/>
                <w:bCs/>
                <w:sz w:val="16"/>
                <w:szCs w:val="16"/>
              </w:rPr>
              <w:t>10</w:t>
            </w:r>
          </w:p>
        </w:tc>
        <w:tc>
          <w:tcPr>
            <w:tcW w:w="1071" w:type="dxa"/>
            <w:vAlign w:val="bottom"/>
          </w:tcPr>
          <w:p w14:paraId="6B72A0E8" w14:textId="0BF77D1D" w:rsidR="006D207F" w:rsidRPr="006D207F" w:rsidRDefault="006D207F" w:rsidP="006D207F">
            <w:pPr>
              <w:jc w:val="right"/>
              <w:rPr>
                <w:b/>
                <w:bCs/>
                <w:sz w:val="16"/>
                <w:szCs w:val="16"/>
              </w:rPr>
            </w:pPr>
            <w:r w:rsidRPr="006D207F">
              <w:rPr>
                <w:rFonts w:cs="Arial"/>
                <w:b/>
                <w:bCs/>
                <w:sz w:val="16"/>
                <w:szCs w:val="16"/>
              </w:rPr>
              <w:t>1</w:t>
            </w:r>
          </w:p>
        </w:tc>
        <w:tc>
          <w:tcPr>
            <w:tcW w:w="719" w:type="dxa"/>
            <w:vAlign w:val="bottom"/>
          </w:tcPr>
          <w:p w14:paraId="2793E47C" w14:textId="30876E0B" w:rsidR="006D207F" w:rsidRPr="006D207F" w:rsidRDefault="006D207F" w:rsidP="006D207F">
            <w:pPr>
              <w:jc w:val="right"/>
              <w:rPr>
                <w:b/>
                <w:bCs/>
                <w:sz w:val="16"/>
                <w:szCs w:val="16"/>
              </w:rPr>
            </w:pPr>
            <w:r w:rsidRPr="006D207F">
              <w:rPr>
                <w:rFonts w:cs="Arial"/>
                <w:b/>
                <w:bCs/>
                <w:sz w:val="16"/>
                <w:szCs w:val="16"/>
              </w:rPr>
              <w:t>45</w:t>
            </w:r>
          </w:p>
        </w:tc>
        <w:tc>
          <w:tcPr>
            <w:tcW w:w="1071" w:type="dxa"/>
            <w:vAlign w:val="bottom"/>
          </w:tcPr>
          <w:p w14:paraId="7E249757" w14:textId="569571CA" w:rsidR="006D207F" w:rsidRPr="006D207F" w:rsidRDefault="006D207F" w:rsidP="006D207F">
            <w:pPr>
              <w:jc w:val="right"/>
              <w:rPr>
                <w:b/>
                <w:bCs/>
                <w:sz w:val="16"/>
                <w:szCs w:val="16"/>
              </w:rPr>
            </w:pPr>
            <w:r w:rsidRPr="006D207F">
              <w:rPr>
                <w:rFonts w:cs="Arial"/>
                <w:b/>
                <w:bCs/>
                <w:sz w:val="16"/>
                <w:szCs w:val="16"/>
              </w:rPr>
              <w:t>1</w:t>
            </w:r>
          </w:p>
        </w:tc>
        <w:tc>
          <w:tcPr>
            <w:tcW w:w="1046" w:type="dxa"/>
            <w:vAlign w:val="bottom"/>
          </w:tcPr>
          <w:p w14:paraId="0554D8B3" w14:textId="3E3B2B66" w:rsidR="006D207F" w:rsidRPr="006D207F" w:rsidRDefault="006D207F" w:rsidP="006D207F">
            <w:pPr>
              <w:jc w:val="right"/>
              <w:rPr>
                <w:b/>
                <w:bCs/>
                <w:sz w:val="16"/>
                <w:szCs w:val="16"/>
              </w:rPr>
            </w:pPr>
            <w:r w:rsidRPr="006D207F">
              <w:rPr>
                <w:rFonts w:cs="Arial"/>
                <w:b/>
                <w:bCs/>
                <w:sz w:val="16"/>
                <w:szCs w:val="16"/>
              </w:rPr>
              <w:t>15</w:t>
            </w:r>
          </w:p>
        </w:tc>
        <w:tc>
          <w:tcPr>
            <w:tcW w:w="951" w:type="dxa"/>
            <w:vAlign w:val="bottom"/>
          </w:tcPr>
          <w:p w14:paraId="5CC64B6B" w14:textId="7EFCB9CC" w:rsidR="006D207F" w:rsidRPr="006D207F" w:rsidRDefault="006D207F" w:rsidP="006D207F">
            <w:pPr>
              <w:jc w:val="right"/>
              <w:rPr>
                <w:b/>
                <w:bCs/>
                <w:sz w:val="16"/>
                <w:szCs w:val="16"/>
              </w:rPr>
            </w:pPr>
            <w:r w:rsidRPr="006D207F">
              <w:rPr>
                <w:rFonts w:cs="Arial"/>
                <w:b/>
                <w:bCs/>
                <w:sz w:val="16"/>
                <w:szCs w:val="16"/>
              </w:rPr>
              <w:t>26</w:t>
            </w:r>
          </w:p>
        </w:tc>
        <w:tc>
          <w:tcPr>
            <w:tcW w:w="558" w:type="dxa"/>
            <w:vAlign w:val="bottom"/>
          </w:tcPr>
          <w:p w14:paraId="6FB13ACB" w14:textId="4070CDD5" w:rsidR="006D207F" w:rsidRPr="006D207F" w:rsidRDefault="006D207F" w:rsidP="006D207F">
            <w:pPr>
              <w:jc w:val="right"/>
              <w:rPr>
                <w:b/>
                <w:bCs/>
                <w:sz w:val="16"/>
                <w:szCs w:val="16"/>
              </w:rPr>
            </w:pPr>
            <w:r w:rsidRPr="006D207F">
              <w:rPr>
                <w:rFonts w:cs="Arial"/>
                <w:b/>
                <w:bCs/>
                <w:sz w:val="16"/>
                <w:szCs w:val="16"/>
              </w:rPr>
              <w:t>143</w:t>
            </w:r>
          </w:p>
        </w:tc>
      </w:tr>
    </w:tbl>
    <w:p w14:paraId="370BFC10" w14:textId="6394BA5A" w:rsidR="00D505F2" w:rsidRDefault="00D505F2" w:rsidP="00237AB1">
      <w:pPr>
        <w:ind w:left="-142" w:right="-425"/>
        <w:jc w:val="both"/>
        <w:rPr>
          <w:rFonts w:cs="Arial"/>
        </w:rPr>
      </w:pPr>
    </w:p>
    <w:p w14:paraId="1C006F71" w14:textId="64A92227" w:rsidR="00270A6D" w:rsidRPr="004B6F52" w:rsidRDefault="00270A6D" w:rsidP="00270A6D">
      <w:pPr>
        <w:spacing w:after="120" w:line="240" w:lineRule="auto"/>
        <w:ind w:left="794" w:hanging="794"/>
      </w:pPr>
      <w:r w:rsidRPr="004B6F52">
        <w:rPr>
          <w:b/>
          <w:sz w:val="16"/>
          <w:szCs w:val="16"/>
        </w:rPr>
        <w:t xml:space="preserve">Table </w:t>
      </w:r>
      <w:r w:rsidR="002522F2">
        <w:rPr>
          <w:b/>
          <w:sz w:val="16"/>
          <w:szCs w:val="16"/>
        </w:rPr>
        <w:t>7</w:t>
      </w:r>
      <w:r w:rsidRPr="004B6F52">
        <w:rPr>
          <w:b/>
          <w:sz w:val="16"/>
          <w:szCs w:val="16"/>
        </w:rPr>
        <w:t>:</w:t>
      </w:r>
      <w:r w:rsidRPr="004B6F52">
        <w:rPr>
          <w:sz w:val="16"/>
          <w:szCs w:val="16"/>
        </w:rPr>
        <w:t xml:space="preserve"> Number of</w:t>
      </w:r>
      <w:r w:rsidR="0054087A">
        <w:rPr>
          <w:sz w:val="16"/>
          <w:szCs w:val="16"/>
        </w:rPr>
        <w:t xml:space="preserve"> decisions </w:t>
      </w:r>
      <w:r w:rsidR="001D6F7E">
        <w:rPr>
          <w:sz w:val="16"/>
          <w:szCs w:val="16"/>
        </w:rPr>
        <w:t>on</w:t>
      </w:r>
      <w:r w:rsidR="001D6F7E" w:rsidRPr="004B6F52">
        <w:rPr>
          <w:sz w:val="16"/>
          <w:szCs w:val="16"/>
        </w:rPr>
        <w:t xml:space="preserve"> </w:t>
      </w:r>
      <w:r w:rsidR="00D505F2">
        <w:rPr>
          <w:sz w:val="16"/>
          <w:szCs w:val="16"/>
        </w:rPr>
        <w:t>application</w:t>
      </w:r>
      <w:r w:rsidR="001D6F7E">
        <w:rPr>
          <w:sz w:val="16"/>
          <w:szCs w:val="16"/>
        </w:rPr>
        <w:t xml:space="preserve">s from a Decision by order and a Decision by </w:t>
      </w:r>
      <w:r w:rsidR="001D6F7E" w:rsidRPr="004B4B23">
        <w:rPr>
          <w:sz w:val="16"/>
          <w:szCs w:val="16"/>
        </w:rPr>
        <w:t>agreement</w:t>
      </w:r>
      <w:bookmarkStart w:id="18" w:name="_Hlk82505623"/>
      <w:r w:rsidR="004B4B23" w:rsidRPr="004B4B23">
        <w:rPr>
          <w:sz w:val="16"/>
          <w:szCs w:val="16"/>
        </w:rPr>
        <w:t xml:space="preserve"> </w:t>
      </w:r>
      <w:r w:rsidR="00C32C08" w:rsidRPr="004B4B23">
        <w:rPr>
          <w:sz w:val="16"/>
          <w:szCs w:val="16"/>
        </w:rPr>
        <w:t>(</w:t>
      </w:r>
      <w:r w:rsidR="00C32C08">
        <w:rPr>
          <w:sz w:val="16"/>
          <w:szCs w:val="16"/>
        </w:rPr>
        <w:t>where a client seeks to alter or end their original FRC decision because their circumstances or behaviours ha</w:t>
      </w:r>
      <w:r w:rsidR="00397BFC">
        <w:rPr>
          <w:sz w:val="16"/>
          <w:szCs w:val="16"/>
        </w:rPr>
        <w:t>ve</w:t>
      </w:r>
      <w:r w:rsidR="00C32C08">
        <w:rPr>
          <w:sz w:val="16"/>
          <w:szCs w:val="16"/>
        </w:rPr>
        <w:t xml:space="preserve"> changed)</w:t>
      </w:r>
      <w:r w:rsidR="00D505F2">
        <w:rPr>
          <w:sz w:val="16"/>
          <w:szCs w:val="16"/>
        </w:rPr>
        <w:t xml:space="preserve"> </w:t>
      </w:r>
      <w:bookmarkEnd w:id="18"/>
      <w:r w:rsidRPr="004B6F52">
        <w:rPr>
          <w:sz w:val="16"/>
          <w:szCs w:val="16"/>
        </w:rPr>
        <w:t xml:space="preserve">from </w:t>
      </w:r>
      <w:r w:rsidR="007B7E78">
        <w:rPr>
          <w:sz w:val="16"/>
          <w:szCs w:val="16"/>
        </w:rPr>
        <w:t>1 October</w:t>
      </w:r>
      <w:r w:rsidR="00415BC8">
        <w:rPr>
          <w:sz w:val="16"/>
          <w:szCs w:val="16"/>
        </w:rPr>
        <w:t xml:space="preserve"> 2022</w:t>
      </w:r>
      <w:r w:rsidRPr="004B6F52">
        <w:rPr>
          <w:sz w:val="16"/>
          <w:szCs w:val="16"/>
        </w:rPr>
        <w:t xml:space="preserve"> to </w:t>
      </w:r>
      <w:r w:rsidR="007B7E78">
        <w:rPr>
          <w:sz w:val="16"/>
          <w:szCs w:val="16"/>
        </w:rPr>
        <w:t xml:space="preserve">31 December </w:t>
      </w:r>
      <w:r w:rsidR="001A5C4C">
        <w:rPr>
          <w:sz w:val="16"/>
          <w:szCs w:val="16"/>
        </w:rPr>
        <w:t>2022</w:t>
      </w:r>
      <w:r w:rsidR="006106C9" w:rsidRPr="00152D32">
        <w:rPr>
          <w:sz w:val="16"/>
          <w:szCs w:val="16"/>
          <w:vertAlign w:val="superscript"/>
        </w:rPr>
        <w:fldChar w:fldCharType="begin"/>
      </w:r>
      <w:r w:rsidR="006106C9" w:rsidRPr="00152D32">
        <w:rPr>
          <w:sz w:val="16"/>
          <w:szCs w:val="16"/>
          <w:vertAlign w:val="superscript"/>
        </w:rPr>
        <w:instrText xml:space="preserve"> NOTEREF _Ref74754019 \h </w:instrText>
      </w:r>
      <w:r w:rsidR="006106C9">
        <w:rPr>
          <w:sz w:val="16"/>
          <w:szCs w:val="16"/>
          <w:vertAlign w:val="superscript"/>
        </w:rPr>
        <w:instrText xml:space="preserve"> \* MERGEFORMAT </w:instrText>
      </w:r>
      <w:r w:rsidR="006106C9" w:rsidRPr="00152D32">
        <w:rPr>
          <w:sz w:val="16"/>
          <w:szCs w:val="16"/>
          <w:vertAlign w:val="superscript"/>
        </w:rPr>
      </w:r>
      <w:r w:rsidR="006106C9" w:rsidRPr="00152D32">
        <w:rPr>
          <w:sz w:val="16"/>
          <w:szCs w:val="16"/>
          <w:vertAlign w:val="superscript"/>
        </w:rPr>
        <w:fldChar w:fldCharType="separate"/>
      </w:r>
      <w:r w:rsidR="00505D16">
        <w:rPr>
          <w:sz w:val="16"/>
          <w:szCs w:val="16"/>
          <w:vertAlign w:val="superscript"/>
        </w:rPr>
        <w:t>5</w:t>
      </w:r>
      <w:r w:rsidR="006106C9" w:rsidRPr="00152D32">
        <w:rPr>
          <w:sz w:val="16"/>
          <w:szCs w:val="16"/>
          <w:vertAlign w:val="superscript"/>
        </w:rPr>
        <w:fldChar w:fldCharType="end"/>
      </w:r>
    </w:p>
    <w:tbl>
      <w:tblPr>
        <w:tblStyle w:val="TableGrid"/>
        <w:tblW w:w="8109" w:type="dxa"/>
        <w:tblInd w:w="108" w:type="dxa"/>
        <w:tblLayout w:type="fixed"/>
        <w:tblLook w:val="04A0" w:firstRow="1" w:lastRow="0" w:firstColumn="1" w:lastColumn="0" w:noHBand="0" w:noVBand="1"/>
      </w:tblPr>
      <w:tblGrid>
        <w:gridCol w:w="1588"/>
        <w:gridCol w:w="992"/>
        <w:gridCol w:w="1418"/>
        <w:gridCol w:w="1134"/>
        <w:gridCol w:w="850"/>
        <w:gridCol w:w="1276"/>
        <w:gridCol w:w="851"/>
      </w:tblGrid>
      <w:tr w:rsidR="00AE6690" w14:paraId="38744CDD" w14:textId="77777777" w:rsidTr="002D2253">
        <w:trPr>
          <w:trHeight w:val="235"/>
        </w:trPr>
        <w:tc>
          <w:tcPr>
            <w:tcW w:w="8109" w:type="dxa"/>
            <w:gridSpan w:val="7"/>
          </w:tcPr>
          <w:p w14:paraId="1E1C22EB" w14:textId="2D5C93B5" w:rsidR="00AE6690" w:rsidRPr="004B6F52" w:rsidRDefault="00AE6690" w:rsidP="003F391E">
            <w:pPr>
              <w:jc w:val="center"/>
              <w:rPr>
                <w:rFonts w:cs="Arial"/>
                <w:b/>
                <w:bCs/>
              </w:rPr>
            </w:pPr>
            <w:r w:rsidRPr="004B6F52">
              <w:rPr>
                <w:rFonts w:cs="Arial"/>
                <w:b/>
                <w:bCs/>
              </w:rPr>
              <w:t xml:space="preserve">Decisions </w:t>
            </w:r>
            <w:r w:rsidR="001D6F7E">
              <w:rPr>
                <w:rFonts w:cs="Arial"/>
                <w:b/>
                <w:bCs/>
              </w:rPr>
              <w:t xml:space="preserve">on </w:t>
            </w:r>
            <w:r w:rsidR="00BD5B5D">
              <w:rPr>
                <w:rFonts w:cs="Arial"/>
                <w:b/>
                <w:bCs/>
              </w:rPr>
              <w:t>Order</w:t>
            </w:r>
            <w:r w:rsidR="001D6F7E">
              <w:rPr>
                <w:rFonts w:cs="Arial"/>
                <w:b/>
                <w:bCs/>
              </w:rPr>
              <w:t xml:space="preserve"> and </w:t>
            </w:r>
            <w:r w:rsidR="00BD5B5D">
              <w:rPr>
                <w:rFonts w:cs="Arial"/>
                <w:b/>
                <w:bCs/>
              </w:rPr>
              <w:t>Agreement</w:t>
            </w:r>
            <w:r w:rsidR="001D6F7E">
              <w:rPr>
                <w:rFonts w:cs="Arial"/>
                <w:b/>
                <w:bCs/>
              </w:rPr>
              <w:t xml:space="preserve"> Amen</w:t>
            </w:r>
            <w:r w:rsidR="00B96887">
              <w:rPr>
                <w:rFonts w:cs="Arial"/>
                <w:b/>
                <w:bCs/>
              </w:rPr>
              <w:t>d</w:t>
            </w:r>
            <w:r w:rsidR="001D6F7E">
              <w:rPr>
                <w:rFonts w:cs="Arial"/>
                <w:b/>
                <w:bCs/>
              </w:rPr>
              <w:t xml:space="preserve">/End </w:t>
            </w:r>
            <w:r>
              <w:rPr>
                <w:rFonts w:cs="Arial"/>
                <w:b/>
                <w:bCs/>
              </w:rPr>
              <w:t>Application</w:t>
            </w:r>
            <w:r w:rsidR="001D6F7E">
              <w:rPr>
                <w:rFonts w:cs="Arial"/>
                <w:b/>
                <w:bCs/>
              </w:rPr>
              <w:t>s</w:t>
            </w:r>
          </w:p>
        </w:tc>
      </w:tr>
      <w:tr w:rsidR="002D2253" w:rsidRPr="00BD03F1" w14:paraId="3B7805EC" w14:textId="77777777" w:rsidTr="00BD03F1">
        <w:trPr>
          <w:trHeight w:val="458"/>
        </w:trPr>
        <w:tc>
          <w:tcPr>
            <w:tcW w:w="1588" w:type="dxa"/>
            <w:vAlign w:val="bottom"/>
          </w:tcPr>
          <w:p w14:paraId="2C3BEFA7" w14:textId="77777777" w:rsidR="002D2253" w:rsidRPr="00BD03F1" w:rsidRDefault="002D2253" w:rsidP="00BD03F1">
            <w:pPr>
              <w:ind w:right="-425"/>
              <w:rPr>
                <w:rFonts w:cs="Arial"/>
                <w:b/>
                <w:bCs/>
              </w:rPr>
            </w:pPr>
            <w:r w:rsidRPr="00BD03F1">
              <w:rPr>
                <w:rFonts w:cs="Arial"/>
                <w:b/>
                <w:bCs/>
              </w:rPr>
              <w:t>Community</w:t>
            </w:r>
          </w:p>
        </w:tc>
        <w:tc>
          <w:tcPr>
            <w:tcW w:w="992" w:type="dxa"/>
            <w:vAlign w:val="bottom"/>
          </w:tcPr>
          <w:p w14:paraId="0EC72F94" w14:textId="5CE669EE" w:rsidR="002D2253" w:rsidRPr="00BD03F1" w:rsidRDefault="002D2253" w:rsidP="00BD03F1">
            <w:pPr>
              <w:jc w:val="center"/>
              <w:rPr>
                <w:rFonts w:cs="Arial"/>
                <w:b/>
                <w:bCs/>
              </w:rPr>
            </w:pPr>
            <w:r w:rsidRPr="00BD03F1">
              <w:rPr>
                <w:rFonts w:cs="Arial"/>
                <w:b/>
                <w:bCs/>
              </w:rPr>
              <w:t>CCP End</w:t>
            </w:r>
          </w:p>
        </w:tc>
        <w:tc>
          <w:tcPr>
            <w:tcW w:w="1418" w:type="dxa"/>
            <w:vAlign w:val="bottom"/>
          </w:tcPr>
          <w:p w14:paraId="12659BD5" w14:textId="13C9149F" w:rsidR="002D2253" w:rsidRPr="00BD03F1" w:rsidRDefault="002D2253" w:rsidP="00BD03F1">
            <w:pPr>
              <w:jc w:val="center"/>
              <w:rPr>
                <w:rFonts w:cs="Arial"/>
                <w:b/>
                <w:bCs/>
              </w:rPr>
            </w:pPr>
            <w:r w:rsidRPr="00BD03F1">
              <w:rPr>
                <w:rFonts w:cs="Arial"/>
                <w:b/>
                <w:bCs/>
              </w:rPr>
              <w:t>CCP End &amp; CIM End</w:t>
            </w:r>
          </w:p>
        </w:tc>
        <w:tc>
          <w:tcPr>
            <w:tcW w:w="1134" w:type="dxa"/>
            <w:vAlign w:val="bottom"/>
          </w:tcPr>
          <w:p w14:paraId="5F17FCC4" w14:textId="4C06D4F6" w:rsidR="002D2253" w:rsidRPr="00BD03F1" w:rsidRDefault="002D2253" w:rsidP="00BD03F1">
            <w:pPr>
              <w:jc w:val="center"/>
              <w:rPr>
                <w:rFonts w:cs="Arial"/>
                <w:b/>
                <w:bCs/>
              </w:rPr>
            </w:pPr>
            <w:r w:rsidRPr="00BD03F1">
              <w:rPr>
                <w:rFonts w:cs="Arial"/>
                <w:b/>
                <w:bCs/>
              </w:rPr>
              <w:t>CIM Amend</w:t>
            </w:r>
          </w:p>
        </w:tc>
        <w:tc>
          <w:tcPr>
            <w:tcW w:w="850" w:type="dxa"/>
            <w:vAlign w:val="bottom"/>
          </w:tcPr>
          <w:p w14:paraId="3648C27F" w14:textId="45BB8B97" w:rsidR="002D2253" w:rsidRPr="00BD03F1" w:rsidRDefault="002D2253" w:rsidP="00BD03F1">
            <w:pPr>
              <w:jc w:val="center"/>
              <w:rPr>
                <w:rFonts w:cs="Arial"/>
                <w:b/>
                <w:bCs/>
              </w:rPr>
            </w:pPr>
            <w:r w:rsidRPr="00BD03F1">
              <w:rPr>
                <w:rFonts w:cs="Arial"/>
                <w:b/>
                <w:bCs/>
              </w:rPr>
              <w:t>CIM End</w:t>
            </w:r>
          </w:p>
        </w:tc>
        <w:tc>
          <w:tcPr>
            <w:tcW w:w="1276" w:type="dxa"/>
            <w:vAlign w:val="bottom"/>
          </w:tcPr>
          <w:p w14:paraId="7D3258B0" w14:textId="46E6EF21" w:rsidR="002D2253" w:rsidRPr="00BD03F1" w:rsidRDefault="002D2253" w:rsidP="00BD03F1">
            <w:pPr>
              <w:jc w:val="center"/>
              <w:rPr>
                <w:rFonts w:cs="Arial"/>
                <w:b/>
                <w:bCs/>
              </w:rPr>
            </w:pPr>
            <w:r w:rsidRPr="00BD03F1">
              <w:rPr>
                <w:rFonts w:cs="Arial"/>
                <w:b/>
                <w:bCs/>
              </w:rPr>
              <w:t>No Further Action</w:t>
            </w:r>
          </w:p>
        </w:tc>
        <w:tc>
          <w:tcPr>
            <w:tcW w:w="851" w:type="dxa"/>
            <w:vAlign w:val="bottom"/>
          </w:tcPr>
          <w:p w14:paraId="434B513A" w14:textId="5D54118E" w:rsidR="002D2253" w:rsidRPr="00BD03F1" w:rsidRDefault="002D2253" w:rsidP="00BD03F1">
            <w:pPr>
              <w:jc w:val="center"/>
              <w:rPr>
                <w:rFonts w:cs="Arial"/>
                <w:b/>
                <w:bCs/>
              </w:rPr>
            </w:pPr>
            <w:r w:rsidRPr="00BD03F1">
              <w:rPr>
                <w:rFonts w:cs="Arial"/>
                <w:b/>
                <w:bCs/>
              </w:rPr>
              <w:t>Total</w:t>
            </w:r>
          </w:p>
        </w:tc>
      </w:tr>
      <w:tr w:rsidR="00E30AA7" w14:paraId="5A3BBB23" w14:textId="77777777" w:rsidTr="00BD03F1">
        <w:trPr>
          <w:trHeight w:val="222"/>
        </w:trPr>
        <w:tc>
          <w:tcPr>
            <w:tcW w:w="1588" w:type="dxa"/>
          </w:tcPr>
          <w:p w14:paraId="0687FF23" w14:textId="77777777" w:rsidR="00E30AA7" w:rsidRPr="00294D17" w:rsidRDefault="00E30AA7" w:rsidP="00E30AA7">
            <w:pPr>
              <w:ind w:right="-425"/>
              <w:jc w:val="both"/>
              <w:rPr>
                <w:rFonts w:cs="Arial"/>
                <w:b/>
                <w:bCs/>
              </w:rPr>
            </w:pPr>
            <w:r w:rsidRPr="00294D17">
              <w:rPr>
                <w:rFonts w:cs="Arial"/>
                <w:b/>
                <w:bCs/>
              </w:rPr>
              <w:t>Total</w:t>
            </w:r>
          </w:p>
        </w:tc>
        <w:tc>
          <w:tcPr>
            <w:tcW w:w="992" w:type="dxa"/>
            <w:vAlign w:val="bottom"/>
          </w:tcPr>
          <w:p w14:paraId="5B6FF504" w14:textId="1AEB7506" w:rsidR="00E30AA7" w:rsidRPr="008742B2" w:rsidRDefault="00C1079F" w:rsidP="00E30AA7">
            <w:pPr>
              <w:jc w:val="right"/>
              <w:rPr>
                <w:b/>
                <w:bCs/>
              </w:rPr>
            </w:pPr>
            <w:r>
              <w:rPr>
                <w:b/>
                <w:bCs/>
              </w:rPr>
              <w:t>0</w:t>
            </w:r>
          </w:p>
        </w:tc>
        <w:tc>
          <w:tcPr>
            <w:tcW w:w="1418" w:type="dxa"/>
            <w:vAlign w:val="bottom"/>
          </w:tcPr>
          <w:p w14:paraId="2A53915F" w14:textId="2B43B4E1" w:rsidR="00E30AA7" w:rsidRPr="008742B2" w:rsidRDefault="00C1079F" w:rsidP="00E30AA7">
            <w:pPr>
              <w:jc w:val="right"/>
              <w:rPr>
                <w:b/>
                <w:bCs/>
              </w:rPr>
            </w:pPr>
            <w:r>
              <w:rPr>
                <w:b/>
                <w:bCs/>
              </w:rPr>
              <w:t>0</w:t>
            </w:r>
          </w:p>
        </w:tc>
        <w:tc>
          <w:tcPr>
            <w:tcW w:w="1134" w:type="dxa"/>
            <w:vAlign w:val="bottom"/>
          </w:tcPr>
          <w:p w14:paraId="62FCB111" w14:textId="1D3E6C12" w:rsidR="00E30AA7" w:rsidRPr="008742B2" w:rsidRDefault="00C1079F" w:rsidP="00E30AA7">
            <w:pPr>
              <w:jc w:val="right"/>
              <w:rPr>
                <w:b/>
                <w:bCs/>
              </w:rPr>
            </w:pPr>
            <w:r>
              <w:rPr>
                <w:b/>
                <w:bCs/>
              </w:rPr>
              <w:t>0</w:t>
            </w:r>
          </w:p>
        </w:tc>
        <w:tc>
          <w:tcPr>
            <w:tcW w:w="850" w:type="dxa"/>
            <w:vAlign w:val="bottom"/>
          </w:tcPr>
          <w:p w14:paraId="1321C4ED" w14:textId="3E1DA3F4" w:rsidR="00E30AA7" w:rsidRPr="008742B2" w:rsidRDefault="00C1079F" w:rsidP="00E30AA7">
            <w:pPr>
              <w:jc w:val="right"/>
              <w:rPr>
                <w:b/>
                <w:bCs/>
              </w:rPr>
            </w:pPr>
            <w:r>
              <w:rPr>
                <w:b/>
                <w:bCs/>
              </w:rPr>
              <w:t>1</w:t>
            </w:r>
          </w:p>
        </w:tc>
        <w:tc>
          <w:tcPr>
            <w:tcW w:w="1276" w:type="dxa"/>
            <w:vAlign w:val="bottom"/>
          </w:tcPr>
          <w:p w14:paraId="70642BB8" w14:textId="6420B6B0" w:rsidR="00E30AA7" w:rsidRPr="008742B2" w:rsidRDefault="00C1079F" w:rsidP="00E30AA7">
            <w:pPr>
              <w:jc w:val="right"/>
              <w:rPr>
                <w:b/>
                <w:bCs/>
              </w:rPr>
            </w:pPr>
            <w:r>
              <w:rPr>
                <w:b/>
                <w:bCs/>
              </w:rPr>
              <w:t>0</w:t>
            </w:r>
          </w:p>
        </w:tc>
        <w:tc>
          <w:tcPr>
            <w:tcW w:w="851" w:type="dxa"/>
            <w:vAlign w:val="bottom"/>
          </w:tcPr>
          <w:p w14:paraId="542CEAE2" w14:textId="71B253F2" w:rsidR="00E30AA7" w:rsidRPr="008742B2" w:rsidRDefault="00C1079F" w:rsidP="00E30AA7">
            <w:pPr>
              <w:jc w:val="right"/>
              <w:rPr>
                <w:b/>
                <w:bCs/>
              </w:rPr>
            </w:pPr>
            <w:r>
              <w:rPr>
                <w:b/>
                <w:bCs/>
              </w:rPr>
              <w:t>1</w:t>
            </w:r>
          </w:p>
        </w:tc>
      </w:tr>
    </w:tbl>
    <w:p w14:paraId="5681D27B" w14:textId="77777777" w:rsidR="00B23CEA" w:rsidRDefault="00B23CEA" w:rsidP="00CA7C48">
      <w:pPr>
        <w:spacing w:after="120" w:line="240" w:lineRule="auto"/>
        <w:ind w:left="794" w:hanging="794"/>
        <w:rPr>
          <w:b/>
          <w:sz w:val="16"/>
          <w:szCs w:val="16"/>
        </w:rPr>
      </w:pPr>
      <w:bookmarkStart w:id="19" w:name="_Hlk69483860"/>
    </w:p>
    <w:p w14:paraId="1B8999AA" w14:textId="4EA7DBAC" w:rsidR="00CA7C48" w:rsidRPr="004B6F52" w:rsidRDefault="00CA7C48" w:rsidP="00CA7C48">
      <w:pPr>
        <w:spacing w:after="120" w:line="240" w:lineRule="auto"/>
        <w:ind w:left="794" w:hanging="794"/>
      </w:pPr>
      <w:r w:rsidRPr="004B6F52">
        <w:rPr>
          <w:b/>
          <w:sz w:val="16"/>
          <w:szCs w:val="16"/>
        </w:rPr>
        <w:t xml:space="preserve">Table </w:t>
      </w:r>
      <w:r w:rsidR="002522F2">
        <w:rPr>
          <w:b/>
          <w:sz w:val="16"/>
          <w:szCs w:val="16"/>
        </w:rPr>
        <w:t>8</w:t>
      </w:r>
      <w:r w:rsidRPr="004B6F52">
        <w:rPr>
          <w:b/>
          <w:sz w:val="16"/>
          <w:szCs w:val="16"/>
        </w:rPr>
        <w:t>:</w:t>
      </w:r>
      <w:r w:rsidRPr="004B6F52">
        <w:rPr>
          <w:sz w:val="16"/>
          <w:szCs w:val="16"/>
        </w:rPr>
        <w:t xml:space="preserve"> Number of</w:t>
      </w:r>
      <w:r>
        <w:rPr>
          <w:sz w:val="16"/>
          <w:szCs w:val="16"/>
        </w:rPr>
        <w:t xml:space="preserve"> decisions </w:t>
      </w:r>
      <w:r w:rsidR="0077183E">
        <w:rPr>
          <w:sz w:val="16"/>
          <w:szCs w:val="16"/>
        </w:rPr>
        <w:t>of voluntary amend/end</w:t>
      </w:r>
      <w:r w:rsidRPr="004B6F52">
        <w:rPr>
          <w:sz w:val="16"/>
          <w:szCs w:val="16"/>
        </w:rPr>
        <w:t xml:space="preserve"> </w:t>
      </w:r>
      <w:r>
        <w:rPr>
          <w:sz w:val="16"/>
          <w:szCs w:val="16"/>
        </w:rPr>
        <w:t>application</w:t>
      </w:r>
      <w:r w:rsidR="0077183E">
        <w:rPr>
          <w:sz w:val="16"/>
          <w:szCs w:val="16"/>
        </w:rPr>
        <w:t>s</w:t>
      </w:r>
      <w:r w:rsidR="00C32C08">
        <w:rPr>
          <w:sz w:val="16"/>
          <w:szCs w:val="16"/>
        </w:rPr>
        <w:t xml:space="preserve"> (where a self</w:t>
      </w:r>
      <w:r w:rsidR="00B5290F">
        <w:rPr>
          <w:sz w:val="16"/>
          <w:szCs w:val="16"/>
        </w:rPr>
        <w:t>-</w:t>
      </w:r>
      <w:r w:rsidR="00C32C08">
        <w:rPr>
          <w:sz w:val="16"/>
          <w:szCs w:val="16"/>
        </w:rPr>
        <w:t>referred client seeks to alter or end their voluntary income management agreement because their circumstances have changed)</w:t>
      </w:r>
      <w:r w:rsidR="0077183E">
        <w:rPr>
          <w:sz w:val="16"/>
          <w:szCs w:val="16"/>
        </w:rPr>
        <w:t xml:space="preserve"> </w:t>
      </w:r>
      <w:r w:rsidRPr="004B6F52">
        <w:rPr>
          <w:sz w:val="16"/>
          <w:szCs w:val="16"/>
        </w:rPr>
        <w:t xml:space="preserve">from </w:t>
      </w:r>
      <w:r w:rsidR="007B7E78">
        <w:rPr>
          <w:sz w:val="16"/>
          <w:szCs w:val="16"/>
        </w:rPr>
        <w:t>1 October</w:t>
      </w:r>
      <w:r w:rsidR="00415BC8">
        <w:rPr>
          <w:sz w:val="16"/>
          <w:szCs w:val="16"/>
        </w:rPr>
        <w:t xml:space="preserve"> 2022</w:t>
      </w:r>
      <w:r w:rsidRPr="004B6F52">
        <w:rPr>
          <w:sz w:val="16"/>
          <w:szCs w:val="16"/>
        </w:rPr>
        <w:t xml:space="preserve"> to </w:t>
      </w:r>
      <w:r w:rsidR="007B7E78">
        <w:rPr>
          <w:sz w:val="16"/>
          <w:szCs w:val="16"/>
        </w:rPr>
        <w:t>31 December</w:t>
      </w:r>
      <w:r w:rsidR="00716F51">
        <w:rPr>
          <w:sz w:val="16"/>
          <w:szCs w:val="16"/>
        </w:rPr>
        <w:t xml:space="preserve"> </w:t>
      </w:r>
      <w:r w:rsidR="001A5C4C">
        <w:rPr>
          <w:sz w:val="16"/>
          <w:szCs w:val="16"/>
        </w:rPr>
        <w:t>2022</w:t>
      </w:r>
      <w:r w:rsidR="00560109">
        <w:rPr>
          <w:rStyle w:val="FootnoteReference"/>
          <w:sz w:val="16"/>
          <w:szCs w:val="16"/>
        </w:rPr>
        <w:footnoteReference w:id="7"/>
      </w:r>
    </w:p>
    <w:tbl>
      <w:tblPr>
        <w:tblStyle w:val="TableGrid"/>
        <w:tblW w:w="8109" w:type="dxa"/>
        <w:tblInd w:w="108" w:type="dxa"/>
        <w:tblLayout w:type="fixed"/>
        <w:tblLook w:val="04A0" w:firstRow="1" w:lastRow="0" w:firstColumn="1" w:lastColumn="0" w:noHBand="0" w:noVBand="1"/>
      </w:tblPr>
      <w:tblGrid>
        <w:gridCol w:w="1496"/>
        <w:gridCol w:w="1793"/>
        <w:gridCol w:w="1227"/>
        <w:gridCol w:w="2742"/>
        <w:gridCol w:w="851"/>
      </w:tblGrid>
      <w:tr w:rsidR="00E65E47" w14:paraId="22AF7D29" w14:textId="77777777" w:rsidTr="00E65E47">
        <w:tc>
          <w:tcPr>
            <w:tcW w:w="8109" w:type="dxa"/>
            <w:gridSpan w:val="5"/>
          </w:tcPr>
          <w:p w14:paraId="4A6BBFF2" w14:textId="4E2A5A75" w:rsidR="00E65E47" w:rsidRPr="004B6F52" w:rsidRDefault="00E65E47" w:rsidP="001D51D4">
            <w:pPr>
              <w:jc w:val="center"/>
              <w:rPr>
                <w:rFonts w:cs="Arial"/>
                <w:b/>
                <w:bCs/>
              </w:rPr>
            </w:pPr>
            <w:r w:rsidRPr="0045533F">
              <w:rPr>
                <w:rFonts w:cs="Arial"/>
                <w:b/>
                <w:bCs/>
              </w:rPr>
              <w:t>Decisions of Voluntary Amend/End Applications</w:t>
            </w:r>
          </w:p>
        </w:tc>
      </w:tr>
      <w:tr w:rsidR="00E65E47" w14:paraId="43F463AE" w14:textId="77777777" w:rsidTr="00E65E47">
        <w:tc>
          <w:tcPr>
            <w:tcW w:w="1496" w:type="dxa"/>
          </w:tcPr>
          <w:p w14:paraId="416143FE" w14:textId="77777777" w:rsidR="00E65E47" w:rsidRPr="004B6F52" w:rsidRDefault="00E65E47" w:rsidP="001D51D4">
            <w:pPr>
              <w:ind w:right="-425"/>
              <w:jc w:val="both"/>
              <w:rPr>
                <w:rFonts w:cs="Arial"/>
                <w:b/>
                <w:bCs/>
              </w:rPr>
            </w:pPr>
            <w:r w:rsidRPr="004B6F52">
              <w:rPr>
                <w:rFonts w:cs="Arial"/>
                <w:b/>
                <w:bCs/>
              </w:rPr>
              <w:t>Community</w:t>
            </w:r>
          </w:p>
        </w:tc>
        <w:tc>
          <w:tcPr>
            <w:tcW w:w="1793" w:type="dxa"/>
          </w:tcPr>
          <w:p w14:paraId="566BF449" w14:textId="33534A3B" w:rsidR="00E65E47" w:rsidRDefault="00E65E47" w:rsidP="001D51D4">
            <w:pPr>
              <w:jc w:val="center"/>
              <w:rPr>
                <w:rFonts w:cs="Arial"/>
                <w:b/>
                <w:bCs/>
              </w:rPr>
            </w:pPr>
            <w:r>
              <w:rPr>
                <w:rFonts w:cs="Arial"/>
                <w:b/>
                <w:bCs/>
              </w:rPr>
              <w:t>VIM Amend</w:t>
            </w:r>
          </w:p>
        </w:tc>
        <w:tc>
          <w:tcPr>
            <w:tcW w:w="1227" w:type="dxa"/>
          </w:tcPr>
          <w:p w14:paraId="60E1B18D" w14:textId="2DC76B4B" w:rsidR="00E65E47" w:rsidRPr="004B6F52" w:rsidRDefault="00E65E47" w:rsidP="001D51D4">
            <w:pPr>
              <w:jc w:val="center"/>
              <w:rPr>
                <w:rFonts w:cs="Arial"/>
                <w:b/>
                <w:bCs/>
              </w:rPr>
            </w:pPr>
            <w:r>
              <w:rPr>
                <w:rFonts w:cs="Arial"/>
                <w:b/>
                <w:bCs/>
              </w:rPr>
              <w:t>VIM End</w:t>
            </w:r>
          </w:p>
        </w:tc>
        <w:tc>
          <w:tcPr>
            <w:tcW w:w="2742" w:type="dxa"/>
          </w:tcPr>
          <w:p w14:paraId="5E56E6B0" w14:textId="7599F720" w:rsidR="00E65E47" w:rsidRPr="004B6F52" w:rsidRDefault="00E65E47" w:rsidP="00E65E47">
            <w:pPr>
              <w:jc w:val="center"/>
              <w:rPr>
                <w:rFonts w:cs="Arial"/>
                <w:b/>
                <w:bCs/>
              </w:rPr>
            </w:pPr>
            <w:r>
              <w:rPr>
                <w:rFonts w:cs="Arial"/>
                <w:b/>
                <w:bCs/>
              </w:rPr>
              <w:t>VIM No Further Action</w:t>
            </w:r>
          </w:p>
        </w:tc>
        <w:tc>
          <w:tcPr>
            <w:tcW w:w="851" w:type="dxa"/>
          </w:tcPr>
          <w:p w14:paraId="4D65582C" w14:textId="41B881C3" w:rsidR="00E65E47" w:rsidRPr="00294D17" w:rsidRDefault="00E65E47" w:rsidP="001D51D4">
            <w:pPr>
              <w:jc w:val="right"/>
              <w:rPr>
                <w:rFonts w:cs="Arial"/>
                <w:b/>
                <w:bCs/>
              </w:rPr>
            </w:pPr>
            <w:r w:rsidRPr="004B6F52">
              <w:rPr>
                <w:rFonts w:cs="Arial"/>
                <w:b/>
                <w:bCs/>
              </w:rPr>
              <w:t>Total</w:t>
            </w:r>
          </w:p>
        </w:tc>
      </w:tr>
      <w:tr w:rsidR="00E30AA7" w14:paraId="16A64130" w14:textId="77777777" w:rsidTr="00E65E47">
        <w:tc>
          <w:tcPr>
            <w:tcW w:w="1496" w:type="dxa"/>
          </w:tcPr>
          <w:p w14:paraId="11A0DFEF" w14:textId="77777777" w:rsidR="00E30AA7" w:rsidRPr="00294D17" w:rsidRDefault="00E30AA7" w:rsidP="00E30AA7">
            <w:pPr>
              <w:ind w:right="-425"/>
              <w:jc w:val="both"/>
              <w:rPr>
                <w:rFonts w:cs="Arial"/>
                <w:b/>
                <w:bCs/>
              </w:rPr>
            </w:pPr>
            <w:r w:rsidRPr="00294D17">
              <w:rPr>
                <w:rFonts w:cs="Arial"/>
                <w:b/>
                <w:bCs/>
              </w:rPr>
              <w:t>Total</w:t>
            </w:r>
          </w:p>
        </w:tc>
        <w:tc>
          <w:tcPr>
            <w:tcW w:w="1793" w:type="dxa"/>
            <w:vAlign w:val="bottom"/>
          </w:tcPr>
          <w:p w14:paraId="171714C6" w14:textId="70296BA3" w:rsidR="00E30AA7" w:rsidRPr="00900EA0" w:rsidRDefault="00C1079F" w:rsidP="00E30AA7">
            <w:pPr>
              <w:jc w:val="right"/>
              <w:rPr>
                <w:b/>
                <w:bCs/>
              </w:rPr>
            </w:pPr>
            <w:r>
              <w:rPr>
                <w:b/>
                <w:bCs/>
              </w:rPr>
              <w:t>1</w:t>
            </w:r>
          </w:p>
        </w:tc>
        <w:tc>
          <w:tcPr>
            <w:tcW w:w="1227" w:type="dxa"/>
            <w:vAlign w:val="bottom"/>
          </w:tcPr>
          <w:p w14:paraId="3DCD9CB4" w14:textId="3EF740AB" w:rsidR="00E30AA7" w:rsidRPr="00900EA0" w:rsidRDefault="00C1079F" w:rsidP="00E30AA7">
            <w:pPr>
              <w:jc w:val="right"/>
              <w:rPr>
                <w:b/>
                <w:bCs/>
              </w:rPr>
            </w:pPr>
            <w:r>
              <w:rPr>
                <w:b/>
                <w:bCs/>
              </w:rPr>
              <w:t>4</w:t>
            </w:r>
          </w:p>
        </w:tc>
        <w:tc>
          <w:tcPr>
            <w:tcW w:w="2742" w:type="dxa"/>
            <w:vAlign w:val="bottom"/>
          </w:tcPr>
          <w:p w14:paraId="1EDA8F9D" w14:textId="30C36E29" w:rsidR="00E30AA7" w:rsidRPr="00900EA0" w:rsidRDefault="00C1079F" w:rsidP="00E30AA7">
            <w:pPr>
              <w:jc w:val="right"/>
              <w:rPr>
                <w:b/>
                <w:bCs/>
              </w:rPr>
            </w:pPr>
            <w:r>
              <w:rPr>
                <w:b/>
                <w:bCs/>
              </w:rPr>
              <w:t>0</w:t>
            </w:r>
          </w:p>
        </w:tc>
        <w:tc>
          <w:tcPr>
            <w:tcW w:w="851" w:type="dxa"/>
            <w:vAlign w:val="bottom"/>
          </w:tcPr>
          <w:p w14:paraId="14017305" w14:textId="6D610CF1" w:rsidR="00E30AA7" w:rsidRPr="00900EA0" w:rsidRDefault="00C1079F" w:rsidP="00E30AA7">
            <w:pPr>
              <w:jc w:val="right"/>
              <w:rPr>
                <w:b/>
                <w:bCs/>
              </w:rPr>
            </w:pPr>
            <w:r>
              <w:rPr>
                <w:b/>
                <w:bCs/>
              </w:rPr>
              <w:t>5</w:t>
            </w:r>
          </w:p>
        </w:tc>
      </w:tr>
    </w:tbl>
    <w:p w14:paraId="466F9F6E" w14:textId="77777777" w:rsidR="002522F2" w:rsidRDefault="002522F2" w:rsidP="00A42818">
      <w:pPr>
        <w:ind w:left="-142" w:right="-425"/>
        <w:jc w:val="both"/>
        <w:rPr>
          <w:rFonts w:cs="Arial"/>
        </w:rPr>
      </w:pPr>
    </w:p>
    <w:p w14:paraId="27F37C5D" w14:textId="09226D07" w:rsidR="00152C1E" w:rsidRDefault="00237AB1" w:rsidP="00A42818">
      <w:pPr>
        <w:ind w:left="-142" w:right="-425"/>
        <w:jc w:val="both"/>
        <w:rPr>
          <w:rFonts w:cs="Arial"/>
        </w:rPr>
      </w:pPr>
      <w:r w:rsidRPr="00CE1294">
        <w:rPr>
          <w:rFonts w:cs="Arial"/>
        </w:rPr>
        <w:t xml:space="preserve">During quarter </w:t>
      </w:r>
      <w:r w:rsidR="00250129">
        <w:rPr>
          <w:rFonts w:cs="Arial"/>
        </w:rPr>
        <w:t>58</w:t>
      </w:r>
      <w:r w:rsidRPr="00CE1294">
        <w:rPr>
          <w:rFonts w:cs="Arial"/>
        </w:rPr>
        <w:t xml:space="preserve"> the number of interactions highlighted in tables </w:t>
      </w:r>
      <w:r w:rsidR="00A42818">
        <w:rPr>
          <w:rFonts w:cs="Arial"/>
        </w:rPr>
        <w:t>4</w:t>
      </w:r>
      <w:r w:rsidR="008D0261">
        <w:rPr>
          <w:rFonts w:cs="Arial"/>
        </w:rPr>
        <w:t xml:space="preserve"> to </w:t>
      </w:r>
      <w:r w:rsidR="002522F2">
        <w:rPr>
          <w:rFonts w:cs="Arial"/>
        </w:rPr>
        <w:t>8</w:t>
      </w:r>
      <w:r w:rsidR="0077183E">
        <w:rPr>
          <w:rFonts w:cs="Arial"/>
        </w:rPr>
        <w:t xml:space="preserve"> </w:t>
      </w:r>
      <w:r w:rsidRPr="00CE1294">
        <w:rPr>
          <w:rFonts w:cs="Arial"/>
        </w:rPr>
        <w:t xml:space="preserve">related to a total </w:t>
      </w:r>
      <w:r w:rsidRPr="00EF268C">
        <w:rPr>
          <w:rFonts w:cs="Arial"/>
        </w:rPr>
        <w:t xml:space="preserve">of </w:t>
      </w:r>
      <w:r w:rsidR="00EF268C" w:rsidRPr="00EF268C">
        <w:rPr>
          <w:rFonts w:cs="Arial"/>
        </w:rPr>
        <w:t>2</w:t>
      </w:r>
      <w:r w:rsidR="00A13C31">
        <w:rPr>
          <w:rFonts w:cs="Arial"/>
        </w:rPr>
        <w:t>50</w:t>
      </w:r>
      <w:r w:rsidR="00EF268C" w:rsidRPr="00EF268C">
        <w:rPr>
          <w:rFonts w:cs="Arial"/>
        </w:rPr>
        <w:t xml:space="preserve"> </w:t>
      </w:r>
      <w:r w:rsidRPr="00EF268C">
        <w:rPr>
          <w:rFonts w:cs="Arial"/>
        </w:rPr>
        <w:t>clients (</w:t>
      </w:r>
      <w:r w:rsidR="00A13C31">
        <w:rPr>
          <w:rFonts w:cs="Arial"/>
        </w:rPr>
        <w:t>162</w:t>
      </w:r>
      <w:r w:rsidR="00A13C31" w:rsidRPr="00EF268C">
        <w:rPr>
          <w:rFonts w:cs="Arial"/>
        </w:rPr>
        <w:t xml:space="preserve"> </w:t>
      </w:r>
      <w:r w:rsidRPr="00EF268C">
        <w:rPr>
          <w:rFonts w:cs="Arial"/>
        </w:rPr>
        <w:t xml:space="preserve">female and </w:t>
      </w:r>
      <w:r w:rsidR="00A13C31">
        <w:rPr>
          <w:rFonts w:cs="Arial"/>
        </w:rPr>
        <w:t>88</w:t>
      </w:r>
      <w:r w:rsidR="00A13C31" w:rsidRPr="00EF268C">
        <w:rPr>
          <w:rFonts w:cs="Arial"/>
        </w:rPr>
        <w:t xml:space="preserve"> </w:t>
      </w:r>
      <w:r w:rsidRPr="00EF268C">
        <w:rPr>
          <w:rFonts w:cs="Arial"/>
        </w:rPr>
        <w:t>male)</w:t>
      </w:r>
      <w:r w:rsidR="00A42818" w:rsidRPr="00EF268C">
        <w:rPr>
          <w:rFonts w:cs="Arial"/>
        </w:rPr>
        <w:t>.</w:t>
      </w:r>
      <w:r w:rsidRPr="00CE1294">
        <w:rPr>
          <w:rFonts w:cs="Arial"/>
        </w:rPr>
        <w:t xml:space="preserve"> </w:t>
      </w:r>
      <w:r w:rsidR="00152C1E">
        <w:rPr>
          <w:rFonts w:cs="Arial"/>
        </w:rPr>
        <w:t xml:space="preserve">To </w:t>
      </w:r>
      <w:r w:rsidR="00130D3D">
        <w:rPr>
          <w:rFonts w:cs="Arial"/>
        </w:rPr>
        <w:t>clarify</w:t>
      </w:r>
      <w:r w:rsidR="00152C1E">
        <w:rPr>
          <w:rFonts w:cs="Arial"/>
        </w:rPr>
        <w:t xml:space="preserve"> the variability of client interactions, the following may occur during the reporting period:</w:t>
      </w:r>
    </w:p>
    <w:p w14:paraId="144F6A80" w14:textId="77777777" w:rsidR="00152C1E" w:rsidRDefault="00152C1E" w:rsidP="00A42818">
      <w:pPr>
        <w:ind w:left="-142" w:right="-425"/>
        <w:jc w:val="both"/>
        <w:rPr>
          <w:rFonts w:cs="Arial"/>
        </w:rPr>
      </w:pPr>
    </w:p>
    <w:p w14:paraId="0D3868CF" w14:textId="3DCEE4D9" w:rsidR="00152C1E" w:rsidRPr="00B106D4" w:rsidRDefault="006264B4" w:rsidP="002E3D5E">
      <w:pPr>
        <w:pStyle w:val="ListParagraph"/>
        <w:numPr>
          <w:ilvl w:val="0"/>
          <w:numId w:val="10"/>
        </w:numPr>
        <w:spacing w:after="120"/>
        <w:ind w:left="284" w:right="-425"/>
        <w:jc w:val="both"/>
        <w:rPr>
          <w:rFonts w:ascii="Verdana" w:hAnsi="Verdana" w:cs="Arial"/>
          <w:sz w:val="20"/>
          <w:szCs w:val="20"/>
        </w:rPr>
      </w:pPr>
      <w:r w:rsidRPr="00B106D4">
        <w:rPr>
          <w:rFonts w:ascii="Verdana" w:hAnsi="Verdana" w:cs="Arial"/>
          <w:sz w:val="20"/>
          <w:szCs w:val="20"/>
        </w:rPr>
        <w:t>A</w:t>
      </w:r>
      <w:r w:rsidR="00D7725C" w:rsidRPr="00B106D4">
        <w:rPr>
          <w:rFonts w:ascii="Verdana" w:hAnsi="Verdana" w:cs="Arial"/>
          <w:sz w:val="20"/>
          <w:szCs w:val="20"/>
        </w:rPr>
        <w:t xml:space="preserve"> </w:t>
      </w:r>
      <w:r w:rsidR="00A42818" w:rsidRPr="00B106D4">
        <w:rPr>
          <w:rFonts w:ascii="Verdana" w:hAnsi="Verdana" w:cs="Arial"/>
          <w:sz w:val="20"/>
          <w:szCs w:val="20"/>
        </w:rPr>
        <w:t>client may be placed on a case plan at the beginning of the quarter to one service provider and then referred to another service provider later in the same quarter.</w:t>
      </w:r>
    </w:p>
    <w:p w14:paraId="6680F687" w14:textId="452E20B0" w:rsidR="00152C1E" w:rsidRPr="00B106D4" w:rsidRDefault="00152C1E" w:rsidP="002E3D5E">
      <w:pPr>
        <w:pStyle w:val="ListParagraph"/>
        <w:numPr>
          <w:ilvl w:val="0"/>
          <w:numId w:val="10"/>
        </w:numPr>
        <w:spacing w:after="120"/>
        <w:ind w:left="284" w:right="-425"/>
        <w:jc w:val="both"/>
        <w:rPr>
          <w:rFonts w:ascii="Verdana" w:hAnsi="Verdana" w:cs="Arial"/>
          <w:sz w:val="20"/>
          <w:szCs w:val="20"/>
        </w:rPr>
      </w:pPr>
      <w:r w:rsidRPr="00B106D4">
        <w:rPr>
          <w:rFonts w:ascii="Verdana" w:hAnsi="Verdana" w:cs="Arial"/>
          <w:sz w:val="20"/>
          <w:szCs w:val="20"/>
        </w:rPr>
        <w:lastRenderedPageBreak/>
        <w:t>A</w:t>
      </w:r>
      <w:r w:rsidR="00A42818" w:rsidRPr="00B106D4">
        <w:rPr>
          <w:rFonts w:ascii="Verdana" w:hAnsi="Verdana" w:cs="Arial"/>
          <w:sz w:val="20"/>
          <w:szCs w:val="20"/>
        </w:rPr>
        <w:t xml:space="preserve"> client may be placed on a CIM order at 60%, 75% or 90% and then have their percentage of income management reduced or increased later in the quarter.</w:t>
      </w:r>
    </w:p>
    <w:p w14:paraId="67B0C746" w14:textId="15A8E133" w:rsidR="00152C1E" w:rsidRPr="00B106D4" w:rsidRDefault="00A42818" w:rsidP="002E3D5E">
      <w:pPr>
        <w:pStyle w:val="ListParagraph"/>
        <w:numPr>
          <w:ilvl w:val="0"/>
          <w:numId w:val="10"/>
        </w:numPr>
        <w:spacing w:after="120"/>
        <w:ind w:left="284" w:right="-425"/>
        <w:jc w:val="both"/>
        <w:rPr>
          <w:rFonts w:ascii="Verdana" w:hAnsi="Verdana" w:cs="Arial"/>
          <w:sz w:val="20"/>
          <w:szCs w:val="20"/>
        </w:rPr>
      </w:pPr>
      <w:r w:rsidRPr="00B106D4">
        <w:rPr>
          <w:rFonts w:ascii="Verdana" w:hAnsi="Verdana" w:cs="Arial"/>
          <w:sz w:val="20"/>
          <w:szCs w:val="20"/>
        </w:rPr>
        <w:t>A client may be separately or concurrently placed on a case plan and income management throughout the quarter</w:t>
      </w:r>
      <w:r w:rsidR="00F9074F" w:rsidRPr="00B106D4">
        <w:rPr>
          <w:rFonts w:ascii="Verdana" w:hAnsi="Verdana" w:cs="Arial"/>
          <w:sz w:val="20"/>
          <w:szCs w:val="20"/>
        </w:rPr>
        <w:t xml:space="preserve">, </w:t>
      </w:r>
      <w:r w:rsidR="00CE4861">
        <w:rPr>
          <w:rFonts w:ascii="Verdana" w:hAnsi="Verdana" w:cs="Arial"/>
          <w:sz w:val="20"/>
          <w:szCs w:val="20"/>
        </w:rPr>
        <w:t xml:space="preserve">and a </w:t>
      </w:r>
      <w:r w:rsidR="00F9074F" w:rsidRPr="00B106D4">
        <w:rPr>
          <w:rFonts w:ascii="Verdana" w:hAnsi="Verdana" w:cs="Arial"/>
          <w:sz w:val="20"/>
          <w:szCs w:val="20"/>
        </w:rPr>
        <w:t>client</w:t>
      </w:r>
      <w:r w:rsidR="00CE4861">
        <w:rPr>
          <w:rFonts w:ascii="Verdana" w:hAnsi="Verdana" w:cs="Arial"/>
          <w:sz w:val="20"/>
          <w:szCs w:val="20"/>
        </w:rPr>
        <w:t xml:space="preserve"> may be</w:t>
      </w:r>
      <w:r w:rsidR="00F9074F" w:rsidRPr="00B106D4">
        <w:rPr>
          <w:rFonts w:ascii="Verdana" w:hAnsi="Verdana" w:cs="Arial"/>
          <w:sz w:val="20"/>
          <w:szCs w:val="20"/>
        </w:rPr>
        <w:t xml:space="preserve"> placed on an income management order </w:t>
      </w:r>
      <w:r w:rsidR="00987B9D" w:rsidRPr="00B106D4">
        <w:rPr>
          <w:rFonts w:ascii="Verdana" w:hAnsi="Verdana" w:cs="Arial"/>
          <w:sz w:val="20"/>
          <w:szCs w:val="20"/>
        </w:rPr>
        <w:t xml:space="preserve">but </w:t>
      </w:r>
      <w:r w:rsidR="007E07BA" w:rsidRPr="00B106D4">
        <w:rPr>
          <w:rFonts w:ascii="Verdana" w:hAnsi="Verdana" w:cs="Arial"/>
          <w:sz w:val="20"/>
          <w:szCs w:val="20"/>
        </w:rPr>
        <w:t xml:space="preserve">then </w:t>
      </w:r>
      <w:r w:rsidR="00987B9D" w:rsidRPr="00B106D4">
        <w:rPr>
          <w:rFonts w:ascii="Verdana" w:hAnsi="Verdana" w:cs="Arial"/>
          <w:sz w:val="20"/>
          <w:szCs w:val="20"/>
        </w:rPr>
        <w:t xml:space="preserve">placed on a case plan under </w:t>
      </w:r>
      <w:r w:rsidR="007E07BA" w:rsidRPr="00B106D4">
        <w:rPr>
          <w:rFonts w:ascii="Verdana" w:hAnsi="Verdana" w:cs="Arial"/>
          <w:sz w:val="20"/>
          <w:szCs w:val="20"/>
        </w:rPr>
        <w:t xml:space="preserve">a decision by </w:t>
      </w:r>
      <w:r w:rsidR="00987B9D" w:rsidRPr="00B106D4">
        <w:rPr>
          <w:rFonts w:ascii="Verdana" w:hAnsi="Verdana" w:cs="Arial"/>
          <w:sz w:val="20"/>
          <w:szCs w:val="20"/>
        </w:rPr>
        <w:t>agreement</w:t>
      </w:r>
      <w:r w:rsidRPr="00B106D4">
        <w:rPr>
          <w:rFonts w:ascii="Verdana" w:hAnsi="Verdana" w:cs="Arial"/>
          <w:sz w:val="20"/>
          <w:szCs w:val="20"/>
        </w:rPr>
        <w:t>.</w:t>
      </w:r>
    </w:p>
    <w:p w14:paraId="68D6AF55" w14:textId="0FF172EA" w:rsidR="00A42818" w:rsidRPr="00B106D4" w:rsidRDefault="00152C1E" w:rsidP="002E3D5E">
      <w:pPr>
        <w:pStyle w:val="ListParagraph"/>
        <w:numPr>
          <w:ilvl w:val="0"/>
          <w:numId w:val="10"/>
        </w:numPr>
        <w:spacing w:after="120"/>
        <w:ind w:left="284" w:right="-425"/>
        <w:jc w:val="both"/>
        <w:rPr>
          <w:rFonts w:ascii="Verdana" w:hAnsi="Verdana" w:cs="Arial"/>
          <w:sz w:val="20"/>
          <w:szCs w:val="20"/>
        </w:rPr>
      </w:pPr>
      <w:r w:rsidRPr="00B106D4">
        <w:rPr>
          <w:rFonts w:ascii="Verdana" w:hAnsi="Verdana" w:cs="Arial"/>
          <w:sz w:val="20"/>
          <w:szCs w:val="20"/>
        </w:rPr>
        <w:t xml:space="preserve">A </w:t>
      </w:r>
      <w:r w:rsidR="00987B9D" w:rsidRPr="00B106D4">
        <w:rPr>
          <w:rFonts w:ascii="Verdana" w:hAnsi="Verdana" w:cs="Arial"/>
          <w:sz w:val="20"/>
          <w:szCs w:val="20"/>
        </w:rPr>
        <w:t xml:space="preserve">client </w:t>
      </w:r>
      <w:r w:rsidRPr="00B106D4">
        <w:rPr>
          <w:rFonts w:ascii="Verdana" w:hAnsi="Verdana" w:cs="Arial"/>
          <w:sz w:val="20"/>
          <w:szCs w:val="20"/>
        </w:rPr>
        <w:t xml:space="preserve">may have </w:t>
      </w:r>
      <w:r w:rsidR="00987B9D" w:rsidRPr="00B106D4">
        <w:rPr>
          <w:rFonts w:ascii="Verdana" w:hAnsi="Verdana" w:cs="Arial"/>
          <w:sz w:val="20"/>
          <w:szCs w:val="20"/>
        </w:rPr>
        <w:t>enter</w:t>
      </w:r>
      <w:r w:rsidRPr="00B106D4">
        <w:rPr>
          <w:rFonts w:ascii="Verdana" w:hAnsi="Verdana" w:cs="Arial"/>
          <w:sz w:val="20"/>
          <w:szCs w:val="20"/>
        </w:rPr>
        <w:t>ed</w:t>
      </w:r>
      <w:r w:rsidR="00987B9D" w:rsidRPr="00B106D4">
        <w:rPr>
          <w:rFonts w:ascii="Verdana" w:hAnsi="Verdana" w:cs="Arial"/>
          <w:sz w:val="20"/>
          <w:szCs w:val="20"/>
        </w:rPr>
        <w:t xml:space="preserve"> into a voluntary agreement for voluntary income management along with a separate case plan to attend support services under a decision by agreement.</w:t>
      </w:r>
    </w:p>
    <w:p w14:paraId="1CAAD6E7" w14:textId="0F114AD7" w:rsidR="00514E25" w:rsidRDefault="00514E25" w:rsidP="00237AB1">
      <w:pPr>
        <w:ind w:left="-142" w:right="-425"/>
        <w:jc w:val="both"/>
        <w:rPr>
          <w:rFonts w:cs="Arial"/>
        </w:rPr>
      </w:pPr>
    </w:p>
    <w:p w14:paraId="0A9B343C" w14:textId="7CB80725" w:rsidR="008F63D1" w:rsidRDefault="00BC1779" w:rsidP="00237AB1">
      <w:pPr>
        <w:ind w:left="-142" w:right="-425"/>
        <w:jc w:val="both"/>
      </w:pPr>
      <w:r w:rsidRPr="008F63D1">
        <w:rPr>
          <w:b/>
          <w:bCs/>
        </w:rPr>
        <w:t>The nuanced decision</w:t>
      </w:r>
      <w:r w:rsidR="0087406D" w:rsidRPr="008F63D1">
        <w:rPr>
          <w:b/>
          <w:bCs/>
        </w:rPr>
        <w:t>-</w:t>
      </w:r>
      <w:r w:rsidRPr="008F63D1">
        <w:rPr>
          <w:b/>
          <w:bCs/>
        </w:rPr>
        <w:t>making of Commissioners at conference is reflective of each client’s individual circumstances.</w:t>
      </w:r>
    </w:p>
    <w:p w14:paraId="7BD58CD8" w14:textId="51B0C20E" w:rsidR="00F71FA9" w:rsidRDefault="00031A6E" w:rsidP="00237AB1">
      <w:pPr>
        <w:ind w:left="-142" w:right="-425"/>
        <w:jc w:val="both"/>
      </w:pPr>
      <w:r>
        <w:t xml:space="preserve">Clients with </w:t>
      </w:r>
      <w:r w:rsidR="00430499">
        <w:t xml:space="preserve">complex and multifaceted </w:t>
      </w:r>
      <w:r>
        <w:t xml:space="preserve">issues often require solutions which are best coordinated with </w:t>
      </w:r>
      <w:r w:rsidR="00E9725A">
        <w:t xml:space="preserve">multiple service providers who </w:t>
      </w:r>
      <w:r w:rsidR="006F5933">
        <w:t>can</w:t>
      </w:r>
      <w:r w:rsidR="00E9725A">
        <w:t xml:space="preserve"> </w:t>
      </w:r>
      <w:r>
        <w:t>extend</w:t>
      </w:r>
      <w:r w:rsidR="00E9725A">
        <w:t xml:space="preserve"> assistance</w:t>
      </w:r>
      <w:r>
        <w:t xml:space="preserve"> to family members</w:t>
      </w:r>
      <w:r w:rsidR="00C50FCF">
        <w:t xml:space="preserve">. </w:t>
      </w:r>
      <w:r w:rsidR="00C32C08">
        <w:t xml:space="preserve">This requires the Commissioners </w:t>
      </w:r>
      <w:r w:rsidR="00B2674A">
        <w:t xml:space="preserve">to </w:t>
      </w:r>
      <w:r w:rsidR="00C32C08">
        <w:t>tak</w:t>
      </w:r>
      <w:r w:rsidR="00B2674A">
        <w:t>e</w:t>
      </w:r>
      <w:r w:rsidR="00C32C08">
        <w:t xml:space="preserve"> a </w:t>
      </w:r>
      <w:r w:rsidR="00430499">
        <w:t>holistic approach</w:t>
      </w:r>
      <w:r w:rsidR="00C32C08">
        <w:t xml:space="preserve"> to their decision</w:t>
      </w:r>
      <w:r w:rsidR="00B2674A">
        <w:t>-</w:t>
      </w:r>
      <w:r w:rsidR="00C32C08">
        <w:t>ma</w:t>
      </w:r>
      <w:r w:rsidR="00F10787">
        <w:t>king</w:t>
      </w:r>
      <w:r w:rsidR="00430499">
        <w:t xml:space="preserve"> </w:t>
      </w:r>
      <w:r w:rsidR="00C32C08">
        <w:t>by in</w:t>
      </w:r>
      <w:r w:rsidR="00F10787">
        <w:t>volving, where appropriate,</w:t>
      </w:r>
      <w:r w:rsidR="00430499">
        <w:t xml:space="preserve"> famil</w:t>
      </w:r>
      <w:r w:rsidR="00F10787">
        <w:t xml:space="preserve">y and clan group members at conference, together with a network of relevant </w:t>
      </w:r>
      <w:r w:rsidR="00430499">
        <w:t>service providers</w:t>
      </w:r>
      <w:r w:rsidR="00B2674A">
        <w:t xml:space="preserve">. </w:t>
      </w:r>
      <w:r w:rsidR="0028679C">
        <w:t>The Commissioners</w:t>
      </w:r>
      <w:r w:rsidR="0087406D">
        <w:t>,</w:t>
      </w:r>
      <w:r w:rsidR="0028679C">
        <w:t xml:space="preserve"> when making decision</w:t>
      </w:r>
      <w:r w:rsidR="00926217">
        <w:t>s</w:t>
      </w:r>
      <w:r w:rsidR="0087406D">
        <w:t>,</w:t>
      </w:r>
      <w:r w:rsidR="0028679C">
        <w:t xml:space="preserve"> consider </w:t>
      </w:r>
      <w:r w:rsidR="00C27A77">
        <w:t>a variety of options</w:t>
      </w:r>
      <w:r w:rsidR="00F127B3">
        <w:t>. Th</w:t>
      </w:r>
      <w:r w:rsidR="00A7717F">
        <w:t>e</w:t>
      </w:r>
      <w:r w:rsidR="00F127B3">
        <w:t>s</w:t>
      </w:r>
      <w:r w:rsidR="00A7717F">
        <w:t>e</w:t>
      </w:r>
      <w:r w:rsidR="00C46283">
        <w:t xml:space="preserve"> may</w:t>
      </w:r>
      <w:r w:rsidR="00C27A77">
        <w:t xml:space="preserve"> includ</w:t>
      </w:r>
      <w:r w:rsidR="00C46283">
        <w:t>e</w:t>
      </w:r>
      <w:r w:rsidR="0028679C">
        <w:t xml:space="preserve"> not putting clients on case plans when they already have an appropriate referral in place, not making a referral because of the limited availability of appropriate support services to address the client’s specific needs and the use of </w:t>
      </w:r>
      <w:r w:rsidR="0087406D">
        <w:t>‘</w:t>
      </w:r>
      <w:r w:rsidR="0028679C">
        <w:t>No Further Action</w:t>
      </w:r>
      <w:r w:rsidR="0087406D">
        <w:t>’</w:t>
      </w:r>
      <w:r w:rsidR="0028679C">
        <w:t xml:space="preserve"> being made</w:t>
      </w:r>
      <w:r w:rsidR="00C46283">
        <w:t xml:space="preserve">. The latter decision can be </w:t>
      </w:r>
      <w:r w:rsidR="005E5449">
        <w:t>ordered in circumstances where the Commission is satisfied</w:t>
      </w:r>
      <w:r w:rsidR="0028679C">
        <w:t xml:space="preserve"> clients are already showing insight into their own behaviours and have taken personal responsibility to address the issue of concern before the matter proceeded to conference. </w:t>
      </w:r>
      <w:r w:rsidR="00B2674A">
        <w:t xml:space="preserve">This holistic approach </w:t>
      </w:r>
      <w:r w:rsidR="00F10787">
        <w:t>a</w:t>
      </w:r>
      <w:r w:rsidR="00B2674A">
        <w:t xml:space="preserve">ssists in creating </w:t>
      </w:r>
      <w:r w:rsidR="00F10787">
        <w:t>a more informative, culturally relevant and empowering</w:t>
      </w:r>
      <w:r w:rsidR="00430499">
        <w:t xml:space="preserve"> </w:t>
      </w:r>
      <w:r w:rsidR="00F10787">
        <w:t>experience for the</w:t>
      </w:r>
      <w:r w:rsidR="00CC70BB">
        <w:t xml:space="preserve"> </w:t>
      </w:r>
      <w:r w:rsidR="00430499">
        <w:t>client</w:t>
      </w:r>
      <w:r>
        <w:t xml:space="preserve"> </w:t>
      </w:r>
      <w:r w:rsidR="005B7F9C">
        <w:t>so they can</w:t>
      </w:r>
      <w:r w:rsidR="00B2674A">
        <w:t xml:space="preserve"> </w:t>
      </w:r>
      <w:r>
        <w:t>make the necessary changes in their lives to provide for a safe and secure environment for themselves and their families.</w:t>
      </w:r>
    </w:p>
    <w:p w14:paraId="7604EF59" w14:textId="77777777" w:rsidR="000440CF" w:rsidRDefault="000440CF" w:rsidP="00237AB1">
      <w:pPr>
        <w:ind w:left="-142" w:right="-425"/>
        <w:jc w:val="both"/>
        <w:rPr>
          <w:rFonts w:cs="Arial"/>
        </w:rPr>
      </w:pPr>
    </w:p>
    <w:p w14:paraId="6F65C7CD" w14:textId="1A9A31B0" w:rsidR="00B9722A" w:rsidRPr="001B0466" w:rsidRDefault="00B9722A" w:rsidP="00C34899">
      <w:pPr>
        <w:tabs>
          <w:tab w:val="left" w:pos="1134"/>
        </w:tabs>
        <w:ind w:left="-142" w:right="-425"/>
        <w:jc w:val="both"/>
      </w:pPr>
      <w:r w:rsidRPr="001B0466">
        <w:t xml:space="preserve">The types of client interactions evident during quarter </w:t>
      </w:r>
      <w:r w:rsidR="00250129">
        <w:t>58</w:t>
      </w:r>
      <w:r w:rsidRPr="001B0466">
        <w:t xml:space="preserve"> reinforce the Commission’s belief that our clients are displaying a willingness to change</w:t>
      </w:r>
      <w:r w:rsidR="005B7F9C" w:rsidRPr="001B0466">
        <w:t xml:space="preserve"> and taking personal responsibility for their wellbeing and </w:t>
      </w:r>
      <w:r w:rsidR="00B301F1" w:rsidRPr="001B0466">
        <w:t xml:space="preserve">the wellbeing of their </w:t>
      </w:r>
      <w:r w:rsidR="002872AF" w:rsidRPr="001B0466">
        <w:t>families</w:t>
      </w:r>
      <w:r w:rsidRPr="001B0466">
        <w:t xml:space="preserve">. The following highlights for the period </w:t>
      </w:r>
      <w:r w:rsidR="007B7E78">
        <w:t>1 October</w:t>
      </w:r>
      <w:r w:rsidR="00415BC8" w:rsidRPr="001B0466">
        <w:t xml:space="preserve"> 2022</w:t>
      </w:r>
      <w:r w:rsidRPr="001B0466">
        <w:t xml:space="preserve"> to </w:t>
      </w:r>
      <w:r w:rsidR="007B7E78">
        <w:t>31 December</w:t>
      </w:r>
      <w:r w:rsidR="00716F51">
        <w:t xml:space="preserve"> </w:t>
      </w:r>
      <w:r w:rsidR="001A5C4C" w:rsidRPr="001B0466">
        <w:t>2022</w:t>
      </w:r>
      <w:r w:rsidRPr="001B0466">
        <w:t xml:space="preserve"> support our assertion:</w:t>
      </w:r>
    </w:p>
    <w:p w14:paraId="689B3599" w14:textId="77777777" w:rsidR="00C34899" w:rsidRPr="001B0466" w:rsidRDefault="00C34899" w:rsidP="0099478F">
      <w:pPr>
        <w:ind w:left="-142" w:right="-425"/>
        <w:jc w:val="both"/>
        <w:rPr>
          <w:rFonts w:cs="Arial"/>
        </w:rPr>
      </w:pPr>
    </w:p>
    <w:p w14:paraId="2EAF0566" w14:textId="1499A22C" w:rsidR="00B9722A" w:rsidRPr="001B0466" w:rsidRDefault="00A4765D" w:rsidP="00D552BE">
      <w:pPr>
        <w:pStyle w:val="ListParagraph"/>
        <w:numPr>
          <w:ilvl w:val="0"/>
          <w:numId w:val="10"/>
        </w:numPr>
        <w:spacing w:after="120"/>
        <w:ind w:left="284" w:right="-425"/>
        <w:jc w:val="both"/>
        <w:rPr>
          <w:rFonts w:ascii="Verdana" w:hAnsi="Verdana" w:cs="Arial"/>
          <w:sz w:val="20"/>
          <w:szCs w:val="20"/>
        </w:rPr>
      </w:pPr>
      <w:r>
        <w:rPr>
          <w:rFonts w:ascii="Verdana" w:hAnsi="Verdana" w:cs="Arial"/>
          <w:sz w:val="20"/>
          <w:szCs w:val="20"/>
        </w:rPr>
        <w:t>4</w:t>
      </w:r>
      <w:r w:rsidR="00540899">
        <w:rPr>
          <w:rFonts w:ascii="Verdana" w:hAnsi="Verdana" w:cs="Arial"/>
          <w:sz w:val="20"/>
          <w:szCs w:val="20"/>
        </w:rPr>
        <w:t>4</w:t>
      </w:r>
      <w:r w:rsidRPr="001B0466">
        <w:rPr>
          <w:rFonts w:ascii="Verdana" w:hAnsi="Verdana" w:cs="Arial"/>
          <w:sz w:val="20"/>
          <w:szCs w:val="20"/>
        </w:rPr>
        <w:t xml:space="preserve"> </w:t>
      </w:r>
      <w:r w:rsidR="00B9722A" w:rsidRPr="001B0466">
        <w:rPr>
          <w:rFonts w:ascii="Verdana" w:hAnsi="Verdana" w:cs="Arial"/>
          <w:sz w:val="20"/>
          <w:szCs w:val="20"/>
        </w:rPr>
        <w:t xml:space="preserve">percent of clients </w:t>
      </w:r>
      <w:r w:rsidR="00887699" w:rsidRPr="001B0466">
        <w:t xml:space="preserve">at some point during the quarter </w:t>
      </w:r>
      <w:r w:rsidR="0031338E" w:rsidRPr="001B0466">
        <w:t xml:space="preserve">may have done one or more of the following: </w:t>
      </w:r>
      <w:r w:rsidR="00DE0E94" w:rsidRPr="001B0466">
        <w:rPr>
          <w:rFonts w:ascii="Verdana" w:hAnsi="Verdana" w:cs="Arial"/>
          <w:sz w:val="20"/>
          <w:szCs w:val="20"/>
        </w:rPr>
        <w:t>self-referr</w:t>
      </w:r>
      <w:r w:rsidR="0031338E" w:rsidRPr="001B0466">
        <w:rPr>
          <w:rFonts w:ascii="Verdana" w:hAnsi="Verdana" w:cs="Arial"/>
          <w:sz w:val="20"/>
          <w:szCs w:val="20"/>
        </w:rPr>
        <w:t>ed</w:t>
      </w:r>
      <w:r w:rsidR="00DE0E94" w:rsidRPr="001B0466">
        <w:rPr>
          <w:rFonts w:ascii="Verdana" w:hAnsi="Verdana" w:cs="Arial"/>
          <w:sz w:val="20"/>
          <w:szCs w:val="20"/>
        </w:rPr>
        <w:t xml:space="preserve"> to the FRC</w:t>
      </w:r>
      <w:r w:rsidR="0031338E" w:rsidRPr="001B0466">
        <w:rPr>
          <w:rFonts w:ascii="Verdana" w:hAnsi="Verdana" w:cs="Arial"/>
          <w:sz w:val="20"/>
          <w:szCs w:val="20"/>
        </w:rPr>
        <w:t xml:space="preserve"> </w:t>
      </w:r>
      <w:r w:rsidR="00F76774" w:rsidRPr="001B0466">
        <w:rPr>
          <w:rFonts w:ascii="Verdana" w:hAnsi="Verdana" w:cs="Arial"/>
          <w:sz w:val="20"/>
          <w:szCs w:val="20"/>
        </w:rPr>
        <w:t xml:space="preserve">for a VCP or a </w:t>
      </w:r>
      <w:r w:rsidR="0031338E" w:rsidRPr="001B0466">
        <w:rPr>
          <w:rFonts w:ascii="Verdana" w:hAnsi="Verdana" w:cs="Arial"/>
          <w:sz w:val="20"/>
          <w:szCs w:val="20"/>
        </w:rPr>
        <w:t>VIM</w:t>
      </w:r>
      <w:r w:rsidR="00177928" w:rsidRPr="001B0466">
        <w:rPr>
          <w:rFonts w:ascii="Verdana" w:hAnsi="Verdana" w:cs="Arial"/>
          <w:sz w:val="20"/>
          <w:szCs w:val="20"/>
        </w:rPr>
        <w:t xml:space="preserve">; </w:t>
      </w:r>
      <w:r w:rsidR="00B9722A" w:rsidRPr="001B0466">
        <w:rPr>
          <w:rFonts w:ascii="Verdana" w:hAnsi="Verdana" w:cs="Arial"/>
          <w:sz w:val="20"/>
          <w:szCs w:val="20"/>
        </w:rPr>
        <w:t>enter</w:t>
      </w:r>
      <w:r w:rsidR="0031338E" w:rsidRPr="001B0466">
        <w:rPr>
          <w:rFonts w:ascii="Verdana" w:hAnsi="Verdana" w:cs="Arial"/>
          <w:sz w:val="20"/>
          <w:szCs w:val="20"/>
        </w:rPr>
        <w:t>ed</w:t>
      </w:r>
      <w:r w:rsidR="00B9722A" w:rsidRPr="001B0466">
        <w:rPr>
          <w:rFonts w:ascii="Verdana" w:hAnsi="Verdana" w:cs="Arial"/>
          <w:sz w:val="20"/>
          <w:szCs w:val="20"/>
        </w:rPr>
        <w:t xml:space="preserve"> into a Family Responsibilities Agreement</w:t>
      </w:r>
      <w:r w:rsidR="00177928" w:rsidRPr="001B0466">
        <w:rPr>
          <w:rFonts w:ascii="Verdana" w:hAnsi="Verdana" w:cs="Arial"/>
          <w:sz w:val="20"/>
          <w:szCs w:val="20"/>
        </w:rPr>
        <w:t>;</w:t>
      </w:r>
      <w:r w:rsidR="005B7F9C" w:rsidRPr="001B0466">
        <w:rPr>
          <w:rFonts w:ascii="Verdana" w:hAnsi="Verdana" w:cs="Arial"/>
          <w:sz w:val="20"/>
          <w:szCs w:val="20"/>
        </w:rPr>
        <w:t xml:space="preserve"> </w:t>
      </w:r>
      <w:r w:rsidR="00DE0E94" w:rsidRPr="001B0466">
        <w:rPr>
          <w:rFonts w:ascii="Verdana" w:hAnsi="Verdana" w:cs="Arial"/>
          <w:sz w:val="20"/>
          <w:szCs w:val="20"/>
        </w:rPr>
        <w:t>successfully appl</w:t>
      </w:r>
      <w:r w:rsidR="0031338E" w:rsidRPr="001B0466">
        <w:rPr>
          <w:rFonts w:ascii="Verdana" w:hAnsi="Verdana" w:cs="Arial"/>
          <w:sz w:val="20"/>
          <w:szCs w:val="20"/>
        </w:rPr>
        <w:t>ied</w:t>
      </w:r>
      <w:r w:rsidR="00DE0E94" w:rsidRPr="001B0466">
        <w:rPr>
          <w:rFonts w:ascii="Verdana" w:hAnsi="Verdana" w:cs="Arial"/>
          <w:sz w:val="20"/>
          <w:szCs w:val="20"/>
        </w:rPr>
        <w:t xml:space="preserve"> to end or amend their decision by order or a</w:t>
      </w:r>
      <w:r w:rsidR="002A33C4" w:rsidRPr="001B0466">
        <w:rPr>
          <w:rFonts w:ascii="Verdana" w:hAnsi="Verdana" w:cs="Arial"/>
          <w:sz w:val="20"/>
          <w:szCs w:val="20"/>
        </w:rPr>
        <w:t>greement</w:t>
      </w:r>
      <w:r w:rsidR="00C34899" w:rsidRPr="001B0466">
        <w:rPr>
          <w:rFonts w:ascii="Verdana" w:hAnsi="Verdana" w:cs="Arial"/>
          <w:sz w:val="20"/>
          <w:szCs w:val="20"/>
        </w:rPr>
        <w:t>;</w:t>
      </w:r>
    </w:p>
    <w:p w14:paraId="0B6EF2B3" w14:textId="207AED6D" w:rsidR="00B9722A" w:rsidRPr="001B0466" w:rsidRDefault="000E0C2F" w:rsidP="00D552BE">
      <w:pPr>
        <w:pStyle w:val="ListParagraph"/>
        <w:numPr>
          <w:ilvl w:val="1"/>
          <w:numId w:val="10"/>
        </w:numPr>
        <w:spacing w:after="120"/>
        <w:ind w:left="709" w:right="-425"/>
        <w:jc w:val="both"/>
        <w:rPr>
          <w:rFonts w:ascii="Verdana" w:hAnsi="Verdana" w:cs="Arial"/>
          <w:sz w:val="20"/>
          <w:szCs w:val="20"/>
        </w:rPr>
      </w:pPr>
      <w:r w:rsidRPr="001B0466">
        <w:rPr>
          <w:rFonts w:ascii="Verdana" w:hAnsi="Verdana" w:cs="Arial"/>
          <w:sz w:val="20"/>
          <w:szCs w:val="20"/>
        </w:rPr>
        <w:t>A</w:t>
      </w:r>
      <w:r w:rsidR="00B9722A" w:rsidRPr="001B0466">
        <w:rPr>
          <w:rFonts w:ascii="Verdana" w:hAnsi="Verdana" w:cs="Arial"/>
          <w:sz w:val="20"/>
          <w:szCs w:val="20"/>
        </w:rPr>
        <w:t xml:space="preserve">s a subset of the above, </w:t>
      </w:r>
      <w:r w:rsidR="00A4765D">
        <w:rPr>
          <w:rFonts w:ascii="Verdana" w:hAnsi="Verdana" w:cs="Arial"/>
          <w:sz w:val="20"/>
          <w:szCs w:val="20"/>
        </w:rPr>
        <w:t>1</w:t>
      </w:r>
      <w:r w:rsidR="00540899">
        <w:rPr>
          <w:rFonts w:ascii="Verdana" w:hAnsi="Verdana" w:cs="Arial"/>
          <w:sz w:val="20"/>
          <w:szCs w:val="20"/>
        </w:rPr>
        <w:t>8</w:t>
      </w:r>
      <w:r w:rsidR="00A4765D" w:rsidRPr="001B0466">
        <w:rPr>
          <w:rFonts w:ascii="Verdana" w:hAnsi="Verdana" w:cs="Arial"/>
          <w:sz w:val="20"/>
          <w:szCs w:val="20"/>
        </w:rPr>
        <w:t xml:space="preserve"> </w:t>
      </w:r>
      <w:r w:rsidR="00B9722A" w:rsidRPr="001B0466">
        <w:rPr>
          <w:rFonts w:ascii="Verdana" w:hAnsi="Verdana" w:cs="Arial"/>
          <w:sz w:val="20"/>
          <w:szCs w:val="20"/>
        </w:rPr>
        <w:t xml:space="preserve">percent of clients specifically entered into a </w:t>
      </w:r>
      <w:r w:rsidR="00AC48DA" w:rsidRPr="001B0466">
        <w:rPr>
          <w:rFonts w:ascii="Verdana" w:hAnsi="Verdana" w:cs="Arial"/>
          <w:sz w:val="20"/>
          <w:szCs w:val="20"/>
        </w:rPr>
        <w:t>v</w:t>
      </w:r>
      <w:r w:rsidR="00B9722A" w:rsidRPr="001B0466">
        <w:rPr>
          <w:rFonts w:ascii="Verdana" w:hAnsi="Verdana" w:cs="Arial"/>
          <w:sz w:val="20"/>
          <w:szCs w:val="20"/>
        </w:rPr>
        <w:t xml:space="preserve">oluntary </w:t>
      </w:r>
      <w:r w:rsidR="00AC48DA" w:rsidRPr="001B0466">
        <w:rPr>
          <w:rFonts w:ascii="Verdana" w:hAnsi="Verdana" w:cs="Arial"/>
          <w:sz w:val="20"/>
          <w:szCs w:val="20"/>
        </w:rPr>
        <w:t>a</w:t>
      </w:r>
      <w:r w:rsidR="00B9722A" w:rsidRPr="001B0466">
        <w:rPr>
          <w:rFonts w:ascii="Verdana" w:hAnsi="Verdana" w:cs="Arial"/>
          <w:sz w:val="20"/>
          <w:szCs w:val="20"/>
        </w:rPr>
        <w:t>greement</w:t>
      </w:r>
      <w:r w:rsidR="00177928" w:rsidRPr="001B0466">
        <w:rPr>
          <w:rFonts w:ascii="Verdana" w:hAnsi="Verdana" w:cs="Arial"/>
          <w:sz w:val="20"/>
          <w:szCs w:val="20"/>
        </w:rPr>
        <w:t>;</w:t>
      </w:r>
    </w:p>
    <w:p w14:paraId="3A616BEF" w14:textId="4142D698" w:rsidR="00B9722A" w:rsidRPr="001B0466" w:rsidRDefault="00A4765D" w:rsidP="00D552BE">
      <w:pPr>
        <w:pStyle w:val="ListParagraph"/>
        <w:numPr>
          <w:ilvl w:val="0"/>
          <w:numId w:val="10"/>
        </w:numPr>
        <w:spacing w:after="120"/>
        <w:ind w:left="284" w:right="-425"/>
        <w:jc w:val="both"/>
        <w:rPr>
          <w:rFonts w:ascii="Verdana" w:hAnsi="Verdana" w:cs="Arial"/>
          <w:sz w:val="20"/>
          <w:szCs w:val="20"/>
        </w:rPr>
      </w:pPr>
      <w:r>
        <w:rPr>
          <w:rFonts w:ascii="Verdana" w:hAnsi="Verdana" w:cs="Arial"/>
          <w:sz w:val="20"/>
          <w:szCs w:val="20"/>
        </w:rPr>
        <w:t>2</w:t>
      </w:r>
      <w:r w:rsidR="00540899">
        <w:rPr>
          <w:rFonts w:ascii="Verdana" w:hAnsi="Verdana" w:cs="Arial"/>
          <w:sz w:val="20"/>
          <w:szCs w:val="20"/>
        </w:rPr>
        <w:t>2</w:t>
      </w:r>
      <w:r w:rsidRPr="001B0466">
        <w:rPr>
          <w:rFonts w:ascii="Verdana" w:hAnsi="Verdana" w:cs="Arial"/>
          <w:sz w:val="20"/>
          <w:szCs w:val="20"/>
        </w:rPr>
        <w:t xml:space="preserve"> </w:t>
      </w:r>
      <w:r w:rsidR="00B9722A" w:rsidRPr="001B0466">
        <w:rPr>
          <w:rFonts w:ascii="Verdana" w:hAnsi="Verdana" w:cs="Arial"/>
          <w:sz w:val="20"/>
          <w:szCs w:val="20"/>
        </w:rPr>
        <w:t xml:space="preserve">percent of clients </w:t>
      </w:r>
      <w:r w:rsidR="009C14B5" w:rsidRPr="001B0466">
        <w:rPr>
          <w:rFonts w:ascii="Verdana" w:hAnsi="Verdana" w:cs="Arial"/>
          <w:sz w:val="20"/>
          <w:szCs w:val="20"/>
        </w:rPr>
        <w:t xml:space="preserve">were issued with a no </w:t>
      </w:r>
      <w:r w:rsidR="00B9722A" w:rsidRPr="001B0466">
        <w:rPr>
          <w:rFonts w:ascii="Verdana" w:hAnsi="Verdana" w:cs="Arial"/>
          <w:sz w:val="20"/>
          <w:szCs w:val="20"/>
        </w:rPr>
        <w:t xml:space="preserve">further action on their matter/s, </w:t>
      </w:r>
      <w:r w:rsidR="005551E4" w:rsidRPr="001B0466">
        <w:rPr>
          <w:rFonts w:ascii="Verdana" w:hAnsi="Verdana" w:cs="Arial"/>
          <w:sz w:val="20"/>
          <w:szCs w:val="20"/>
        </w:rPr>
        <w:t xml:space="preserve">or they were recommended to attend a support service with no </w:t>
      </w:r>
      <w:r w:rsidR="00E6519A" w:rsidRPr="001B0466">
        <w:rPr>
          <w:rFonts w:ascii="Verdana" w:hAnsi="Verdana" w:cs="Arial"/>
          <w:sz w:val="20"/>
          <w:szCs w:val="20"/>
        </w:rPr>
        <w:t>other</w:t>
      </w:r>
      <w:r w:rsidR="005551E4" w:rsidRPr="001B0466">
        <w:rPr>
          <w:rFonts w:ascii="Verdana" w:hAnsi="Verdana" w:cs="Arial"/>
          <w:sz w:val="20"/>
          <w:szCs w:val="20"/>
        </w:rPr>
        <w:t xml:space="preserve"> action</w:t>
      </w:r>
      <w:r w:rsidR="00E6519A" w:rsidRPr="001B0466">
        <w:rPr>
          <w:rFonts w:ascii="Verdana" w:hAnsi="Verdana" w:cs="Arial"/>
          <w:sz w:val="20"/>
          <w:szCs w:val="20"/>
        </w:rPr>
        <w:t xml:space="preserve"> types</w:t>
      </w:r>
      <w:r w:rsidR="00C34899" w:rsidRPr="001B0466">
        <w:rPr>
          <w:rFonts w:ascii="Verdana" w:hAnsi="Verdana" w:cs="Arial"/>
          <w:sz w:val="20"/>
          <w:szCs w:val="20"/>
        </w:rPr>
        <w:t>;</w:t>
      </w:r>
      <w:r w:rsidR="00826269" w:rsidRPr="001B0466">
        <w:rPr>
          <w:rFonts w:ascii="Verdana" w:hAnsi="Verdana" w:cs="Arial"/>
          <w:sz w:val="20"/>
          <w:szCs w:val="20"/>
        </w:rPr>
        <w:t xml:space="preserve"> and</w:t>
      </w:r>
    </w:p>
    <w:p w14:paraId="46767E6D" w14:textId="00073974" w:rsidR="00B9722A" w:rsidRPr="001B0466" w:rsidRDefault="00A4765D" w:rsidP="00D552BE">
      <w:pPr>
        <w:pStyle w:val="ListParagraph"/>
        <w:numPr>
          <w:ilvl w:val="0"/>
          <w:numId w:val="10"/>
        </w:numPr>
        <w:spacing w:after="120"/>
        <w:ind w:left="284" w:right="-425"/>
        <w:jc w:val="both"/>
        <w:rPr>
          <w:rFonts w:ascii="Verdana" w:hAnsi="Verdana" w:cs="Arial"/>
          <w:sz w:val="20"/>
          <w:szCs w:val="20"/>
        </w:rPr>
      </w:pPr>
      <w:r>
        <w:rPr>
          <w:rFonts w:ascii="Verdana" w:hAnsi="Verdana" w:cs="Arial"/>
          <w:sz w:val="20"/>
          <w:szCs w:val="20"/>
        </w:rPr>
        <w:t>9</w:t>
      </w:r>
      <w:r w:rsidR="00CD2393" w:rsidRPr="001B0466">
        <w:rPr>
          <w:rFonts w:ascii="Verdana" w:hAnsi="Verdana" w:cs="Arial"/>
          <w:sz w:val="20"/>
          <w:szCs w:val="20"/>
        </w:rPr>
        <w:t xml:space="preserve"> </w:t>
      </w:r>
      <w:r w:rsidR="00B9722A" w:rsidRPr="001B0466">
        <w:rPr>
          <w:rFonts w:ascii="Verdana" w:hAnsi="Verdana" w:cs="Arial"/>
          <w:sz w:val="20"/>
          <w:szCs w:val="20"/>
        </w:rPr>
        <w:t xml:space="preserve">percent of clients were </w:t>
      </w:r>
      <w:r w:rsidR="005551E4" w:rsidRPr="001B0466">
        <w:rPr>
          <w:rFonts w:ascii="Verdana" w:hAnsi="Verdana" w:cs="Arial"/>
          <w:sz w:val="20"/>
          <w:szCs w:val="20"/>
        </w:rPr>
        <w:t>issued with</w:t>
      </w:r>
      <w:r w:rsidR="00B9722A" w:rsidRPr="001B0466">
        <w:rPr>
          <w:rFonts w:ascii="Verdana" w:hAnsi="Verdana" w:cs="Arial"/>
          <w:sz w:val="20"/>
          <w:szCs w:val="20"/>
        </w:rPr>
        <w:t xml:space="preserve"> a reprimand </w:t>
      </w:r>
      <w:r w:rsidR="00E6519A" w:rsidRPr="001B0466">
        <w:rPr>
          <w:rFonts w:ascii="Verdana" w:hAnsi="Verdana" w:cs="Arial"/>
          <w:sz w:val="20"/>
          <w:szCs w:val="20"/>
        </w:rPr>
        <w:t>with or without</w:t>
      </w:r>
      <w:r w:rsidR="005551E4" w:rsidRPr="001B0466">
        <w:rPr>
          <w:rFonts w:ascii="Verdana" w:hAnsi="Verdana" w:cs="Arial"/>
          <w:sz w:val="20"/>
          <w:szCs w:val="20"/>
        </w:rPr>
        <w:t xml:space="preserve"> a </w:t>
      </w:r>
      <w:r w:rsidR="00E6519A" w:rsidRPr="001B0466">
        <w:rPr>
          <w:rFonts w:ascii="Verdana" w:hAnsi="Verdana" w:cs="Arial"/>
          <w:sz w:val="20"/>
          <w:szCs w:val="20"/>
        </w:rPr>
        <w:t xml:space="preserve">decision for </w:t>
      </w:r>
      <w:r w:rsidR="005551E4" w:rsidRPr="001B0466">
        <w:rPr>
          <w:rFonts w:ascii="Verdana" w:hAnsi="Verdana" w:cs="Arial"/>
          <w:sz w:val="20"/>
          <w:szCs w:val="20"/>
        </w:rPr>
        <w:t>no further action or recommend</w:t>
      </w:r>
      <w:r w:rsidR="00E6519A" w:rsidRPr="001B0466">
        <w:rPr>
          <w:rFonts w:ascii="Verdana" w:hAnsi="Verdana" w:cs="Arial"/>
          <w:sz w:val="20"/>
          <w:szCs w:val="20"/>
        </w:rPr>
        <w:t>ation</w:t>
      </w:r>
      <w:r w:rsidR="005551E4" w:rsidRPr="001B0466">
        <w:rPr>
          <w:rFonts w:ascii="Verdana" w:hAnsi="Verdana" w:cs="Arial"/>
          <w:sz w:val="20"/>
          <w:szCs w:val="20"/>
        </w:rPr>
        <w:t xml:space="preserve"> to attend a support service</w:t>
      </w:r>
      <w:r w:rsidR="00C34899" w:rsidRPr="001B0466">
        <w:rPr>
          <w:rFonts w:ascii="Verdana" w:hAnsi="Verdana" w:cs="Arial"/>
          <w:sz w:val="20"/>
          <w:szCs w:val="20"/>
        </w:rPr>
        <w:t>.</w:t>
      </w:r>
    </w:p>
    <w:p w14:paraId="52967A18" w14:textId="77777777" w:rsidR="00926217" w:rsidRPr="001B0466" w:rsidRDefault="00926217" w:rsidP="005D6EF0">
      <w:pPr>
        <w:tabs>
          <w:tab w:val="decimal" w:pos="284"/>
        </w:tabs>
        <w:ind w:left="-142" w:right="-425"/>
        <w:jc w:val="both"/>
        <w:rPr>
          <w:rFonts w:cs="Arial"/>
        </w:rPr>
      </w:pPr>
    </w:p>
    <w:p w14:paraId="78EF6562" w14:textId="0EFCA60B" w:rsidR="00240AAF" w:rsidRPr="001B0466" w:rsidRDefault="00106839" w:rsidP="002522F2">
      <w:pPr>
        <w:tabs>
          <w:tab w:val="decimal" w:pos="284"/>
        </w:tabs>
        <w:ind w:left="-142" w:right="-425"/>
        <w:jc w:val="both"/>
      </w:pPr>
      <w:bookmarkStart w:id="20" w:name="_Hlk97302962"/>
      <w:r w:rsidRPr="001B0466">
        <w:rPr>
          <w:rFonts w:cs="Arial"/>
        </w:rPr>
        <w:t xml:space="preserve">There </w:t>
      </w:r>
      <w:r w:rsidR="0032035F" w:rsidRPr="001B0466">
        <w:rPr>
          <w:rFonts w:cs="Arial"/>
        </w:rPr>
        <w:t>remains</w:t>
      </w:r>
      <w:r w:rsidRPr="001B0466">
        <w:rPr>
          <w:rFonts w:cs="Arial"/>
        </w:rPr>
        <w:t xml:space="preserve"> a </w:t>
      </w:r>
      <w:r w:rsidR="005D6EF0" w:rsidRPr="001B0466">
        <w:rPr>
          <w:rFonts w:cs="Arial"/>
        </w:rPr>
        <w:t xml:space="preserve">small </w:t>
      </w:r>
      <w:r w:rsidRPr="001B0466">
        <w:rPr>
          <w:rFonts w:cs="Arial"/>
        </w:rPr>
        <w:t xml:space="preserve">cohort of clients who come before the Commission </w:t>
      </w:r>
      <w:r w:rsidR="005D6EF0" w:rsidRPr="001B0466">
        <w:rPr>
          <w:rFonts w:cs="Arial"/>
        </w:rPr>
        <w:t xml:space="preserve">who </w:t>
      </w:r>
      <w:r w:rsidR="008A2A64" w:rsidRPr="001B0466">
        <w:rPr>
          <w:rFonts w:cs="Arial"/>
        </w:rPr>
        <w:t>struggle to</w:t>
      </w:r>
      <w:r w:rsidR="004A6E0F" w:rsidRPr="001B0466">
        <w:rPr>
          <w:rFonts w:cs="Arial"/>
        </w:rPr>
        <w:t xml:space="preserve"> develop insight into their actions and are less incline</w:t>
      </w:r>
      <w:r w:rsidR="00AC48DA" w:rsidRPr="001B0466">
        <w:rPr>
          <w:rFonts w:cs="Arial"/>
        </w:rPr>
        <w:t>d</w:t>
      </w:r>
      <w:r w:rsidRPr="001B0466">
        <w:rPr>
          <w:rFonts w:cs="Arial"/>
        </w:rPr>
        <w:t xml:space="preserve"> to change their behaviours</w:t>
      </w:r>
      <w:r w:rsidR="00CD0A5A" w:rsidRPr="001B0466">
        <w:rPr>
          <w:rFonts w:cs="Arial"/>
        </w:rPr>
        <w:t xml:space="preserve">. </w:t>
      </w:r>
      <w:r w:rsidR="00926217" w:rsidRPr="001B0466">
        <w:rPr>
          <w:rFonts w:cs="Arial"/>
        </w:rPr>
        <w:t>The nuanced decision</w:t>
      </w:r>
      <w:r w:rsidR="005D3FB2" w:rsidRPr="001B0466">
        <w:rPr>
          <w:rFonts w:cs="Arial"/>
        </w:rPr>
        <w:t>-</w:t>
      </w:r>
      <w:r w:rsidR="00926217" w:rsidRPr="001B0466">
        <w:rPr>
          <w:rFonts w:cs="Arial"/>
        </w:rPr>
        <w:t xml:space="preserve">making of Commissioners </w:t>
      </w:r>
      <w:r w:rsidR="00B32DC9" w:rsidRPr="001B0466">
        <w:rPr>
          <w:rFonts w:cs="Arial"/>
        </w:rPr>
        <w:t xml:space="preserve">for these clients may include </w:t>
      </w:r>
      <w:r w:rsidR="00660953" w:rsidRPr="001B0466">
        <w:rPr>
          <w:rFonts w:cs="Arial"/>
        </w:rPr>
        <w:t>(</w:t>
      </w:r>
      <w:r w:rsidR="00CC5894" w:rsidRPr="001B0466">
        <w:rPr>
          <w:rFonts w:cs="Arial"/>
        </w:rPr>
        <w:t>as an option of last resort</w:t>
      </w:r>
      <w:r w:rsidR="00660953" w:rsidRPr="001B0466">
        <w:rPr>
          <w:rFonts w:cs="Arial"/>
        </w:rPr>
        <w:t>)</w:t>
      </w:r>
      <w:r w:rsidR="00CC5894" w:rsidRPr="001B0466">
        <w:rPr>
          <w:rFonts w:cs="Arial"/>
        </w:rPr>
        <w:t xml:space="preserve"> </w:t>
      </w:r>
      <w:r w:rsidR="00926217" w:rsidRPr="001B0466">
        <w:t xml:space="preserve">a decision </w:t>
      </w:r>
      <w:r w:rsidR="00B32DC9" w:rsidRPr="001B0466">
        <w:t>to income manage the client</w:t>
      </w:r>
      <w:r w:rsidR="00660953" w:rsidRPr="001B0466">
        <w:t>. These orders are issued</w:t>
      </w:r>
      <w:r w:rsidR="00B32DC9" w:rsidRPr="001B0466">
        <w:t xml:space="preserve"> </w:t>
      </w:r>
      <w:r w:rsidR="00926217" w:rsidRPr="001B0466">
        <w:t xml:space="preserve">as a </w:t>
      </w:r>
      <w:r w:rsidR="00B32DC9" w:rsidRPr="001B0466">
        <w:t xml:space="preserve">means of </w:t>
      </w:r>
      <w:r w:rsidR="00926217" w:rsidRPr="001B0466">
        <w:t>hold</w:t>
      </w:r>
      <w:r w:rsidR="00B32DC9" w:rsidRPr="001B0466">
        <w:t>ing</w:t>
      </w:r>
      <w:r w:rsidR="00926217" w:rsidRPr="001B0466">
        <w:t xml:space="preserve"> the clients to account (and </w:t>
      </w:r>
      <w:r w:rsidR="00B32DC9" w:rsidRPr="001B0466">
        <w:t xml:space="preserve">to create some </w:t>
      </w:r>
      <w:r w:rsidR="00926217" w:rsidRPr="001B0466">
        <w:t>stabili</w:t>
      </w:r>
      <w:r w:rsidR="00B32DC9" w:rsidRPr="001B0466">
        <w:t>ty in</w:t>
      </w:r>
      <w:r w:rsidR="00926217" w:rsidRPr="001B0466">
        <w:t xml:space="preserve"> their lives, </w:t>
      </w:r>
      <w:r w:rsidR="00B32DC9" w:rsidRPr="001B0466">
        <w:t xml:space="preserve">particularly </w:t>
      </w:r>
      <w:r w:rsidR="00926217" w:rsidRPr="001B0466">
        <w:t>if they are responsible for children).</w:t>
      </w:r>
      <w:bookmarkEnd w:id="20"/>
      <w:r w:rsidR="002522F2">
        <w:t xml:space="preserve"> </w:t>
      </w:r>
      <w:r w:rsidR="00CD0A5A" w:rsidRPr="001B0466">
        <w:rPr>
          <w:rFonts w:cs="Arial"/>
        </w:rPr>
        <w:t>T</w:t>
      </w:r>
      <w:r w:rsidR="005F330D" w:rsidRPr="001B0466">
        <w:rPr>
          <w:rFonts w:cs="Arial"/>
        </w:rPr>
        <w:t xml:space="preserve">he Commissioners have made the following </w:t>
      </w:r>
      <w:r w:rsidR="001E3C39" w:rsidRPr="001B0466">
        <w:rPr>
          <w:rFonts w:cs="Arial"/>
        </w:rPr>
        <w:t xml:space="preserve">decisions </w:t>
      </w:r>
      <w:r w:rsidR="005F330D" w:rsidRPr="001B0466">
        <w:rPr>
          <w:rFonts w:cs="Arial"/>
        </w:rPr>
        <w:t xml:space="preserve">in </w:t>
      </w:r>
      <w:r w:rsidR="004D5CBF" w:rsidRPr="001B0466">
        <w:rPr>
          <w:rFonts w:cs="Arial"/>
        </w:rPr>
        <w:t xml:space="preserve">conference for </w:t>
      </w:r>
      <w:r w:rsidR="005F330D" w:rsidRPr="001B0466">
        <w:rPr>
          <w:rFonts w:cs="Arial"/>
        </w:rPr>
        <w:t xml:space="preserve">those </w:t>
      </w:r>
      <w:r w:rsidR="004D5CBF" w:rsidRPr="001B0466">
        <w:t xml:space="preserve">recalcitrant </w:t>
      </w:r>
      <w:r w:rsidR="004D5CBF" w:rsidRPr="001B0466">
        <w:rPr>
          <w:rFonts w:cs="Arial"/>
        </w:rPr>
        <w:t>clients who refuse to change their behaviour</w:t>
      </w:r>
      <w:r w:rsidR="005F330D" w:rsidRPr="001B0466">
        <w:rPr>
          <w:rFonts w:cs="Arial"/>
        </w:rPr>
        <w:t>:</w:t>
      </w:r>
    </w:p>
    <w:p w14:paraId="0D7D4F20" w14:textId="3084A686" w:rsidR="0099478F" w:rsidRPr="001B0466" w:rsidRDefault="0099478F" w:rsidP="005D6EF0">
      <w:pPr>
        <w:tabs>
          <w:tab w:val="decimal" w:pos="284"/>
        </w:tabs>
        <w:ind w:left="-142" w:right="-425"/>
        <w:jc w:val="both"/>
        <w:rPr>
          <w:rFonts w:cs="Arial"/>
        </w:rPr>
      </w:pPr>
    </w:p>
    <w:p w14:paraId="431EED9F" w14:textId="5D074311" w:rsidR="007B1F5A" w:rsidRPr="001B0466" w:rsidRDefault="00B43DA5" w:rsidP="007B1F5A">
      <w:pPr>
        <w:tabs>
          <w:tab w:val="decimal" w:pos="720"/>
        </w:tabs>
        <w:ind w:left="-142" w:right="-425"/>
        <w:jc w:val="both"/>
        <w:rPr>
          <w:rFonts w:cs="Arial"/>
        </w:rPr>
      </w:pPr>
      <w:r w:rsidRPr="001B0466">
        <w:rPr>
          <w:rFonts w:cs="Arial"/>
        </w:rPr>
        <w:tab/>
      </w:r>
      <w:r w:rsidR="00B53B44">
        <w:rPr>
          <w:rFonts w:cs="Arial"/>
        </w:rPr>
        <w:t>13</w:t>
      </w:r>
      <w:r w:rsidR="00992DE1" w:rsidRPr="001B0466">
        <w:rPr>
          <w:rFonts w:cs="Arial"/>
        </w:rPr>
        <w:t xml:space="preserve"> </w:t>
      </w:r>
      <w:r w:rsidR="007B1F5A" w:rsidRPr="001B0466">
        <w:rPr>
          <w:rFonts w:cs="Arial"/>
        </w:rPr>
        <w:t xml:space="preserve">percent of clients </w:t>
      </w:r>
      <w:r w:rsidR="007B1F5A" w:rsidRPr="001B0466">
        <w:rPr>
          <w:lang w:val="en-US"/>
        </w:rPr>
        <w:t>were ordered to attend a support service under a case plan;</w:t>
      </w:r>
    </w:p>
    <w:p w14:paraId="039AEB9E" w14:textId="5AA6DD80" w:rsidR="00EB52B2" w:rsidRPr="001B0466" w:rsidRDefault="007B1F5A" w:rsidP="00EB52B2">
      <w:pPr>
        <w:tabs>
          <w:tab w:val="decimal" w:pos="720"/>
        </w:tabs>
        <w:ind w:left="-142" w:right="-425"/>
        <w:jc w:val="both"/>
        <w:rPr>
          <w:rFonts w:cs="Arial"/>
        </w:rPr>
      </w:pPr>
      <w:r w:rsidRPr="001B0466">
        <w:rPr>
          <w:rFonts w:cs="Arial"/>
        </w:rPr>
        <w:tab/>
      </w:r>
      <w:r w:rsidR="00B53B44">
        <w:rPr>
          <w:rFonts w:cs="Arial"/>
        </w:rPr>
        <w:t>4</w:t>
      </w:r>
      <w:r w:rsidR="00CD2393" w:rsidRPr="001B0466">
        <w:rPr>
          <w:rFonts w:cs="Arial"/>
        </w:rPr>
        <w:t xml:space="preserve"> </w:t>
      </w:r>
      <w:r w:rsidR="00EB52B2" w:rsidRPr="001B0466">
        <w:rPr>
          <w:rFonts w:cs="Arial"/>
        </w:rPr>
        <w:t xml:space="preserve">percent of clients </w:t>
      </w:r>
      <w:r w:rsidR="00EB52B2" w:rsidRPr="001B0466">
        <w:rPr>
          <w:lang w:val="en-US"/>
        </w:rPr>
        <w:t>were placed on a CIM order</w:t>
      </w:r>
      <w:r w:rsidR="00EB52B2" w:rsidRPr="001B0466">
        <w:rPr>
          <w:rFonts w:cs="Arial"/>
        </w:rPr>
        <w:t>;</w:t>
      </w:r>
      <w:r w:rsidRPr="001B0466">
        <w:rPr>
          <w:rFonts w:cs="Arial"/>
        </w:rPr>
        <w:t xml:space="preserve"> and</w:t>
      </w:r>
    </w:p>
    <w:p w14:paraId="19F8E19F" w14:textId="2484806F" w:rsidR="00334048" w:rsidRPr="005C0A9F" w:rsidRDefault="001B3846" w:rsidP="00334048">
      <w:pPr>
        <w:tabs>
          <w:tab w:val="decimal" w:pos="720"/>
        </w:tabs>
        <w:ind w:left="-142" w:right="-425"/>
        <w:jc w:val="both"/>
        <w:rPr>
          <w:rFonts w:cs="Arial"/>
        </w:rPr>
      </w:pPr>
      <w:r w:rsidRPr="001B0466">
        <w:rPr>
          <w:rFonts w:cs="Arial"/>
        </w:rPr>
        <w:tab/>
      </w:r>
      <w:r w:rsidR="00B53B44">
        <w:rPr>
          <w:rFonts w:cs="Arial"/>
        </w:rPr>
        <w:t>4</w:t>
      </w:r>
      <w:r w:rsidR="00334048" w:rsidRPr="001B0466">
        <w:rPr>
          <w:rFonts w:cs="Arial"/>
        </w:rPr>
        <w:t xml:space="preserve"> percent of clients </w:t>
      </w:r>
      <w:r w:rsidR="00334048" w:rsidRPr="001B0466">
        <w:rPr>
          <w:lang w:val="en-US"/>
        </w:rPr>
        <w:t>were placed on a CIM order and ordered to attend a support service</w:t>
      </w:r>
      <w:r w:rsidR="00B43DA5" w:rsidRPr="001B0466">
        <w:rPr>
          <w:lang w:val="en-US"/>
        </w:rPr>
        <w:t>.</w:t>
      </w:r>
    </w:p>
    <w:p w14:paraId="218C2B05" w14:textId="50F7BA61" w:rsidR="00334048" w:rsidRPr="009F26E9" w:rsidRDefault="00334048" w:rsidP="009F26E9">
      <w:pPr>
        <w:tabs>
          <w:tab w:val="decimal" w:pos="284"/>
        </w:tabs>
        <w:ind w:left="-142" w:right="-425"/>
        <w:jc w:val="both"/>
        <w:rPr>
          <w:rFonts w:cs="Arial"/>
        </w:rPr>
      </w:pPr>
    </w:p>
    <w:bookmarkEnd w:id="19"/>
    <w:p w14:paraId="373B0154" w14:textId="77777777" w:rsidR="002522F2" w:rsidRDefault="002522F2">
      <w:pPr>
        <w:spacing w:line="240" w:lineRule="auto"/>
        <w:rPr>
          <w:rFonts w:cs="Arial"/>
          <w:b/>
          <w:bCs/>
          <w:spacing w:val="-4"/>
          <w:kern w:val="28"/>
          <w:sz w:val="22"/>
          <w:szCs w:val="22"/>
        </w:rPr>
      </w:pPr>
      <w:r>
        <w:br w:type="page"/>
      </w:r>
    </w:p>
    <w:p w14:paraId="01840B62" w14:textId="0D7AB33E" w:rsidR="00986092" w:rsidRPr="00143FBB" w:rsidRDefault="00986092" w:rsidP="00CB1032">
      <w:pPr>
        <w:pStyle w:val="Heading2"/>
      </w:pPr>
      <w:r w:rsidRPr="00143FBB">
        <w:lastRenderedPageBreak/>
        <w:t>Notices</w:t>
      </w:r>
    </w:p>
    <w:p w14:paraId="41B569DF" w14:textId="11C30B01" w:rsidR="005A5B78" w:rsidRPr="00483DC3" w:rsidRDefault="005A5B78" w:rsidP="00483DC3">
      <w:pPr>
        <w:ind w:left="-142" w:right="-425"/>
        <w:jc w:val="both"/>
        <w:rPr>
          <w:rFonts w:cs="Arial"/>
        </w:rPr>
      </w:pPr>
      <w:r w:rsidRPr="00483DC3">
        <w:rPr>
          <w:rFonts w:cs="Arial"/>
        </w:rPr>
        <w:t xml:space="preserve">In </w:t>
      </w:r>
      <w:r w:rsidR="00856C85">
        <w:rPr>
          <w:rFonts w:cs="Arial"/>
        </w:rPr>
        <w:t xml:space="preserve">quarter </w:t>
      </w:r>
      <w:r w:rsidR="00250129">
        <w:rPr>
          <w:rFonts w:cs="Arial"/>
        </w:rPr>
        <w:t>58</w:t>
      </w:r>
      <w:r w:rsidR="00F15C75" w:rsidRPr="00483DC3">
        <w:rPr>
          <w:rFonts w:cs="Arial"/>
        </w:rPr>
        <w:t xml:space="preserve"> </w:t>
      </w:r>
      <w:r w:rsidRPr="00483DC3">
        <w:rPr>
          <w:rFonts w:cs="Arial"/>
        </w:rPr>
        <w:t xml:space="preserve">the Commission </w:t>
      </w:r>
      <w:r w:rsidRPr="006042AF">
        <w:rPr>
          <w:rFonts w:cs="Arial"/>
        </w:rPr>
        <w:t>received</w:t>
      </w:r>
      <w:r w:rsidR="00E46AAE" w:rsidRPr="006042AF">
        <w:rPr>
          <w:rFonts w:cs="Arial"/>
          <w:bCs/>
        </w:rPr>
        <w:t xml:space="preserve"> </w:t>
      </w:r>
      <w:r w:rsidR="003D78AF">
        <w:rPr>
          <w:rFonts w:cs="Arial"/>
        </w:rPr>
        <w:t>2,</w:t>
      </w:r>
      <w:r w:rsidR="00FB1F5D">
        <w:rPr>
          <w:rFonts w:cs="Arial"/>
        </w:rPr>
        <w:t>1</w:t>
      </w:r>
      <w:r w:rsidR="009025B1">
        <w:rPr>
          <w:rFonts w:cs="Arial"/>
        </w:rPr>
        <w:t>6</w:t>
      </w:r>
      <w:r w:rsidR="00866A26">
        <w:rPr>
          <w:rFonts w:cs="Arial"/>
        </w:rPr>
        <w:t>6</w:t>
      </w:r>
      <w:r w:rsidR="00E31BD5" w:rsidRPr="006042AF">
        <w:rPr>
          <w:rFonts w:cs="Arial"/>
        </w:rPr>
        <w:t xml:space="preserve"> </w:t>
      </w:r>
      <w:r w:rsidRPr="006042AF">
        <w:rPr>
          <w:rFonts w:cs="Arial"/>
        </w:rPr>
        <w:t>agency notices</w:t>
      </w:r>
      <w:r w:rsidRPr="006042AF">
        <w:rPr>
          <w:rFonts w:cs="Arial"/>
          <w:vertAlign w:val="superscript"/>
        </w:rPr>
        <w:footnoteReference w:id="8"/>
      </w:r>
      <w:r w:rsidR="00CE6E33" w:rsidRPr="006042AF">
        <w:rPr>
          <w:rFonts w:cs="Arial"/>
        </w:rPr>
        <w:t xml:space="preserve">. </w:t>
      </w:r>
      <w:r w:rsidRPr="006042AF">
        <w:rPr>
          <w:rFonts w:cs="Arial"/>
        </w:rPr>
        <w:t xml:space="preserve">Some individuals may have been the subject of more than one agency notice. Of that figure </w:t>
      </w:r>
      <w:r w:rsidR="003D78AF">
        <w:rPr>
          <w:rFonts w:cs="Arial"/>
        </w:rPr>
        <w:t>1,</w:t>
      </w:r>
      <w:r w:rsidR="009025B1">
        <w:rPr>
          <w:rFonts w:cs="Arial"/>
        </w:rPr>
        <w:t>2</w:t>
      </w:r>
      <w:r w:rsidR="00866A26">
        <w:rPr>
          <w:rFonts w:cs="Arial"/>
        </w:rPr>
        <w:t>21</w:t>
      </w:r>
      <w:r w:rsidR="005174DF" w:rsidRPr="006042AF">
        <w:rPr>
          <w:rFonts w:cs="Arial"/>
        </w:rPr>
        <w:t xml:space="preserve"> </w:t>
      </w:r>
      <w:r w:rsidRPr="006042AF">
        <w:rPr>
          <w:rFonts w:cs="Arial"/>
        </w:rPr>
        <w:t>notices (</w:t>
      </w:r>
      <w:r w:rsidR="00BD5C09">
        <w:rPr>
          <w:rFonts w:cs="Arial"/>
        </w:rPr>
        <w:t>5</w:t>
      </w:r>
      <w:r w:rsidR="009025B1">
        <w:rPr>
          <w:rFonts w:cs="Arial"/>
        </w:rPr>
        <w:t>6</w:t>
      </w:r>
      <w:r w:rsidR="00BD5C09">
        <w:rPr>
          <w:rFonts w:cs="Arial"/>
        </w:rPr>
        <w:t xml:space="preserve"> </w:t>
      </w:r>
      <w:r w:rsidRPr="006042AF">
        <w:rPr>
          <w:rFonts w:cs="Arial"/>
        </w:rPr>
        <w:t>percent)</w:t>
      </w:r>
      <w:r w:rsidR="00F257B3" w:rsidRPr="006042AF">
        <w:rPr>
          <w:rFonts w:cs="Arial"/>
        </w:rPr>
        <w:t xml:space="preserve"> relating to </w:t>
      </w:r>
      <w:r w:rsidR="009025B1">
        <w:rPr>
          <w:rFonts w:cs="Arial"/>
        </w:rPr>
        <w:t>67</w:t>
      </w:r>
      <w:r w:rsidR="0046366A">
        <w:rPr>
          <w:rFonts w:cs="Arial"/>
        </w:rPr>
        <w:t>2</w:t>
      </w:r>
      <w:r w:rsidR="009025B1" w:rsidRPr="006042AF">
        <w:rPr>
          <w:rFonts w:cs="Arial"/>
        </w:rPr>
        <w:t xml:space="preserve"> </w:t>
      </w:r>
      <w:r w:rsidR="00F257B3" w:rsidRPr="006042AF">
        <w:rPr>
          <w:rFonts w:cs="Arial"/>
        </w:rPr>
        <w:t>clients</w:t>
      </w:r>
      <w:r w:rsidR="00526AA6" w:rsidRPr="006042AF">
        <w:rPr>
          <w:rFonts w:cs="Arial"/>
        </w:rPr>
        <w:t xml:space="preserve"> </w:t>
      </w:r>
      <w:r w:rsidRPr="006042AF">
        <w:rPr>
          <w:rFonts w:cs="Arial"/>
        </w:rPr>
        <w:t>were within the Commission’s jurisdiction</w:t>
      </w:r>
      <w:r w:rsidR="005A2DE3" w:rsidRPr="006042AF">
        <w:rPr>
          <w:rFonts w:cs="Arial"/>
        </w:rPr>
        <w:t>,</w:t>
      </w:r>
      <w:r w:rsidRPr="006042AF">
        <w:rPr>
          <w:rFonts w:cs="Arial"/>
        </w:rPr>
        <w:t xml:space="preserve"> and </w:t>
      </w:r>
      <w:r w:rsidR="009025B1">
        <w:rPr>
          <w:rFonts w:cs="Arial"/>
        </w:rPr>
        <w:t xml:space="preserve">945 </w:t>
      </w:r>
      <w:r w:rsidRPr="006042AF">
        <w:rPr>
          <w:rFonts w:cs="Arial"/>
        </w:rPr>
        <w:t>notices (</w:t>
      </w:r>
      <w:r w:rsidR="009025B1">
        <w:rPr>
          <w:rFonts w:cs="Arial"/>
        </w:rPr>
        <w:t xml:space="preserve">44 </w:t>
      </w:r>
      <w:r w:rsidRPr="006042AF">
        <w:rPr>
          <w:rFonts w:cs="Arial"/>
        </w:rPr>
        <w:t>percent</w:t>
      </w:r>
      <w:r w:rsidRPr="00483DC3">
        <w:rPr>
          <w:rFonts w:cs="Arial"/>
        </w:rPr>
        <w:t>) were outside the Commission’s jurisdiction.</w:t>
      </w:r>
    </w:p>
    <w:p w14:paraId="2CBC4CEC" w14:textId="77777777" w:rsidR="001C67F7" w:rsidRPr="00DA470C" w:rsidRDefault="001C67F7" w:rsidP="005A5B78">
      <w:pPr>
        <w:tabs>
          <w:tab w:val="left" w:pos="1134"/>
        </w:tabs>
        <w:ind w:left="-142" w:right="-425"/>
        <w:jc w:val="both"/>
      </w:pPr>
    </w:p>
    <w:p w14:paraId="363A2C28" w14:textId="77236B59" w:rsidR="005A5B78" w:rsidRDefault="00C7128D" w:rsidP="00C7128D">
      <w:pPr>
        <w:spacing w:after="120" w:line="240" w:lineRule="auto"/>
        <w:ind w:right="-425"/>
        <w:rPr>
          <w:rFonts w:cs="Arial"/>
          <w:b/>
        </w:rPr>
      </w:pPr>
      <w:r>
        <w:rPr>
          <w:b/>
          <w:sz w:val="16"/>
          <w:szCs w:val="16"/>
        </w:rPr>
        <w:t xml:space="preserve">Table </w:t>
      </w:r>
      <w:r w:rsidR="00DC6388">
        <w:rPr>
          <w:b/>
          <w:sz w:val="16"/>
          <w:szCs w:val="16"/>
        </w:rPr>
        <w:t>9</w:t>
      </w:r>
      <w:r w:rsidRPr="00012B69">
        <w:rPr>
          <w:b/>
          <w:sz w:val="16"/>
          <w:szCs w:val="16"/>
        </w:rPr>
        <w:t>:</w:t>
      </w:r>
      <w:r w:rsidRPr="00012B69">
        <w:rPr>
          <w:sz w:val="16"/>
          <w:szCs w:val="16"/>
        </w:rPr>
        <w:t xml:space="preserve"> </w:t>
      </w:r>
      <w:r w:rsidR="00D3196A">
        <w:rPr>
          <w:sz w:val="16"/>
          <w:szCs w:val="16"/>
        </w:rPr>
        <w:t>Notices i</w:t>
      </w:r>
      <w:r>
        <w:rPr>
          <w:sz w:val="16"/>
          <w:szCs w:val="16"/>
        </w:rPr>
        <w:t xml:space="preserve">n jurisdiction by type and community </w:t>
      </w:r>
      <w:r w:rsidR="007B7E78">
        <w:rPr>
          <w:sz w:val="16"/>
          <w:szCs w:val="16"/>
        </w:rPr>
        <w:t>1 October</w:t>
      </w:r>
      <w:r w:rsidR="00415BC8">
        <w:rPr>
          <w:sz w:val="16"/>
          <w:szCs w:val="16"/>
        </w:rPr>
        <w:t xml:space="preserve"> 2022</w:t>
      </w:r>
      <w:r w:rsidR="00A41820">
        <w:rPr>
          <w:sz w:val="16"/>
          <w:szCs w:val="16"/>
        </w:rPr>
        <w:t xml:space="preserve"> to </w:t>
      </w:r>
      <w:r w:rsidR="007B7E78">
        <w:rPr>
          <w:sz w:val="16"/>
          <w:szCs w:val="16"/>
        </w:rPr>
        <w:t>31 December</w:t>
      </w:r>
      <w:r w:rsidR="009025B1">
        <w:rPr>
          <w:sz w:val="16"/>
          <w:szCs w:val="16"/>
        </w:rPr>
        <w:t xml:space="preserve"> </w:t>
      </w:r>
      <w:r w:rsidR="001A5C4C">
        <w:rPr>
          <w:sz w:val="16"/>
          <w:szCs w:val="16"/>
        </w:rPr>
        <w:t>2022</w:t>
      </w:r>
    </w:p>
    <w:tbl>
      <w:tblPr>
        <w:tblW w:w="9673" w:type="dxa"/>
        <w:tblInd w:w="103" w:type="dxa"/>
        <w:tblLook w:val="04A0" w:firstRow="1" w:lastRow="0" w:firstColumn="1" w:lastColumn="0" w:noHBand="0" w:noVBand="1"/>
      </w:tblPr>
      <w:tblGrid>
        <w:gridCol w:w="4995"/>
        <w:gridCol w:w="851"/>
        <w:gridCol w:w="850"/>
        <w:gridCol w:w="779"/>
        <w:gridCol w:w="643"/>
        <w:gridCol w:w="706"/>
        <w:gridCol w:w="849"/>
      </w:tblGrid>
      <w:tr w:rsidR="00557E24" w:rsidRPr="00650B45" w14:paraId="3FC0B802" w14:textId="77777777" w:rsidTr="003D78AF">
        <w:trPr>
          <w:trHeight w:val="398"/>
        </w:trPr>
        <w:tc>
          <w:tcPr>
            <w:tcW w:w="4995" w:type="dxa"/>
            <w:tcBorders>
              <w:top w:val="single" w:sz="4" w:space="0" w:color="auto"/>
              <w:left w:val="single" w:sz="4" w:space="0" w:color="auto"/>
              <w:bottom w:val="single" w:sz="4" w:space="0" w:color="auto"/>
              <w:right w:val="single" w:sz="4" w:space="0" w:color="auto"/>
            </w:tcBorders>
            <w:shd w:val="clear" w:color="auto" w:fill="auto"/>
            <w:hideMark/>
          </w:tcPr>
          <w:p w14:paraId="70BCB978" w14:textId="77777777" w:rsidR="00557E24" w:rsidRPr="0040594D" w:rsidRDefault="000544BC" w:rsidP="00557E24">
            <w:pPr>
              <w:spacing w:line="240" w:lineRule="auto"/>
              <w:rPr>
                <w:rFonts w:cs="Arial"/>
                <w:b/>
                <w:bCs/>
                <w:lang w:eastAsia="en-AU"/>
              </w:rPr>
            </w:pPr>
            <w:r>
              <w:rPr>
                <w:rFonts w:cs="Arial"/>
                <w:b/>
                <w:bCs/>
                <w:lang w:eastAsia="en-AU"/>
              </w:rPr>
              <w:t>Type of Notice</w:t>
            </w:r>
          </w:p>
        </w:tc>
        <w:tc>
          <w:tcPr>
            <w:tcW w:w="851" w:type="dxa"/>
            <w:tcBorders>
              <w:top w:val="single" w:sz="4" w:space="0" w:color="auto"/>
              <w:left w:val="nil"/>
              <w:bottom w:val="single" w:sz="4" w:space="0" w:color="auto"/>
              <w:right w:val="single" w:sz="4" w:space="0" w:color="auto"/>
            </w:tcBorders>
            <w:shd w:val="clear" w:color="auto" w:fill="auto"/>
            <w:hideMark/>
          </w:tcPr>
          <w:p w14:paraId="1324209D" w14:textId="77777777" w:rsidR="00557E24" w:rsidRPr="0040594D" w:rsidRDefault="00557E24" w:rsidP="00557E24">
            <w:pPr>
              <w:spacing w:line="240" w:lineRule="auto"/>
              <w:jc w:val="center"/>
              <w:rPr>
                <w:rFonts w:cs="Arial"/>
                <w:b/>
                <w:bCs/>
                <w:lang w:eastAsia="en-AU"/>
              </w:rPr>
            </w:pPr>
            <w:r>
              <w:rPr>
                <w:rFonts w:cs="Arial"/>
                <w:b/>
                <w:bCs/>
                <w:lang w:eastAsia="en-AU"/>
              </w:rPr>
              <w:t>AU</w:t>
            </w:r>
          </w:p>
        </w:tc>
        <w:tc>
          <w:tcPr>
            <w:tcW w:w="850" w:type="dxa"/>
            <w:tcBorders>
              <w:top w:val="single" w:sz="4" w:space="0" w:color="auto"/>
              <w:left w:val="nil"/>
              <w:bottom w:val="single" w:sz="4" w:space="0" w:color="auto"/>
              <w:right w:val="single" w:sz="4" w:space="0" w:color="auto"/>
            </w:tcBorders>
            <w:shd w:val="clear" w:color="auto" w:fill="auto"/>
            <w:hideMark/>
          </w:tcPr>
          <w:p w14:paraId="6C03EFCA" w14:textId="77777777" w:rsidR="00557E24" w:rsidRPr="0040594D" w:rsidRDefault="00557E24" w:rsidP="00557E24">
            <w:pPr>
              <w:spacing w:line="240" w:lineRule="auto"/>
              <w:jc w:val="center"/>
              <w:rPr>
                <w:rFonts w:cs="Arial"/>
                <w:b/>
                <w:bCs/>
                <w:lang w:eastAsia="en-AU"/>
              </w:rPr>
            </w:pPr>
            <w:r>
              <w:rPr>
                <w:rFonts w:cs="Arial"/>
                <w:b/>
                <w:bCs/>
                <w:lang w:eastAsia="en-AU"/>
              </w:rPr>
              <w:t>CO</w:t>
            </w:r>
          </w:p>
        </w:tc>
        <w:tc>
          <w:tcPr>
            <w:tcW w:w="779" w:type="dxa"/>
            <w:tcBorders>
              <w:top w:val="single" w:sz="4" w:space="0" w:color="auto"/>
              <w:left w:val="nil"/>
              <w:bottom w:val="single" w:sz="4" w:space="0" w:color="auto"/>
              <w:right w:val="single" w:sz="4" w:space="0" w:color="auto"/>
            </w:tcBorders>
          </w:tcPr>
          <w:p w14:paraId="6E130088" w14:textId="490CBEDC" w:rsidR="00557E24" w:rsidRPr="0040594D" w:rsidRDefault="00557E24" w:rsidP="00557E24">
            <w:pPr>
              <w:spacing w:line="240" w:lineRule="auto"/>
              <w:jc w:val="center"/>
              <w:rPr>
                <w:rFonts w:cs="Arial"/>
                <w:b/>
                <w:bCs/>
                <w:lang w:eastAsia="en-AU"/>
              </w:rPr>
            </w:pPr>
            <w:r>
              <w:rPr>
                <w:rFonts w:cs="Arial"/>
                <w:b/>
                <w:bCs/>
                <w:lang w:eastAsia="en-AU"/>
              </w:rPr>
              <w:t>DM</w:t>
            </w:r>
            <w:r w:rsidR="0049342A">
              <w:rPr>
                <w:rStyle w:val="FootnoteReference"/>
                <w:b/>
                <w:bCs/>
                <w:lang w:eastAsia="en-AU"/>
              </w:rPr>
              <w:footnoteReference w:id="9"/>
            </w:r>
          </w:p>
        </w:tc>
        <w:tc>
          <w:tcPr>
            <w:tcW w:w="643" w:type="dxa"/>
            <w:tcBorders>
              <w:top w:val="single" w:sz="4" w:space="0" w:color="auto"/>
              <w:left w:val="nil"/>
              <w:bottom w:val="single" w:sz="4" w:space="0" w:color="auto"/>
              <w:right w:val="single" w:sz="4" w:space="0" w:color="auto"/>
            </w:tcBorders>
          </w:tcPr>
          <w:p w14:paraId="6A084DD3" w14:textId="77777777" w:rsidR="00557E24" w:rsidRPr="0040594D" w:rsidRDefault="00557E24" w:rsidP="00557E24">
            <w:pPr>
              <w:spacing w:line="240" w:lineRule="auto"/>
              <w:jc w:val="center"/>
              <w:rPr>
                <w:rFonts w:cs="Arial"/>
                <w:b/>
                <w:bCs/>
                <w:lang w:eastAsia="en-AU"/>
              </w:rPr>
            </w:pPr>
            <w:r>
              <w:rPr>
                <w:rFonts w:cs="Arial"/>
                <w:b/>
                <w:bCs/>
                <w:lang w:eastAsia="en-AU"/>
              </w:rPr>
              <w:t>HV</w:t>
            </w:r>
          </w:p>
        </w:tc>
        <w:tc>
          <w:tcPr>
            <w:tcW w:w="706" w:type="dxa"/>
            <w:tcBorders>
              <w:top w:val="single" w:sz="4" w:space="0" w:color="auto"/>
              <w:left w:val="nil"/>
              <w:bottom w:val="single" w:sz="4" w:space="0" w:color="auto"/>
              <w:right w:val="single" w:sz="4" w:space="0" w:color="auto"/>
            </w:tcBorders>
          </w:tcPr>
          <w:p w14:paraId="5B9E918F" w14:textId="77777777" w:rsidR="00557E24" w:rsidRPr="0040594D" w:rsidRDefault="00557E24" w:rsidP="00557E24">
            <w:pPr>
              <w:spacing w:line="240" w:lineRule="auto"/>
              <w:jc w:val="center"/>
              <w:rPr>
                <w:rFonts w:cs="Arial"/>
                <w:b/>
                <w:bCs/>
                <w:lang w:eastAsia="en-AU"/>
              </w:rPr>
            </w:pPr>
            <w:r>
              <w:rPr>
                <w:rFonts w:cs="Arial"/>
                <w:b/>
                <w:bCs/>
                <w:lang w:eastAsia="en-AU"/>
              </w:rPr>
              <w:t>MG</w:t>
            </w:r>
          </w:p>
        </w:tc>
        <w:tc>
          <w:tcPr>
            <w:tcW w:w="849" w:type="dxa"/>
            <w:tcBorders>
              <w:top w:val="single" w:sz="4" w:space="0" w:color="auto"/>
              <w:left w:val="nil"/>
              <w:bottom w:val="single" w:sz="4" w:space="0" w:color="auto"/>
              <w:right w:val="single" w:sz="4" w:space="0" w:color="auto"/>
            </w:tcBorders>
          </w:tcPr>
          <w:p w14:paraId="6D430917" w14:textId="77777777" w:rsidR="00557E24" w:rsidRPr="0040594D" w:rsidRDefault="00557E24" w:rsidP="00557E24">
            <w:pPr>
              <w:spacing w:line="240" w:lineRule="auto"/>
              <w:jc w:val="center"/>
              <w:rPr>
                <w:rFonts w:cs="Arial"/>
                <w:b/>
                <w:bCs/>
                <w:lang w:eastAsia="en-AU"/>
              </w:rPr>
            </w:pPr>
            <w:r>
              <w:rPr>
                <w:rFonts w:cs="Arial"/>
                <w:b/>
                <w:bCs/>
                <w:lang w:eastAsia="en-AU"/>
              </w:rPr>
              <w:t>Total</w:t>
            </w:r>
          </w:p>
        </w:tc>
      </w:tr>
      <w:tr w:rsidR="009025B1" w:rsidRPr="00650B45" w14:paraId="34AFEA3C" w14:textId="77777777" w:rsidTr="003D78AF">
        <w:trPr>
          <w:trHeight w:val="284"/>
        </w:trPr>
        <w:tc>
          <w:tcPr>
            <w:tcW w:w="4995" w:type="dxa"/>
            <w:tcBorders>
              <w:top w:val="single" w:sz="4" w:space="0" w:color="auto"/>
              <w:left w:val="single" w:sz="4" w:space="0" w:color="auto"/>
              <w:bottom w:val="single" w:sz="4" w:space="0" w:color="auto"/>
              <w:right w:val="single" w:sz="4" w:space="0" w:color="auto"/>
            </w:tcBorders>
            <w:shd w:val="clear" w:color="auto" w:fill="auto"/>
            <w:vAlign w:val="center"/>
          </w:tcPr>
          <w:p w14:paraId="4D5BCFD4" w14:textId="3C47363D" w:rsidR="009025B1" w:rsidRPr="005E0531" w:rsidRDefault="009025B1" w:rsidP="009025B1">
            <w:pPr>
              <w:spacing w:line="240" w:lineRule="auto"/>
              <w:rPr>
                <w:rFonts w:cs="Arial"/>
                <w:bCs/>
                <w:lang w:eastAsia="en-AU"/>
              </w:rPr>
            </w:pPr>
            <w:r w:rsidRPr="005E0531">
              <w:rPr>
                <w:rFonts w:cs="Arial"/>
                <w:bCs/>
                <w:lang w:eastAsia="en-AU"/>
              </w:rPr>
              <w:t>Supreme Court notices</w:t>
            </w:r>
          </w:p>
        </w:tc>
        <w:tc>
          <w:tcPr>
            <w:tcW w:w="851" w:type="dxa"/>
            <w:tcBorders>
              <w:top w:val="single" w:sz="4" w:space="0" w:color="auto"/>
              <w:left w:val="nil"/>
              <w:bottom w:val="single" w:sz="4" w:space="0" w:color="auto"/>
              <w:right w:val="single" w:sz="4" w:space="0" w:color="auto"/>
            </w:tcBorders>
            <w:shd w:val="clear" w:color="auto" w:fill="auto"/>
            <w:vAlign w:val="center"/>
          </w:tcPr>
          <w:p w14:paraId="5640E14A" w14:textId="058A10DC" w:rsidR="009025B1" w:rsidRPr="003D78AF" w:rsidRDefault="009025B1" w:rsidP="009025B1">
            <w:pPr>
              <w:spacing w:line="240" w:lineRule="auto"/>
              <w:jc w:val="right"/>
              <w:rPr>
                <w:rFonts w:cs="Arial"/>
              </w:rPr>
            </w:pPr>
            <w:r>
              <w:rPr>
                <w:rFonts w:cs="Arial"/>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120FB598" w14:textId="1CB57FBF" w:rsidR="009025B1" w:rsidRPr="003D78AF" w:rsidRDefault="009025B1" w:rsidP="009025B1">
            <w:pPr>
              <w:spacing w:line="240" w:lineRule="auto"/>
              <w:jc w:val="right"/>
              <w:rPr>
                <w:rFonts w:cs="Arial"/>
              </w:rPr>
            </w:pPr>
            <w:r>
              <w:rPr>
                <w:rFonts w:cs="Arial"/>
              </w:rPr>
              <w:t>0</w:t>
            </w:r>
          </w:p>
        </w:tc>
        <w:tc>
          <w:tcPr>
            <w:tcW w:w="779" w:type="dxa"/>
            <w:tcBorders>
              <w:top w:val="single" w:sz="4" w:space="0" w:color="auto"/>
              <w:left w:val="nil"/>
              <w:bottom w:val="single" w:sz="4" w:space="0" w:color="auto"/>
              <w:right w:val="single" w:sz="4" w:space="0" w:color="auto"/>
            </w:tcBorders>
            <w:vAlign w:val="center"/>
          </w:tcPr>
          <w:p w14:paraId="7FB6364C" w14:textId="79F28239" w:rsidR="009025B1" w:rsidRPr="003D78AF" w:rsidRDefault="009025B1" w:rsidP="009025B1">
            <w:pPr>
              <w:spacing w:line="240" w:lineRule="auto"/>
              <w:jc w:val="right"/>
              <w:rPr>
                <w:rFonts w:cs="Arial"/>
              </w:rPr>
            </w:pPr>
            <w:r>
              <w:rPr>
                <w:rFonts w:cs="Arial"/>
              </w:rPr>
              <w:t>0</w:t>
            </w:r>
          </w:p>
        </w:tc>
        <w:tc>
          <w:tcPr>
            <w:tcW w:w="643" w:type="dxa"/>
            <w:tcBorders>
              <w:top w:val="single" w:sz="4" w:space="0" w:color="auto"/>
              <w:left w:val="nil"/>
              <w:bottom w:val="single" w:sz="4" w:space="0" w:color="auto"/>
              <w:right w:val="single" w:sz="4" w:space="0" w:color="auto"/>
            </w:tcBorders>
            <w:vAlign w:val="center"/>
          </w:tcPr>
          <w:p w14:paraId="0C4DF6A7" w14:textId="677ABB9E" w:rsidR="009025B1" w:rsidRPr="003D78AF" w:rsidRDefault="009025B1" w:rsidP="009025B1">
            <w:pPr>
              <w:spacing w:line="240" w:lineRule="auto"/>
              <w:jc w:val="right"/>
              <w:rPr>
                <w:rFonts w:cs="Arial"/>
              </w:rPr>
            </w:pPr>
            <w:r>
              <w:rPr>
                <w:rFonts w:cs="Arial"/>
              </w:rPr>
              <w:t>0</w:t>
            </w:r>
          </w:p>
        </w:tc>
        <w:tc>
          <w:tcPr>
            <w:tcW w:w="706" w:type="dxa"/>
            <w:tcBorders>
              <w:top w:val="single" w:sz="4" w:space="0" w:color="auto"/>
              <w:left w:val="nil"/>
              <w:bottom w:val="single" w:sz="4" w:space="0" w:color="auto"/>
              <w:right w:val="single" w:sz="4" w:space="0" w:color="auto"/>
            </w:tcBorders>
            <w:vAlign w:val="center"/>
          </w:tcPr>
          <w:p w14:paraId="25FC0DA8" w14:textId="6A7C806D" w:rsidR="009025B1" w:rsidRPr="003D78AF" w:rsidRDefault="009025B1" w:rsidP="009025B1">
            <w:pPr>
              <w:spacing w:line="240" w:lineRule="auto"/>
              <w:jc w:val="right"/>
              <w:rPr>
                <w:rFonts w:cs="Arial"/>
              </w:rPr>
            </w:pPr>
            <w:r>
              <w:rPr>
                <w:rFonts w:cs="Arial"/>
              </w:rPr>
              <w:t>0</w:t>
            </w:r>
          </w:p>
        </w:tc>
        <w:tc>
          <w:tcPr>
            <w:tcW w:w="849" w:type="dxa"/>
            <w:tcBorders>
              <w:top w:val="single" w:sz="4" w:space="0" w:color="auto"/>
              <w:left w:val="nil"/>
              <w:bottom w:val="single" w:sz="4" w:space="0" w:color="auto"/>
              <w:right w:val="single" w:sz="4" w:space="0" w:color="auto"/>
            </w:tcBorders>
            <w:vAlign w:val="center"/>
          </w:tcPr>
          <w:p w14:paraId="51A4A738" w14:textId="4557C23E" w:rsidR="009025B1" w:rsidRPr="003D78AF" w:rsidRDefault="009025B1" w:rsidP="009025B1">
            <w:pPr>
              <w:spacing w:line="240" w:lineRule="auto"/>
              <w:jc w:val="right"/>
              <w:rPr>
                <w:rFonts w:cs="Arial"/>
                <w:b/>
                <w:bCs/>
                <w:lang w:eastAsia="en-AU"/>
              </w:rPr>
            </w:pPr>
            <w:r>
              <w:rPr>
                <w:rFonts w:cs="Arial"/>
                <w:b/>
                <w:bCs/>
              </w:rPr>
              <w:t>0</w:t>
            </w:r>
          </w:p>
        </w:tc>
      </w:tr>
      <w:tr w:rsidR="009025B1" w:rsidRPr="00650B45" w14:paraId="440532E3" w14:textId="77777777" w:rsidTr="003D78AF">
        <w:trPr>
          <w:trHeight w:val="284"/>
        </w:trPr>
        <w:tc>
          <w:tcPr>
            <w:tcW w:w="4995" w:type="dxa"/>
            <w:tcBorders>
              <w:top w:val="nil"/>
              <w:left w:val="single" w:sz="4" w:space="0" w:color="auto"/>
              <w:bottom w:val="single" w:sz="4" w:space="0" w:color="auto"/>
              <w:right w:val="single" w:sz="4" w:space="0" w:color="auto"/>
            </w:tcBorders>
            <w:shd w:val="clear" w:color="auto" w:fill="auto"/>
            <w:vAlign w:val="center"/>
            <w:hideMark/>
          </w:tcPr>
          <w:p w14:paraId="5F5FF9EB" w14:textId="77777777" w:rsidR="009025B1" w:rsidRPr="0040594D" w:rsidRDefault="009025B1" w:rsidP="009025B1">
            <w:pPr>
              <w:spacing w:line="240" w:lineRule="auto"/>
              <w:rPr>
                <w:rFonts w:cs="Arial"/>
                <w:lang w:eastAsia="en-AU"/>
              </w:rPr>
            </w:pPr>
            <w:r>
              <w:rPr>
                <w:rFonts w:cs="Arial"/>
              </w:rPr>
              <w:t>District</w:t>
            </w:r>
            <w:r w:rsidRPr="00CC2C25">
              <w:rPr>
                <w:rFonts w:cs="Arial"/>
              </w:rPr>
              <w:t xml:space="preserve"> Court notices</w:t>
            </w:r>
          </w:p>
        </w:tc>
        <w:tc>
          <w:tcPr>
            <w:tcW w:w="851" w:type="dxa"/>
            <w:tcBorders>
              <w:top w:val="nil"/>
              <w:left w:val="nil"/>
              <w:bottom w:val="single" w:sz="4" w:space="0" w:color="auto"/>
              <w:right w:val="single" w:sz="4" w:space="0" w:color="auto"/>
            </w:tcBorders>
            <w:shd w:val="clear" w:color="auto" w:fill="auto"/>
            <w:vAlign w:val="center"/>
          </w:tcPr>
          <w:p w14:paraId="00039A5F" w14:textId="52C3ACE6" w:rsidR="009025B1" w:rsidRPr="003D78AF" w:rsidRDefault="009025B1" w:rsidP="009025B1">
            <w:pPr>
              <w:spacing w:line="240" w:lineRule="auto"/>
              <w:jc w:val="right"/>
              <w:rPr>
                <w:rFonts w:cs="Arial"/>
                <w:lang w:eastAsia="en-AU"/>
              </w:rPr>
            </w:pPr>
            <w:r>
              <w:rPr>
                <w:rFonts w:cs="Arial"/>
              </w:rPr>
              <w:t>0</w:t>
            </w:r>
          </w:p>
        </w:tc>
        <w:tc>
          <w:tcPr>
            <w:tcW w:w="850" w:type="dxa"/>
            <w:tcBorders>
              <w:top w:val="nil"/>
              <w:left w:val="nil"/>
              <w:bottom w:val="single" w:sz="4" w:space="0" w:color="auto"/>
              <w:right w:val="single" w:sz="4" w:space="0" w:color="auto"/>
            </w:tcBorders>
            <w:shd w:val="clear" w:color="auto" w:fill="auto"/>
            <w:vAlign w:val="center"/>
          </w:tcPr>
          <w:p w14:paraId="2545D481" w14:textId="37CCCE5E" w:rsidR="009025B1" w:rsidRPr="003D78AF" w:rsidRDefault="009025B1" w:rsidP="009025B1">
            <w:pPr>
              <w:spacing w:line="240" w:lineRule="auto"/>
              <w:jc w:val="right"/>
              <w:rPr>
                <w:rFonts w:cs="Arial"/>
                <w:lang w:eastAsia="en-AU"/>
              </w:rPr>
            </w:pPr>
            <w:r>
              <w:rPr>
                <w:rFonts w:cs="Arial"/>
              </w:rPr>
              <w:t>0</w:t>
            </w:r>
          </w:p>
        </w:tc>
        <w:tc>
          <w:tcPr>
            <w:tcW w:w="779" w:type="dxa"/>
            <w:tcBorders>
              <w:top w:val="nil"/>
              <w:left w:val="nil"/>
              <w:bottom w:val="single" w:sz="4" w:space="0" w:color="auto"/>
              <w:right w:val="single" w:sz="4" w:space="0" w:color="auto"/>
            </w:tcBorders>
            <w:vAlign w:val="center"/>
          </w:tcPr>
          <w:p w14:paraId="02F60FDE" w14:textId="4715CBAF" w:rsidR="009025B1" w:rsidRPr="003D78AF" w:rsidRDefault="009025B1" w:rsidP="009025B1">
            <w:pPr>
              <w:spacing w:line="240" w:lineRule="auto"/>
              <w:jc w:val="right"/>
              <w:rPr>
                <w:rFonts w:cs="Arial"/>
                <w:lang w:eastAsia="en-AU"/>
              </w:rPr>
            </w:pPr>
            <w:r>
              <w:rPr>
                <w:rFonts w:cs="Arial"/>
              </w:rPr>
              <w:t>0</w:t>
            </w:r>
          </w:p>
        </w:tc>
        <w:tc>
          <w:tcPr>
            <w:tcW w:w="643" w:type="dxa"/>
            <w:tcBorders>
              <w:top w:val="nil"/>
              <w:left w:val="nil"/>
              <w:bottom w:val="single" w:sz="4" w:space="0" w:color="auto"/>
              <w:right w:val="single" w:sz="4" w:space="0" w:color="auto"/>
            </w:tcBorders>
            <w:vAlign w:val="center"/>
          </w:tcPr>
          <w:p w14:paraId="34CB5F06" w14:textId="2A33C2C1" w:rsidR="009025B1" w:rsidRPr="003D78AF" w:rsidRDefault="009025B1" w:rsidP="009025B1">
            <w:pPr>
              <w:spacing w:line="240" w:lineRule="auto"/>
              <w:jc w:val="right"/>
              <w:rPr>
                <w:rFonts w:cs="Arial"/>
                <w:lang w:eastAsia="en-AU"/>
              </w:rPr>
            </w:pPr>
            <w:r>
              <w:rPr>
                <w:rFonts w:cs="Arial"/>
              </w:rPr>
              <w:t>3</w:t>
            </w:r>
          </w:p>
        </w:tc>
        <w:tc>
          <w:tcPr>
            <w:tcW w:w="706" w:type="dxa"/>
            <w:tcBorders>
              <w:top w:val="nil"/>
              <w:left w:val="nil"/>
              <w:bottom w:val="single" w:sz="4" w:space="0" w:color="auto"/>
              <w:right w:val="single" w:sz="4" w:space="0" w:color="auto"/>
            </w:tcBorders>
            <w:vAlign w:val="center"/>
          </w:tcPr>
          <w:p w14:paraId="7909412F" w14:textId="1EC33936" w:rsidR="009025B1" w:rsidRPr="003D78AF" w:rsidRDefault="009025B1" w:rsidP="009025B1">
            <w:pPr>
              <w:spacing w:line="240" w:lineRule="auto"/>
              <w:jc w:val="right"/>
              <w:rPr>
                <w:rFonts w:cs="Arial"/>
                <w:lang w:eastAsia="en-AU"/>
              </w:rPr>
            </w:pPr>
            <w:r>
              <w:rPr>
                <w:rFonts w:cs="Arial"/>
              </w:rPr>
              <w:t>1</w:t>
            </w:r>
          </w:p>
        </w:tc>
        <w:tc>
          <w:tcPr>
            <w:tcW w:w="849" w:type="dxa"/>
            <w:tcBorders>
              <w:top w:val="nil"/>
              <w:left w:val="nil"/>
              <w:bottom w:val="single" w:sz="4" w:space="0" w:color="auto"/>
              <w:right w:val="single" w:sz="4" w:space="0" w:color="auto"/>
            </w:tcBorders>
            <w:vAlign w:val="center"/>
          </w:tcPr>
          <w:p w14:paraId="731692A8" w14:textId="427690F4" w:rsidR="009025B1" w:rsidRPr="003D78AF" w:rsidRDefault="009025B1" w:rsidP="009025B1">
            <w:pPr>
              <w:spacing w:line="240" w:lineRule="auto"/>
              <w:jc w:val="right"/>
              <w:rPr>
                <w:rFonts w:cs="Arial"/>
                <w:b/>
                <w:lang w:eastAsia="en-AU"/>
              </w:rPr>
            </w:pPr>
            <w:r>
              <w:rPr>
                <w:rFonts w:cs="Arial"/>
                <w:b/>
                <w:bCs/>
              </w:rPr>
              <w:t>4</w:t>
            </w:r>
          </w:p>
        </w:tc>
      </w:tr>
      <w:tr w:rsidR="009025B1" w:rsidRPr="00650B45" w14:paraId="606D952D" w14:textId="77777777" w:rsidTr="003D78AF">
        <w:trPr>
          <w:trHeight w:val="284"/>
        </w:trPr>
        <w:tc>
          <w:tcPr>
            <w:tcW w:w="4995" w:type="dxa"/>
            <w:tcBorders>
              <w:top w:val="nil"/>
              <w:left w:val="single" w:sz="4" w:space="0" w:color="auto"/>
              <w:bottom w:val="single" w:sz="4" w:space="0" w:color="auto"/>
              <w:right w:val="single" w:sz="4" w:space="0" w:color="auto"/>
            </w:tcBorders>
            <w:shd w:val="clear" w:color="auto" w:fill="auto"/>
            <w:vAlign w:val="center"/>
          </w:tcPr>
          <w:p w14:paraId="167E120C" w14:textId="77777777" w:rsidR="009025B1" w:rsidRDefault="009025B1" w:rsidP="009025B1">
            <w:pPr>
              <w:spacing w:line="240" w:lineRule="auto"/>
              <w:rPr>
                <w:rFonts w:cs="Arial"/>
              </w:rPr>
            </w:pPr>
            <w:r w:rsidRPr="00E179B4">
              <w:rPr>
                <w:rFonts w:cs="Arial"/>
              </w:rPr>
              <w:t>Magistrates Court notices</w:t>
            </w:r>
          </w:p>
        </w:tc>
        <w:tc>
          <w:tcPr>
            <w:tcW w:w="851" w:type="dxa"/>
            <w:tcBorders>
              <w:top w:val="nil"/>
              <w:left w:val="nil"/>
              <w:bottom w:val="single" w:sz="4" w:space="0" w:color="auto"/>
              <w:right w:val="single" w:sz="4" w:space="0" w:color="auto"/>
            </w:tcBorders>
            <w:shd w:val="clear" w:color="auto" w:fill="auto"/>
            <w:vAlign w:val="center"/>
          </w:tcPr>
          <w:p w14:paraId="7D871931" w14:textId="59A3AD4B" w:rsidR="009025B1" w:rsidRPr="003D78AF" w:rsidRDefault="009025B1" w:rsidP="009025B1">
            <w:pPr>
              <w:spacing w:line="240" w:lineRule="auto"/>
              <w:jc w:val="right"/>
              <w:rPr>
                <w:rFonts w:cs="Arial"/>
                <w:lang w:eastAsia="en-AU"/>
              </w:rPr>
            </w:pPr>
            <w:r>
              <w:rPr>
                <w:rFonts w:cs="Arial"/>
              </w:rPr>
              <w:t>164</w:t>
            </w:r>
          </w:p>
        </w:tc>
        <w:tc>
          <w:tcPr>
            <w:tcW w:w="850" w:type="dxa"/>
            <w:tcBorders>
              <w:top w:val="nil"/>
              <w:left w:val="nil"/>
              <w:bottom w:val="single" w:sz="4" w:space="0" w:color="auto"/>
              <w:right w:val="single" w:sz="4" w:space="0" w:color="auto"/>
            </w:tcBorders>
            <w:shd w:val="clear" w:color="auto" w:fill="auto"/>
            <w:vAlign w:val="center"/>
          </w:tcPr>
          <w:p w14:paraId="42DE6DE7" w14:textId="773BE91D" w:rsidR="009025B1" w:rsidRPr="003D78AF" w:rsidRDefault="009025B1" w:rsidP="009025B1">
            <w:pPr>
              <w:spacing w:line="240" w:lineRule="auto"/>
              <w:jc w:val="right"/>
              <w:rPr>
                <w:rFonts w:cs="Arial"/>
                <w:lang w:eastAsia="en-AU"/>
              </w:rPr>
            </w:pPr>
            <w:r>
              <w:rPr>
                <w:rFonts w:cs="Arial"/>
              </w:rPr>
              <w:t>23</w:t>
            </w:r>
          </w:p>
        </w:tc>
        <w:tc>
          <w:tcPr>
            <w:tcW w:w="779" w:type="dxa"/>
            <w:tcBorders>
              <w:top w:val="nil"/>
              <w:left w:val="nil"/>
              <w:bottom w:val="single" w:sz="4" w:space="0" w:color="auto"/>
              <w:right w:val="single" w:sz="4" w:space="0" w:color="auto"/>
            </w:tcBorders>
            <w:vAlign w:val="center"/>
          </w:tcPr>
          <w:p w14:paraId="6A2B0F8E" w14:textId="506AF9B1" w:rsidR="009025B1" w:rsidRPr="003D78AF" w:rsidRDefault="009025B1" w:rsidP="009025B1">
            <w:pPr>
              <w:spacing w:line="240" w:lineRule="auto"/>
              <w:jc w:val="right"/>
              <w:rPr>
                <w:rFonts w:cs="Arial"/>
                <w:lang w:eastAsia="en-AU"/>
              </w:rPr>
            </w:pPr>
            <w:r>
              <w:rPr>
                <w:rFonts w:cs="Arial"/>
              </w:rPr>
              <w:t>0</w:t>
            </w:r>
          </w:p>
        </w:tc>
        <w:tc>
          <w:tcPr>
            <w:tcW w:w="643" w:type="dxa"/>
            <w:tcBorders>
              <w:top w:val="nil"/>
              <w:left w:val="nil"/>
              <w:bottom w:val="single" w:sz="4" w:space="0" w:color="auto"/>
              <w:right w:val="single" w:sz="4" w:space="0" w:color="auto"/>
            </w:tcBorders>
            <w:vAlign w:val="center"/>
          </w:tcPr>
          <w:p w14:paraId="1100B639" w14:textId="32F9D464" w:rsidR="009025B1" w:rsidRPr="003D78AF" w:rsidRDefault="009025B1" w:rsidP="009025B1">
            <w:pPr>
              <w:spacing w:line="240" w:lineRule="auto"/>
              <w:jc w:val="right"/>
              <w:rPr>
                <w:rFonts w:cs="Arial"/>
                <w:lang w:eastAsia="en-AU"/>
              </w:rPr>
            </w:pPr>
            <w:r>
              <w:rPr>
                <w:rFonts w:cs="Arial"/>
              </w:rPr>
              <w:t>52</w:t>
            </w:r>
          </w:p>
        </w:tc>
        <w:tc>
          <w:tcPr>
            <w:tcW w:w="706" w:type="dxa"/>
            <w:tcBorders>
              <w:top w:val="nil"/>
              <w:left w:val="nil"/>
              <w:bottom w:val="single" w:sz="4" w:space="0" w:color="auto"/>
              <w:right w:val="single" w:sz="4" w:space="0" w:color="auto"/>
            </w:tcBorders>
            <w:vAlign w:val="center"/>
          </w:tcPr>
          <w:p w14:paraId="635B50F1" w14:textId="3555D90B" w:rsidR="009025B1" w:rsidRPr="003D78AF" w:rsidRDefault="009025B1" w:rsidP="009025B1">
            <w:pPr>
              <w:spacing w:line="240" w:lineRule="auto"/>
              <w:jc w:val="right"/>
              <w:rPr>
                <w:rFonts w:cs="Arial"/>
                <w:lang w:eastAsia="en-AU"/>
              </w:rPr>
            </w:pPr>
            <w:r>
              <w:rPr>
                <w:rFonts w:cs="Arial"/>
              </w:rPr>
              <w:t>30</w:t>
            </w:r>
          </w:p>
        </w:tc>
        <w:tc>
          <w:tcPr>
            <w:tcW w:w="849" w:type="dxa"/>
            <w:tcBorders>
              <w:top w:val="nil"/>
              <w:left w:val="nil"/>
              <w:bottom w:val="single" w:sz="4" w:space="0" w:color="auto"/>
              <w:right w:val="single" w:sz="4" w:space="0" w:color="auto"/>
            </w:tcBorders>
            <w:vAlign w:val="center"/>
          </w:tcPr>
          <w:p w14:paraId="413D1C25" w14:textId="3974573C" w:rsidR="009025B1" w:rsidRPr="003D78AF" w:rsidRDefault="009025B1" w:rsidP="009025B1">
            <w:pPr>
              <w:spacing w:line="240" w:lineRule="auto"/>
              <w:jc w:val="right"/>
              <w:rPr>
                <w:rFonts w:cs="Arial"/>
                <w:b/>
                <w:lang w:eastAsia="en-AU"/>
              </w:rPr>
            </w:pPr>
            <w:r>
              <w:rPr>
                <w:rFonts w:cs="Arial"/>
                <w:b/>
                <w:bCs/>
              </w:rPr>
              <w:t>269</w:t>
            </w:r>
          </w:p>
        </w:tc>
      </w:tr>
      <w:tr w:rsidR="009025B1" w:rsidRPr="00650B45" w14:paraId="326E9032" w14:textId="77777777" w:rsidTr="003D78AF">
        <w:trPr>
          <w:trHeight w:val="284"/>
        </w:trPr>
        <w:tc>
          <w:tcPr>
            <w:tcW w:w="4995" w:type="dxa"/>
            <w:tcBorders>
              <w:top w:val="nil"/>
              <w:left w:val="single" w:sz="4" w:space="0" w:color="auto"/>
              <w:bottom w:val="single" w:sz="4" w:space="0" w:color="auto"/>
              <w:right w:val="single" w:sz="4" w:space="0" w:color="auto"/>
            </w:tcBorders>
            <w:shd w:val="clear" w:color="auto" w:fill="auto"/>
            <w:vAlign w:val="center"/>
          </w:tcPr>
          <w:p w14:paraId="6700C21A" w14:textId="77777777" w:rsidR="009025B1" w:rsidRDefault="009025B1" w:rsidP="009025B1">
            <w:pPr>
              <w:spacing w:line="240" w:lineRule="auto"/>
              <w:rPr>
                <w:rFonts w:cs="Arial"/>
              </w:rPr>
            </w:pPr>
            <w:r>
              <w:rPr>
                <w:rFonts w:cs="Arial"/>
              </w:rPr>
              <w:t>Domestic Violence Breach notices</w:t>
            </w:r>
          </w:p>
        </w:tc>
        <w:tc>
          <w:tcPr>
            <w:tcW w:w="851" w:type="dxa"/>
            <w:tcBorders>
              <w:top w:val="nil"/>
              <w:left w:val="nil"/>
              <w:bottom w:val="single" w:sz="4" w:space="0" w:color="auto"/>
              <w:right w:val="single" w:sz="4" w:space="0" w:color="auto"/>
            </w:tcBorders>
            <w:shd w:val="clear" w:color="auto" w:fill="auto"/>
            <w:vAlign w:val="center"/>
          </w:tcPr>
          <w:p w14:paraId="232348B9" w14:textId="3F436347" w:rsidR="009025B1" w:rsidRPr="003D78AF" w:rsidRDefault="009025B1" w:rsidP="009025B1">
            <w:pPr>
              <w:spacing w:line="240" w:lineRule="auto"/>
              <w:jc w:val="right"/>
              <w:rPr>
                <w:rFonts w:cs="Arial"/>
                <w:lang w:eastAsia="en-AU"/>
              </w:rPr>
            </w:pPr>
            <w:r>
              <w:rPr>
                <w:rFonts w:cs="Arial"/>
              </w:rPr>
              <w:t>24</w:t>
            </w:r>
          </w:p>
        </w:tc>
        <w:tc>
          <w:tcPr>
            <w:tcW w:w="850" w:type="dxa"/>
            <w:tcBorders>
              <w:top w:val="nil"/>
              <w:left w:val="nil"/>
              <w:bottom w:val="single" w:sz="4" w:space="0" w:color="auto"/>
              <w:right w:val="single" w:sz="4" w:space="0" w:color="auto"/>
            </w:tcBorders>
            <w:shd w:val="clear" w:color="auto" w:fill="auto"/>
            <w:vAlign w:val="center"/>
          </w:tcPr>
          <w:p w14:paraId="1BA99C8E" w14:textId="17446367" w:rsidR="009025B1" w:rsidRPr="003D78AF" w:rsidRDefault="009025B1" w:rsidP="009025B1">
            <w:pPr>
              <w:spacing w:line="240" w:lineRule="auto"/>
              <w:jc w:val="right"/>
              <w:rPr>
                <w:rFonts w:cs="Arial"/>
                <w:lang w:eastAsia="en-AU"/>
              </w:rPr>
            </w:pPr>
            <w:r>
              <w:rPr>
                <w:rFonts w:cs="Arial"/>
              </w:rPr>
              <w:t>1</w:t>
            </w:r>
          </w:p>
        </w:tc>
        <w:tc>
          <w:tcPr>
            <w:tcW w:w="779" w:type="dxa"/>
            <w:tcBorders>
              <w:top w:val="nil"/>
              <w:left w:val="nil"/>
              <w:bottom w:val="single" w:sz="4" w:space="0" w:color="auto"/>
              <w:right w:val="single" w:sz="4" w:space="0" w:color="auto"/>
            </w:tcBorders>
            <w:vAlign w:val="center"/>
          </w:tcPr>
          <w:p w14:paraId="54E7A1AA" w14:textId="35A61A45" w:rsidR="009025B1" w:rsidRPr="003D78AF" w:rsidRDefault="009025B1" w:rsidP="009025B1">
            <w:pPr>
              <w:spacing w:line="240" w:lineRule="auto"/>
              <w:jc w:val="right"/>
              <w:rPr>
                <w:rFonts w:cs="Arial"/>
                <w:lang w:eastAsia="en-AU"/>
              </w:rPr>
            </w:pPr>
            <w:r>
              <w:rPr>
                <w:rFonts w:cs="Arial"/>
              </w:rPr>
              <w:t>0</w:t>
            </w:r>
          </w:p>
        </w:tc>
        <w:tc>
          <w:tcPr>
            <w:tcW w:w="643" w:type="dxa"/>
            <w:tcBorders>
              <w:top w:val="nil"/>
              <w:left w:val="nil"/>
              <w:bottom w:val="single" w:sz="4" w:space="0" w:color="auto"/>
              <w:right w:val="single" w:sz="4" w:space="0" w:color="auto"/>
            </w:tcBorders>
            <w:vAlign w:val="center"/>
          </w:tcPr>
          <w:p w14:paraId="5531EBCB" w14:textId="404A9738" w:rsidR="009025B1" w:rsidRPr="003D78AF" w:rsidRDefault="009025B1" w:rsidP="009025B1">
            <w:pPr>
              <w:spacing w:line="240" w:lineRule="auto"/>
              <w:jc w:val="right"/>
              <w:rPr>
                <w:rFonts w:cs="Arial"/>
                <w:lang w:eastAsia="en-AU"/>
              </w:rPr>
            </w:pPr>
            <w:r>
              <w:rPr>
                <w:rFonts w:cs="Arial"/>
              </w:rPr>
              <w:t>11</w:t>
            </w:r>
          </w:p>
        </w:tc>
        <w:tc>
          <w:tcPr>
            <w:tcW w:w="706" w:type="dxa"/>
            <w:tcBorders>
              <w:top w:val="nil"/>
              <w:left w:val="nil"/>
              <w:bottom w:val="single" w:sz="4" w:space="0" w:color="auto"/>
              <w:right w:val="single" w:sz="4" w:space="0" w:color="auto"/>
            </w:tcBorders>
            <w:vAlign w:val="center"/>
          </w:tcPr>
          <w:p w14:paraId="772FC04E" w14:textId="08980422" w:rsidR="009025B1" w:rsidRPr="003D78AF" w:rsidRDefault="009025B1" w:rsidP="009025B1">
            <w:pPr>
              <w:spacing w:line="240" w:lineRule="auto"/>
              <w:jc w:val="right"/>
              <w:rPr>
                <w:rFonts w:cs="Arial"/>
                <w:lang w:eastAsia="en-AU"/>
              </w:rPr>
            </w:pPr>
            <w:r>
              <w:rPr>
                <w:rFonts w:cs="Arial"/>
              </w:rPr>
              <w:t>5</w:t>
            </w:r>
          </w:p>
        </w:tc>
        <w:tc>
          <w:tcPr>
            <w:tcW w:w="849" w:type="dxa"/>
            <w:tcBorders>
              <w:top w:val="nil"/>
              <w:left w:val="nil"/>
              <w:bottom w:val="single" w:sz="4" w:space="0" w:color="auto"/>
              <w:right w:val="single" w:sz="4" w:space="0" w:color="auto"/>
            </w:tcBorders>
            <w:vAlign w:val="center"/>
          </w:tcPr>
          <w:p w14:paraId="7DF1704F" w14:textId="4AE33616" w:rsidR="009025B1" w:rsidRPr="003D78AF" w:rsidRDefault="009025B1" w:rsidP="009025B1">
            <w:pPr>
              <w:spacing w:line="240" w:lineRule="auto"/>
              <w:jc w:val="right"/>
              <w:rPr>
                <w:rFonts w:cs="Arial"/>
                <w:b/>
                <w:lang w:eastAsia="en-AU"/>
              </w:rPr>
            </w:pPr>
            <w:r>
              <w:rPr>
                <w:rFonts w:cs="Arial"/>
                <w:b/>
                <w:bCs/>
              </w:rPr>
              <w:t>41</w:t>
            </w:r>
          </w:p>
        </w:tc>
      </w:tr>
      <w:tr w:rsidR="009025B1" w:rsidRPr="00650B45" w14:paraId="4D04E998" w14:textId="77777777" w:rsidTr="003D78AF">
        <w:trPr>
          <w:trHeight w:val="284"/>
        </w:trPr>
        <w:tc>
          <w:tcPr>
            <w:tcW w:w="4995" w:type="dxa"/>
            <w:tcBorders>
              <w:top w:val="nil"/>
              <w:left w:val="single" w:sz="4" w:space="0" w:color="auto"/>
              <w:bottom w:val="single" w:sz="4" w:space="0" w:color="auto"/>
              <w:right w:val="single" w:sz="4" w:space="0" w:color="auto"/>
            </w:tcBorders>
            <w:shd w:val="clear" w:color="auto" w:fill="auto"/>
            <w:vAlign w:val="center"/>
          </w:tcPr>
          <w:p w14:paraId="569E8DA1" w14:textId="77777777" w:rsidR="009025B1" w:rsidRDefault="009025B1" w:rsidP="009025B1">
            <w:pPr>
              <w:spacing w:line="240" w:lineRule="auto"/>
              <w:rPr>
                <w:rFonts w:cs="Arial"/>
              </w:rPr>
            </w:pPr>
            <w:r w:rsidRPr="00E179B4">
              <w:rPr>
                <w:rFonts w:cs="Arial"/>
              </w:rPr>
              <w:t>Domestic Violence Order notices</w:t>
            </w:r>
          </w:p>
        </w:tc>
        <w:tc>
          <w:tcPr>
            <w:tcW w:w="851" w:type="dxa"/>
            <w:tcBorders>
              <w:top w:val="nil"/>
              <w:left w:val="nil"/>
              <w:bottom w:val="single" w:sz="4" w:space="0" w:color="auto"/>
              <w:right w:val="single" w:sz="4" w:space="0" w:color="auto"/>
            </w:tcBorders>
            <w:shd w:val="clear" w:color="auto" w:fill="auto"/>
            <w:vAlign w:val="center"/>
          </w:tcPr>
          <w:p w14:paraId="1BAC2D8F" w14:textId="099ECA81" w:rsidR="009025B1" w:rsidRPr="003D78AF" w:rsidRDefault="009025B1" w:rsidP="009025B1">
            <w:pPr>
              <w:spacing w:line="240" w:lineRule="auto"/>
              <w:jc w:val="right"/>
              <w:rPr>
                <w:rFonts w:cs="Arial"/>
                <w:lang w:eastAsia="en-AU"/>
              </w:rPr>
            </w:pPr>
            <w:r>
              <w:rPr>
                <w:rFonts w:cs="Arial"/>
              </w:rPr>
              <w:t>50</w:t>
            </w:r>
          </w:p>
        </w:tc>
        <w:tc>
          <w:tcPr>
            <w:tcW w:w="850" w:type="dxa"/>
            <w:tcBorders>
              <w:top w:val="nil"/>
              <w:left w:val="nil"/>
              <w:bottom w:val="single" w:sz="4" w:space="0" w:color="auto"/>
              <w:right w:val="single" w:sz="4" w:space="0" w:color="auto"/>
            </w:tcBorders>
            <w:shd w:val="clear" w:color="auto" w:fill="auto"/>
            <w:vAlign w:val="center"/>
          </w:tcPr>
          <w:p w14:paraId="375C9925" w14:textId="2BCB688B" w:rsidR="009025B1" w:rsidRPr="003D78AF" w:rsidRDefault="009025B1" w:rsidP="009025B1">
            <w:pPr>
              <w:spacing w:line="240" w:lineRule="auto"/>
              <w:jc w:val="right"/>
              <w:rPr>
                <w:rFonts w:cs="Arial"/>
                <w:lang w:eastAsia="en-AU"/>
              </w:rPr>
            </w:pPr>
            <w:r>
              <w:rPr>
                <w:rFonts w:cs="Arial"/>
              </w:rPr>
              <w:t>4</w:t>
            </w:r>
          </w:p>
        </w:tc>
        <w:tc>
          <w:tcPr>
            <w:tcW w:w="779" w:type="dxa"/>
            <w:tcBorders>
              <w:top w:val="nil"/>
              <w:left w:val="nil"/>
              <w:bottom w:val="single" w:sz="4" w:space="0" w:color="auto"/>
              <w:right w:val="single" w:sz="4" w:space="0" w:color="auto"/>
            </w:tcBorders>
            <w:vAlign w:val="center"/>
          </w:tcPr>
          <w:p w14:paraId="766C043E" w14:textId="35766062" w:rsidR="009025B1" w:rsidRPr="003D78AF" w:rsidRDefault="009025B1" w:rsidP="009025B1">
            <w:pPr>
              <w:spacing w:line="240" w:lineRule="auto"/>
              <w:jc w:val="right"/>
              <w:rPr>
                <w:rFonts w:cs="Arial"/>
                <w:lang w:eastAsia="en-AU"/>
              </w:rPr>
            </w:pPr>
            <w:r>
              <w:rPr>
                <w:rFonts w:cs="Arial"/>
              </w:rPr>
              <w:t>0</w:t>
            </w:r>
          </w:p>
        </w:tc>
        <w:tc>
          <w:tcPr>
            <w:tcW w:w="643" w:type="dxa"/>
            <w:tcBorders>
              <w:top w:val="nil"/>
              <w:left w:val="nil"/>
              <w:bottom w:val="single" w:sz="4" w:space="0" w:color="auto"/>
              <w:right w:val="single" w:sz="4" w:space="0" w:color="auto"/>
            </w:tcBorders>
            <w:vAlign w:val="center"/>
          </w:tcPr>
          <w:p w14:paraId="28EBBCA1" w14:textId="195C58CF" w:rsidR="009025B1" w:rsidRPr="003D78AF" w:rsidRDefault="009025B1" w:rsidP="009025B1">
            <w:pPr>
              <w:spacing w:line="240" w:lineRule="auto"/>
              <w:jc w:val="right"/>
              <w:rPr>
                <w:rFonts w:cs="Arial"/>
                <w:lang w:eastAsia="en-AU"/>
              </w:rPr>
            </w:pPr>
            <w:r>
              <w:rPr>
                <w:rFonts w:cs="Arial"/>
              </w:rPr>
              <w:t>25</w:t>
            </w:r>
          </w:p>
        </w:tc>
        <w:tc>
          <w:tcPr>
            <w:tcW w:w="706" w:type="dxa"/>
            <w:tcBorders>
              <w:top w:val="nil"/>
              <w:left w:val="nil"/>
              <w:bottom w:val="single" w:sz="4" w:space="0" w:color="auto"/>
              <w:right w:val="single" w:sz="4" w:space="0" w:color="auto"/>
            </w:tcBorders>
            <w:vAlign w:val="center"/>
          </w:tcPr>
          <w:p w14:paraId="76B03AEF" w14:textId="06C7C270" w:rsidR="009025B1" w:rsidRPr="003D78AF" w:rsidRDefault="009025B1" w:rsidP="009025B1">
            <w:pPr>
              <w:spacing w:line="240" w:lineRule="auto"/>
              <w:jc w:val="right"/>
              <w:rPr>
                <w:rFonts w:cs="Arial"/>
                <w:lang w:eastAsia="en-AU"/>
              </w:rPr>
            </w:pPr>
            <w:r>
              <w:rPr>
                <w:rFonts w:cs="Arial"/>
              </w:rPr>
              <w:t>1</w:t>
            </w:r>
          </w:p>
        </w:tc>
        <w:tc>
          <w:tcPr>
            <w:tcW w:w="849" w:type="dxa"/>
            <w:tcBorders>
              <w:top w:val="nil"/>
              <w:left w:val="nil"/>
              <w:bottom w:val="single" w:sz="4" w:space="0" w:color="auto"/>
              <w:right w:val="single" w:sz="4" w:space="0" w:color="auto"/>
            </w:tcBorders>
            <w:vAlign w:val="center"/>
          </w:tcPr>
          <w:p w14:paraId="61D1E9D8" w14:textId="387AEFDF" w:rsidR="009025B1" w:rsidRPr="003D78AF" w:rsidRDefault="009025B1" w:rsidP="009025B1">
            <w:pPr>
              <w:spacing w:line="240" w:lineRule="auto"/>
              <w:jc w:val="right"/>
              <w:rPr>
                <w:rFonts w:cs="Arial"/>
                <w:b/>
                <w:lang w:eastAsia="en-AU"/>
              </w:rPr>
            </w:pPr>
            <w:r>
              <w:rPr>
                <w:rFonts w:cs="Arial"/>
                <w:b/>
                <w:bCs/>
              </w:rPr>
              <w:t>80</w:t>
            </w:r>
          </w:p>
        </w:tc>
      </w:tr>
      <w:tr w:rsidR="009025B1" w:rsidRPr="00650B45" w14:paraId="725BA5E1" w14:textId="77777777" w:rsidTr="003D78AF">
        <w:trPr>
          <w:trHeight w:val="284"/>
        </w:trPr>
        <w:tc>
          <w:tcPr>
            <w:tcW w:w="4995" w:type="dxa"/>
            <w:tcBorders>
              <w:top w:val="nil"/>
              <w:left w:val="single" w:sz="4" w:space="0" w:color="auto"/>
              <w:bottom w:val="single" w:sz="4" w:space="0" w:color="auto"/>
              <w:right w:val="single" w:sz="4" w:space="0" w:color="auto"/>
            </w:tcBorders>
            <w:shd w:val="clear" w:color="auto" w:fill="auto"/>
            <w:vAlign w:val="center"/>
            <w:hideMark/>
          </w:tcPr>
          <w:p w14:paraId="50825C29" w14:textId="77777777" w:rsidR="009025B1" w:rsidRPr="0040594D" w:rsidRDefault="009025B1" w:rsidP="009025B1">
            <w:pPr>
              <w:spacing w:line="240" w:lineRule="auto"/>
              <w:rPr>
                <w:rFonts w:cs="Arial"/>
                <w:lang w:eastAsia="en-AU"/>
              </w:rPr>
            </w:pPr>
            <w:r w:rsidRPr="00CC2C25">
              <w:rPr>
                <w:rFonts w:cs="Arial"/>
              </w:rPr>
              <w:t>School Attendance notices</w:t>
            </w:r>
          </w:p>
        </w:tc>
        <w:tc>
          <w:tcPr>
            <w:tcW w:w="851" w:type="dxa"/>
            <w:tcBorders>
              <w:top w:val="nil"/>
              <w:left w:val="nil"/>
              <w:bottom w:val="single" w:sz="4" w:space="0" w:color="auto"/>
              <w:right w:val="single" w:sz="4" w:space="0" w:color="auto"/>
            </w:tcBorders>
            <w:shd w:val="clear" w:color="auto" w:fill="auto"/>
            <w:vAlign w:val="center"/>
          </w:tcPr>
          <w:p w14:paraId="341678F9" w14:textId="5F5105CB" w:rsidR="009025B1" w:rsidRPr="003D78AF" w:rsidRDefault="009025B1" w:rsidP="009025B1">
            <w:pPr>
              <w:spacing w:line="240" w:lineRule="auto"/>
              <w:jc w:val="right"/>
              <w:rPr>
                <w:rFonts w:cs="Arial"/>
                <w:lang w:eastAsia="en-AU"/>
              </w:rPr>
            </w:pPr>
            <w:r>
              <w:rPr>
                <w:rFonts w:cs="Arial"/>
              </w:rPr>
              <w:t>133</w:t>
            </w:r>
          </w:p>
        </w:tc>
        <w:tc>
          <w:tcPr>
            <w:tcW w:w="850" w:type="dxa"/>
            <w:tcBorders>
              <w:top w:val="nil"/>
              <w:left w:val="nil"/>
              <w:bottom w:val="single" w:sz="4" w:space="0" w:color="auto"/>
              <w:right w:val="single" w:sz="4" w:space="0" w:color="auto"/>
            </w:tcBorders>
            <w:shd w:val="clear" w:color="auto" w:fill="auto"/>
            <w:vAlign w:val="center"/>
          </w:tcPr>
          <w:p w14:paraId="5D2BA765" w14:textId="25874996" w:rsidR="009025B1" w:rsidRPr="003D78AF" w:rsidRDefault="009025B1" w:rsidP="009025B1">
            <w:pPr>
              <w:spacing w:line="240" w:lineRule="auto"/>
              <w:jc w:val="right"/>
              <w:rPr>
                <w:rFonts w:cs="Arial"/>
                <w:lang w:eastAsia="en-AU"/>
              </w:rPr>
            </w:pPr>
            <w:r>
              <w:rPr>
                <w:rFonts w:cs="Arial"/>
              </w:rPr>
              <w:t>3</w:t>
            </w:r>
            <w:r w:rsidR="00866A26">
              <w:rPr>
                <w:rFonts w:cs="Arial"/>
              </w:rPr>
              <w:t>3</w:t>
            </w:r>
          </w:p>
        </w:tc>
        <w:tc>
          <w:tcPr>
            <w:tcW w:w="779" w:type="dxa"/>
            <w:tcBorders>
              <w:top w:val="nil"/>
              <w:left w:val="nil"/>
              <w:bottom w:val="single" w:sz="4" w:space="0" w:color="auto"/>
              <w:right w:val="single" w:sz="4" w:space="0" w:color="auto"/>
            </w:tcBorders>
            <w:vAlign w:val="center"/>
          </w:tcPr>
          <w:p w14:paraId="6EC1BDB5" w14:textId="48788963" w:rsidR="009025B1" w:rsidRPr="003D78AF" w:rsidRDefault="009025B1" w:rsidP="009025B1">
            <w:pPr>
              <w:spacing w:line="240" w:lineRule="auto"/>
              <w:jc w:val="right"/>
              <w:rPr>
                <w:rFonts w:cs="Arial"/>
                <w:lang w:eastAsia="en-AU"/>
              </w:rPr>
            </w:pPr>
            <w:r>
              <w:rPr>
                <w:rFonts w:cs="Arial"/>
              </w:rPr>
              <w:t>365</w:t>
            </w:r>
          </w:p>
        </w:tc>
        <w:tc>
          <w:tcPr>
            <w:tcW w:w="643" w:type="dxa"/>
            <w:tcBorders>
              <w:top w:val="nil"/>
              <w:left w:val="nil"/>
              <w:bottom w:val="single" w:sz="4" w:space="0" w:color="auto"/>
              <w:right w:val="single" w:sz="4" w:space="0" w:color="auto"/>
            </w:tcBorders>
            <w:vAlign w:val="center"/>
          </w:tcPr>
          <w:p w14:paraId="1997B7CD" w14:textId="4CA98030" w:rsidR="009025B1" w:rsidRPr="003D78AF" w:rsidRDefault="009025B1" w:rsidP="009025B1">
            <w:pPr>
              <w:spacing w:line="240" w:lineRule="auto"/>
              <w:jc w:val="right"/>
              <w:rPr>
                <w:rFonts w:cs="Arial"/>
                <w:lang w:eastAsia="en-AU"/>
              </w:rPr>
            </w:pPr>
            <w:r>
              <w:rPr>
                <w:rFonts w:cs="Arial"/>
              </w:rPr>
              <w:t>15</w:t>
            </w:r>
            <w:r w:rsidR="00866A26">
              <w:rPr>
                <w:rFonts w:cs="Arial"/>
              </w:rPr>
              <w:t>6</w:t>
            </w:r>
          </w:p>
        </w:tc>
        <w:tc>
          <w:tcPr>
            <w:tcW w:w="706" w:type="dxa"/>
            <w:tcBorders>
              <w:top w:val="nil"/>
              <w:left w:val="nil"/>
              <w:bottom w:val="single" w:sz="4" w:space="0" w:color="auto"/>
              <w:right w:val="single" w:sz="4" w:space="0" w:color="auto"/>
            </w:tcBorders>
            <w:vAlign w:val="center"/>
          </w:tcPr>
          <w:p w14:paraId="6C72EE70" w14:textId="4E194D45" w:rsidR="009025B1" w:rsidRPr="003D78AF" w:rsidRDefault="009025B1" w:rsidP="009025B1">
            <w:pPr>
              <w:spacing w:line="240" w:lineRule="auto"/>
              <w:jc w:val="right"/>
              <w:rPr>
                <w:rFonts w:cs="Arial"/>
                <w:lang w:eastAsia="en-AU"/>
              </w:rPr>
            </w:pPr>
            <w:r>
              <w:rPr>
                <w:rFonts w:cs="Arial"/>
              </w:rPr>
              <w:t>4</w:t>
            </w:r>
            <w:r w:rsidR="00866A26">
              <w:rPr>
                <w:rFonts w:cs="Arial"/>
              </w:rPr>
              <w:t>4</w:t>
            </w:r>
          </w:p>
        </w:tc>
        <w:tc>
          <w:tcPr>
            <w:tcW w:w="849" w:type="dxa"/>
            <w:tcBorders>
              <w:top w:val="nil"/>
              <w:left w:val="nil"/>
              <w:bottom w:val="single" w:sz="4" w:space="0" w:color="auto"/>
              <w:right w:val="single" w:sz="4" w:space="0" w:color="auto"/>
            </w:tcBorders>
            <w:vAlign w:val="center"/>
          </w:tcPr>
          <w:p w14:paraId="10323D05" w14:textId="51F7A520" w:rsidR="009025B1" w:rsidRPr="003D78AF" w:rsidRDefault="009025B1" w:rsidP="009025B1">
            <w:pPr>
              <w:spacing w:line="240" w:lineRule="auto"/>
              <w:jc w:val="right"/>
              <w:rPr>
                <w:rFonts w:cs="Arial"/>
                <w:b/>
                <w:lang w:eastAsia="en-AU"/>
              </w:rPr>
            </w:pPr>
            <w:r>
              <w:rPr>
                <w:rFonts w:cs="Arial"/>
                <w:b/>
                <w:bCs/>
              </w:rPr>
              <w:t>7</w:t>
            </w:r>
            <w:r w:rsidR="00866A26">
              <w:rPr>
                <w:rFonts w:cs="Arial"/>
                <w:b/>
                <w:bCs/>
              </w:rPr>
              <w:t>31</w:t>
            </w:r>
          </w:p>
        </w:tc>
      </w:tr>
      <w:tr w:rsidR="009025B1" w:rsidRPr="00650B45" w14:paraId="427883C4" w14:textId="77777777" w:rsidTr="003D78AF">
        <w:trPr>
          <w:trHeight w:val="284"/>
        </w:trPr>
        <w:tc>
          <w:tcPr>
            <w:tcW w:w="4995" w:type="dxa"/>
            <w:tcBorders>
              <w:top w:val="nil"/>
              <w:left w:val="single" w:sz="4" w:space="0" w:color="auto"/>
              <w:bottom w:val="single" w:sz="4" w:space="0" w:color="auto"/>
              <w:right w:val="single" w:sz="4" w:space="0" w:color="auto"/>
            </w:tcBorders>
            <w:shd w:val="clear" w:color="auto" w:fill="auto"/>
            <w:vAlign w:val="center"/>
            <w:hideMark/>
          </w:tcPr>
          <w:p w14:paraId="40F7AA5D" w14:textId="77777777" w:rsidR="009025B1" w:rsidRPr="0040594D" w:rsidRDefault="009025B1" w:rsidP="009025B1">
            <w:pPr>
              <w:spacing w:line="240" w:lineRule="auto"/>
              <w:rPr>
                <w:rFonts w:cs="Arial"/>
                <w:lang w:eastAsia="en-AU"/>
              </w:rPr>
            </w:pPr>
            <w:r w:rsidRPr="00CC2C25">
              <w:rPr>
                <w:rFonts w:cs="Arial"/>
              </w:rPr>
              <w:t>School Enrolment notice</w:t>
            </w:r>
          </w:p>
        </w:tc>
        <w:tc>
          <w:tcPr>
            <w:tcW w:w="851" w:type="dxa"/>
            <w:tcBorders>
              <w:top w:val="nil"/>
              <w:left w:val="nil"/>
              <w:bottom w:val="single" w:sz="4" w:space="0" w:color="auto"/>
              <w:right w:val="single" w:sz="4" w:space="0" w:color="auto"/>
            </w:tcBorders>
            <w:shd w:val="clear" w:color="auto" w:fill="auto"/>
            <w:vAlign w:val="center"/>
          </w:tcPr>
          <w:p w14:paraId="784F94EA" w14:textId="1BD89750" w:rsidR="009025B1" w:rsidRPr="003D78AF" w:rsidRDefault="009025B1" w:rsidP="009025B1">
            <w:pPr>
              <w:spacing w:line="240" w:lineRule="auto"/>
              <w:jc w:val="right"/>
              <w:rPr>
                <w:rFonts w:cs="Arial"/>
                <w:lang w:eastAsia="en-AU"/>
              </w:rPr>
            </w:pPr>
            <w:r>
              <w:rPr>
                <w:rFonts w:cs="Arial"/>
              </w:rPr>
              <w:t>0</w:t>
            </w:r>
          </w:p>
        </w:tc>
        <w:tc>
          <w:tcPr>
            <w:tcW w:w="850" w:type="dxa"/>
            <w:tcBorders>
              <w:top w:val="nil"/>
              <w:left w:val="nil"/>
              <w:bottom w:val="single" w:sz="4" w:space="0" w:color="auto"/>
              <w:right w:val="single" w:sz="4" w:space="0" w:color="auto"/>
            </w:tcBorders>
            <w:shd w:val="clear" w:color="auto" w:fill="auto"/>
            <w:vAlign w:val="center"/>
          </w:tcPr>
          <w:p w14:paraId="2010BAC3" w14:textId="5F319DD2" w:rsidR="009025B1" w:rsidRPr="003D78AF" w:rsidRDefault="009025B1" w:rsidP="009025B1">
            <w:pPr>
              <w:spacing w:line="240" w:lineRule="auto"/>
              <w:jc w:val="right"/>
              <w:rPr>
                <w:rFonts w:cs="Arial"/>
                <w:lang w:eastAsia="en-AU"/>
              </w:rPr>
            </w:pPr>
            <w:r>
              <w:rPr>
                <w:rFonts w:cs="Arial"/>
              </w:rPr>
              <w:t>1</w:t>
            </w:r>
          </w:p>
        </w:tc>
        <w:tc>
          <w:tcPr>
            <w:tcW w:w="779" w:type="dxa"/>
            <w:tcBorders>
              <w:top w:val="nil"/>
              <w:left w:val="nil"/>
              <w:bottom w:val="single" w:sz="4" w:space="0" w:color="auto"/>
              <w:right w:val="single" w:sz="4" w:space="0" w:color="auto"/>
            </w:tcBorders>
            <w:vAlign w:val="center"/>
          </w:tcPr>
          <w:p w14:paraId="3CD99817" w14:textId="0D805F41" w:rsidR="009025B1" w:rsidRPr="003D78AF" w:rsidRDefault="009025B1" w:rsidP="009025B1">
            <w:pPr>
              <w:spacing w:line="240" w:lineRule="auto"/>
              <w:jc w:val="right"/>
              <w:rPr>
                <w:rFonts w:cs="Arial"/>
                <w:lang w:eastAsia="en-AU"/>
              </w:rPr>
            </w:pPr>
            <w:r>
              <w:rPr>
                <w:rFonts w:cs="Arial"/>
              </w:rPr>
              <w:t>0</w:t>
            </w:r>
          </w:p>
        </w:tc>
        <w:tc>
          <w:tcPr>
            <w:tcW w:w="643" w:type="dxa"/>
            <w:tcBorders>
              <w:top w:val="nil"/>
              <w:left w:val="nil"/>
              <w:bottom w:val="single" w:sz="4" w:space="0" w:color="auto"/>
              <w:right w:val="single" w:sz="4" w:space="0" w:color="auto"/>
            </w:tcBorders>
            <w:vAlign w:val="center"/>
          </w:tcPr>
          <w:p w14:paraId="02AC8E9D" w14:textId="10D2EB8D" w:rsidR="009025B1" w:rsidRPr="003D78AF" w:rsidRDefault="009025B1" w:rsidP="009025B1">
            <w:pPr>
              <w:spacing w:line="240" w:lineRule="auto"/>
              <w:jc w:val="right"/>
              <w:rPr>
                <w:rFonts w:cs="Arial"/>
                <w:lang w:eastAsia="en-AU"/>
              </w:rPr>
            </w:pPr>
            <w:r>
              <w:rPr>
                <w:rFonts w:cs="Arial"/>
              </w:rPr>
              <w:t>0</w:t>
            </w:r>
          </w:p>
        </w:tc>
        <w:tc>
          <w:tcPr>
            <w:tcW w:w="706" w:type="dxa"/>
            <w:tcBorders>
              <w:top w:val="nil"/>
              <w:left w:val="nil"/>
              <w:bottom w:val="single" w:sz="4" w:space="0" w:color="auto"/>
              <w:right w:val="single" w:sz="4" w:space="0" w:color="auto"/>
            </w:tcBorders>
            <w:vAlign w:val="center"/>
          </w:tcPr>
          <w:p w14:paraId="30E7D1DC" w14:textId="06A336C6" w:rsidR="009025B1" w:rsidRPr="003D78AF" w:rsidRDefault="009025B1" w:rsidP="009025B1">
            <w:pPr>
              <w:spacing w:line="240" w:lineRule="auto"/>
              <w:jc w:val="right"/>
              <w:rPr>
                <w:rFonts w:cs="Arial"/>
                <w:lang w:eastAsia="en-AU"/>
              </w:rPr>
            </w:pPr>
            <w:r>
              <w:rPr>
                <w:rFonts w:cs="Arial"/>
              </w:rPr>
              <w:t>0</w:t>
            </w:r>
          </w:p>
        </w:tc>
        <w:tc>
          <w:tcPr>
            <w:tcW w:w="849" w:type="dxa"/>
            <w:tcBorders>
              <w:top w:val="nil"/>
              <w:left w:val="nil"/>
              <w:bottom w:val="single" w:sz="4" w:space="0" w:color="auto"/>
              <w:right w:val="single" w:sz="4" w:space="0" w:color="auto"/>
            </w:tcBorders>
            <w:vAlign w:val="center"/>
          </w:tcPr>
          <w:p w14:paraId="486AC0F0" w14:textId="3E790666" w:rsidR="009025B1" w:rsidRPr="003D78AF" w:rsidRDefault="009025B1" w:rsidP="009025B1">
            <w:pPr>
              <w:spacing w:line="240" w:lineRule="auto"/>
              <w:jc w:val="right"/>
              <w:rPr>
                <w:rFonts w:cs="Arial"/>
                <w:b/>
                <w:lang w:eastAsia="en-AU"/>
              </w:rPr>
            </w:pPr>
            <w:r>
              <w:rPr>
                <w:rFonts w:cs="Arial"/>
                <w:b/>
                <w:bCs/>
              </w:rPr>
              <w:t>1</w:t>
            </w:r>
          </w:p>
        </w:tc>
      </w:tr>
      <w:tr w:rsidR="00FB1F5D" w:rsidRPr="00650B45" w14:paraId="626FFFAF" w14:textId="77777777" w:rsidTr="003D78AF">
        <w:trPr>
          <w:trHeight w:val="284"/>
        </w:trPr>
        <w:tc>
          <w:tcPr>
            <w:tcW w:w="4995" w:type="dxa"/>
            <w:tcBorders>
              <w:top w:val="nil"/>
              <w:left w:val="single" w:sz="4" w:space="0" w:color="auto"/>
              <w:bottom w:val="single" w:sz="4" w:space="0" w:color="auto"/>
              <w:right w:val="single" w:sz="4" w:space="0" w:color="auto"/>
            </w:tcBorders>
            <w:shd w:val="clear" w:color="auto" w:fill="auto"/>
            <w:vAlign w:val="center"/>
            <w:hideMark/>
          </w:tcPr>
          <w:p w14:paraId="2463C21C" w14:textId="77777777" w:rsidR="00FB1F5D" w:rsidRPr="00371BE2" w:rsidRDefault="00FB1F5D" w:rsidP="00FB1F5D">
            <w:pPr>
              <w:spacing w:line="240" w:lineRule="auto"/>
              <w:rPr>
                <w:rFonts w:cs="Arial"/>
                <w:lang w:eastAsia="en-AU"/>
              </w:rPr>
            </w:pPr>
            <w:bookmarkStart w:id="21" w:name="_Hlk68592858"/>
            <w:r w:rsidRPr="00371BE2">
              <w:rPr>
                <w:rFonts w:cs="Arial"/>
                <w:lang w:eastAsia="en-AU"/>
              </w:rPr>
              <w:t>Child Safety and Welfare notices</w:t>
            </w:r>
          </w:p>
        </w:tc>
        <w:tc>
          <w:tcPr>
            <w:tcW w:w="851" w:type="dxa"/>
            <w:tcBorders>
              <w:top w:val="nil"/>
              <w:left w:val="nil"/>
              <w:bottom w:val="single" w:sz="4" w:space="0" w:color="auto"/>
              <w:right w:val="single" w:sz="4" w:space="0" w:color="auto"/>
            </w:tcBorders>
            <w:shd w:val="clear" w:color="auto" w:fill="auto"/>
            <w:vAlign w:val="center"/>
          </w:tcPr>
          <w:p w14:paraId="221A5FBA" w14:textId="4916D98D" w:rsidR="00FB1F5D" w:rsidRPr="003D78AF" w:rsidRDefault="00FB1F5D" w:rsidP="00FB1F5D">
            <w:pPr>
              <w:spacing w:line="240" w:lineRule="auto"/>
              <w:jc w:val="right"/>
              <w:rPr>
                <w:rFonts w:cs="Arial"/>
                <w:lang w:eastAsia="en-AU"/>
              </w:rPr>
            </w:pPr>
          </w:p>
        </w:tc>
        <w:tc>
          <w:tcPr>
            <w:tcW w:w="850" w:type="dxa"/>
            <w:tcBorders>
              <w:top w:val="nil"/>
              <w:left w:val="nil"/>
              <w:bottom w:val="single" w:sz="4" w:space="0" w:color="auto"/>
              <w:right w:val="single" w:sz="4" w:space="0" w:color="auto"/>
            </w:tcBorders>
            <w:shd w:val="clear" w:color="auto" w:fill="auto"/>
            <w:vAlign w:val="center"/>
          </w:tcPr>
          <w:p w14:paraId="68D714D8" w14:textId="2BF3F550" w:rsidR="00FB1F5D" w:rsidRPr="003D78AF" w:rsidRDefault="00FB1F5D" w:rsidP="00FB1F5D">
            <w:pPr>
              <w:spacing w:line="240" w:lineRule="auto"/>
              <w:jc w:val="right"/>
              <w:rPr>
                <w:rFonts w:cs="Arial"/>
                <w:lang w:eastAsia="en-AU"/>
              </w:rPr>
            </w:pPr>
          </w:p>
        </w:tc>
        <w:tc>
          <w:tcPr>
            <w:tcW w:w="779" w:type="dxa"/>
            <w:tcBorders>
              <w:top w:val="nil"/>
              <w:left w:val="nil"/>
              <w:bottom w:val="single" w:sz="4" w:space="0" w:color="auto"/>
              <w:right w:val="single" w:sz="4" w:space="0" w:color="auto"/>
            </w:tcBorders>
            <w:vAlign w:val="center"/>
          </w:tcPr>
          <w:p w14:paraId="1E479E1A" w14:textId="0EB40A18" w:rsidR="00FB1F5D" w:rsidRPr="003D78AF" w:rsidRDefault="00FB1F5D" w:rsidP="00FB1F5D">
            <w:pPr>
              <w:spacing w:line="240" w:lineRule="auto"/>
              <w:jc w:val="right"/>
              <w:rPr>
                <w:rFonts w:cs="Arial"/>
                <w:lang w:eastAsia="en-AU"/>
              </w:rPr>
            </w:pPr>
          </w:p>
        </w:tc>
        <w:tc>
          <w:tcPr>
            <w:tcW w:w="643" w:type="dxa"/>
            <w:tcBorders>
              <w:top w:val="nil"/>
              <w:left w:val="nil"/>
              <w:bottom w:val="single" w:sz="4" w:space="0" w:color="auto"/>
              <w:right w:val="single" w:sz="4" w:space="0" w:color="auto"/>
            </w:tcBorders>
            <w:vAlign w:val="center"/>
          </w:tcPr>
          <w:p w14:paraId="3C891A0C" w14:textId="31546BB0" w:rsidR="00FB1F5D" w:rsidRPr="003D78AF" w:rsidRDefault="00FB1F5D" w:rsidP="00FB1F5D">
            <w:pPr>
              <w:spacing w:line="240" w:lineRule="auto"/>
              <w:jc w:val="right"/>
              <w:rPr>
                <w:rFonts w:cs="Arial"/>
                <w:lang w:eastAsia="en-AU"/>
              </w:rPr>
            </w:pPr>
          </w:p>
        </w:tc>
        <w:tc>
          <w:tcPr>
            <w:tcW w:w="706" w:type="dxa"/>
            <w:tcBorders>
              <w:top w:val="nil"/>
              <w:left w:val="nil"/>
              <w:bottom w:val="single" w:sz="4" w:space="0" w:color="auto"/>
              <w:right w:val="single" w:sz="4" w:space="0" w:color="auto"/>
            </w:tcBorders>
            <w:vAlign w:val="center"/>
          </w:tcPr>
          <w:p w14:paraId="72B90696" w14:textId="6C8B2697" w:rsidR="00FB1F5D" w:rsidRPr="003D78AF" w:rsidRDefault="00FB1F5D" w:rsidP="00FB1F5D">
            <w:pPr>
              <w:spacing w:line="240" w:lineRule="auto"/>
              <w:jc w:val="right"/>
              <w:rPr>
                <w:rFonts w:cs="Arial"/>
                <w:lang w:eastAsia="en-AU"/>
              </w:rPr>
            </w:pPr>
          </w:p>
        </w:tc>
        <w:tc>
          <w:tcPr>
            <w:tcW w:w="849" w:type="dxa"/>
            <w:tcBorders>
              <w:top w:val="nil"/>
              <w:left w:val="nil"/>
              <w:bottom w:val="single" w:sz="4" w:space="0" w:color="auto"/>
              <w:right w:val="single" w:sz="4" w:space="0" w:color="auto"/>
            </w:tcBorders>
            <w:vAlign w:val="center"/>
          </w:tcPr>
          <w:p w14:paraId="3F3EAC97" w14:textId="593F4D73" w:rsidR="00FB1F5D" w:rsidRPr="003D78AF" w:rsidRDefault="00FB1F5D" w:rsidP="00FB1F5D">
            <w:pPr>
              <w:spacing w:line="240" w:lineRule="auto"/>
              <w:jc w:val="right"/>
              <w:rPr>
                <w:rFonts w:cs="Arial"/>
                <w:b/>
                <w:lang w:eastAsia="en-AU"/>
              </w:rPr>
            </w:pPr>
          </w:p>
        </w:tc>
      </w:tr>
      <w:bookmarkEnd w:id="21"/>
      <w:tr w:rsidR="009025B1" w:rsidRPr="00650B45" w14:paraId="1804ED43" w14:textId="77777777" w:rsidTr="003D78AF">
        <w:trPr>
          <w:trHeight w:val="284"/>
        </w:trPr>
        <w:tc>
          <w:tcPr>
            <w:tcW w:w="4995" w:type="dxa"/>
            <w:tcBorders>
              <w:top w:val="nil"/>
              <w:left w:val="single" w:sz="4" w:space="0" w:color="auto"/>
              <w:bottom w:val="single" w:sz="4" w:space="0" w:color="auto"/>
              <w:right w:val="single" w:sz="4" w:space="0" w:color="auto"/>
            </w:tcBorders>
            <w:shd w:val="clear" w:color="auto" w:fill="auto"/>
            <w:vAlign w:val="center"/>
          </w:tcPr>
          <w:p w14:paraId="3DBFB2B9" w14:textId="5A9B9B27" w:rsidR="009025B1" w:rsidRPr="00371BE2" w:rsidRDefault="009025B1" w:rsidP="009025B1">
            <w:pPr>
              <w:spacing w:line="240" w:lineRule="auto"/>
              <w:rPr>
                <w:rFonts w:cs="Arial"/>
                <w:lang w:eastAsia="en-AU"/>
              </w:rPr>
            </w:pPr>
            <w:r>
              <w:rPr>
                <w:rFonts w:cs="Arial"/>
                <w:lang w:eastAsia="en-AU"/>
              </w:rPr>
              <w:tab/>
              <w:t>Child Concern Reports</w:t>
            </w:r>
          </w:p>
        </w:tc>
        <w:tc>
          <w:tcPr>
            <w:tcW w:w="851" w:type="dxa"/>
            <w:tcBorders>
              <w:top w:val="nil"/>
              <w:left w:val="nil"/>
              <w:bottom w:val="single" w:sz="4" w:space="0" w:color="auto"/>
              <w:right w:val="single" w:sz="4" w:space="0" w:color="auto"/>
            </w:tcBorders>
            <w:shd w:val="clear" w:color="auto" w:fill="auto"/>
            <w:vAlign w:val="center"/>
          </w:tcPr>
          <w:p w14:paraId="7E38485B" w14:textId="7954736A" w:rsidR="009025B1" w:rsidRPr="003D78AF" w:rsidRDefault="009025B1" w:rsidP="009025B1">
            <w:pPr>
              <w:spacing w:line="240" w:lineRule="auto"/>
              <w:jc w:val="right"/>
              <w:rPr>
                <w:rFonts w:cs="Arial"/>
              </w:rPr>
            </w:pPr>
            <w:r>
              <w:rPr>
                <w:rFonts w:cs="Arial"/>
              </w:rPr>
              <w:t>8</w:t>
            </w:r>
          </w:p>
        </w:tc>
        <w:tc>
          <w:tcPr>
            <w:tcW w:w="850" w:type="dxa"/>
            <w:tcBorders>
              <w:top w:val="nil"/>
              <w:left w:val="nil"/>
              <w:bottom w:val="single" w:sz="4" w:space="0" w:color="auto"/>
              <w:right w:val="single" w:sz="4" w:space="0" w:color="auto"/>
            </w:tcBorders>
            <w:shd w:val="clear" w:color="auto" w:fill="auto"/>
            <w:vAlign w:val="center"/>
          </w:tcPr>
          <w:p w14:paraId="503CD381" w14:textId="37DC9F25" w:rsidR="009025B1" w:rsidRPr="003D78AF" w:rsidRDefault="009025B1" w:rsidP="009025B1">
            <w:pPr>
              <w:spacing w:line="240" w:lineRule="auto"/>
              <w:jc w:val="right"/>
              <w:rPr>
                <w:rFonts w:cs="Arial"/>
              </w:rPr>
            </w:pPr>
            <w:r>
              <w:rPr>
                <w:rFonts w:cs="Arial"/>
              </w:rPr>
              <w:t>0</w:t>
            </w:r>
          </w:p>
        </w:tc>
        <w:tc>
          <w:tcPr>
            <w:tcW w:w="779" w:type="dxa"/>
            <w:tcBorders>
              <w:top w:val="nil"/>
              <w:left w:val="nil"/>
              <w:bottom w:val="single" w:sz="4" w:space="0" w:color="auto"/>
              <w:right w:val="single" w:sz="4" w:space="0" w:color="auto"/>
            </w:tcBorders>
            <w:vAlign w:val="center"/>
          </w:tcPr>
          <w:p w14:paraId="488ACCDC" w14:textId="25D22F2D" w:rsidR="009025B1" w:rsidRPr="003D78AF" w:rsidRDefault="009025B1" w:rsidP="009025B1">
            <w:pPr>
              <w:spacing w:line="240" w:lineRule="auto"/>
              <w:jc w:val="right"/>
              <w:rPr>
                <w:rFonts w:cs="Arial"/>
              </w:rPr>
            </w:pPr>
            <w:r>
              <w:rPr>
                <w:rFonts w:cs="Arial"/>
              </w:rPr>
              <w:t>70</w:t>
            </w:r>
          </w:p>
        </w:tc>
        <w:tc>
          <w:tcPr>
            <w:tcW w:w="643" w:type="dxa"/>
            <w:tcBorders>
              <w:top w:val="nil"/>
              <w:left w:val="nil"/>
              <w:bottom w:val="single" w:sz="4" w:space="0" w:color="auto"/>
              <w:right w:val="single" w:sz="4" w:space="0" w:color="auto"/>
            </w:tcBorders>
            <w:vAlign w:val="center"/>
          </w:tcPr>
          <w:p w14:paraId="0FE1FB54" w14:textId="0B6897EF" w:rsidR="009025B1" w:rsidRPr="003D78AF" w:rsidRDefault="009025B1" w:rsidP="009025B1">
            <w:pPr>
              <w:spacing w:line="240" w:lineRule="auto"/>
              <w:jc w:val="right"/>
              <w:rPr>
                <w:rFonts w:cs="Arial"/>
              </w:rPr>
            </w:pPr>
            <w:r>
              <w:rPr>
                <w:rFonts w:cs="Arial"/>
              </w:rPr>
              <w:t>8</w:t>
            </w:r>
          </w:p>
        </w:tc>
        <w:tc>
          <w:tcPr>
            <w:tcW w:w="706" w:type="dxa"/>
            <w:tcBorders>
              <w:top w:val="nil"/>
              <w:left w:val="nil"/>
              <w:bottom w:val="single" w:sz="4" w:space="0" w:color="auto"/>
              <w:right w:val="single" w:sz="4" w:space="0" w:color="auto"/>
            </w:tcBorders>
            <w:vAlign w:val="center"/>
          </w:tcPr>
          <w:p w14:paraId="6B736C1A" w14:textId="46996359" w:rsidR="009025B1" w:rsidRPr="003D78AF" w:rsidRDefault="009025B1" w:rsidP="009025B1">
            <w:pPr>
              <w:spacing w:line="240" w:lineRule="auto"/>
              <w:jc w:val="right"/>
              <w:rPr>
                <w:rFonts w:cs="Arial"/>
              </w:rPr>
            </w:pPr>
            <w:r>
              <w:rPr>
                <w:rFonts w:cs="Arial"/>
              </w:rPr>
              <w:t>1</w:t>
            </w:r>
          </w:p>
        </w:tc>
        <w:tc>
          <w:tcPr>
            <w:tcW w:w="849" w:type="dxa"/>
            <w:tcBorders>
              <w:top w:val="nil"/>
              <w:left w:val="nil"/>
              <w:bottom w:val="single" w:sz="4" w:space="0" w:color="auto"/>
              <w:right w:val="single" w:sz="4" w:space="0" w:color="auto"/>
            </w:tcBorders>
            <w:vAlign w:val="center"/>
          </w:tcPr>
          <w:p w14:paraId="46071030" w14:textId="058517AA" w:rsidR="009025B1" w:rsidRPr="003D78AF" w:rsidRDefault="009025B1" w:rsidP="009025B1">
            <w:pPr>
              <w:spacing w:line="240" w:lineRule="auto"/>
              <w:jc w:val="right"/>
              <w:rPr>
                <w:rFonts w:cs="Arial"/>
                <w:b/>
                <w:bCs/>
              </w:rPr>
            </w:pPr>
            <w:r>
              <w:rPr>
                <w:rFonts w:cs="Arial"/>
                <w:b/>
                <w:bCs/>
              </w:rPr>
              <w:t>87</w:t>
            </w:r>
          </w:p>
        </w:tc>
      </w:tr>
      <w:tr w:rsidR="009025B1" w:rsidRPr="00650B45" w14:paraId="2A2A6B6B" w14:textId="77777777" w:rsidTr="003D78AF">
        <w:trPr>
          <w:trHeight w:val="284"/>
        </w:trPr>
        <w:tc>
          <w:tcPr>
            <w:tcW w:w="4995" w:type="dxa"/>
            <w:tcBorders>
              <w:top w:val="nil"/>
              <w:left w:val="single" w:sz="4" w:space="0" w:color="auto"/>
              <w:bottom w:val="single" w:sz="4" w:space="0" w:color="auto"/>
              <w:right w:val="single" w:sz="4" w:space="0" w:color="auto"/>
            </w:tcBorders>
            <w:shd w:val="clear" w:color="auto" w:fill="auto"/>
            <w:vAlign w:val="center"/>
          </w:tcPr>
          <w:p w14:paraId="4DE3038E" w14:textId="78C5FB05" w:rsidR="009025B1" w:rsidRPr="00371BE2" w:rsidRDefault="009025B1" w:rsidP="009025B1">
            <w:pPr>
              <w:spacing w:line="240" w:lineRule="auto"/>
              <w:rPr>
                <w:rFonts w:cs="Arial"/>
                <w:lang w:eastAsia="en-AU"/>
              </w:rPr>
            </w:pPr>
            <w:r>
              <w:rPr>
                <w:rFonts w:cs="Arial"/>
                <w:lang w:eastAsia="en-AU"/>
              </w:rPr>
              <w:tab/>
              <w:t>Finalised Child Protection Investigations</w:t>
            </w:r>
          </w:p>
        </w:tc>
        <w:tc>
          <w:tcPr>
            <w:tcW w:w="851" w:type="dxa"/>
            <w:tcBorders>
              <w:top w:val="nil"/>
              <w:left w:val="nil"/>
              <w:bottom w:val="single" w:sz="4" w:space="0" w:color="auto"/>
              <w:right w:val="single" w:sz="4" w:space="0" w:color="auto"/>
            </w:tcBorders>
            <w:shd w:val="clear" w:color="auto" w:fill="auto"/>
            <w:vAlign w:val="center"/>
          </w:tcPr>
          <w:p w14:paraId="190C4072" w14:textId="5DE98F6D" w:rsidR="009025B1" w:rsidRPr="003D78AF" w:rsidRDefault="009025B1" w:rsidP="009025B1">
            <w:pPr>
              <w:spacing w:line="240" w:lineRule="auto"/>
              <w:jc w:val="right"/>
              <w:rPr>
                <w:rFonts w:cs="Arial"/>
              </w:rPr>
            </w:pPr>
            <w:r>
              <w:rPr>
                <w:rFonts w:cs="Arial"/>
              </w:rPr>
              <w:t>1</w:t>
            </w:r>
          </w:p>
        </w:tc>
        <w:tc>
          <w:tcPr>
            <w:tcW w:w="850" w:type="dxa"/>
            <w:tcBorders>
              <w:top w:val="nil"/>
              <w:left w:val="nil"/>
              <w:bottom w:val="single" w:sz="4" w:space="0" w:color="auto"/>
              <w:right w:val="single" w:sz="4" w:space="0" w:color="auto"/>
            </w:tcBorders>
            <w:shd w:val="clear" w:color="auto" w:fill="auto"/>
            <w:vAlign w:val="center"/>
          </w:tcPr>
          <w:p w14:paraId="0611116F" w14:textId="64302B0D" w:rsidR="009025B1" w:rsidRPr="003D78AF" w:rsidRDefault="009025B1" w:rsidP="009025B1">
            <w:pPr>
              <w:spacing w:line="240" w:lineRule="auto"/>
              <w:jc w:val="right"/>
              <w:rPr>
                <w:rFonts w:cs="Arial"/>
              </w:rPr>
            </w:pPr>
            <w:r>
              <w:rPr>
                <w:rFonts w:cs="Arial"/>
              </w:rPr>
              <w:t>0</w:t>
            </w:r>
          </w:p>
        </w:tc>
        <w:tc>
          <w:tcPr>
            <w:tcW w:w="779" w:type="dxa"/>
            <w:tcBorders>
              <w:top w:val="nil"/>
              <w:left w:val="nil"/>
              <w:bottom w:val="single" w:sz="4" w:space="0" w:color="auto"/>
              <w:right w:val="single" w:sz="4" w:space="0" w:color="auto"/>
            </w:tcBorders>
            <w:vAlign w:val="center"/>
          </w:tcPr>
          <w:p w14:paraId="57D695C1" w14:textId="26F0857D" w:rsidR="009025B1" w:rsidRPr="003D78AF" w:rsidRDefault="009025B1" w:rsidP="009025B1">
            <w:pPr>
              <w:spacing w:line="240" w:lineRule="auto"/>
              <w:jc w:val="right"/>
              <w:rPr>
                <w:rFonts w:cs="Arial"/>
              </w:rPr>
            </w:pPr>
            <w:r>
              <w:rPr>
                <w:rFonts w:cs="Arial"/>
              </w:rPr>
              <w:t>5</w:t>
            </w:r>
          </w:p>
        </w:tc>
        <w:tc>
          <w:tcPr>
            <w:tcW w:w="643" w:type="dxa"/>
            <w:tcBorders>
              <w:top w:val="nil"/>
              <w:left w:val="nil"/>
              <w:bottom w:val="single" w:sz="4" w:space="0" w:color="auto"/>
              <w:right w:val="single" w:sz="4" w:space="0" w:color="auto"/>
            </w:tcBorders>
            <w:vAlign w:val="center"/>
          </w:tcPr>
          <w:p w14:paraId="5E3C036C" w14:textId="743DD83C" w:rsidR="009025B1" w:rsidRPr="003D78AF" w:rsidRDefault="009025B1" w:rsidP="009025B1">
            <w:pPr>
              <w:spacing w:line="240" w:lineRule="auto"/>
              <w:jc w:val="right"/>
              <w:rPr>
                <w:rFonts w:cs="Arial"/>
              </w:rPr>
            </w:pPr>
            <w:r>
              <w:rPr>
                <w:rFonts w:cs="Arial"/>
              </w:rPr>
              <w:t>0</w:t>
            </w:r>
          </w:p>
        </w:tc>
        <w:tc>
          <w:tcPr>
            <w:tcW w:w="706" w:type="dxa"/>
            <w:tcBorders>
              <w:top w:val="nil"/>
              <w:left w:val="nil"/>
              <w:bottom w:val="single" w:sz="4" w:space="0" w:color="auto"/>
              <w:right w:val="single" w:sz="4" w:space="0" w:color="auto"/>
            </w:tcBorders>
            <w:vAlign w:val="center"/>
          </w:tcPr>
          <w:p w14:paraId="3F5C3F2B" w14:textId="039D6F1C" w:rsidR="009025B1" w:rsidRPr="003D78AF" w:rsidRDefault="009025B1" w:rsidP="009025B1">
            <w:pPr>
              <w:spacing w:line="240" w:lineRule="auto"/>
              <w:jc w:val="right"/>
              <w:rPr>
                <w:rFonts w:cs="Arial"/>
              </w:rPr>
            </w:pPr>
            <w:r>
              <w:rPr>
                <w:rFonts w:cs="Arial"/>
              </w:rPr>
              <w:t>0</w:t>
            </w:r>
          </w:p>
        </w:tc>
        <w:tc>
          <w:tcPr>
            <w:tcW w:w="849" w:type="dxa"/>
            <w:tcBorders>
              <w:top w:val="nil"/>
              <w:left w:val="nil"/>
              <w:bottom w:val="single" w:sz="4" w:space="0" w:color="auto"/>
              <w:right w:val="single" w:sz="4" w:space="0" w:color="auto"/>
            </w:tcBorders>
            <w:vAlign w:val="center"/>
          </w:tcPr>
          <w:p w14:paraId="50F034E7" w14:textId="49BC3BA5" w:rsidR="009025B1" w:rsidRPr="003D78AF" w:rsidRDefault="009025B1" w:rsidP="009025B1">
            <w:pPr>
              <w:spacing w:line="240" w:lineRule="auto"/>
              <w:jc w:val="right"/>
              <w:rPr>
                <w:rFonts w:cs="Arial"/>
                <w:b/>
                <w:bCs/>
              </w:rPr>
            </w:pPr>
            <w:r>
              <w:rPr>
                <w:rFonts w:cs="Arial"/>
                <w:b/>
                <w:bCs/>
              </w:rPr>
              <w:t>6</w:t>
            </w:r>
          </w:p>
        </w:tc>
      </w:tr>
      <w:tr w:rsidR="009025B1" w:rsidRPr="00650B45" w14:paraId="4C455349" w14:textId="77777777" w:rsidTr="003D78AF">
        <w:trPr>
          <w:trHeight w:val="284"/>
        </w:trPr>
        <w:tc>
          <w:tcPr>
            <w:tcW w:w="49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B0CCD0" w14:textId="77777777" w:rsidR="009025B1" w:rsidRPr="00371BE2" w:rsidRDefault="009025B1" w:rsidP="009025B1">
            <w:pPr>
              <w:spacing w:line="240" w:lineRule="auto"/>
              <w:rPr>
                <w:rFonts w:cs="Arial"/>
                <w:lang w:eastAsia="en-AU"/>
              </w:rPr>
            </w:pPr>
            <w:r w:rsidRPr="00371BE2">
              <w:rPr>
                <w:rFonts w:cs="Arial"/>
                <w:lang w:eastAsia="en-AU"/>
              </w:rPr>
              <w:t>Housing Tenancy notices</w:t>
            </w:r>
          </w:p>
        </w:tc>
        <w:tc>
          <w:tcPr>
            <w:tcW w:w="851" w:type="dxa"/>
            <w:tcBorders>
              <w:top w:val="single" w:sz="4" w:space="0" w:color="auto"/>
              <w:left w:val="nil"/>
              <w:bottom w:val="single" w:sz="4" w:space="0" w:color="auto"/>
              <w:right w:val="single" w:sz="4" w:space="0" w:color="auto"/>
            </w:tcBorders>
            <w:shd w:val="clear" w:color="auto" w:fill="auto"/>
            <w:vAlign w:val="center"/>
          </w:tcPr>
          <w:p w14:paraId="02AE4B84" w14:textId="554904CD" w:rsidR="009025B1" w:rsidRPr="003D78AF" w:rsidRDefault="009025B1" w:rsidP="009025B1">
            <w:pPr>
              <w:spacing w:line="240" w:lineRule="auto"/>
              <w:jc w:val="right"/>
              <w:rPr>
                <w:rFonts w:cs="Arial"/>
                <w:lang w:eastAsia="en-AU"/>
              </w:rPr>
            </w:pPr>
            <w:r>
              <w:rPr>
                <w:rFonts w:cs="Arial"/>
              </w:rPr>
              <w:t>2</w:t>
            </w:r>
          </w:p>
        </w:tc>
        <w:tc>
          <w:tcPr>
            <w:tcW w:w="850" w:type="dxa"/>
            <w:tcBorders>
              <w:top w:val="single" w:sz="4" w:space="0" w:color="auto"/>
              <w:left w:val="nil"/>
              <w:bottom w:val="single" w:sz="4" w:space="0" w:color="auto"/>
              <w:right w:val="single" w:sz="4" w:space="0" w:color="auto"/>
            </w:tcBorders>
            <w:shd w:val="clear" w:color="auto" w:fill="auto"/>
            <w:vAlign w:val="center"/>
          </w:tcPr>
          <w:p w14:paraId="7393B57B" w14:textId="6D4A20D5" w:rsidR="009025B1" w:rsidRPr="003D78AF" w:rsidRDefault="009025B1" w:rsidP="009025B1">
            <w:pPr>
              <w:spacing w:line="240" w:lineRule="auto"/>
              <w:jc w:val="right"/>
              <w:rPr>
                <w:rFonts w:cs="Arial"/>
                <w:lang w:eastAsia="en-AU"/>
              </w:rPr>
            </w:pPr>
            <w:r>
              <w:rPr>
                <w:rFonts w:cs="Arial"/>
              </w:rPr>
              <w:t>0</w:t>
            </w:r>
          </w:p>
        </w:tc>
        <w:tc>
          <w:tcPr>
            <w:tcW w:w="779" w:type="dxa"/>
            <w:tcBorders>
              <w:top w:val="single" w:sz="4" w:space="0" w:color="auto"/>
              <w:left w:val="nil"/>
              <w:bottom w:val="single" w:sz="4" w:space="0" w:color="auto"/>
              <w:right w:val="single" w:sz="4" w:space="0" w:color="auto"/>
            </w:tcBorders>
            <w:vAlign w:val="center"/>
          </w:tcPr>
          <w:p w14:paraId="04A6282D" w14:textId="4FDA8EF4" w:rsidR="009025B1" w:rsidRPr="003D78AF" w:rsidRDefault="009025B1" w:rsidP="009025B1">
            <w:pPr>
              <w:spacing w:line="240" w:lineRule="auto"/>
              <w:jc w:val="right"/>
              <w:rPr>
                <w:rFonts w:cs="Arial"/>
                <w:lang w:eastAsia="en-AU"/>
              </w:rPr>
            </w:pPr>
            <w:r>
              <w:rPr>
                <w:rFonts w:cs="Arial"/>
              </w:rPr>
              <w:t>0</w:t>
            </w:r>
          </w:p>
        </w:tc>
        <w:tc>
          <w:tcPr>
            <w:tcW w:w="643" w:type="dxa"/>
            <w:tcBorders>
              <w:top w:val="single" w:sz="4" w:space="0" w:color="auto"/>
              <w:left w:val="nil"/>
              <w:bottom w:val="single" w:sz="4" w:space="0" w:color="auto"/>
              <w:right w:val="single" w:sz="4" w:space="0" w:color="auto"/>
            </w:tcBorders>
            <w:vAlign w:val="center"/>
          </w:tcPr>
          <w:p w14:paraId="755FED88" w14:textId="0EAAFEFC" w:rsidR="009025B1" w:rsidRPr="003D78AF" w:rsidRDefault="009025B1" w:rsidP="009025B1">
            <w:pPr>
              <w:spacing w:line="240" w:lineRule="auto"/>
              <w:jc w:val="right"/>
              <w:rPr>
                <w:rFonts w:cs="Arial"/>
                <w:lang w:eastAsia="en-AU"/>
              </w:rPr>
            </w:pPr>
            <w:r>
              <w:rPr>
                <w:rFonts w:cs="Arial"/>
              </w:rPr>
              <w:t>0</w:t>
            </w:r>
          </w:p>
        </w:tc>
        <w:tc>
          <w:tcPr>
            <w:tcW w:w="706" w:type="dxa"/>
            <w:tcBorders>
              <w:top w:val="single" w:sz="4" w:space="0" w:color="auto"/>
              <w:left w:val="nil"/>
              <w:bottom w:val="single" w:sz="4" w:space="0" w:color="auto"/>
              <w:right w:val="single" w:sz="4" w:space="0" w:color="auto"/>
            </w:tcBorders>
            <w:vAlign w:val="center"/>
          </w:tcPr>
          <w:p w14:paraId="7C287A88" w14:textId="5104C2F1" w:rsidR="009025B1" w:rsidRPr="003D78AF" w:rsidRDefault="009025B1" w:rsidP="009025B1">
            <w:pPr>
              <w:spacing w:line="240" w:lineRule="auto"/>
              <w:jc w:val="right"/>
              <w:rPr>
                <w:rFonts w:cs="Arial"/>
                <w:lang w:eastAsia="en-AU"/>
              </w:rPr>
            </w:pPr>
            <w:r>
              <w:rPr>
                <w:rFonts w:cs="Arial"/>
              </w:rPr>
              <w:t>0</w:t>
            </w:r>
          </w:p>
        </w:tc>
        <w:tc>
          <w:tcPr>
            <w:tcW w:w="849" w:type="dxa"/>
            <w:tcBorders>
              <w:top w:val="single" w:sz="4" w:space="0" w:color="auto"/>
              <w:left w:val="nil"/>
              <w:bottom w:val="single" w:sz="4" w:space="0" w:color="auto"/>
              <w:right w:val="single" w:sz="4" w:space="0" w:color="auto"/>
            </w:tcBorders>
            <w:vAlign w:val="center"/>
          </w:tcPr>
          <w:p w14:paraId="37F1A4A0" w14:textId="3EB776A3" w:rsidR="009025B1" w:rsidRPr="003D78AF" w:rsidRDefault="009025B1" w:rsidP="009025B1">
            <w:pPr>
              <w:spacing w:line="240" w:lineRule="auto"/>
              <w:jc w:val="right"/>
              <w:rPr>
                <w:rFonts w:cs="Arial"/>
                <w:b/>
                <w:lang w:eastAsia="en-AU"/>
              </w:rPr>
            </w:pPr>
            <w:r>
              <w:rPr>
                <w:rFonts w:cs="Arial"/>
                <w:b/>
                <w:bCs/>
              </w:rPr>
              <w:t>2</w:t>
            </w:r>
          </w:p>
        </w:tc>
      </w:tr>
      <w:tr w:rsidR="009025B1" w:rsidRPr="00557E24" w14:paraId="3F20CE90" w14:textId="77777777" w:rsidTr="003D78AF">
        <w:trPr>
          <w:trHeight w:val="284"/>
        </w:trPr>
        <w:tc>
          <w:tcPr>
            <w:tcW w:w="4995" w:type="dxa"/>
            <w:tcBorders>
              <w:top w:val="single" w:sz="4" w:space="0" w:color="auto"/>
              <w:left w:val="single" w:sz="4" w:space="0" w:color="auto"/>
              <w:bottom w:val="single" w:sz="4" w:space="0" w:color="auto"/>
              <w:right w:val="single" w:sz="4" w:space="0" w:color="auto"/>
            </w:tcBorders>
            <w:shd w:val="clear" w:color="auto" w:fill="auto"/>
            <w:vAlign w:val="center"/>
          </w:tcPr>
          <w:p w14:paraId="1A98E419" w14:textId="77777777" w:rsidR="009025B1" w:rsidRPr="00371BE2" w:rsidRDefault="009025B1" w:rsidP="009025B1">
            <w:pPr>
              <w:spacing w:line="240" w:lineRule="auto"/>
              <w:rPr>
                <w:rFonts w:cs="Arial"/>
                <w:b/>
                <w:lang w:eastAsia="en-AU"/>
              </w:rPr>
            </w:pPr>
            <w:r w:rsidRPr="00371BE2">
              <w:rPr>
                <w:rFonts w:cs="Arial"/>
                <w:b/>
                <w:lang w:eastAsia="en-AU"/>
              </w:rPr>
              <w:t>Total</w:t>
            </w:r>
          </w:p>
        </w:tc>
        <w:tc>
          <w:tcPr>
            <w:tcW w:w="851" w:type="dxa"/>
            <w:tcBorders>
              <w:top w:val="single" w:sz="4" w:space="0" w:color="auto"/>
              <w:left w:val="nil"/>
              <w:bottom w:val="single" w:sz="4" w:space="0" w:color="auto"/>
              <w:right w:val="single" w:sz="4" w:space="0" w:color="auto"/>
            </w:tcBorders>
            <w:shd w:val="clear" w:color="auto" w:fill="auto"/>
            <w:vAlign w:val="center"/>
          </w:tcPr>
          <w:p w14:paraId="76735EFB" w14:textId="1F4F11F3" w:rsidR="009025B1" w:rsidRPr="003D78AF" w:rsidRDefault="009025B1" w:rsidP="009025B1">
            <w:pPr>
              <w:spacing w:line="240" w:lineRule="auto"/>
              <w:jc w:val="right"/>
              <w:rPr>
                <w:rFonts w:cs="Arial"/>
                <w:b/>
                <w:lang w:eastAsia="en-AU"/>
              </w:rPr>
            </w:pPr>
            <w:r>
              <w:rPr>
                <w:rFonts w:cs="Arial"/>
                <w:b/>
                <w:bCs/>
              </w:rPr>
              <w:t>382</w:t>
            </w:r>
          </w:p>
        </w:tc>
        <w:tc>
          <w:tcPr>
            <w:tcW w:w="850" w:type="dxa"/>
            <w:tcBorders>
              <w:top w:val="single" w:sz="4" w:space="0" w:color="auto"/>
              <w:left w:val="nil"/>
              <w:bottom w:val="single" w:sz="4" w:space="0" w:color="auto"/>
              <w:right w:val="single" w:sz="4" w:space="0" w:color="auto"/>
            </w:tcBorders>
            <w:shd w:val="clear" w:color="auto" w:fill="auto"/>
            <w:vAlign w:val="center"/>
          </w:tcPr>
          <w:p w14:paraId="430FC376" w14:textId="33EEB410" w:rsidR="009025B1" w:rsidRPr="003D78AF" w:rsidRDefault="009025B1" w:rsidP="009025B1">
            <w:pPr>
              <w:spacing w:line="240" w:lineRule="auto"/>
              <w:jc w:val="right"/>
              <w:rPr>
                <w:rFonts w:cs="Arial"/>
                <w:b/>
                <w:lang w:eastAsia="en-AU"/>
              </w:rPr>
            </w:pPr>
            <w:r>
              <w:rPr>
                <w:rFonts w:cs="Arial"/>
                <w:b/>
                <w:bCs/>
              </w:rPr>
              <w:t>6</w:t>
            </w:r>
            <w:r w:rsidR="00866A26">
              <w:rPr>
                <w:rFonts w:cs="Arial"/>
                <w:b/>
                <w:bCs/>
              </w:rPr>
              <w:t>2</w:t>
            </w:r>
          </w:p>
        </w:tc>
        <w:tc>
          <w:tcPr>
            <w:tcW w:w="779" w:type="dxa"/>
            <w:tcBorders>
              <w:top w:val="single" w:sz="4" w:space="0" w:color="auto"/>
              <w:left w:val="nil"/>
              <w:bottom w:val="single" w:sz="4" w:space="0" w:color="auto"/>
              <w:right w:val="single" w:sz="4" w:space="0" w:color="auto"/>
            </w:tcBorders>
            <w:vAlign w:val="center"/>
          </w:tcPr>
          <w:p w14:paraId="4ECA5E82" w14:textId="6CA280BF" w:rsidR="009025B1" w:rsidRPr="003D78AF" w:rsidRDefault="009025B1" w:rsidP="009025B1">
            <w:pPr>
              <w:spacing w:line="240" w:lineRule="auto"/>
              <w:jc w:val="right"/>
              <w:rPr>
                <w:rFonts w:cs="Arial"/>
                <w:b/>
                <w:lang w:eastAsia="en-AU"/>
              </w:rPr>
            </w:pPr>
            <w:r>
              <w:rPr>
                <w:rFonts w:cs="Arial"/>
                <w:b/>
                <w:bCs/>
              </w:rPr>
              <w:t>440</w:t>
            </w:r>
          </w:p>
        </w:tc>
        <w:tc>
          <w:tcPr>
            <w:tcW w:w="643" w:type="dxa"/>
            <w:tcBorders>
              <w:top w:val="single" w:sz="4" w:space="0" w:color="auto"/>
              <w:left w:val="nil"/>
              <w:bottom w:val="single" w:sz="4" w:space="0" w:color="auto"/>
              <w:right w:val="single" w:sz="4" w:space="0" w:color="auto"/>
            </w:tcBorders>
            <w:vAlign w:val="center"/>
          </w:tcPr>
          <w:p w14:paraId="4498767F" w14:textId="6F409D02" w:rsidR="009025B1" w:rsidRPr="003D78AF" w:rsidRDefault="009025B1" w:rsidP="009025B1">
            <w:pPr>
              <w:spacing w:line="240" w:lineRule="auto"/>
              <w:jc w:val="right"/>
              <w:rPr>
                <w:rFonts w:cs="Arial"/>
                <w:b/>
                <w:lang w:eastAsia="en-AU"/>
              </w:rPr>
            </w:pPr>
            <w:r>
              <w:rPr>
                <w:rFonts w:cs="Arial"/>
                <w:b/>
                <w:bCs/>
              </w:rPr>
              <w:t>25</w:t>
            </w:r>
            <w:r w:rsidR="00866A26">
              <w:rPr>
                <w:rFonts w:cs="Arial"/>
                <w:b/>
                <w:bCs/>
              </w:rPr>
              <w:t>5</w:t>
            </w:r>
          </w:p>
        </w:tc>
        <w:tc>
          <w:tcPr>
            <w:tcW w:w="706" w:type="dxa"/>
            <w:tcBorders>
              <w:top w:val="single" w:sz="4" w:space="0" w:color="auto"/>
              <w:left w:val="nil"/>
              <w:bottom w:val="single" w:sz="4" w:space="0" w:color="auto"/>
              <w:right w:val="single" w:sz="4" w:space="0" w:color="auto"/>
            </w:tcBorders>
            <w:vAlign w:val="center"/>
          </w:tcPr>
          <w:p w14:paraId="2806B4BD" w14:textId="6FB729C3" w:rsidR="009025B1" w:rsidRPr="003D78AF" w:rsidRDefault="00866A26" w:rsidP="009025B1">
            <w:pPr>
              <w:spacing w:line="240" w:lineRule="auto"/>
              <w:jc w:val="right"/>
              <w:rPr>
                <w:rFonts w:cs="Arial"/>
                <w:b/>
                <w:lang w:eastAsia="en-AU"/>
              </w:rPr>
            </w:pPr>
            <w:r>
              <w:rPr>
                <w:rFonts w:cs="Arial"/>
                <w:b/>
              </w:rPr>
              <w:t>82</w:t>
            </w:r>
          </w:p>
        </w:tc>
        <w:tc>
          <w:tcPr>
            <w:tcW w:w="849" w:type="dxa"/>
            <w:tcBorders>
              <w:top w:val="single" w:sz="4" w:space="0" w:color="auto"/>
              <w:left w:val="nil"/>
              <w:bottom w:val="single" w:sz="4" w:space="0" w:color="auto"/>
              <w:right w:val="single" w:sz="4" w:space="0" w:color="auto"/>
            </w:tcBorders>
            <w:vAlign w:val="center"/>
          </w:tcPr>
          <w:p w14:paraId="24507EE5" w14:textId="0261A8ED" w:rsidR="009025B1" w:rsidRPr="003D78AF" w:rsidRDefault="009025B1" w:rsidP="009025B1">
            <w:pPr>
              <w:spacing w:line="240" w:lineRule="auto"/>
              <w:jc w:val="right"/>
              <w:rPr>
                <w:rFonts w:cs="Arial"/>
                <w:b/>
                <w:lang w:eastAsia="en-AU"/>
              </w:rPr>
            </w:pPr>
            <w:r>
              <w:rPr>
                <w:rFonts w:cs="Arial"/>
                <w:b/>
                <w:bCs/>
              </w:rPr>
              <w:t>12</w:t>
            </w:r>
            <w:r w:rsidR="00866A26">
              <w:rPr>
                <w:rFonts w:cs="Arial"/>
                <w:b/>
                <w:bCs/>
              </w:rPr>
              <w:t>21</w:t>
            </w:r>
          </w:p>
        </w:tc>
      </w:tr>
    </w:tbl>
    <w:p w14:paraId="68A14D11" w14:textId="77777777" w:rsidR="00557E24" w:rsidRDefault="00557E24" w:rsidP="008D3D27">
      <w:pPr>
        <w:spacing w:line="240" w:lineRule="auto"/>
        <w:ind w:left="-142" w:right="-425"/>
        <w:rPr>
          <w:rFonts w:cs="Arial"/>
          <w:b/>
        </w:rPr>
      </w:pPr>
    </w:p>
    <w:p w14:paraId="0F166E74" w14:textId="59F1694F" w:rsidR="00214C68" w:rsidRDefault="00214C68" w:rsidP="00214C68">
      <w:pPr>
        <w:ind w:left="-142" w:right="-425"/>
        <w:rPr>
          <w:rFonts w:cs="Arial"/>
          <w:b/>
        </w:rPr>
      </w:pPr>
      <w:r>
        <w:rPr>
          <w:rFonts w:cs="Arial"/>
          <w:b/>
        </w:rPr>
        <w:t>Further details of notices within jurisdiction for each community are set out below:</w:t>
      </w:r>
    </w:p>
    <w:p w14:paraId="6A98137B" w14:textId="055608BA" w:rsidR="00214C68" w:rsidRPr="00106853" w:rsidRDefault="00214C68" w:rsidP="00D552BE">
      <w:pPr>
        <w:pStyle w:val="ListParagraph"/>
        <w:numPr>
          <w:ilvl w:val="0"/>
          <w:numId w:val="8"/>
        </w:numPr>
        <w:spacing w:line="288" w:lineRule="auto"/>
        <w:ind w:left="284" w:right="-425" w:hanging="357"/>
        <w:jc w:val="both"/>
        <w:rPr>
          <w:rFonts w:ascii="Verdana" w:hAnsi="Verdana" w:cs="Arial"/>
          <w:sz w:val="20"/>
          <w:szCs w:val="20"/>
        </w:rPr>
      </w:pPr>
      <w:r w:rsidRPr="00106853">
        <w:rPr>
          <w:rFonts w:ascii="Verdana" w:hAnsi="Verdana" w:cs="Arial"/>
          <w:sz w:val="20"/>
          <w:szCs w:val="20"/>
        </w:rPr>
        <w:t xml:space="preserve">Aurukun </w:t>
      </w:r>
      <w:r w:rsidR="00322C7B" w:rsidRPr="00106853">
        <w:rPr>
          <w:rFonts w:ascii="Verdana" w:hAnsi="Verdana" w:cs="Arial"/>
          <w:sz w:val="20"/>
          <w:szCs w:val="20"/>
        </w:rPr>
        <w:t xml:space="preserve">received </w:t>
      </w:r>
      <w:r w:rsidR="00FB1F5D">
        <w:rPr>
          <w:rFonts w:ascii="Verdana" w:hAnsi="Verdana" w:cs="Arial"/>
          <w:sz w:val="20"/>
          <w:szCs w:val="20"/>
        </w:rPr>
        <w:t>38</w:t>
      </w:r>
      <w:r w:rsidR="00B60875">
        <w:rPr>
          <w:rFonts w:ascii="Verdana" w:hAnsi="Verdana" w:cs="Arial"/>
          <w:sz w:val="20"/>
          <w:szCs w:val="20"/>
        </w:rPr>
        <w:t>2</w:t>
      </w:r>
      <w:r w:rsidR="00FB1F5D" w:rsidRPr="00106853">
        <w:rPr>
          <w:rFonts w:ascii="Verdana" w:hAnsi="Verdana" w:cs="Arial"/>
          <w:sz w:val="20"/>
          <w:szCs w:val="20"/>
        </w:rPr>
        <w:t xml:space="preserve"> </w:t>
      </w:r>
      <w:r w:rsidRPr="00106853">
        <w:rPr>
          <w:rFonts w:ascii="Verdana" w:hAnsi="Verdana" w:cs="Arial"/>
          <w:sz w:val="20"/>
          <w:szCs w:val="20"/>
        </w:rPr>
        <w:t>notices</w:t>
      </w:r>
      <w:r w:rsidR="00FF69E4" w:rsidRPr="00106853">
        <w:rPr>
          <w:rFonts w:ascii="Verdana" w:hAnsi="Verdana" w:cs="Arial"/>
          <w:sz w:val="20"/>
          <w:szCs w:val="20"/>
        </w:rPr>
        <w:t xml:space="preserve"> relating to </w:t>
      </w:r>
      <w:r w:rsidR="00B60875">
        <w:rPr>
          <w:rFonts w:ascii="Verdana" w:hAnsi="Verdana" w:cs="Arial"/>
          <w:sz w:val="20"/>
          <w:szCs w:val="20"/>
        </w:rPr>
        <w:t>192</w:t>
      </w:r>
      <w:r w:rsidR="00B60875" w:rsidRPr="00106853">
        <w:rPr>
          <w:rFonts w:ascii="Verdana" w:hAnsi="Verdana" w:cs="Arial"/>
          <w:sz w:val="20"/>
          <w:szCs w:val="20"/>
        </w:rPr>
        <w:t xml:space="preserve"> </w:t>
      </w:r>
      <w:r w:rsidR="00FF69E4" w:rsidRPr="00106853">
        <w:rPr>
          <w:rFonts w:ascii="Verdana" w:hAnsi="Verdana" w:cs="Arial"/>
          <w:sz w:val="20"/>
          <w:szCs w:val="20"/>
        </w:rPr>
        <w:t>clients</w:t>
      </w:r>
      <w:r w:rsidR="00490D4B" w:rsidRPr="00106853">
        <w:rPr>
          <w:rFonts w:ascii="Verdana" w:hAnsi="Verdana" w:cs="Arial"/>
          <w:sz w:val="20"/>
          <w:szCs w:val="20"/>
        </w:rPr>
        <w:t xml:space="preserve"> </w:t>
      </w:r>
      <w:r w:rsidR="004D1D23" w:rsidRPr="00106853">
        <w:rPr>
          <w:rFonts w:ascii="Verdana" w:hAnsi="Verdana" w:cs="Arial"/>
          <w:sz w:val="20"/>
          <w:szCs w:val="20"/>
        </w:rPr>
        <w:t>(</w:t>
      </w:r>
      <w:r w:rsidR="00B60875">
        <w:rPr>
          <w:rFonts w:ascii="Verdana" w:hAnsi="Verdana" w:cs="Arial"/>
          <w:sz w:val="20"/>
          <w:szCs w:val="20"/>
        </w:rPr>
        <w:t>108</w:t>
      </w:r>
      <w:r w:rsidR="00B60875" w:rsidRPr="00106853">
        <w:rPr>
          <w:rFonts w:ascii="Verdana" w:hAnsi="Verdana" w:cs="Arial"/>
          <w:sz w:val="20"/>
          <w:szCs w:val="20"/>
        </w:rPr>
        <w:t xml:space="preserve"> </w:t>
      </w:r>
      <w:r w:rsidR="00490D4B" w:rsidRPr="00106853">
        <w:rPr>
          <w:rFonts w:ascii="Verdana" w:hAnsi="Verdana" w:cs="Arial"/>
          <w:sz w:val="20"/>
          <w:szCs w:val="20"/>
        </w:rPr>
        <w:t>female</w:t>
      </w:r>
      <w:r w:rsidR="004D219E" w:rsidRPr="00106853">
        <w:rPr>
          <w:rFonts w:ascii="Verdana" w:hAnsi="Verdana" w:cs="Arial"/>
          <w:sz w:val="20"/>
          <w:szCs w:val="20"/>
        </w:rPr>
        <w:t xml:space="preserve"> and </w:t>
      </w:r>
      <w:r w:rsidR="00B60875">
        <w:rPr>
          <w:rFonts w:ascii="Verdana" w:hAnsi="Verdana" w:cs="Arial"/>
          <w:sz w:val="20"/>
          <w:szCs w:val="20"/>
        </w:rPr>
        <w:t>84</w:t>
      </w:r>
      <w:r w:rsidR="00B60875" w:rsidRPr="00106853">
        <w:rPr>
          <w:rFonts w:ascii="Verdana" w:hAnsi="Verdana" w:cs="Arial"/>
          <w:sz w:val="20"/>
          <w:szCs w:val="20"/>
        </w:rPr>
        <w:t xml:space="preserve"> </w:t>
      </w:r>
      <w:r w:rsidR="004D219E" w:rsidRPr="00106853">
        <w:rPr>
          <w:rFonts w:ascii="Verdana" w:hAnsi="Verdana" w:cs="Arial"/>
          <w:sz w:val="20"/>
          <w:szCs w:val="20"/>
        </w:rPr>
        <w:t>male</w:t>
      </w:r>
      <w:r w:rsidR="004D1D23" w:rsidRPr="00106853">
        <w:rPr>
          <w:rFonts w:ascii="Verdana" w:hAnsi="Verdana" w:cs="Arial"/>
          <w:sz w:val="20"/>
          <w:szCs w:val="20"/>
        </w:rPr>
        <w:t>)</w:t>
      </w:r>
    </w:p>
    <w:p w14:paraId="6730507D" w14:textId="007C2620" w:rsidR="00214C68" w:rsidRPr="00106853" w:rsidRDefault="00214C68" w:rsidP="00D552BE">
      <w:pPr>
        <w:pStyle w:val="ListParagraph"/>
        <w:numPr>
          <w:ilvl w:val="0"/>
          <w:numId w:val="8"/>
        </w:numPr>
        <w:spacing w:line="288" w:lineRule="auto"/>
        <w:ind w:left="284" w:right="-425" w:hanging="357"/>
        <w:jc w:val="both"/>
        <w:rPr>
          <w:rFonts w:ascii="Verdana" w:hAnsi="Verdana" w:cs="Arial"/>
          <w:sz w:val="20"/>
          <w:szCs w:val="20"/>
        </w:rPr>
      </w:pPr>
      <w:r w:rsidRPr="00106853">
        <w:rPr>
          <w:rFonts w:ascii="Verdana" w:hAnsi="Verdana" w:cs="Arial"/>
          <w:sz w:val="20"/>
          <w:szCs w:val="20"/>
        </w:rPr>
        <w:t xml:space="preserve">Coen </w:t>
      </w:r>
      <w:r w:rsidR="00322C7B" w:rsidRPr="00106853">
        <w:rPr>
          <w:rFonts w:ascii="Verdana" w:hAnsi="Verdana" w:cs="Arial"/>
          <w:sz w:val="20"/>
          <w:szCs w:val="20"/>
        </w:rPr>
        <w:t xml:space="preserve">received </w:t>
      </w:r>
      <w:r w:rsidR="00B60875">
        <w:rPr>
          <w:rFonts w:ascii="Verdana" w:hAnsi="Verdana" w:cs="Arial"/>
          <w:sz w:val="20"/>
          <w:szCs w:val="20"/>
        </w:rPr>
        <w:t>6</w:t>
      </w:r>
      <w:r w:rsidR="00866A26">
        <w:rPr>
          <w:rFonts w:ascii="Verdana" w:hAnsi="Verdana" w:cs="Arial"/>
          <w:sz w:val="20"/>
          <w:szCs w:val="20"/>
        </w:rPr>
        <w:t>2</w:t>
      </w:r>
      <w:r w:rsidR="00B60875" w:rsidRPr="00106853">
        <w:rPr>
          <w:rFonts w:ascii="Verdana" w:hAnsi="Verdana" w:cs="Arial"/>
          <w:sz w:val="20"/>
          <w:szCs w:val="20"/>
        </w:rPr>
        <w:t xml:space="preserve"> </w:t>
      </w:r>
      <w:r w:rsidRPr="00106853">
        <w:rPr>
          <w:rFonts w:ascii="Verdana" w:hAnsi="Verdana" w:cs="Arial"/>
          <w:sz w:val="20"/>
          <w:szCs w:val="20"/>
        </w:rPr>
        <w:t>notices</w:t>
      </w:r>
      <w:r w:rsidR="00F64B95" w:rsidRPr="00106853">
        <w:rPr>
          <w:rFonts w:ascii="Verdana" w:hAnsi="Verdana" w:cs="Arial"/>
          <w:sz w:val="20"/>
          <w:szCs w:val="20"/>
        </w:rPr>
        <w:t xml:space="preserve"> relating to </w:t>
      </w:r>
      <w:r w:rsidR="00B60875">
        <w:rPr>
          <w:rFonts w:ascii="Verdana" w:hAnsi="Verdana" w:cs="Arial"/>
          <w:sz w:val="20"/>
          <w:szCs w:val="20"/>
        </w:rPr>
        <w:t>3</w:t>
      </w:r>
      <w:r w:rsidR="00AA031E">
        <w:rPr>
          <w:rFonts w:ascii="Verdana" w:hAnsi="Verdana" w:cs="Arial"/>
          <w:sz w:val="20"/>
          <w:szCs w:val="20"/>
        </w:rPr>
        <w:t>6</w:t>
      </w:r>
      <w:r w:rsidR="00B60875" w:rsidRPr="00106853">
        <w:rPr>
          <w:rFonts w:ascii="Verdana" w:hAnsi="Verdana" w:cs="Arial"/>
          <w:sz w:val="20"/>
          <w:szCs w:val="20"/>
        </w:rPr>
        <w:t xml:space="preserve"> </w:t>
      </w:r>
      <w:r w:rsidR="00F64B95" w:rsidRPr="00106853">
        <w:rPr>
          <w:rFonts w:ascii="Verdana" w:hAnsi="Verdana" w:cs="Arial"/>
          <w:sz w:val="20"/>
          <w:szCs w:val="20"/>
        </w:rPr>
        <w:t>clients</w:t>
      </w:r>
      <w:r w:rsidR="00490D4B" w:rsidRPr="00106853">
        <w:rPr>
          <w:rFonts w:ascii="Verdana" w:hAnsi="Verdana" w:cs="Arial"/>
          <w:sz w:val="20"/>
          <w:szCs w:val="20"/>
        </w:rPr>
        <w:t xml:space="preserve"> </w:t>
      </w:r>
      <w:r w:rsidR="004D1D23" w:rsidRPr="00106853">
        <w:rPr>
          <w:rFonts w:ascii="Verdana" w:hAnsi="Verdana" w:cs="Arial"/>
          <w:sz w:val="20"/>
          <w:szCs w:val="20"/>
        </w:rPr>
        <w:t>(</w:t>
      </w:r>
      <w:r w:rsidR="00B60875">
        <w:rPr>
          <w:rFonts w:ascii="Verdana" w:hAnsi="Verdana" w:cs="Arial"/>
          <w:sz w:val="20"/>
          <w:szCs w:val="20"/>
        </w:rPr>
        <w:t>2</w:t>
      </w:r>
      <w:r w:rsidR="00AA031E">
        <w:rPr>
          <w:rFonts w:ascii="Verdana" w:hAnsi="Verdana" w:cs="Arial"/>
          <w:sz w:val="20"/>
          <w:szCs w:val="20"/>
        </w:rPr>
        <w:t>3</w:t>
      </w:r>
      <w:r w:rsidR="00B60875" w:rsidRPr="00106853">
        <w:rPr>
          <w:rFonts w:ascii="Verdana" w:hAnsi="Verdana" w:cs="Arial"/>
          <w:sz w:val="20"/>
          <w:szCs w:val="20"/>
        </w:rPr>
        <w:t xml:space="preserve"> </w:t>
      </w:r>
      <w:r w:rsidR="00081AA0" w:rsidRPr="00106853">
        <w:rPr>
          <w:rFonts w:ascii="Verdana" w:hAnsi="Verdana" w:cs="Arial"/>
          <w:sz w:val="20"/>
          <w:szCs w:val="20"/>
        </w:rPr>
        <w:t>female</w:t>
      </w:r>
      <w:r w:rsidR="004D219E" w:rsidRPr="00106853">
        <w:rPr>
          <w:rFonts w:ascii="Verdana" w:hAnsi="Verdana" w:cs="Arial"/>
          <w:sz w:val="20"/>
          <w:szCs w:val="20"/>
        </w:rPr>
        <w:t xml:space="preserve"> and </w:t>
      </w:r>
      <w:r w:rsidR="00B60875">
        <w:rPr>
          <w:rFonts w:ascii="Verdana" w:hAnsi="Verdana" w:cs="Arial"/>
          <w:sz w:val="20"/>
          <w:szCs w:val="20"/>
        </w:rPr>
        <w:t>13</w:t>
      </w:r>
      <w:r w:rsidR="00B60875" w:rsidRPr="00106853">
        <w:rPr>
          <w:rFonts w:ascii="Verdana" w:hAnsi="Verdana" w:cs="Arial"/>
          <w:sz w:val="20"/>
          <w:szCs w:val="20"/>
        </w:rPr>
        <w:t xml:space="preserve"> </w:t>
      </w:r>
      <w:r w:rsidR="004D219E" w:rsidRPr="00106853">
        <w:rPr>
          <w:rFonts w:ascii="Verdana" w:hAnsi="Verdana" w:cs="Arial"/>
          <w:sz w:val="20"/>
          <w:szCs w:val="20"/>
        </w:rPr>
        <w:t>male</w:t>
      </w:r>
      <w:r w:rsidR="004D1D23" w:rsidRPr="00106853">
        <w:rPr>
          <w:rFonts w:ascii="Verdana" w:hAnsi="Verdana" w:cs="Arial"/>
          <w:sz w:val="20"/>
          <w:szCs w:val="20"/>
        </w:rPr>
        <w:t>)</w:t>
      </w:r>
    </w:p>
    <w:p w14:paraId="438CC073" w14:textId="4DF9A08E" w:rsidR="00214C68" w:rsidRPr="00106853" w:rsidRDefault="00214C68" w:rsidP="00D552BE">
      <w:pPr>
        <w:pStyle w:val="ListParagraph"/>
        <w:numPr>
          <w:ilvl w:val="0"/>
          <w:numId w:val="8"/>
        </w:numPr>
        <w:spacing w:line="288" w:lineRule="auto"/>
        <w:ind w:left="284" w:right="-425" w:hanging="357"/>
        <w:jc w:val="both"/>
        <w:rPr>
          <w:rFonts w:ascii="Verdana" w:hAnsi="Verdana" w:cs="Arial"/>
          <w:sz w:val="20"/>
          <w:szCs w:val="20"/>
        </w:rPr>
      </w:pPr>
      <w:r w:rsidRPr="00106853">
        <w:rPr>
          <w:rFonts w:ascii="Verdana" w:hAnsi="Verdana" w:cs="Arial"/>
          <w:sz w:val="20"/>
          <w:szCs w:val="20"/>
        </w:rPr>
        <w:t>Doomadgee</w:t>
      </w:r>
      <w:r w:rsidR="00322C7B" w:rsidRPr="00106853">
        <w:rPr>
          <w:rFonts w:ascii="Verdana" w:hAnsi="Verdana" w:cs="Arial"/>
          <w:sz w:val="20"/>
          <w:szCs w:val="20"/>
        </w:rPr>
        <w:t xml:space="preserve"> received</w:t>
      </w:r>
      <w:r w:rsidRPr="00106853">
        <w:rPr>
          <w:rFonts w:ascii="Verdana" w:hAnsi="Verdana" w:cs="Arial"/>
          <w:sz w:val="20"/>
          <w:szCs w:val="20"/>
        </w:rPr>
        <w:t xml:space="preserve"> </w:t>
      </w:r>
      <w:r w:rsidR="00B60875">
        <w:rPr>
          <w:rFonts w:ascii="Verdana" w:hAnsi="Verdana" w:cs="Arial"/>
          <w:sz w:val="20"/>
          <w:szCs w:val="20"/>
        </w:rPr>
        <w:t>440</w:t>
      </w:r>
      <w:r w:rsidR="00B60875" w:rsidRPr="00106853">
        <w:rPr>
          <w:rFonts w:ascii="Verdana" w:hAnsi="Verdana" w:cs="Arial"/>
          <w:sz w:val="20"/>
          <w:szCs w:val="20"/>
        </w:rPr>
        <w:t xml:space="preserve"> </w:t>
      </w:r>
      <w:r w:rsidRPr="00106853">
        <w:rPr>
          <w:rFonts w:ascii="Verdana" w:hAnsi="Verdana" w:cs="Arial"/>
          <w:sz w:val="20"/>
          <w:szCs w:val="20"/>
        </w:rPr>
        <w:t>notices</w:t>
      </w:r>
      <w:r w:rsidR="00F64B95" w:rsidRPr="00106853">
        <w:rPr>
          <w:rFonts w:ascii="Verdana" w:hAnsi="Verdana" w:cs="Arial"/>
          <w:sz w:val="20"/>
          <w:szCs w:val="20"/>
        </w:rPr>
        <w:t xml:space="preserve"> relating to </w:t>
      </w:r>
      <w:r w:rsidR="00B60875">
        <w:rPr>
          <w:rFonts w:ascii="Verdana" w:hAnsi="Verdana" w:cs="Arial"/>
          <w:sz w:val="20"/>
          <w:szCs w:val="20"/>
        </w:rPr>
        <w:t>245</w:t>
      </w:r>
      <w:r w:rsidR="00B60875" w:rsidRPr="00106853">
        <w:rPr>
          <w:rFonts w:ascii="Verdana" w:hAnsi="Verdana" w:cs="Arial"/>
          <w:sz w:val="20"/>
          <w:szCs w:val="20"/>
        </w:rPr>
        <w:t xml:space="preserve"> </w:t>
      </w:r>
      <w:r w:rsidR="00F64B95" w:rsidRPr="00106853">
        <w:rPr>
          <w:rFonts w:ascii="Verdana" w:hAnsi="Verdana" w:cs="Arial"/>
          <w:sz w:val="20"/>
          <w:szCs w:val="20"/>
        </w:rPr>
        <w:t>clients</w:t>
      </w:r>
      <w:r w:rsidR="00490D4B" w:rsidRPr="00106853">
        <w:rPr>
          <w:rFonts w:ascii="Verdana" w:hAnsi="Verdana" w:cs="Arial"/>
          <w:sz w:val="20"/>
          <w:szCs w:val="20"/>
        </w:rPr>
        <w:t xml:space="preserve"> </w:t>
      </w:r>
      <w:r w:rsidR="004D1D23" w:rsidRPr="00106853">
        <w:rPr>
          <w:rFonts w:ascii="Verdana" w:hAnsi="Verdana" w:cs="Arial"/>
          <w:sz w:val="20"/>
          <w:szCs w:val="20"/>
        </w:rPr>
        <w:t>(</w:t>
      </w:r>
      <w:r w:rsidR="00B60875">
        <w:rPr>
          <w:rFonts w:ascii="Verdana" w:hAnsi="Verdana" w:cs="Arial"/>
          <w:sz w:val="20"/>
          <w:szCs w:val="20"/>
        </w:rPr>
        <w:t>169</w:t>
      </w:r>
      <w:r w:rsidR="00B60875" w:rsidRPr="00106853">
        <w:rPr>
          <w:rFonts w:ascii="Verdana" w:hAnsi="Verdana" w:cs="Arial"/>
          <w:sz w:val="20"/>
          <w:szCs w:val="20"/>
        </w:rPr>
        <w:t xml:space="preserve"> </w:t>
      </w:r>
      <w:r w:rsidR="00081AA0" w:rsidRPr="00106853">
        <w:rPr>
          <w:rFonts w:ascii="Verdana" w:hAnsi="Verdana" w:cs="Arial"/>
          <w:sz w:val="20"/>
          <w:szCs w:val="20"/>
        </w:rPr>
        <w:t>female</w:t>
      </w:r>
      <w:r w:rsidR="004D219E" w:rsidRPr="00106853">
        <w:rPr>
          <w:rFonts w:ascii="Verdana" w:hAnsi="Verdana" w:cs="Arial"/>
          <w:sz w:val="20"/>
          <w:szCs w:val="20"/>
        </w:rPr>
        <w:t xml:space="preserve"> and </w:t>
      </w:r>
      <w:r w:rsidR="00B60875">
        <w:rPr>
          <w:rFonts w:ascii="Verdana" w:hAnsi="Verdana" w:cs="Arial"/>
          <w:sz w:val="20"/>
          <w:szCs w:val="20"/>
        </w:rPr>
        <w:t>76</w:t>
      </w:r>
      <w:r w:rsidR="00B60875" w:rsidRPr="00106853">
        <w:rPr>
          <w:rFonts w:ascii="Verdana" w:hAnsi="Verdana" w:cs="Arial"/>
          <w:sz w:val="20"/>
          <w:szCs w:val="20"/>
        </w:rPr>
        <w:t xml:space="preserve"> </w:t>
      </w:r>
      <w:r w:rsidR="004D219E" w:rsidRPr="00106853">
        <w:rPr>
          <w:rFonts w:ascii="Verdana" w:hAnsi="Verdana" w:cs="Arial"/>
          <w:sz w:val="20"/>
          <w:szCs w:val="20"/>
        </w:rPr>
        <w:t>male</w:t>
      </w:r>
      <w:r w:rsidR="004D1D23" w:rsidRPr="00106853">
        <w:rPr>
          <w:rFonts w:ascii="Verdana" w:hAnsi="Verdana" w:cs="Arial"/>
          <w:sz w:val="20"/>
          <w:szCs w:val="20"/>
        </w:rPr>
        <w:t>)</w:t>
      </w:r>
    </w:p>
    <w:p w14:paraId="09BFCAFB" w14:textId="5D82DA07" w:rsidR="00214C68" w:rsidRPr="00106853" w:rsidRDefault="00214C68" w:rsidP="00D552BE">
      <w:pPr>
        <w:pStyle w:val="ListParagraph"/>
        <w:numPr>
          <w:ilvl w:val="0"/>
          <w:numId w:val="8"/>
        </w:numPr>
        <w:spacing w:line="288" w:lineRule="auto"/>
        <w:ind w:left="284" w:right="-425" w:hanging="357"/>
        <w:jc w:val="both"/>
        <w:rPr>
          <w:rFonts w:ascii="Verdana" w:hAnsi="Verdana" w:cs="Arial"/>
          <w:sz w:val="20"/>
          <w:szCs w:val="20"/>
        </w:rPr>
      </w:pPr>
      <w:r w:rsidRPr="00106853">
        <w:rPr>
          <w:rFonts w:ascii="Verdana" w:hAnsi="Verdana" w:cs="Arial"/>
          <w:sz w:val="20"/>
          <w:szCs w:val="20"/>
        </w:rPr>
        <w:t>Hope Vale</w:t>
      </w:r>
      <w:r w:rsidR="00322C7B" w:rsidRPr="00106853">
        <w:rPr>
          <w:rFonts w:ascii="Verdana" w:hAnsi="Verdana" w:cs="Arial"/>
          <w:sz w:val="20"/>
          <w:szCs w:val="20"/>
        </w:rPr>
        <w:t xml:space="preserve"> received</w:t>
      </w:r>
      <w:r w:rsidRPr="00106853">
        <w:rPr>
          <w:rFonts w:ascii="Verdana" w:hAnsi="Verdana" w:cs="Arial"/>
          <w:sz w:val="20"/>
          <w:szCs w:val="20"/>
        </w:rPr>
        <w:t xml:space="preserve"> </w:t>
      </w:r>
      <w:r w:rsidR="00B60875">
        <w:rPr>
          <w:rFonts w:ascii="Verdana" w:hAnsi="Verdana" w:cs="Arial"/>
          <w:sz w:val="20"/>
          <w:szCs w:val="20"/>
        </w:rPr>
        <w:t>25</w:t>
      </w:r>
      <w:r w:rsidR="00AA031E">
        <w:rPr>
          <w:rFonts w:ascii="Verdana" w:hAnsi="Verdana" w:cs="Arial"/>
          <w:sz w:val="20"/>
          <w:szCs w:val="20"/>
        </w:rPr>
        <w:t>5</w:t>
      </w:r>
      <w:r w:rsidR="00B60875" w:rsidRPr="00106853">
        <w:rPr>
          <w:rFonts w:ascii="Verdana" w:hAnsi="Verdana" w:cs="Arial"/>
          <w:sz w:val="20"/>
          <w:szCs w:val="20"/>
        </w:rPr>
        <w:t xml:space="preserve"> </w:t>
      </w:r>
      <w:r w:rsidRPr="00106853">
        <w:rPr>
          <w:rFonts w:ascii="Verdana" w:hAnsi="Verdana" w:cs="Arial"/>
          <w:sz w:val="20"/>
          <w:szCs w:val="20"/>
        </w:rPr>
        <w:t>notices</w:t>
      </w:r>
      <w:r w:rsidR="00F64B95" w:rsidRPr="00106853">
        <w:rPr>
          <w:rFonts w:ascii="Verdana" w:hAnsi="Verdana" w:cs="Arial"/>
          <w:sz w:val="20"/>
          <w:szCs w:val="20"/>
        </w:rPr>
        <w:t xml:space="preserve">, relating to </w:t>
      </w:r>
      <w:r w:rsidR="00B60875">
        <w:rPr>
          <w:rFonts w:ascii="Verdana" w:hAnsi="Verdana" w:cs="Arial"/>
          <w:sz w:val="20"/>
          <w:szCs w:val="20"/>
        </w:rPr>
        <w:t>16</w:t>
      </w:r>
      <w:r w:rsidR="0046366A">
        <w:rPr>
          <w:rFonts w:ascii="Verdana" w:hAnsi="Verdana" w:cs="Arial"/>
          <w:sz w:val="20"/>
          <w:szCs w:val="20"/>
        </w:rPr>
        <w:t>0</w:t>
      </w:r>
      <w:r w:rsidR="00B60875" w:rsidRPr="00106853">
        <w:rPr>
          <w:rFonts w:ascii="Verdana" w:hAnsi="Verdana" w:cs="Arial"/>
          <w:sz w:val="20"/>
          <w:szCs w:val="20"/>
        </w:rPr>
        <w:t xml:space="preserve"> </w:t>
      </w:r>
      <w:r w:rsidR="00F64B95" w:rsidRPr="00106853">
        <w:rPr>
          <w:rFonts w:ascii="Verdana" w:hAnsi="Verdana" w:cs="Arial"/>
          <w:sz w:val="20"/>
          <w:szCs w:val="20"/>
        </w:rPr>
        <w:t>clients</w:t>
      </w:r>
      <w:r w:rsidR="00490D4B" w:rsidRPr="00106853">
        <w:rPr>
          <w:rFonts w:ascii="Verdana" w:hAnsi="Verdana" w:cs="Arial"/>
          <w:sz w:val="20"/>
          <w:szCs w:val="20"/>
        </w:rPr>
        <w:t xml:space="preserve"> </w:t>
      </w:r>
      <w:r w:rsidR="004D1D23" w:rsidRPr="00106853">
        <w:rPr>
          <w:rFonts w:ascii="Verdana" w:hAnsi="Verdana" w:cs="Arial"/>
          <w:sz w:val="20"/>
          <w:szCs w:val="20"/>
        </w:rPr>
        <w:t>(</w:t>
      </w:r>
      <w:r w:rsidR="00B60875">
        <w:rPr>
          <w:rFonts w:ascii="Verdana" w:hAnsi="Verdana" w:cs="Arial"/>
          <w:sz w:val="20"/>
          <w:szCs w:val="20"/>
        </w:rPr>
        <w:t>90</w:t>
      </w:r>
      <w:r w:rsidR="00B60875" w:rsidRPr="00106853">
        <w:rPr>
          <w:rFonts w:ascii="Verdana" w:hAnsi="Verdana" w:cs="Arial"/>
          <w:sz w:val="20"/>
          <w:szCs w:val="20"/>
        </w:rPr>
        <w:t xml:space="preserve"> </w:t>
      </w:r>
      <w:r w:rsidR="00081AA0" w:rsidRPr="00106853">
        <w:rPr>
          <w:rFonts w:ascii="Verdana" w:hAnsi="Verdana" w:cs="Arial"/>
          <w:sz w:val="20"/>
          <w:szCs w:val="20"/>
        </w:rPr>
        <w:t>female</w:t>
      </w:r>
      <w:r w:rsidR="004D219E" w:rsidRPr="00106853">
        <w:rPr>
          <w:rFonts w:ascii="Verdana" w:hAnsi="Verdana" w:cs="Arial"/>
          <w:sz w:val="20"/>
          <w:szCs w:val="20"/>
        </w:rPr>
        <w:t xml:space="preserve"> and </w:t>
      </w:r>
      <w:r w:rsidR="00B60875">
        <w:rPr>
          <w:rFonts w:ascii="Verdana" w:hAnsi="Verdana" w:cs="Arial"/>
          <w:sz w:val="20"/>
          <w:szCs w:val="20"/>
        </w:rPr>
        <w:t>7</w:t>
      </w:r>
      <w:r w:rsidR="0046366A">
        <w:rPr>
          <w:rFonts w:ascii="Verdana" w:hAnsi="Verdana" w:cs="Arial"/>
          <w:sz w:val="20"/>
          <w:szCs w:val="20"/>
        </w:rPr>
        <w:t>0</w:t>
      </w:r>
      <w:r w:rsidR="00B60875" w:rsidRPr="00106853">
        <w:rPr>
          <w:rFonts w:ascii="Verdana" w:hAnsi="Verdana" w:cs="Arial"/>
          <w:sz w:val="20"/>
          <w:szCs w:val="20"/>
        </w:rPr>
        <w:t xml:space="preserve"> </w:t>
      </w:r>
      <w:r w:rsidR="004D219E" w:rsidRPr="00106853">
        <w:rPr>
          <w:rFonts w:ascii="Verdana" w:hAnsi="Verdana" w:cs="Arial"/>
          <w:sz w:val="20"/>
          <w:szCs w:val="20"/>
        </w:rPr>
        <w:t>male</w:t>
      </w:r>
      <w:r w:rsidR="004D1D23" w:rsidRPr="00106853">
        <w:rPr>
          <w:rFonts w:ascii="Verdana" w:hAnsi="Verdana" w:cs="Arial"/>
          <w:sz w:val="20"/>
          <w:szCs w:val="20"/>
        </w:rPr>
        <w:t>)</w:t>
      </w:r>
    </w:p>
    <w:p w14:paraId="53DCC243" w14:textId="7EE36764" w:rsidR="00F80FC4" w:rsidRPr="00106853" w:rsidRDefault="00214C68" w:rsidP="00D552BE">
      <w:pPr>
        <w:pStyle w:val="ListParagraph"/>
        <w:numPr>
          <w:ilvl w:val="0"/>
          <w:numId w:val="8"/>
        </w:numPr>
        <w:ind w:left="284" w:right="-425" w:hanging="357"/>
        <w:jc w:val="both"/>
        <w:rPr>
          <w:rFonts w:cs="Arial"/>
          <w:b/>
        </w:rPr>
      </w:pPr>
      <w:r w:rsidRPr="00106853">
        <w:rPr>
          <w:rFonts w:ascii="Verdana" w:hAnsi="Verdana" w:cs="Arial"/>
          <w:sz w:val="20"/>
          <w:szCs w:val="20"/>
        </w:rPr>
        <w:t>Mossman Gorge</w:t>
      </w:r>
      <w:r w:rsidR="00322C7B" w:rsidRPr="00106853">
        <w:rPr>
          <w:rFonts w:ascii="Verdana" w:hAnsi="Verdana" w:cs="Arial"/>
          <w:sz w:val="20"/>
          <w:szCs w:val="20"/>
        </w:rPr>
        <w:t xml:space="preserve"> received </w:t>
      </w:r>
      <w:r w:rsidR="00AA031E">
        <w:rPr>
          <w:rFonts w:ascii="Verdana" w:hAnsi="Verdana" w:cs="Arial"/>
          <w:sz w:val="20"/>
          <w:szCs w:val="20"/>
        </w:rPr>
        <w:t>82</w:t>
      </w:r>
      <w:r w:rsidR="00B60875" w:rsidRPr="00106853">
        <w:rPr>
          <w:rFonts w:ascii="Verdana" w:hAnsi="Verdana" w:cs="Arial"/>
          <w:sz w:val="20"/>
          <w:szCs w:val="20"/>
        </w:rPr>
        <w:t xml:space="preserve"> </w:t>
      </w:r>
      <w:r w:rsidRPr="00106853">
        <w:rPr>
          <w:rFonts w:ascii="Verdana" w:hAnsi="Verdana" w:cs="Arial"/>
          <w:sz w:val="20"/>
          <w:szCs w:val="20"/>
        </w:rPr>
        <w:t>notices</w:t>
      </w:r>
      <w:r w:rsidR="00F64B95" w:rsidRPr="00106853">
        <w:rPr>
          <w:rFonts w:ascii="Verdana" w:hAnsi="Verdana" w:cs="Arial"/>
          <w:sz w:val="20"/>
          <w:szCs w:val="20"/>
        </w:rPr>
        <w:t xml:space="preserve"> relating to </w:t>
      </w:r>
      <w:r w:rsidR="00B60875">
        <w:rPr>
          <w:rFonts w:ascii="Verdana" w:hAnsi="Verdana" w:cs="Arial"/>
          <w:sz w:val="20"/>
          <w:szCs w:val="20"/>
        </w:rPr>
        <w:t>3</w:t>
      </w:r>
      <w:r w:rsidR="00AA031E">
        <w:rPr>
          <w:rFonts w:ascii="Verdana" w:hAnsi="Verdana" w:cs="Arial"/>
          <w:sz w:val="20"/>
          <w:szCs w:val="20"/>
        </w:rPr>
        <w:t>9</w:t>
      </w:r>
      <w:r w:rsidR="00B60875" w:rsidRPr="00106853">
        <w:rPr>
          <w:rFonts w:ascii="Verdana" w:hAnsi="Verdana" w:cs="Arial"/>
          <w:sz w:val="20"/>
          <w:szCs w:val="20"/>
        </w:rPr>
        <w:t xml:space="preserve"> </w:t>
      </w:r>
      <w:r w:rsidR="00F64B95" w:rsidRPr="00106853">
        <w:rPr>
          <w:rFonts w:ascii="Verdana" w:hAnsi="Verdana" w:cs="Arial"/>
          <w:sz w:val="20"/>
          <w:szCs w:val="20"/>
        </w:rPr>
        <w:t>clients</w:t>
      </w:r>
      <w:r w:rsidR="00490D4B" w:rsidRPr="00106853">
        <w:rPr>
          <w:rFonts w:ascii="Verdana" w:hAnsi="Verdana" w:cs="Arial"/>
          <w:sz w:val="20"/>
          <w:szCs w:val="20"/>
        </w:rPr>
        <w:t xml:space="preserve"> </w:t>
      </w:r>
      <w:r w:rsidR="004D1D23" w:rsidRPr="00106853">
        <w:rPr>
          <w:rFonts w:ascii="Verdana" w:hAnsi="Verdana" w:cs="Arial"/>
          <w:sz w:val="20"/>
          <w:szCs w:val="20"/>
        </w:rPr>
        <w:t>(</w:t>
      </w:r>
      <w:r w:rsidR="00B60875">
        <w:rPr>
          <w:rFonts w:ascii="Verdana" w:hAnsi="Verdana" w:cs="Arial"/>
          <w:sz w:val="20"/>
          <w:szCs w:val="20"/>
        </w:rPr>
        <w:t>22</w:t>
      </w:r>
      <w:r w:rsidR="00B60875" w:rsidRPr="00106853">
        <w:rPr>
          <w:rFonts w:ascii="Verdana" w:hAnsi="Verdana" w:cs="Arial"/>
          <w:sz w:val="20"/>
          <w:szCs w:val="20"/>
        </w:rPr>
        <w:t xml:space="preserve"> </w:t>
      </w:r>
      <w:r w:rsidR="00081AA0" w:rsidRPr="00106853">
        <w:rPr>
          <w:rFonts w:ascii="Verdana" w:hAnsi="Verdana" w:cs="Arial"/>
          <w:sz w:val="20"/>
          <w:szCs w:val="20"/>
        </w:rPr>
        <w:t>female</w:t>
      </w:r>
      <w:r w:rsidR="004D219E" w:rsidRPr="00106853">
        <w:rPr>
          <w:rFonts w:ascii="Verdana" w:hAnsi="Verdana" w:cs="Arial"/>
          <w:sz w:val="20"/>
          <w:szCs w:val="20"/>
        </w:rPr>
        <w:t xml:space="preserve"> and </w:t>
      </w:r>
      <w:r w:rsidR="00B60875">
        <w:rPr>
          <w:rFonts w:ascii="Verdana" w:hAnsi="Verdana" w:cs="Arial"/>
          <w:sz w:val="20"/>
          <w:szCs w:val="20"/>
        </w:rPr>
        <w:t>1</w:t>
      </w:r>
      <w:r w:rsidR="00AA031E">
        <w:rPr>
          <w:rFonts w:ascii="Verdana" w:hAnsi="Verdana" w:cs="Arial"/>
          <w:sz w:val="20"/>
          <w:szCs w:val="20"/>
        </w:rPr>
        <w:t>7</w:t>
      </w:r>
      <w:r w:rsidR="00B60875" w:rsidRPr="00106853">
        <w:rPr>
          <w:rFonts w:ascii="Verdana" w:hAnsi="Verdana" w:cs="Arial"/>
          <w:sz w:val="20"/>
          <w:szCs w:val="20"/>
        </w:rPr>
        <w:t xml:space="preserve"> </w:t>
      </w:r>
      <w:r w:rsidR="004D219E" w:rsidRPr="00106853">
        <w:rPr>
          <w:rFonts w:ascii="Verdana" w:hAnsi="Verdana" w:cs="Arial"/>
          <w:sz w:val="20"/>
          <w:szCs w:val="20"/>
        </w:rPr>
        <w:t>male</w:t>
      </w:r>
      <w:r w:rsidR="004D1D23" w:rsidRPr="00106853">
        <w:rPr>
          <w:rFonts w:ascii="Verdana" w:hAnsi="Verdana" w:cs="Arial"/>
          <w:sz w:val="20"/>
          <w:szCs w:val="20"/>
        </w:rPr>
        <w:t>)</w:t>
      </w:r>
      <w:r w:rsidR="00490D4B" w:rsidRPr="00106853">
        <w:rPr>
          <w:rFonts w:ascii="Verdana" w:hAnsi="Verdana" w:cs="Arial"/>
          <w:sz w:val="20"/>
          <w:szCs w:val="20"/>
        </w:rPr>
        <w:t>.</w:t>
      </w:r>
    </w:p>
    <w:p w14:paraId="48607A65" w14:textId="77777777" w:rsidR="00322A26" w:rsidRDefault="00322A26" w:rsidP="005A5B78">
      <w:pPr>
        <w:ind w:left="-142" w:right="-425"/>
        <w:jc w:val="both"/>
        <w:rPr>
          <w:rFonts w:cs="Arial"/>
        </w:rPr>
      </w:pPr>
    </w:p>
    <w:p w14:paraId="5E52C06C" w14:textId="77777777" w:rsidR="00893877" w:rsidRDefault="00893877" w:rsidP="00893877">
      <w:pPr>
        <w:ind w:left="-142" w:right="-425"/>
        <w:jc w:val="both"/>
        <w:rPr>
          <w:rFonts w:cs="Arial"/>
        </w:rPr>
      </w:pPr>
      <w:r>
        <w:rPr>
          <w:rFonts w:cs="Arial"/>
        </w:rPr>
        <w:t>For quarter 58, 43</w:t>
      </w:r>
      <w:r w:rsidRPr="004A208F">
        <w:rPr>
          <w:rFonts w:cs="Arial"/>
        </w:rPr>
        <w:t xml:space="preserve"> percent</w:t>
      </w:r>
      <w:r>
        <w:rPr>
          <w:rFonts w:cs="Arial"/>
        </w:rPr>
        <w:t xml:space="preserve"> </w:t>
      </w:r>
      <w:r w:rsidRPr="004A208F">
        <w:rPr>
          <w:rFonts w:cs="Arial"/>
        </w:rPr>
        <w:t xml:space="preserve">of clients received more than one notice. Frequently this illustrates multiple child school absences for the one family, or multiple Magistrates Court notices relating to one incident. </w:t>
      </w:r>
      <w:r>
        <w:rPr>
          <w:rFonts w:cs="Arial"/>
        </w:rPr>
        <w:t xml:space="preserve">This may also be suggestive of the complexity of behaviours experienced by a significant proportion of our clients. </w:t>
      </w:r>
      <w:r w:rsidRPr="004A208F">
        <w:rPr>
          <w:rFonts w:cs="Arial"/>
        </w:rPr>
        <w:t xml:space="preserve">Conversely, </w:t>
      </w:r>
      <w:r>
        <w:rPr>
          <w:rFonts w:cs="Arial"/>
        </w:rPr>
        <w:t>it is important to note the majority of FRC clients (57</w:t>
      </w:r>
      <w:r w:rsidRPr="004A208F">
        <w:rPr>
          <w:rFonts w:cs="Arial"/>
        </w:rPr>
        <w:t xml:space="preserve"> </w:t>
      </w:r>
      <w:r>
        <w:rPr>
          <w:rFonts w:cs="Arial"/>
        </w:rPr>
        <w:t>percent)</w:t>
      </w:r>
      <w:r w:rsidRPr="004A208F">
        <w:rPr>
          <w:rFonts w:cs="Arial"/>
        </w:rPr>
        <w:t xml:space="preserve"> have received only one notice</w:t>
      </w:r>
      <w:r>
        <w:rPr>
          <w:rFonts w:cs="Arial"/>
        </w:rPr>
        <w:t xml:space="preserve"> during the reporting period. Thirty-one </w:t>
      </w:r>
      <w:r w:rsidRPr="00626560">
        <w:rPr>
          <w:rFonts w:cs="Arial"/>
        </w:rPr>
        <w:t>new</w:t>
      </w:r>
      <w:r>
        <w:rPr>
          <w:rFonts w:cs="Arial"/>
        </w:rPr>
        <w:t xml:space="preserve"> clients were added to the Commission’s database during the quarter.</w:t>
      </w:r>
    </w:p>
    <w:p w14:paraId="68C4DC64" w14:textId="77777777" w:rsidR="0086649F" w:rsidRDefault="0086649F" w:rsidP="005A5B78">
      <w:pPr>
        <w:ind w:left="-142" w:right="-425"/>
        <w:rPr>
          <w:rFonts w:cs="Arial"/>
          <w:b/>
          <w:sz w:val="16"/>
          <w:szCs w:val="16"/>
        </w:rPr>
      </w:pPr>
    </w:p>
    <w:p w14:paraId="534CB927" w14:textId="77777777" w:rsidR="0086649F" w:rsidRDefault="0086649F" w:rsidP="005A5B78">
      <w:pPr>
        <w:ind w:left="-142" w:right="-425"/>
        <w:rPr>
          <w:rFonts w:cs="Arial"/>
          <w:b/>
          <w:sz w:val="16"/>
          <w:szCs w:val="16"/>
        </w:rPr>
      </w:pPr>
    </w:p>
    <w:p w14:paraId="4D40A4EE" w14:textId="77777777" w:rsidR="0086649F" w:rsidRDefault="0086649F" w:rsidP="005A5B78">
      <w:pPr>
        <w:ind w:left="-142" w:right="-425"/>
        <w:rPr>
          <w:rFonts w:cs="Arial"/>
          <w:b/>
          <w:sz w:val="16"/>
          <w:szCs w:val="16"/>
        </w:rPr>
      </w:pPr>
    </w:p>
    <w:p w14:paraId="3A0B89CC" w14:textId="223FFD81" w:rsidR="008E6726" w:rsidRDefault="008E6726" w:rsidP="005A5B78">
      <w:pPr>
        <w:ind w:left="-142" w:right="-425"/>
        <w:rPr>
          <w:rFonts w:cs="Arial"/>
          <w:b/>
          <w:noProof/>
          <w:sz w:val="16"/>
          <w:szCs w:val="16"/>
        </w:rPr>
      </w:pPr>
    </w:p>
    <w:p w14:paraId="0BECFCCE" w14:textId="25AAD953" w:rsidR="00F45586" w:rsidRDefault="00F45586" w:rsidP="005A5B78">
      <w:pPr>
        <w:ind w:left="-142" w:right="-425"/>
        <w:rPr>
          <w:rFonts w:cs="Arial"/>
          <w:b/>
          <w:noProof/>
          <w:sz w:val="16"/>
          <w:szCs w:val="16"/>
        </w:rPr>
      </w:pPr>
    </w:p>
    <w:p w14:paraId="26600F2F" w14:textId="4E33433C" w:rsidR="00F45586" w:rsidRDefault="00F45586" w:rsidP="005A5B78">
      <w:pPr>
        <w:ind w:left="-142" w:right="-425"/>
        <w:rPr>
          <w:rFonts w:cs="Arial"/>
          <w:b/>
          <w:noProof/>
          <w:sz w:val="16"/>
          <w:szCs w:val="16"/>
        </w:rPr>
      </w:pPr>
    </w:p>
    <w:p w14:paraId="1FA72160" w14:textId="69B82BC6" w:rsidR="00F45586" w:rsidRDefault="00F45586" w:rsidP="005A5B78">
      <w:pPr>
        <w:ind w:left="-142" w:right="-425"/>
        <w:rPr>
          <w:rFonts w:cs="Arial"/>
          <w:b/>
          <w:noProof/>
          <w:sz w:val="16"/>
          <w:szCs w:val="16"/>
        </w:rPr>
      </w:pPr>
    </w:p>
    <w:p w14:paraId="59744B35" w14:textId="5D7608E5" w:rsidR="00F45586" w:rsidRDefault="00F45586" w:rsidP="005A5B78">
      <w:pPr>
        <w:ind w:left="-142" w:right="-425"/>
        <w:rPr>
          <w:rFonts w:cs="Arial"/>
          <w:b/>
          <w:noProof/>
          <w:sz w:val="16"/>
          <w:szCs w:val="16"/>
        </w:rPr>
      </w:pPr>
    </w:p>
    <w:p w14:paraId="14400E76" w14:textId="78779377" w:rsidR="00F45586" w:rsidRDefault="00F45586" w:rsidP="005A5B78">
      <w:pPr>
        <w:ind w:left="-142" w:right="-425"/>
        <w:rPr>
          <w:rFonts w:cs="Arial"/>
          <w:b/>
          <w:noProof/>
          <w:sz w:val="16"/>
          <w:szCs w:val="16"/>
        </w:rPr>
      </w:pPr>
    </w:p>
    <w:p w14:paraId="1E612AD4" w14:textId="10B4BE64" w:rsidR="00F45586" w:rsidRDefault="00F45586" w:rsidP="005A5B78">
      <w:pPr>
        <w:ind w:left="-142" w:right="-425"/>
        <w:rPr>
          <w:rFonts w:cs="Arial"/>
          <w:b/>
          <w:noProof/>
          <w:sz w:val="16"/>
          <w:szCs w:val="16"/>
        </w:rPr>
      </w:pPr>
    </w:p>
    <w:p w14:paraId="00F8BEB9" w14:textId="61B9821E" w:rsidR="00F45586" w:rsidRDefault="00F45586" w:rsidP="005A5B78">
      <w:pPr>
        <w:ind w:left="-142" w:right="-425"/>
        <w:rPr>
          <w:rFonts w:cs="Arial"/>
          <w:b/>
          <w:noProof/>
          <w:sz w:val="16"/>
          <w:szCs w:val="16"/>
        </w:rPr>
      </w:pPr>
    </w:p>
    <w:p w14:paraId="24C19A9C" w14:textId="77777777" w:rsidR="00F45586" w:rsidRDefault="00F45586" w:rsidP="005A5B78">
      <w:pPr>
        <w:ind w:left="-142" w:right="-425"/>
        <w:rPr>
          <w:rFonts w:cs="Arial"/>
          <w:b/>
          <w:sz w:val="16"/>
          <w:szCs w:val="16"/>
        </w:rPr>
      </w:pPr>
    </w:p>
    <w:p w14:paraId="42673DA9" w14:textId="1734D3D3" w:rsidR="0086649F" w:rsidRPr="00D925BE" w:rsidRDefault="0086649F" w:rsidP="0086649F">
      <w:pPr>
        <w:spacing w:after="120" w:line="240" w:lineRule="auto"/>
        <w:ind w:right="-425"/>
        <w:jc w:val="both"/>
        <w:rPr>
          <w:sz w:val="16"/>
          <w:szCs w:val="16"/>
        </w:rPr>
      </w:pPr>
      <w:r w:rsidRPr="008451D3">
        <w:rPr>
          <w:b/>
          <w:sz w:val="16"/>
          <w:szCs w:val="16"/>
        </w:rPr>
        <w:lastRenderedPageBreak/>
        <w:t xml:space="preserve">Table </w:t>
      </w:r>
      <w:r>
        <w:rPr>
          <w:b/>
          <w:sz w:val="16"/>
          <w:szCs w:val="16"/>
        </w:rPr>
        <w:t>10</w:t>
      </w:r>
      <w:r w:rsidRPr="008451D3">
        <w:rPr>
          <w:b/>
          <w:sz w:val="16"/>
          <w:szCs w:val="16"/>
        </w:rPr>
        <w:t xml:space="preserve">: </w:t>
      </w:r>
      <w:r w:rsidRPr="008451D3">
        <w:rPr>
          <w:sz w:val="16"/>
          <w:szCs w:val="16"/>
        </w:rPr>
        <w:t xml:space="preserve">In jurisdiction notices by type and quarter 1 </w:t>
      </w:r>
      <w:r>
        <w:rPr>
          <w:sz w:val="16"/>
          <w:szCs w:val="16"/>
        </w:rPr>
        <w:t>October 2021 to 31 December 2022</w:t>
      </w:r>
    </w:p>
    <w:tbl>
      <w:tblPr>
        <w:tblW w:w="8520" w:type="dxa"/>
        <w:tblInd w:w="93" w:type="dxa"/>
        <w:tblLook w:val="04A0" w:firstRow="1" w:lastRow="0" w:firstColumn="1" w:lastColumn="0" w:noHBand="0" w:noVBand="1"/>
      </w:tblPr>
      <w:tblGrid>
        <w:gridCol w:w="3460"/>
        <w:gridCol w:w="1012"/>
        <w:gridCol w:w="1012"/>
        <w:gridCol w:w="1012"/>
        <w:gridCol w:w="1012"/>
        <w:gridCol w:w="1012"/>
      </w:tblGrid>
      <w:tr w:rsidR="0086649F" w:rsidRPr="0093030B" w14:paraId="0ECCB4A7" w14:textId="325E0686" w:rsidTr="0086649F">
        <w:trPr>
          <w:trHeight w:val="480"/>
        </w:trPr>
        <w:tc>
          <w:tcPr>
            <w:tcW w:w="3460" w:type="dxa"/>
            <w:tcBorders>
              <w:top w:val="single" w:sz="4" w:space="0" w:color="auto"/>
              <w:left w:val="single" w:sz="4" w:space="0" w:color="auto"/>
              <w:bottom w:val="single" w:sz="4" w:space="0" w:color="auto"/>
              <w:right w:val="single" w:sz="4" w:space="0" w:color="auto"/>
            </w:tcBorders>
            <w:hideMark/>
          </w:tcPr>
          <w:p w14:paraId="0DB55257" w14:textId="77777777" w:rsidR="0086649F" w:rsidRPr="0093030B" w:rsidRDefault="0086649F" w:rsidP="00D6309C">
            <w:pPr>
              <w:pStyle w:val="TableText"/>
              <w:ind w:left="49"/>
              <w:rPr>
                <w:b/>
                <w:lang w:eastAsia="en-AU"/>
              </w:rPr>
            </w:pPr>
            <w:r w:rsidRPr="0093030B">
              <w:rPr>
                <w:b/>
                <w:lang w:eastAsia="en-AU"/>
              </w:rPr>
              <w:t>Notices by Agency Processed</w:t>
            </w:r>
          </w:p>
        </w:tc>
        <w:tc>
          <w:tcPr>
            <w:tcW w:w="1012" w:type="dxa"/>
            <w:tcBorders>
              <w:top w:val="single" w:sz="4" w:space="0" w:color="auto"/>
              <w:left w:val="nil"/>
              <w:bottom w:val="single" w:sz="4" w:space="0" w:color="auto"/>
              <w:right w:val="single" w:sz="4" w:space="0" w:color="auto"/>
            </w:tcBorders>
          </w:tcPr>
          <w:p w14:paraId="16560BAC" w14:textId="77777777" w:rsidR="0086649F" w:rsidRDefault="0086649F" w:rsidP="00D6309C">
            <w:pPr>
              <w:pStyle w:val="TableText"/>
              <w:jc w:val="right"/>
              <w:rPr>
                <w:b/>
                <w:lang w:eastAsia="en-AU"/>
              </w:rPr>
            </w:pPr>
            <w:r>
              <w:rPr>
                <w:b/>
                <w:lang w:eastAsia="en-AU"/>
              </w:rPr>
              <w:t>Qtr 54</w:t>
            </w:r>
          </w:p>
        </w:tc>
        <w:tc>
          <w:tcPr>
            <w:tcW w:w="1012" w:type="dxa"/>
            <w:tcBorders>
              <w:top w:val="single" w:sz="4" w:space="0" w:color="auto"/>
              <w:left w:val="nil"/>
              <w:bottom w:val="single" w:sz="4" w:space="0" w:color="auto"/>
              <w:right w:val="single" w:sz="4" w:space="0" w:color="auto"/>
            </w:tcBorders>
          </w:tcPr>
          <w:p w14:paraId="7E0A803A" w14:textId="77777777" w:rsidR="0086649F" w:rsidRDefault="0086649F" w:rsidP="00D6309C">
            <w:pPr>
              <w:pStyle w:val="TableText"/>
              <w:jc w:val="right"/>
              <w:rPr>
                <w:b/>
                <w:lang w:eastAsia="en-AU"/>
              </w:rPr>
            </w:pPr>
            <w:r>
              <w:rPr>
                <w:b/>
                <w:lang w:eastAsia="en-AU"/>
              </w:rPr>
              <w:t>Qtr 55</w:t>
            </w:r>
          </w:p>
        </w:tc>
        <w:tc>
          <w:tcPr>
            <w:tcW w:w="1012" w:type="dxa"/>
            <w:tcBorders>
              <w:top w:val="single" w:sz="4" w:space="0" w:color="auto"/>
              <w:left w:val="nil"/>
              <w:bottom w:val="single" w:sz="4" w:space="0" w:color="auto"/>
              <w:right w:val="single" w:sz="4" w:space="0" w:color="auto"/>
            </w:tcBorders>
          </w:tcPr>
          <w:p w14:paraId="73E628DC" w14:textId="77777777" w:rsidR="0086649F" w:rsidRDefault="0086649F" w:rsidP="00D6309C">
            <w:pPr>
              <w:pStyle w:val="TableText"/>
              <w:jc w:val="right"/>
              <w:rPr>
                <w:b/>
                <w:lang w:eastAsia="en-AU"/>
              </w:rPr>
            </w:pPr>
            <w:r>
              <w:rPr>
                <w:b/>
                <w:lang w:eastAsia="en-AU"/>
              </w:rPr>
              <w:t>Qtr 56</w:t>
            </w:r>
          </w:p>
        </w:tc>
        <w:tc>
          <w:tcPr>
            <w:tcW w:w="1012" w:type="dxa"/>
            <w:tcBorders>
              <w:top w:val="single" w:sz="4" w:space="0" w:color="auto"/>
              <w:left w:val="nil"/>
              <w:bottom w:val="single" w:sz="4" w:space="0" w:color="auto"/>
              <w:right w:val="single" w:sz="4" w:space="0" w:color="auto"/>
            </w:tcBorders>
          </w:tcPr>
          <w:p w14:paraId="5FBA72A3" w14:textId="77777777" w:rsidR="0086649F" w:rsidRDefault="0086649F" w:rsidP="00D6309C">
            <w:pPr>
              <w:pStyle w:val="TableText"/>
              <w:jc w:val="right"/>
              <w:rPr>
                <w:b/>
                <w:lang w:eastAsia="en-AU"/>
              </w:rPr>
            </w:pPr>
            <w:r>
              <w:rPr>
                <w:b/>
                <w:lang w:eastAsia="en-AU"/>
              </w:rPr>
              <w:t>Qtr 57</w:t>
            </w:r>
          </w:p>
        </w:tc>
        <w:tc>
          <w:tcPr>
            <w:tcW w:w="1012" w:type="dxa"/>
            <w:tcBorders>
              <w:top w:val="single" w:sz="4" w:space="0" w:color="auto"/>
              <w:left w:val="nil"/>
              <w:bottom w:val="single" w:sz="4" w:space="0" w:color="auto"/>
              <w:right w:val="single" w:sz="4" w:space="0" w:color="auto"/>
            </w:tcBorders>
          </w:tcPr>
          <w:p w14:paraId="5C2D0AD6" w14:textId="6A0A803C" w:rsidR="0086649F" w:rsidRDefault="0086649F" w:rsidP="00D6309C">
            <w:pPr>
              <w:pStyle w:val="TableText"/>
              <w:jc w:val="right"/>
              <w:rPr>
                <w:b/>
                <w:lang w:eastAsia="en-AU"/>
              </w:rPr>
            </w:pPr>
            <w:r>
              <w:rPr>
                <w:b/>
                <w:lang w:eastAsia="en-AU"/>
              </w:rPr>
              <w:t>Qtr 58</w:t>
            </w:r>
          </w:p>
        </w:tc>
      </w:tr>
      <w:tr w:rsidR="0086649F" w:rsidRPr="0093030B" w14:paraId="134E71DE" w14:textId="47058A82" w:rsidTr="0086649F">
        <w:trPr>
          <w:trHeight w:val="255"/>
        </w:trPr>
        <w:tc>
          <w:tcPr>
            <w:tcW w:w="3460" w:type="dxa"/>
            <w:tcBorders>
              <w:top w:val="nil"/>
              <w:left w:val="single" w:sz="4" w:space="0" w:color="auto"/>
              <w:bottom w:val="single" w:sz="4" w:space="0" w:color="auto"/>
              <w:right w:val="single" w:sz="4" w:space="0" w:color="auto"/>
            </w:tcBorders>
            <w:noWrap/>
            <w:vAlign w:val="bottom"/>
          </w:tcPr>
          <w:p w14:paraId="5E3B318C" w14:textId="77777777" w:rsidR="0086649F" w:rsidRDefault="0086649F" w:rsidP="00D6309C">
            <w:pPr>
              <w:pStyle w:val="TableText"/>
              <w:ind w:left="49"/>
              <w:rPr>
                <w:lang w:eastAsia="en-AU"/>
              </w:rPr>
            </w:pPr>
            <w:r>
              <w:rPr>
                <w:lang w:eastAsia="en-AU"/>
              </w:rPr>
              <w:t>Supreme Court</w:t>
            </w:r>
          </w:p>
        </w:tc>
        <w:tc>
          <w:tcPr>
            <w:tcW w:w="1012" w:type="dxa"/>
            <w:tcBorders>
              <w:top w:val="nil"/>
              <w:left w:val="nil"/>
              <w:bottom w:val="single" w:sz="4" w:space="0" w:color="auto"/>
              <w:right w:val="single" w:sz="4" w:space="0" w:color="auto"/>
            </w:tcBorders>
          </w:tcPr>
          <w:p w14:paraId="3F58AA9B" w14:textId="77777777" w:rsidR="0086649F" w:rsidRDefault="0086649F" w:rsidP="00D6309C">
            <w:pPr>
              <w:jc w:val="right"/>
              <w:rPr>
                <w:rFonts w:cs="Arial"/>
              </w:rPr>
            </w:pPr>
            <w:r>
              <w:rPr>
                <w:rFonts w:cs="Arial"/>
              </w:rPr>
              <w:t>1</w:t>
            </w:r>
          </w:p>
        </w:tc>
        <w:tc>
          <w:tcPr>
            <w:tcW w:w="1012" w:type="dxa"/>
            <w:tcBorders>
              <w:top w:val="nil"/>
              <w:left w:val="nil"/>
              <w:bottom w:val="single" w:sz="4" w:space="0" w:color="auto"/>
              <w:right w:val="single" w:sz="4" w:space="0" w:color="auto"/>
            </w:tcBorders>
          </w:tcPr>
          <w:p w14:paraId="4795DED7" w14:textId="77777777" w:rsidR="0086649F" w:rsidRDefault="0086649F" w:rsidP="00D6309C">
            <w:pPr>
              <w:jc w:val="right"/>
              <w:rPr>
                <w:rFonts w:cs="Arial"/>
              </w:rPr>
            </w:pPr>
            <w:r>
              <w:rPr>
                <w:rFonts w:cs="Arial"/>
              </w:rPr>
              <w:t>0</w:t>
            </w:r>
          </w:p>
        </w:tc>
        <w:tc>
          <w:tcPr>
            <w:tcW w:w="1012" w:type="dxa"/>
            <w:tcBorders>
              <w:top w:val="nil"/>
              <w:left w:val="nil"/>
              <w:bottom w:val="single" w:sz="4" w:space="0" w:color="auto"/>
              <w:right w:val="single" w:sz="4" w:space="0" w:color="auto"/>
            </w:tcBorders>
          </w:tcPr>
          <w:p w14:paraId="5B92B279" w14:textId="77777777" w:rsidR="0086649F" w:rsidRDefault="0086649F" w:rsidP="00D6309C">
            <w:pPr>
              <w:jc w:val="right"/>
              <w:rPr>
                <w:rFonts w:cs="Arial"/>
              </w:rPr>
            </w:pPr>
            <w:r>
              <w:rPr>
                <w:rFonts w:cs="Arial"/>
              </w:rPr>
              <w:t>0</w:t>
            </w:r>
          </w:p>
        </w:tc>
        <w:tc>
          <w:tcPr>
            <w:tcW w:w="1012" w:type="dxa"/>
            <w:tcBorders>
              <w:top w:val="nil"/>
              <w:left w:val="nil"/>
              <w:bottom w:val="single" w:sz="4" w:space="0" w:color="auto"/>
              <w:right w:val="single" w:sz="4" w:space="0" w:color="auto"/>
            </w:tcBorders>
          </w:tcPr>
          <w:p w14:paraId="25D5BA07" w14:textId="77777777" w:rsidR="0086649F" w:rsidRDefault="0086649F" w:rsidP="00D6309C">
            <w:pPr>
              <w:jc w:val="right"/>
              <w:rPr>
                <w:rFonts w:cs="Arial"/>
              </w:rPr>
            </w:pPr>
            <w:r>
              <w:rPr>
                <w:rFonts w:cs="Arial"/>
              </w:rPr>
              <w:t>0</w:t>
            </w:r>
          </w:p>
        </w:tc>
        <w:tc>
          <w:tcPr>
            <w:tcW w:w="1012" w:type="dxa"/>
            <w:tcBorders>
              <w:top w:val="nil"/>
              <w:left w:val="nil"/>
              <w:bottom w:val="single" w:sz="4" w:space="0" w:color="auto"/>
              <w:right w:val="single" w:sz="4" w:space="0" w:color="auto"/>
            </w:tcBorders>
          </w:tcPr>
          <w:p w14:paraId="3A9F841B" w14:textId="2FE66ABE" w:rsidR="0086649F" w:rsidRDefault="0086649F" w:rsidP="00D6309C">
            <w:pPr>
              <w:jc w:val="right"/>
              <w:rPr>
                <w:rFonts w:cs="Arial"/>
              </w:rPr>
            </w:pPr>
            <w:r>
              <w:rPr>
                <w:rFonts w:cs="Arial"/>
              </w:rPr>
              <w:t>0</w:t>
            </w:r>
          </w:p>
        </w:tc>
      </w:tr>
      <w:tr w:rsidR="0086649F" w:rsidRPr="0093030B" w14:paraId="0732874A" w14:textId="149BC259" w:rsidTr="0086649F">
        <w:trPr>
          <w:trHeight w:val="255"/>
        </w:trPr>
        <w:tc>
          <w:tcPr>
            <w:tcW w:w="3460" w:type="dxa"/>
            <w:tcBorders>
              <w:top w:val="nil"/>
              <w:left w:val="single" w:sz="4" w:space="0" w:color="auto"/>
              <w:bottom w:val="single" w:sz="4" w:space="0" w:color="auto"/>
              <w:right w:val="single" w:sz="4" w:space="0" w:color="auto"/>
            </w:tcBorders>
            <w:noWrap/>
            <w:vAlign w:val="bottom"/>
          </w:tcPr>
          <w:p w14:paraId="43730486" w14:textId="77777777" w:rsidR="0086649F" w:rsidRPr="0093030B" w:rsidRDefault="0086649F" w:rsidP="00D6309C">
            <w:pPr>
              <w:pStyle w:val="TableText"/>
              <w:ind w:left="49"/>
              <w:rPr>
                <w:lang w:eastAsia="en-AU"/>
              </w:rPr>
            </w:pPr>
            <w:r>
              <w:rPr>
                <w:lang w:eastAsia="en-AU"/>
              </w:rPr>
              <w:t>District Court</w:t>
            </w:r>
          </w:p>
        </w:tc>
        <w:tc>
          <w:tcPr>
            <w:tcW w:w="1012" w:type="dxa"/>
            <w:tcBorders>
              <w:top w:val="nil"/>
              <w:left w:val="nil"/>
              <w:bottom w:val="single" w:sz="4" w:space="0" w:color="auto"/>
              <w:right w:val="single" w:sz="4" w:space="0" w:color="auto"/>
            </w:tcBorders>
          </w:tcPr>
          <w:p w14:paraId="3698E3E0" w14:textId="77777777" w:rsidR="0086649F" w:rsidRDefault="0086649F" w:rsidP="00D6309C">
            <w:pPr>
              <w:jc w:val="right"/>
              <w:rPr>
                <w:rFonts w:cs="Arial"/>
              </w:rPr>
            </w:pPr>
            <w:r>
              <w:rPr>
                <w:rFonts w:cs="Arial"/>
              </w:rPr>
              <w:t>3</w:t>
            </w:r>
          </w:p>
        </w:tc>
        <w:tc>
          <w:tcPr>
            <w:tcW w:w="1012" w:type="dxa"/>
            <w:tcBorders>
              <w:top w:val="nil"/>
              <w:left w:val="nil"/>
              <w:bottom w:val="single" w:sz="4" w:space="0" w:color="auto"/>
              <w:right w:val="single" w:sz="4" w:space="0" w:color="auto"/>
            </w:tcBorders>
          </w:tcPr>
          <w:p w14:paraId="226AD39B" w14:textId="77777777" w:rsidR="0086649F" w:rsidRDefault="0086649F" w:rsidP="00D6309C">
            <w:pPr>
              <w:jc w:val="right"/>
              <w:rPr>
                <w:rFonts w:cs="Arial"/>
              </w:rPr>
            </w:pPr>
            <w:r>
              <w:rPr>
                <w:rFonts w:cs="Arial"/>
              </w:rPr>
              <w:t>2</w:t>
            </w:r>
          </w:p>
        </w:tc>
        <w:tc>
          <w:tcPr>
            <w:tcW w:w="1012" w:type="dxa"/>
            <w:tcBorders>
              <w:top w:val="nil"/>
              <w:left w:val="nil"/>
              <w:bottom w:val="single" w:sz="4" w:space="0" w:color="auto"/>
              <w:right w:val="single" w:sz="4" w:space="0" w:color="auto"/>
            </w:tcBorders>
          </w:tcPr>
          <w:p w14:paraId="7744A2DE" w14:textId="77777777" w:rsidR="0086649F" w:rsidRDefault="0086649F" w:rsidP="00D6309C">
            <w:pPr>
              <w:jc w:val="right"/>
              <w:rPr>
                <w:rFonts w:cs="Arial"/>
              </w:rPr>
            </w:pPr>
            <w:r>
              <w:rPr>
                <w:rFonts w:cs="Arial"/>
              </w:rPr>
              <w:t>12</w:t>
            </w:r>
          </w:p>
        </w:tc>
        <w:tc>
          <w:tcPr>
            <w:tcW w:w="1012" w:type="dxa"/>
            <w:tcBorders>
              <w:top w:val="nil"/>
              <w:left w:val="nil"/>
              <w:bottom w:val="single" w:sz="4" w:space="0" w:color="auto"/>
              <w:right w:val="single" w:sz="4" w:space="0" w:color="auto"/>
            </w:tcBorders>
          </w:tcPr>
          <w:p w14:paraId="1F291C61" w14:textId="77777777" w:rsidR="0086649F" w:rsidRDefault="0086649F" w:rsidP="00D6309C">
            <w:pPr>
              <w:jc w:val="right"/>
              <w:rPr>
                <w:rFonts w:cs="Arial"/>
              </w:rPr>
            </w:pPr>
            <w:r>
              <w:rPr>
                <w:rFonts w:cs="Arial"/>
              </w:rPr>
              <w:t>10</w:t>
            </w:r>
          </w:p>
        </w:tc>
        <w:tc>
          <w:tcPr>
            <w:tcW w:w="1012" w:type="dxa"/>
            <w:tcBorders>
              <w:top w:val="nil"/>
              <w:left w:val="nil"/>
              <w:bottom w:val="single" w:sz="4" w:space="0" w:color="auto"/>
              <w:right w:val="single" w:sz="4" w:space="0" w:color="auto"/>
            </w:tcBorders>
          </w:tcPr>
          <w:p w14:paraId="367B8F33" w14:textId="3599D8E9" w:rsidR="0086649F" w:rsidRDefault="0086649F" w:rsidP="00D6309C">
            <w:pPr>
              <w:jc w:val="right"/>
              <w:rPr>
                <w:rFonts w:cs="Arial"/>
              </w:rPr>
            </w:pPr>
            <w:r>
              <w:rPr>
                <w:rFonts w:cs="Arial"/>
              </w:rPr>
              <w:t>4</w:t>
            </w:r>
          </w:p>
        </w:tc>
      </w:tr>
      <w:tr w:rsidR="0086649F" w:rsidRPr="0093030B" w14:paraId="4C998221" w14:textId="3D315A37" w:rsidTr="0086649F">
        <w:trPr>
          <w:trHeight w:val="255"/>
        </w:trPr>
        <w:tc>
          <w:tcPr>
            <w:tcW w:w="3460" w:type="dxa"/>
            <w:tcBorders>
              <w:top w:val="nil"/>
              <w:left w:val="single" w:sz="4" w:space="0" w:color="auto"/>
              <w:bottom w:val="single" w:sz="4" w:space="0" w:color="auto"/>
              <w:right w:val="single" w:sz="4" w:space="0" w:color="auto"/>
            </w:tcBorders>
            <w:noWrap/>
            <w:vAlign w:val="bottom"/>
            <w:hideMark/>
          </w:tcPr>
          <w:p w14:paraId="387CD163" w14:textId="77777777" w:rsidR="0086649F" w:rsidRPr="0093030B" w:rsidRDefault="0086649F" w:rsidP="00D6309C">
            <w:pPr>
              <w:pStyle w:val="TableText"/>
              <w:ind w:left="49"/>
              <w:rPr>
                <w:lang w:eastAsia="en-AU"/>
              </w:rPr>
            </w:pPr>
            <w:r w:rsidRPr="0093030B">
              <w:rPr>
                <w:lang w:eastAsia="en-AU"/>
              </w:rPr>
              <w:t>Magistrates Court</w:t>
            </w:r>
          </w:p>
        </w:tc>
        <w:tc>
          <w:tcPr>
            <w:tcW w:w="1012" w:type="dxa"/>
            <w:tcBorders>
              <w:top w:val="nil"/>
              <w:left w:val="nil"/>
              <w:bottom w:val="single" w:sz="4" w:space="0" w:color="auto"/>
              <w:right w:val="single" w:sz="4" w:space="0" w:color="auto"/>
            </w:tcBorders>
          </w:tcPr>
          <w:p w14:paraId="006D11E8" w14:textId="77777777" w:rsidR="0086649F" w:rsidRDefault="0086649F" w:rsidP="00D6309C">
            <w:pPr>
              <w:jc w:val="right"/>
              <w:rPr>
                <w:rFonts w:cs="Arial"/>
              </w:rPr>
            </w:pPr>
            <w:r>
              <w:rPr>
                <w:rFonts w:cs="Arial"/>
              </w:rPr>
              <w:t>326</w:t>
            </w:r>
          </w:p>
        </w:tc>
        <w:tc>
          <w:tcPr>
            <w:tcW w:w="1012" w:type="dxa"/>
            <w:tcBorders>
              <w:top w:val="nil"/>
              <w:left w:val="nil"/>
              <w:bottom w:val="single" w:sz="4" w:space="0" w:color="auto"/>
              <w:right w:val="single" w:sz="4" w:space="0" w:color="auto"/>
            </w:tcBorders>
          </w:tcPr>
          <w:p w14:paraId="7354ABA6" w14:textId="77777777" w:rsidR="0086649F" w:rsidRPr="001F4FDB" w:rsidRDefault="0086649F" w:rsidP="00D6309C">
            <w:pPr>
              <w:jc w:val="right"/>
              <w:rPr>
                <w:rFonts w:cs="Arial"/>
              </w:rPr>
            </w:pPr>
            <w:r>
              <w:rPr>
                <w:rFonts w:cs="Arial"/>
              </w:rPr>
              <w:t>388</w:t>
            </w:r>
          </w:p>
        </w:tc>
        <w:tc>
          <w:tcPr>
            <w:tcW w:w="1012" w:type="dxa"/>
            <w:tcBorders>
              <w:top w:val="nil"/>
              <w:left w:val="nil"/>
              <w:bottom w:val="single" w:sz="4" w:space="0" w:color="auto"/>
              <w:right w:val="single" w:sz="4" w:space="0" w:color="auto"/>
            </w:tcBorders>
          </w:tcPr>
          <w:p w14:paraId="1249EC41" w14:textId="77777777" w:rsidR="0086649F" w:rsidRDefault="0086649F" w:rsidP="00D6309C">
            <w:pPr>
              <w:jc w:val="right"/>
              <w:rPr>
                <w:rFonts w:cs="Arial"/>
              </w:rPr>
            </w:pPr>
            <w:r>
              <w:rPr>
                <w:rFonts w:cs="Arial"/>
              </w:rPr>
              <w:t>273</w:t>
            </w:r>
          </w:p>
        </w:tc>
        <w:tc>
          <w:tcPr>
            <w:tcW w:w="1012" w:type="dxa"/>
            <w:tcBorders>
              <w:top w:val="nil"/>
              <w:left w:val="nil"/>
              <w:bottom w:val="single" w:sz="4" w:space="0" w:color="auto"/>
              <w:right w:val="single" w:sz="4" w:space="0" w:color="auto"/>
            </w:tcBorders>
          </w:tcPr>
          <w:p w14:paraId="38F93CAD" w14:textId="77777777" w:rsidR="0086649F" w:rsidRDefault="0086649F" w:rsidP="00D6309C">
            <w:pPr>
              <w:jc w:val="right"/>
              <w:rPr>
                <w:rFonts w:cs="Arial"/>
              </w:rPr>
            </w:pPr>
            <w:r>
              <w:rPr>
                <w:rFonts w:cs="Arial"/>
              </w:rPr>
              <w:t>333</w:t>
            </w:r>
          </w:p>
        </w:tc>
        <w:tc>
          <w:tcPr>
            <w:tcW w:w="1012" w:type="dxa"/>
            <w:tcBorders>
              <w:top w:val="nil"/>
              <w:left w:val="nil"/>
              <w:bottom w:val="single" w:sz="4" w:space="0" w:color="auto"/>
              <w:right w:val="single" w:sz="4" w:space="0" w:color="auto"/>
            </w:tcBorders>
          </w:tcPr>
          <w:p w14:paraId="295EBCC9" w14:textId="10BAF6DF" w:rsidR="0086649F" w:rsidRDefault="0086649F" w:rsidP="00D6309C">
            <w:pPr>
              <w:jc w:val="right"/>
              <w:rPr>
                <w:rFonts w:cs="Arial"/>
              </w:rPr>
            </w:pPr>
            <w:r>
              <w:rPr>
                <w:rFonts w:cs="Arial"/>
              </w:rPr>
              <w:t>269</w:t>
            </w:r>
          </w:p>
        </w:tc>
      </w:tr>
      <w:tr w:rsidR="0086649F" w:rsidRPr="0093030B" w14:paraId="42453DD6" w14:textId="327D2577" w:rsidTr="0086649F">
        <w:trPr>
          <w:trHeight w:val="255"/>
        </w:trPr>
        <w:tc>
          <w:tcPr>
            <w:tcW w:w="3460" w:type="dxa"/>
            <w:tcBorders>
              <w:top w:val="nil"/>
              <w:left w:val="single" w:sz="4" w:space="0" w:color="auto"/>
              <w:bottom w:val="single" w:sz="4" w:space="0" w:color="auto"/>
              <w:right w:val="single" w:sz="4" w:space="0" w:color="auto"/>
            </w:tcBorders>
            <w:noWrap/>
            <w:vAlign w:val="bottom"/>
          </w:tcPr>
          <w:p w14:paraId="3821F831" w14:textId="77777777" w:rsidR="0086649F" w:rsidRPr="0093030B" w:rsidRDefault="0086649F" w:rsidP="00D6309C">
            <w:pPr>
              <w:pStyle w:val="TableText"/>
              <w:ind w:left="49"/>
              <w:rPr>
                <w:lang w:eastAsia="en-AU"/>
              </w:rPr>
            </w:pPr>
            <w:r>
              <w:rPr>
                <w:lang w:eastAsia="en-AU"/>
              </w:rPr>
              <w:t>Domestic Violence Breach</w:t>
            </w:r>
          </w:p>
        </w:tc>
        <w:tc>
          <w:tcPr>
            <w:tcW w:w="1012" w:type="dxa"/>
            <w:tcBorders>
              <w:top w:val="nil"/>
              <w:left w:val="nil"/>
              <w:bottom w:val="single" w:sz="4" w:space="0" w:color="auto"/>
              <w:right w:val="single" w:sz="4" w:space="0" w:color="auto"/>
            </w:tcBorders>
          </w:tcPr>
          <w:p w14:paraId="1DF55C3B" w14:textId="77777777" w:rsidR="0086649F" w:rsidRDefault="0086649F" w:rsidP="00D6309C">
            <w:pPr>
              <w:jc w:val="right"/>
              <w:rPr>
                <w:rFonts w:cs="Arial"/>
              </w:rPr>
            </w:pPr>
            <w:r>
              <w:rPr>
                <w:rFonts w:cs="Arial"/>
              </w:rPr>
              <w:t>45</w:t>
            </w:r>
          </w:p>
        </w:tc>
        <w:tc>
          <w:tcPr>
            <w:tcW w:w="1012" w:type="dxa"/>
            <w:tcBorders>
              <w:top w:val="nil"/>
              <w:left w:val="nil"/>
              <w:bottom w:val="single" w:sz="4" w:space="0" w:color="auto"/>
              <w:right w:val="single" w:sz="4" w:space="0" w:color="auto"/>
            </w:tcBorders>
          </w:tcPr>
          <w:p w14:paraId="68DFF3D6" w14:textId="77777777" w:rsidR="0086649F" w:rsidRPr="001F4FDB" w:rsidRDefault="0086649F" w:rsidP="00D6309C">
            <w:pPr>
              <w:jc w:val="right"/>
              <w:rPr>
                <w:rFonts w:cs="Arial"/>
              </w:rPr>
            </w:pPr>
            <w:r>
              <w:rPr>
                <w:rFonts w:cs="Arial"/>
              </w:rPr>
              <w:t>39</w:t>
            </w:r>
          </w:p>
        </w:tc>
        <w:tc>
          <w:tcPr>
            <w:tcW w:w="1012" w:type="dxa"/>
            <w:tcBorders>
              <w:top w:val="nil"/>
              <w:left w:val="nil"/>
              <w:bottom w:val="single" w:sz="4" w:space="0" w:color="auto"/>
              <w:right w:val="single" w:sz="4" w:space="0" w:color="auto"/>
            </w:tcBorders>
          </w:tcPr>
          <w:p w14:paraId="729A3F9E" w14:textId="77777777" w:rsidR="0086649F" w:rsidRDefault="0086649F" w:rsidP="00D6309C">
            <w:pPr>
              <w:jc w:val="right"/>
              <w:rPr>
                <w:rFonts w:cs="Arial"/>
              </w:rPr>
            </w:pPr>
            <w:r>
              <w:rPr>
                <w:rFonts w:cs="Arial"/>
              </w:rPr>
              <w:t>21</w:t>
            </w:r>
          </w:p>
        </w:tc>
        <w:tc>
          <w:tcPr>
            <w:tcW w:w="1012" w:type="dxa"/>
            <w:tcBorders>
              <w:top w:val="nil"/>
              <w:left w:val="nil"/>
              <w:bottom w:val="single" w:sz="4" w:space="0" w:color="auto"/>
              <w:right w:val="single" w:sz="4" w:space="0" w:color="auto"/>
            </w:tcBorders>
          </w:tcPr>
          <w:p w14:paraId="2287794D" w14:textId="77777777" w:rsidR="0086649F" w:rsidRDefault="0086649F" w:rsidP="00D6309C">
            <w:pPr>
              <w:jc w:val="right"/>
              <w:rPr>
                <w:rFonts w:cs="Arial"/>
              </w:rPr>
            </w:pPr>
            <w:r>
              <w:rPr>
                <w:rFonts w:cs="Arial"/>
              </w:rPr>
              <w:t>34</w:t>
            </w:r>
          </w:p>
        </w:tc>
        <w:tc>
          <w:tcPr>
            <w:tcW w:w="1012" w:type="dxa"/>
            <w:tcBorders>
              <w:top w:val="nil"/>
              <w:left w:val="nil"/>
              <w:bottom w:val="single" w:sz="4" w:space="0" w:color="auto"/>
              <w:right w:val="single" w:sz="4" w:space="0" w:color="auto"/>
            </w:tcBorders>
          </w:tcPr>
          <w:p w14:paraId="061313C9" w14:textId="05E06E8E" w:rsidR="0086649F" w:rsidRDefault="0086649F" w:rsidP="00D6309C">
            <w:pPr>
              <w:jc w:val="right"/>
              <w:rPr>
                <w:rFonts w:cs="Arial"/>
              </w:rPr>
            </w:pPr>
            <w:r>
              <w:rPr>
                <w:rFonts w:cs="Arial"/>
              </w:rPr>
              <w:t>41</w:t>
            </w:r>
          </w:p>
        </w:tc>
      </w:tr>
      <w:tr w:rsidR="0086649F" w:rsidRPr="0093030B" w14:paraId="609E51AB" w14:textId="24EAB96C" w:rsidTr="0086649F">
        <w:trPr>
          <w:trHeight w:val="255"/>
        </w:trPr>
        <w:tc>
          <w:tcPr>
            <w:tcW w:w="3460" w:type="dxa"/>
            <w:tcBorders>
              <w:top w:val="nil"/>
              <w:left w:val="single" w:sz="4" w:space="0" w:color="auto"/>
              <w:bottom w:val="single" w:sz="4" w:space="0" w:color="auto"/>
              <w:right w:val="single" w:sz="4" w:space="0" w:color="auto"/>
            </w:tcBorders>
            <w:noWrap/>
            <w:vAlign w:val="bottom"/>
          </w:tcPr>
          <w:p w14:paraId="756223CA" w14:textId="77777777" w:rsidR="0086649F" w:rsidRPr="0093030B" w:rsidRDefault="0086649F" w:rsidP="00D6309C">
            <w:pPr>
              <w:pStyle w:val="TableText"/>
              <w:ind w:left="49"/>
              <w:rPr>
                <w:lang w:eastAsia="en-AU"/>
              </w:rPr>
            </w:pPr>
            <w:r>
              <w:rPr>
                <w:lang w:eastAsia="en-AU"/>
              </w:rPr>
              <w:t>Domestic Violence Order</w:t>
            </w:r>
          </w:p>
        </w:tc>
        <w:tc>
          <w:tcPr>
            <w:tcW w:w="1012" w:type="dxa"/>
            <w:tcBorders>
              <w:top w:val="nil"/>
              <w:left w:val="nil"/>
              <w:bottom w:val="single" w:sz="4" w:space="0" w:color="auto"/>
              <w:right w:val="single" w:sz="4" w:space="0" w:color="auto"/>
            </w:tcBorders>
          </w:tcPr>
          <w:p w14:paraId="1F09AEBE" w14:textId="77777777" w:rsidR="0086649F" w:rsidRDefault="0086649F" w:rsidP="00D6309C">
            <w:pPr>
              <w:jc w:val="right"/>
              <w:rPr>
                <w:rFonts w:cs="Arial"/>
              </w:rPr>
            </w:pPr>
            <w:r>
              <w:rPr>
                <w:rFonts w:cs="Arial"/>
              </w:rPr>
              <w:t>46</w:t>
            </w:r>
          </w:p>
        </w:tc>
        <w:tc>
          <w:tcPr>
            <w:tcW w:w="1012" w:type="dxa"/>
            <w:tcBorders>
              <w:top w:val="nil"/>
              <w:left w:val="nil"/>
              <w:bottom w:val="single" w:sz="4" w:space="0" w:color="auto"/>
              <w:right w:val="single" w:sz="4" w:space="0" w:color="auto"/>
            </w:tcBorders>
          </w:tcPr>
          <w:p w14:paraId="5181838B" w14:textId="77777777" w:rsidR="0086649F" w:rsidRPr="001F4FDB" w:rsidRDefault="0086649F" w:rsidP="00D6309C">
            <w:pPr>
              <w:jc w:val="right"/>
              <w:rPr>
                <w:rFonts w:cs="Arial"/>
              </w:rPr>
            </w:pPr>
            <w:r>
              <w:rPr>
                <w:rFonts w:cs="Arial"/>
              </w:rPr>
              <w:t>58</w:t>
            </w:r>
          </w:p>
        </w:tc>
        <w:tc>
          <w:tcPr>
            <w:tcW w:w="1012" w:type="dxa"/>
            <w:tcBorders>
              <w:top w:val="nil"/>
              <w:left w:val="nil"/>
              <w:bottom w:val="single" w:sz="4" w:space="0" w:color="auto"/>
              <w:right w:val="single" w:sz="4" w:space="0" w:color="auto"/>
            </w:tcBorders>
          </w:tcPr>
          <w:p w14:paraId="70A04123" w14:textId="77777777" w:rsidR="0086649F" w:rsidRDefault="0086649F" w:rsidP="00D6309C">
            <w:pPr>
              <w:jc w:val="right"/>
              <w:rPr>
                <w:rFonts w:cs="Arial"/>
              </w:rPr>
            </w:pPr>
            <w:r>
              <w:rPr>
                <w:rFonts w:cs="Arial"/>
              </w:rPr>
              <w:t>45</w:t>
            </w:r>
          </w:p>
        </w:tc>
        <w:tc>
          <w:tcPr>
            <w:tcW w:w="1012" w:type="dxa"/>
            <w:tcBorders>
              <w:top w:val="nil"/>
              <w:left w:val="nil"/>
              <w:bottom w:val="single" w:sz="4" w:space="0" w:color="auto"/>
              <w:right w:val="single" w:sz="4" w:space="0" w:color="auto"/>
            </w:tcBorders>
          </w:tcPr>
          <w:p w14:paraId="4EEFCD28" w14:textId="77777777" w:rsidR="0086649F" w:rsidRDefault="0086649F" w:rsidP="00D6309C">
            <w:pPr>
              <w:jc w:val="right"/>
              <w:rPr>
                <w:rFonts w:cs="Arial"/>
              </w:rPr>
            </w:pPr>
            <w:r>
              <w:rPr>
                <w:rFonts w:cs="Arial"/>
              </w:rPr>
              <w:t>43</w:t>
            </w:r>
          </w:p>
        </w:tc>
        <w:tc>
          <w:tcPr>
            <w:tcW w:w="1012" w:type="dxa"/>
            <w:tcBorders>
              <w:top w:val="nil"/>
              <w:left w:val="nil"/>
              <w:bottom w:val="single" w:sz="4" w:space="0" w:color="auto"/>
              <w:right w:val="single" w:sz="4" w:space="0" w:color="auto"/>
            </w:tcBorders>
          </w:tcPr>
          <w:p w14:paraId="5BD82EF0" w14:textId="610D5061" w:rsidR="0086649F" w:rsidRDefault="0086649F" w:rsidP="00D6309C">
            <w:pPr>
              <w:jc w:val="right"/>
              <w:rPr>
                <w:rFonts w:cs="Arial"/>
              </w:rPr>
            </w:pPr>
            <w:r>
              <w:rPr>
                <w:rFonts w:cs="Arial"/>
              </w:rPr>
              <w:t>80</w:t>
            </w:r>
          </w:p>
        </w:tc>
      </w:tr>
      <w:tr w:rsidR="0086649F" w:rsidRPr="0093030B" w14:paraId="230E48C9" w14:textId="0F8D8AB4" w:rsidTr="0086649F">
        <w:trPr>
          <w:trHeight w:val="255"/>
        </w:trPr>
        <w:tc>
          <w:tcPr>
            <w:tcW w:w="3460" w:type="dxa"/>
            <w:tcBorders>
              <w:top w:val="nil"/>
              <w:left w:val="single" w:sz="4" w:space="0" w:color="auto"/>
              <w:bottom w:val="single" w:sz="4" w:space="0" w:color="auto"/>
              <w:right w:val="single" w:sz="4" w:space="0" w:color="auto"/>
            </w:tcBorders>
            <w:noWrap/>
            <w:vAlign w:val="bottom"/>
            <w:hideMark/>
          </w:tcPr>
          <w:p w14:paraId="34AFFAAB" w14:textId="77777777" w:rsidR="0086649F" w:rsidRPr="0093030B" w:rsidRDefault="0086649F" w:rsidP="00D6309C">
            <w:pPr>
              <w:pStyle w:val="TableText"/>
              <w:ind w:left="49"/>
              <w:rPr>
                <w:lang w:eastAsia="en-AU"/>
              </w:rPr>
            </w:pPr>
            <w:r>
              <w:rPr>
                <w:lang w:eastAsia="en-AU"/>
              </w:rPr>
              <w:t>School Attendance</w:t>
            </w:r>
          </w:p>
        </w:tc>
        <w:tc>
          <w:tcPr>
            <w:tcW w:w="1012" w:type="dxa"/>
            <w:tcBorders>
              <w:top w:val="nil"/>
              <w:left w:val="nil"/>
              <w:bottom w:val="single" w:sz="4" w:space="0" w:color="auto"/>
              <w:right w:val="single" w:sz="4" w:space="0" w:color="auto"/>
            </w:tcBorders>
          </w:tcPr>
          <w:p w14:paraId="7B554B43" w14:textId="77777777" w:rsidR="0086649F" w:rsidRDefault="0086649F" w:rsidP="00D6309C">
            <w:pPr>
              <w:jc w:val="right"/>
              <w:rPr>
                <w:rFonts w:cs="Arial"/>
              </w:rPr>
            </w:pPr>
            <w:r>
              <w:rPr>
                <w:rFonts w:cs="Arial"/>
              </w:rPr>
              <w:t>604</w:t>
            </w:r>
          </w:p>
        </w:tc>
        <w:tc>
          <w:tcPr>
            <w:tcW w:w="1012" w:type="dxa"/>
            <w:tcBorders>
              <w:top w:val="nil"/>
              <w:left w:val="nil"/>
              <w:bottom w:val="single" w:sz="4" w:space="0" w:color="auto"/>
              <w:right w:val="single" w:sz="4" w:space="0" w:color="auto"/>
            </w:tcBorders>
          </w:tcPr>
          <w:p w14:paraId="123553BC" w14:textId="77777777" w:rsidR="0086649F" w:rsidRPr="001F4FDB" w:rsidRDefault="0086649F" w:rsidP="00D6309C">
            <w:pPr>
              <w:jc w:val="right"/>
              <w:rPr>
                <w:rFonts w:cs="Arial"/>
              </w:rPr>
            </w:pPr>
            <w:r>
              <w:rPr>
                <w:rFonts w:cs="Arial"/>
              </w:rPr>
              <w:t>612</w:t>
            </w:r>
          </w:p>
        </w:tc>
        <w:tc>
          <w:tcPr>
            <w:tcW w:w="1012" w:type="dxa"/>
            <w:tcBorders>
              <w:top w:val="nil"/>
              <w:left w:val="nil"/>
              <w:bottom w:val="single" w:sz="4" w:space="0" w:color="auto"/>
              <w:right w:val="single" w:sz="4" w:space="0" w:color="auto"/>
            </w:tcBorders>
          </w:tcPr>
          <w:p w14:paraId="22DA19A8" w14:textId="77777777" w:rsidR="0086649F" w:rsidRDefault="0086649F" w:rsidP="00D6309C">
            <w:pPr>
              <w:jc w:val="right"/>
              <w:rPr>
                <w:rFonts w:cs="Arial"/>
              </w:rPr>
            </w:pPr>
            <w:r>
              <w:rPr>
                <w:rFonts w:cs="Arial"/>
              </w:rPr>
              <w:t>690</w:t>
            </w:r>
          </w:p>
        </w:tc>
        <w:tc>
          <w:tcPr>
            <w:tcW w:w="1012" w:type="dxa"/>
            <w:tcBorders>
              <w:top w:val="nil"/>
              <w:left w:val="nil"/>
              <w:bottom w:val="single" w:sz="4" w:space="0" w:color="auto"/>
              <w:right w:val="single" w:sz="4" w:space="0" w:color="auto"/>
            </w:tcBorders>
          </w:tcPr>
          <w:p w14:paraId="24170B03" w14:textId="77777777" w:rsidR="0086649F" w:rsidRDefault="0086649F" w:rsidP="00D6309C">
            <w:pPr>
              <w:jc w:val="right"/>
              <w:rPr>
                <w:rFonts w:cs="Arial"/>
              </w:rPr>
            </w:pPr>
            <w:r>
              <w:rPr>
                <w:rFonts w:cs="Arial"/>
              </w:rPr>
              <w:t>539</w:t>
            </w:r>
          </w:p>
        </w:tc>
        <w:tc>
          <w:tcPr>
            <w:tcW w:w="1012" w:type="dxa"/>
            <w:tcBorders>
              <w:top w:val="nil"/>
              <w:left w:val="nil"/>
              <w:bottom w:val="single" w:sz="4" w:space="0" w:color="auto"/>
              <w:right w:val="single" w:sz="4" w:space="0" w:color="auto"/>
            </w:tcBorders>
          </w:tcPr>
          <w:p w14:paraId="440EC2E1" w14:textId="00D626D1" w:rsidR="0086649F" w:rsidRDefault="0086649F" w:rsidP="00D6309C">
            <w:pPr>
              <w:jc w:val="right"/>
              <w:rPr>
                <w:rFonts w:cs="Arial"/>
              </w:rPr>
            </w:pPr>
            <w:r>
              <w:rPr>
                <w:rFonts w:cs="Arial"/>
              </w:rPr>
              <w:t>731</w:t>
            </w:r>
          </w:p>
        </w:tc>
      </w:tr>
      <w:tr w:rsidR="0086649F" w:rsidRPr="0093030B" w14:paraId="6E995287" w14:textId="05570104" w:rsidTr="0086649F">
        <w:trPr>
          <w:trHeight w:val="255"/>
        </w:trPr>
        <w:tc>
          <w:tcPr>
            <w:tcW w:w="3460" w:type="dxa"/>
            <w:tcBorders>
              <w:top w:val="nil"/>
              <w:left w:val="single" w:sz="4" w:space="0" w:color="auto"/>
              <w:bottom w:val="single" w:sz="4" w:space="0" w:color="auto"/>
              <w:right w:val="single" w:sz="4" w:space="0" w:color="auto"/>
            </w:tcBorders>
            <w:noWrap/>
            <w:vAlign w:val="bottom"/>
          </w:tcPr>
          <w:p w14:paraId="760B0090" w14:textId="77777777" w:rsidR="0086649F" w:rsidRPr="0093030B" w:rsidRDefault="0086649F" w:rsidP="00D6309C">
            <w:pPr>
              <w:pStyle w:val="TableText"/>
              <w:ind w:left="49"/>
              <w:rPr>
                <w:lang w:eastAsia="en-AU"/>
              </w:rPr>
            </w:pPr>
            <w:r>
              <w:rPr>
                <w:lang w:eastAsia="en-AU"/>
              </w:rPr>
              <w:t>School Enrolment</w:t>
            </w:r>
          </w:p>
        </w:tc>
        <w:tc>
          <w:tcPr>
            <w:tcW w:w="1012" w:type="dxa"/>
            <w:tcBorders>
              <w:top w:val="nil"/>
              <w:left w:val="nil"/>
              <w:bottom w:val="single" w:sz="4" w:space="0" w:color="auto"/>
              <w:right w:val="single" w:sz="4" w:space="0" w:color="auto"/>
            </w:tcBorders>
          </w:tcPr>
          <w:p w14:paraId="636B7ECE" w14:textId="77777777" w:rsidR="0086649F" w:rsidRDefault="0086649F" w:rsidP="00D6309C">
            <w:pPr>
              <w:jc w:val="right"/>
              <w:rPr>
                <w:rFonts w:cs="Arial"/>
              </w:rPr>
            </w:pPr>
            <w:r>
              <w:rPr>
                <w:rFonts w:cs="Arial"/>
              </w:rPr>
              <w:t>10</w:t>
            </w:r>
          </w:p>
        </w:tc>
        <w:tc>
          <w:tcPr>
            <w:tcW w:w="1012" w:type="dxa"/>
            <w:tcBorders>
              <w:top w:val="nil"/>
              <w:left w:val="nil"/>
              <w:bottom w:val="single" w:sz="4" w:space="0" w:color="auto"/>
              <w:right w:val="single" w:sz="4" w:space="0" w:color="auto"/>
            </w:tcBorders>
          </w:tcPr>
          <w:p w14:paraId="2DEC9860" w14:textId="77777777" w:rsidR="0086649F" w:rsidRPr="001F4FDB" w:rsidRDefault="0086649F" w:rsidP="00D6309C">
            <w:pPr>
              <w:jc w:val="right"/>
              <w:rPr>
                <w:rFonts w:cs="Arial"/>
              </w:rPr>
            </w:pPr>
            <w:r>
              <w:rPr>
                <w:rFonts w:cs="Arial"/>
              </w:rPr>
              <w:t>2</w:t>
            </w:r>
          </w:p>
        </w:tc>
        <w:tc>
          <w:tcPr>
            <w:tcW w:w="1012" w:type="dxa"/>
            <w:tcBorders>
              <w:top w:val="nil"/>
              <w:left w:val="nil"/>
              <w:bottom w:val="single" w:sz="4" w:space="0" w:color="auto"/>
              <w:right w:val="single" w:sz="4" w:space="0" w:color="auto"/>
            </w:tcBorders>
          </w:tcPr>
          <w:p w14:paraId="689E7829" w14:textId="77777777" w:rsidR="0086649F" w:rsidRDefault="0086649F" w:rsidP="00D6309C">
            <w:pPr>
              <w:jc w:val="right"/>
              <w:rPr>
                <w:rFonts w:cs="Arial"/>
              </w:rPr>
            </w:pPr>
            <w:r>
              <w:rPr>
                <w:rFonts w:cs="Arial"/>
              </w:rPr>
              <w:t>22</w:t>
            </w:r>
          </w:p>
        </w:tc>
        <w:tc>
          <w:tcPr>
            <w:tcW w:w="1012" w:type="dxa"/>
            <w:tcBorders>
              <w:top w:val="nil"/>
              <w:left w:val="nil"/>
              <w:bottom w:val="single" w:sz="4" w:space="0" w:color="auto"/>
              <w:right w:val="single" w:sz="4" w:space="0" w:color="auto"/>
            </w:tcBorders>
          </w:tcPr>
          <w:p w14:paraId="22749C35" w14:textId="77777777" w:rsidR="0086649F" w:rsidRDefault="0086649F" w:rsidP="00D6309C">
            <w:pPr>
              <w:jc w:val="right"/>
              <w:rPr>
                <w:rFonts w:cs="Arial"/>
              </w:rPr>
            </w:pPr>
            <w:r>
              <w:rPr>
                <w:rFonts w:cs="Arial"/>
              </w:rPr>
              <w:t>19</w:t>
            </w:r>
          </w:p>
        </w:tc>
        <w:tc>
          <w:tcPr>
            <w:tcW w:w="1012" w:type="dxa"/>
            <w:tcBorders>
              <w:top w:val="nil"/>
              <w:left w:val="nil"/>
              <w:bottom w:val="single" w:sz="4" w:space="0" w:color="auto"/>
              <w:right w:val="single" w:sz="4" w:space="0" w:color="auto"/>
            </w:tcBorders>
          </w:tcPr>
          <w:p w14:paraId="75CEB0AB" w14:textId="329BD56D" w:rsidR="0086649F" w:rsidRDefault="0086649F" w:rsidP="00D6309C">
            <w:pPr>
              <w:jc w:val="right"/>
              <w:rPr>
                <w:rFonts w:cs="Arial"/>
              </w:rPr>
            </w:pPr>
            <w:r>
              <w:rPr>
                <w:rFonts w:cs="Arial"/>
              </w:rPr>
              <w:t>1</w:t>
            </w:r>
          </w:p>
        </w:tc>
      </w:tr>
      <w:tr w:rsidR="0086649F" w:rsidRPr="0093030B" w14:paraId="27323DB8" w14:textId="155C957F" w:rsidTr="0086649F">
        <w:trPr>
          <w:trHeight w:val="255"/>
        </w:trPr>
        <w:tc>
          <w:tcPr>
            <w:tcW w:w="3460" w:type="dxa"/>
            <w:tcBorders>
              <w:top w:val="nil"/>
              <w:left w:val="single" w:sz="4" w:space="0" w:color="auto"/>
              <w:bottom w:val="single" w:sz="4" w:space="0" w:color="auto"/>
              <w:right w:val="single" w:sz="4" w:space="0" w:color="auto"/>
            </w:tcBorders>
            <w:noWrap/>
            <w:vAlign w:val="bottom"/>
            <w:hideMark/>
          </w:tcPr>
          <w:p w14:paraId="0AFFE481" w14:textId="77777777" w:rsidR="0086649F" w:rsidRPr="0093030B" w:rsidRDefault="0086649F" w:rsidP="00D6309C">
            <w:pPr>
              <w:pStyle w:val="TableText"/>
              <w:ind w:left="49"/>
              <w:rPr>
                <w:lang w:eastAsia="en-AU"/>
              </w:rPr>
            </w:pPr>
            <w:r w:rsidRPr="0093030B">
              <w:rPr>
                <w:lang w:eastAsia="en-AU"/>
              </w:rPr>
              <w:t>Child Safety</w:t>
            </w:r>
          </w:p>
        </w:tc>
        <w:tc>
          <w:tcPr>
            <w:tcW w:w="1012" w:type="dxa"/>
            <w:tcBorders>
              <w:top w:val="nil"/>
              <w:left w:val="nil"/>
              <w:bottom w:val="single" w:sz="4" w:space="0" w:color="auto"/>
              <w:right w:val="single" w:sz="4" w:space="0" w:color="auto"/>
            </w:tcBorders>
          </w:tcPr>
          <w:p w14:paraId="638C2BDC" w14:textId="77777777" w:rsidR="0086649F" w:rsidRDefault="0086649F" w:rsidP="00D6309C">
            <w:pPr>
              <w:jc w:val="right"/>
              <w:rPr>
                <w:rFonts w:cs="Arial"/>
              </w:rPr>
            </w:pPr>
            <w:r>
              <w:rPr>
                <w:rFonts w:cs="Arial"/>
              </w:rPr>
              <w:t>73</w:t>
            </w:r>
          </w:p>
        </w:tc>
        <w:tc>
          <w:tcPr>
            <w:tcW w:w="1012" w:type="dxa"/>
            <w:tcBorders>
              <w:top w:val="nil"/>
              <w:left w:val="nil"/>
              <w:bottom w:val="single" w:sz="4" w:space="0" w:color="auto"/>
              <w:right w:val="single" w:sz="4" w:space="0" w:color="auto"/>
            </w:tcBorders>
          </w:tcPr>
          <w:p w14:paraId="137B7902" w14:textId="77777777" w:rsidR="0086649F" w:rsidRPr="001F4FDB" w:rsidRDefault="0086649F" w:rsidP="00D6309C">
            <w:pPr>
              <w:jc w:val="right"/>
              <w:rPr>
                <w:rFonts w:cs="Arial"/>
              </w:rPr>
            </w:pPr>
            <w:r>
              <w:rPr>
                <w:rFonts w:cs="Arial"/>
              </w:rPr>
              <w:t>74</w:t>
            </w:r>
          </w:p>
        </w:tc>
        <w:tc>
          <w:tcPr>
            <w:tcW w:w="1012" w:type="dxa"/>
            <w:tcBorders>
              <w:top w:val="nil"/>
              <w:left w:val="nil"/>
              <w:bottom w:val="single" w:sz="4" w:space="0" w:color="auto"/>
              <w:right w:val="single" w:sz="4" w:space="0" w:color="auto"/>
            </w:tcBorders>
          </w:tcPr>
          <w:p w14:paraId="02DDEC4A" w14:textId="77777777" w:rsidR="0086649F" w:rsidRDefault="0086649F" w:rsidP="00D6309C">
            <w:pPr>
              <w:jc w:val="right"/>
              <w:rPr>
                <w:rFonts w:cs="Arial"/>
              </w:rPr>
            </w:pPr>
            <w:r>
              <w:rPr>
                <w:rFonts w:cs="Arial"/>
              </w:rPr>
              <w:t>60</w:t>
            </w:r>
          </w:p>
        </w:tc>
        <w:tc>
          <w:tcPr>
            <w:tcW w:w="1012" w:type="dxa"/>
            <w:tcBorders>
              <w:top w:val="nil"/>
              <w:left w:val="nil"/>
              <w:bottom w:val="single" w:sz="4" w:space="0" w:color="auto"/>
              <w:right w:val="single" w:sz="4" w:space="0" w:color="auto"/>
            </w:tcBorders>
          </w:tcPr>
          <w:p w14:paraId="16BE8CF5" w14:textId="77777777" w:rsidR="0086649F" w:rsidRDefault="0086649F" w:rsidP="00D6309C">
            <w:pPr>
              <w:jc w:val="right"/>
              <w:rPr>
                <w:rFonts w:cs="Arial"/>
              </w:rPr>
            </w:pPr>
            <w:r>
              <w:rPr>
                <w:rFonts w:cs="Arial"/>
              </w:rPr>
              <w:t>85</w:t>
            </w:r>
          </w:p>
        </w:tc>
        <w:tc>
          <w:tcPr>
            <w:tcW w:w="1012" w:type="dxa"/>
            <w:tcBorders>
              <w:top w:val="nil"/>
              <w:left w:val="nil"/>
              <w:bottom w:val="single" w:sz="4" w:space="0" w:color="auto"/>
              <w:right w:val="single" w:sz="4" w:space="0" w:color="auto"/>
            </w:tcBorders>
          </w:tcPr>
          <w:p w14:paraId="1BDFE8E7" w14:textId="7B86CA4A" w:rsidR="0086649F" w:rsidRDefault="0086649F" w:rsidP="00D6309C">
            <w:pPr>
              <w:jc w:val="right"/>
              <w:rPr>
                <w:rFonts w:cs="Arial"/>
              </w:rPr>
            </w:pPr>
            <w:r>
              <w:rPr>
                <w:rFonts w:cs="Arial"/>
              </w:rPr>
              <w:t>93</w:t>
            </w:r>
          </w:p>
        </w:tc>
      </w:tr>
      <w:tr w:rsidR="0086649F" w:rsidRPr="0093030B" w14:paraId="3F4EBBCD" w14:textId="77F6AF7F" w:rsidTr="0086649F">
        <w:trPr>
          <w:trHeight w:val="255"/>
        </w:trPr>
        <w:tc>
          <w:tcPr>
            <w:tcW w:w="3460" w:type="dxa"/>
            <w:tcBorders>
              <w:top w:val="nil"/>
              <w:left w:val="single" w:sz="4" w:space="0" w:color="auto"/>
              <w:bottom w:val="single" w:sz="4" w:space="0" w:color="auto"/>
              <w:right w:val="single" w:sz="4" w:space="0" w:color="auto"/>
            </w:tcBorders>
            <w:noWrap/>
            <w:vAlign w:val="bottom"/>
            <w:hideMark/>
          </w:tcPr>
          <w:p w14:paraId="4D76747D" w14:textId="77777777" w:rsidR="0086649F" w:rsidRPr="0093030B" w:rsidRDefault="0086649F" w:rsidP="00D6309C">
            <w:pPr>
              <w:pStyle w:val="TableText"/>
              <w:ind w:left="49"/>
              <w:rPr>
                <w:lang w:eastAsia="en-AU"/>
              </w:rPr>
            </w:pPr>
            <w:r w:rsidRPr="0093030B">
              <w:rPr>
                <w:lang w:eastAsia="en-AU"/>
              </w:rPr>
              <w:t>Housing Tenancy</w:t>
            </w:r>
          </w:p>
        </w:tc>
        <w:tc>
          <w:tcPr>
            <w:tcW w:w="1012" w:type="dxa"/>
            <w:tcBorders>
              <w:top w:val="nil"/>
              <w:left w:val="nil"/>
              <w:bottom w:val="single" w:sz="4" w:space="0" w:color="auto"/>
              <w:right w:val="single" w:sz="4" w:space="0" w:color="auto"/>
            </w:tcBorders>
          </w:tcPr>
          <w:p w14:paraId="792A08B6" w14:textId="77777777" w:rsidR="0086649F" w:rsidRDefault="0086649F" w:rsidP="00D6309C">
            <w:pPr>
              <w:jc w:val="right"/>
              <w:rPr>
                <w:rFonts w:cs="Arial"/>
              </w:rPr>
            </w:pPr>
            <w:r>
              <w:rPr>
                <w:rFonts w:cs="Arial"/>
              </w:rPr>
              <w:t>2</w:t>
            </w:r>
          </w:p>
        </w:tc>
        <w:tc>
          <w:tcPr>
            <w:tcW w:w="1012" w:type="dxa"/>
            <w:tcBorders>
              <w:top w:val="nil"/>
              <w:left w:val="nil"/>
              <w:bottom w:val="single" w:sz="4" w:space="0" w:color="auto"/>
              <w:right w:val="single" w:sz="4" w:space="0" w:color="auto"/>
            </w:tcBorders>
          </w:tcPr>
          <w:p w14:paraId="5C9D1631" w14:textId="77777777" w:rsidR="0086649F" w:rsidRPr="001F4FDB" w:rsidRDefault="0086649F" w:rsidP="00D6309C">
            <w:pPr>
              <w:jc w:val="right"/>
              <w:rPr>
                <w:rFonts w:cs="Arial"/>
              </w:rPr>
            </w:pPr>
            <w:r>
              <w:rPr>
                <w:rFonts w:cs="Arial"/>
              </w:rPr>
              <w:t>10</w:t>
            </w:r>
          </w:p>
        </w:tc>
        <w:tc>
          <w:tcPr>
            <w:tcW w:w="1012" w:type="dxa"/>
            <w:tcBorders>
              <w:top w:val="nil"/>
              <w:left w:val="nil"/>
              <w:bottom w:val="single" w:sz="4" w:space="0" w:color="auto"/>
              <w:right w:val="single" w:sz="4" w:space="0" w:color="auto"/>
            </w:tcBorders>
          </w:tcPr>
          <w:p w14:paraId="11693B2F" w14:textId="77777777" w:rsidR="0086649F" w:rsidRDefault="0086649F" w:rsidP="00D6309C">
            <w:pPr>
              <w:jc w:val="right"/>
              <w:rPr>
                <w:rFonts w:cs="Arial"/>
              </w:rPr>
            </w:pPr>
            <w:r>
              <w:rPr>
                <w:rFonts w:cs="Arial"/>
              </w:rPr>
              <w:t>19</w:t>
            </w:r>
          </w:p>
        </w:tc>
        <w:tc>
          <w:tcPr>
            <w:tcW w:w="1012" w:type="dxa"/>
            <w:tcBorders>
              <w:top w:val="nil"/>
              <w:left w:val="nil"/>
              <w:bottom w:val="single" w:sz="4" w:space="0" w:color="auto"/>
              <w:right w:val="single" w:sz="4" w:space="0" w:color="auto"/>
            </w:tcBorders>
          </w:tcPr>
          <w:p w14:paraId="0D102456" w14:textId="77777777" w:rsidR="0086649F" w:rsidRDefault="0086649F" w:rsidP="00D6309C">
            <w:pPr>
              <w:jc w:val="right"/>
              <w:rPr>
                <w:rFonts w:cs="Arial"/>
              </w:rPr>
            </w:pPr>
            <w:r>
              <w:rPr>
                <w:rFonts w:cs="Arial"/>
              </w:rPr>
              <w:t>7</w:t>
            </w:r>
          </w:p>
        </w:tc>
        <w:tc>
          <w:tcPr>
            <w:tcW w:w="1012" w:type="dxa"/>
            <w:tcBorders>
              <w:top w:val="nil"/>
              <w:left w:val="nil"/>
              <w:bottom w:val="single" w:sz="4" w:space="0" w:color="auto"/>
              <w:right w:val="single" w:sz="4" w:space="0" w:color="auto"/>
            </w:tcBorders>
          </w:tcPr>
          <w:p w14:paraId="4DB78336" w14:textId="7D0B863B" w:rsidR="0086649F" w:rsidRDefault="0086649F" w:rsidP="00D6309C">
            <w:pPr>
              <w:jc w:val="right"/>
              <w:rPr>
                <w:rFonts w:cs="Arial"/>
              </w:rPr>
            </w:pPr>
            <w:r>
              <w:rPr>
                <w:rFonts w:cs="Arial"/>
              </w:rPr>
              <w:t>2</w:t>
            </w:r>
          </w:p>
        </w:tc>
      </w:tr>
      <w:tr w:rsidR="0086649F" w:rsidRPr="0093030B" w14:paraId="0008F90C" w14:textId="14319400" w:rsidTr="0086649F">
        <w:trPr>
          <w:trHeight w:val="255"/>
        </w:trPr>
        <w:tc>
          <w:tcPr>
            <w:tcW w:w="3460" w:type="dxa"/>
            <w:tcBorders>
              <w:top w:val="nil"/>
              <w:left w:val="single" w:sz="4" w:space="0" w:color="auto"/>
              <w:bottom w:val="single" w:sz="4" w:space="0" w:color="auto"/>
              <w:right w:val="single" w:sz="4" w:space="0" w:color="auto"/>
            </w:tcBorders>
            <w:noWrap/>
            <w:hideMark/>
          </w:tcPr>
          <w:p w14:paraId="4A878907" w14:textId="77777777" w:rsidR="0086649F" w:rsidRPr="0093030B" w:rsidRDefault="0086649F" w:rsidP="00D6309C">
            <w:pPr>
              <w:pStyle w:val="TableText"/>
              <w:ind w:left="49"/>
              <w:rPr>
                <w:b/>
                <w:lang w:eastAsia="en-AU"/>
              </w:rPr>
            </w:pPr>
            <w:r w:rsidRPr="0093030B">
              <w:rPr>
                <w:b/>
                <w:lang w:eastAsia="en-AU"/>
              </w:rPr>
              <w:t>TOTAL</w:t>
            </w:r>
          </w:p>
        </w:tc>
        <w:tc>
          <w:tcPr>
            <w:tcW w:w="1012" w:type="dxa"/>
            <w:tcBorders>
              <w:top w:val="nil"/>
              <w:left w:val="nil"/>
              <w:bottom w:val="single" w:sz="4" w:space="0" w:color="auto"/>
              <w:right w:val="single" w:sz="4" w:space="0" w:color="auto"/>
            </w:tcBorders>
          </w:tcPr>
          <w:p w14:paraId="4DB5BF6D" w14:textId="77777777" w:rsidR="0086649F" w:rsidRDefault="0086649F" w:rsidP="00D6309C">
            <w:pPr>
              <w:jc w:val="right"/>
              <w:rPr>
                <w:rFonts w:cs="Arial"/>
                <w:b/>
                <w:bCs/>
              </w:rPr>
            </w:pPr>
            <w:r>
              <w:rPr>
                <w:rFonts w:cs="Arial"/>
                <w:b/>
                <w:bCs/>
              </w:rPr>
              <w:t>1110</w:t>
            </w:r>
          </w:p>
        </w:tc>
        <w:tc>
          <w:tcPr>
            <w:tcW w:w="1012" w:type="dxa"/>
            <w:tcBorders>
              <w:top w:val="nil"/>
              <w:left w:val="nil"/>
              <w:bottom w:val="single" w:sz="4" w:space="0" w:color="auto"/>
              <w:right w:val="single" w:sz="4" w:space="0" w:color="auto"/>
            </w:tcBorders>
          </w:tcPr>
          <w:p w14:paraId="507D870C" w14:textId="77777777" w:rsidR="0086649F" w:rsidRDefault="0086649F" w:rsidP="00D6309C">
            <w:pPr>
              <w:jc w:val="right"/>
              <w:rPr>
                <w:rFonts w:cs="Arial"/>
                <w:b/>
                <w:bCs/>
              </w:rPr>
            </w:pPr>
            <w:r>
              <w:rPr>
                <w:rFonts w:cs="Arial"/>
                <w:b/>
                <w:bCs/>
              </w:rPr>
              <w:t>1185</w:t>
            </w:r>
          </w:p>
        </w:tc>
        <w:tc>
          <w:tcPr>
            <w:tcW w:w="1012" w:type="dxa"/>
            <w:tcBorders>
              <w:top w:val="nil"/>
              <w:left w:val="nil"/>
              <w:bottom w:val="single" w:sz="4" w:space="0" w:color="auto"/>
              <w:right w:val="single" w:sz="4" w:space="0" w:color="auto"/>
            </w:tcBorders>
          </w:tcPr>
          <w:p w14:paraId="7AB2B803" w14:textId="77777777" w:rsidR="0086649F" w:rsidRDefault="0086649F" w:rsidP="00D6309C">
            <w:pPr>
              <w:jc w:val="right"/>
              <w:rPr>
                <w:rFonts w:cs="Arial"/>
                <w:b/>
                <w:bCs/>
              </w:rPr>
            </w:pPr>
            <w:r>
              <w:rPr>
                <w:rFonts w:cs="Arial"/>
                <w:b/>
                <w:bCs/>
              </w:rPr>
              <w:t>1142</w:t>
            </w:r>
          </w:p>
        </w:tc>
        <w:tc>
          <w:tcPr>
            <w:tcW w:w="1012" w:type="dxa"/>
            <w:tcBorders>
              <w:top w:val="nil"/>
              <w:left w:val="nil"/>
              <w:bottom w:val="single" w:sz="4" w:space="0" w:color="auto"/>
              <w:right w:val="single" w:sz="4" w:space="0" w:color="auto"/>
            </w:tcBorders>
          </w:tcPr>
          <w:p w14:paraId="354A576E" w14:textId="77777777" w:rsidR="0086649F" w:rsidRDefault="0086649F" w:rsidP="00D6309C">
            <w:pPr>
              <w:jc w:val="right"/>
              <w:rPr>
                <w:rFonts w:cs="Arial"/>
                <w:b/>
                <w:bCs/>
              </w:rPr>
            </w:pPr>
            <w:r>
              <w:rPr>
                <w:rFonts w:cs="Arial"/>
                <w:b/>
                <w:bCs/>
              </w:rPr>
              <w:t>1070</w:t>
            </w:r>
          </w:p>
        </w:tc>
        <w:tc>
          <w:tcPr>
            <w:tcW w:w="1012" w:type="dxa"/>
            <w:tcBorders>
              <w:top w:val="nil"/>
              <w:left w:val="nil"/>
              <w:bottom w:val="single" w:sz="4" w:space="0" w:color="auto"/>
              <w:right w:val="single" w:sz="4" w:space="0" w:color="auto"/>
            </w:tcBorders>
          </w:tcPr>
          <w:p w14:paraId="4D076E42" w14:textId="2BB2D0BB" w:rsidR="0086649F" w:rsidRDefault="00F45586" w:rsidP="00D6309C">
            <w:pPr>
              <w:jc w:val="right"/>
              <w:rPr>
                <w:rFonts w:cs="Arial"/>
                <w:b/>
                <w:bCs/>
              </w:rPr>
            </w:pPr>
            <w:r>
              <w:rPr>
                <w:rFonts w:cs="Arial"/>
                <w:b/>
                <w:bCs/>
              </w:rPr>
              <w:t>1221</w:t>
            </w:r>
          </w:p>
        </w:tc>
      </w:tr>
    </w:tbl>
    <w:p w14:paraId="594C1BBA" w14:textId="77777777" w:rsidR="0086649F" w:rsidRDefault="0086649F" w:rsidP="005A5B78">
      <w:pPr>
        <w:ind w:left="-142" w:right="-425"/>
        <w:rPr>
          <w:rFonts w:cs="Arial"/>
          <w:b/>
          <w:sz w:val="16"/>
          <w:szCs w:val="16"/>
        </w:rPr>
      </w:pPr>
    </w:p>
    <w:p w14:paraId="0772F769" w14:textId="39AF3673" w:rsidR="00F45586" w:rsidRDefault="00F45586" w:rsidP="00F45586">
      <w:pPr>
        <w:spacing w:after="120" w:line="240" w:lineRule="auto"/>
        <w:ind w:right="-425"/>
        <w:jc w:val="both"/>
        <w:rPr>
          <w:sz w:val="16"/>
          <w:szCs w:val="16"/>
        </w:rPr>
      </w:pPr>
      <w:r w:rsidRPr="008451D3">
        <w:rPr>
          <w:b/>
          <w:sz w:val="16"/>
          <w:szCs w:val="16"/>
        </w:rPr>
        <w:t xml:space="preserve">Table </w:t>
      </w:r>
      <w:r>
        <w:rPr>
          <w:b/>
          <w:sz w:val="16"/>
          <w:szCs w:val="16"/>
        </w:rPr>
        <w:t>11</w:t>
      </w:r>
      <w:r w:rsidRPr="008451D3">
        <w:rPr>
          <w:b/>
          <w:sz w:val="16"/>
          <w:szCs w:val="16"/>
        </w:rPr>
        <w:t xml:space="preserve">: </w:t>
      </w:r>
      <w:r w:rsidRPr="008451D3">
        <w:rPr>
          <w:sz w:val="16"/>
          <w:szCs w:val="16"/>
        </w:rPr>
        <w:t xml:space="preserve">In jurisdiction notices by community and quarter </w:t>
      </w:r>
      <w:r w:rsidR="00B91E81" w:rsidRPr="008451D3">
        <w:rPr>
          <w:sz w:val="16"/>
          <w:szCs w:val="16"/>
        </w:rPr>
        <w:t xml:space="preserve">1 </w:t>
      </w:r>
      <w:r w:rsidR="00B91E81">
        <w:rPr>
          <w:sz w:val="16"/>
          <w:szCs w:val="16"/>
        </w:rPr>
        <w:t>October 2021 to 31 December 2022</w:t>
      </w:r>
    </w:p>
    <w:tbl>
      <w:tblPr>
        <w:tblW w:w="8520" w:type="dxa"/>
        <w:tblInd w:w="93" w:type="dxa"/>
        <w:tblLook w:val="04A0" w:firstRow="1" w:lastRow="0" w:firstColumn="1" w:lastColumn="0" w:noHBand="0" w:noVBand="1"/>
      </w:tblPr>
      <w:tblGrid>
        <w:gridCol w:w="3460"/>
        <w:gridCol w:w="1012"/>
        <w:gridCol w:w="1012"/>
        <w:gridCol w:w="1012"/>
        <w:gridCol w:w="1012"/>
        <w:gridCol w:w="1012"/>
      </w:tblGrid>
      <w:tr w:rsidR="00F45586" w:rsidRPr="0093030B" w14:paraId="6BBC483B" w14:textId="6B791073" w:rsidTr="00F45586">
        <w:trPr>
          <w:trHeight w:val="480"/>
        </w:trPr>
        <w:tc>
          <w:tcPr>
            <w:tcW w:w="3460" w:type="dxa"/>
            <w:tcBorders>
              <w:top w:val="single" w:sz="4" w:space="0" w:color="auto"/>
              <w:left w:val="single" w:sz="4" w:space="0" w:color="auto"/>
              <w:bottom w:val="single" w:sz="4" w:space="0" w:color="auto"/>
              <w:right w:val="single" w:sz="4" w:space="0" w:color="auto"/>
            </w:tcBorders>
            <w:hideMark/>
          </w:tcPr>
          <w:p w14:paraId="608A3D47" w14:textId="77777777" w:rsidR="00F45586" w:rsidRPr="0093030B" w:rsidRDefault="00F45586" w:rsidP="00D6309C">
            <w:pPr>
              <w:pStyle w:val="TableText"/>
              <w:ind w:left="49"/>
              <w:rPr>
                <w:b/>
                <w:lang w:eastAsia="en-AU"/>
              </w:rPr>
            </w:pPr>
            <w:r>
              <w:rPr>
                <w:b/>
                <w:lang w:eastAsia="en-AU"/>
              </w:rPr>
              <w:t>Community</w:t>
            </w:r>
          </w:p>
        </w:tc>
        <w:tc>
          <w:tcPr>
            <w:tcW w:w="1012" w:type="dxa"/>
            <w:tcBorders>
              <w:top w:val="single" w:sz="4" w:space="0" w:color="auto"/>
              <w:left w:val="nil"/>
              <w:bottom w:val="single" w:sz="4" w:space="0" w:color="auto"/>
              <w:right w:val="single" w:sz="4" w:space="0" w:color="auto"/>
            </w:tcBorders>
          </w:tcPr>
          <w:p w14:paraId="4DE5657D" w14:textId="77777777" w:rsidR="00F45586" w:rsidRDefault="00F45586" w:rsidP="00D6309C">
            <w:pPr>
              <w:pStyle w:val="TableText"/>
              <w:jc w:val="right"/>
              <w:rPr>
                <w:b/>
                <w:lang w:eastAsia="en-AU"/>
              </w:rPr>
            </w:pPr>
            <w:r>
              <w:rPr>
                <w:b/>
                <w:lang w:eastAsia="en-AU"/>
              </w:rPr>
              <w:t>Qtr 54</w:t>
            </w:r>
          </w:p>
        </w:tc>
        <w:tc>
          <w:tcPr>
            <w:tcW w:w="1012" w:type="dxa"/>
            <w:tcBorders>
              <w:top w:val="single" w:sz="4" w:space="0" w:color="auto"/>
              <w:left w:val="nil"/>
              <w:bottom w:val="single" w:sz="4" w:space="0" w:color="auto"/>
              <w:right w:val="single" w:sz="4" w:space="0" w:color="auto"/>
            </w:tcBorders>
          </w:tcPr>
          <w:p w14:paraId="74734B31" w14:textId="77777777" w:rsidR="00F45586" w:rsidRDefault="00F45586" w:rsidP="00D6309C">
            <w:pPr>
              <w:pStyle w:val="TableText"/>
              <w:jc w:val="right"/>
              <w:rPr>
                <w:b/>
                <w:lang w:eastAsia="en-AU"/>
              </w:rPr>
            </w:pPr>
            <w:r>
              <w:rPr>
                <w:b/>
                <w:lang w:eastAsia="en-AU"/>
              </w:rPr>
              <w:t>Qtr 55</w:t>
            </w:r>
          </w:p>
        </w:tc>
        <w:tc>
          <w:tcPr>
            <w:tcW w:w="1012" w:type="dxa"/>
            <w:tcBorders>
              <w:top w:val="single" w:sz="4" w:space="0" w:color="auto"/>
              <w:left w:val="nil"/>
              <w:bottom w:val="single" w:sz="4" w:space="0" w:color="auto"/>
              <w:right w:val="single" w:sz="4" w:space="0" w:color="auto"/>
            </w:tcBorders>
          </w:tcPr>
          <w:p w14:paraId="06188E64" w14:textId="77777777" w:rsidR="00F45586" w:rsidRDefault="00F45586" w:rsidP="00D6309C">
            <w:pPr>
              <w:pStyle w:val="TableText"/>
              <w:jc w:val="right"/>
              <w:rPr>
                <w:b/>
                <w:lang w:eastAsia="en-AU"/>
              </w:rPr>
            </w:pPr>
            <w:r>
              <w:rPr>
                <w:b/>
                <w:lang w:eastAsia="en-AU"/>
              </w:rPr>
              <w:t>Qtr 56</w:t>
            </w:r>
          </w:p>
        </w:tc>
        <w:tc>
          <w:tcPr>
            <w:tcW w:w="1012" w:type="dxa"/>
            <w:tcBorders>
              <w:top w:val="single" w:sz="4" w:space="0" w:color="auto"/>
              <w:left w:val="nil"/>
              <w:bottom w:val="single" w:sz="4" w:space="0" w:color="auto"/>
              <w:right w:val="single" w:sz="4" w:space="0" w:color="auto"/>
            </w:tcBorders>
          </w:tcPr>
          <w:p w14:paraId="771B41E8" w14:textId="77777777" w:rsidR="00F45586" w:rsidRDefault="00F45586" w:rsidP="00D6309C">
            <w:pPr>
              <w:pStyle w:val="TableText"/>
              <w:jc w:val="right"/>
              <w:rPr>
                <w:b/>
                <w:lang w:eastAsia="en-AU"/>
              </w:rPr>
            </w:pPr>
            <w:r>
              <w:rPr>
                <w:b/>
                <w:lang w:eastAsia="en-AU"/>
              </w:rPr>
              <w:t>Qtr 57</w:t>
            </w:r>
          </w:p>
        </w:tc>
        <w:tc>
          <w:tcPr>
            <w:tcW w:w="1012" w:type="dxa"/>
            <w:tcBorders>
              <w:top w:val="single" w:sz="4" w:space="0" w:color="auto"/>
              <w:left w:val="nil"/>
              <w:bottom w:val="single" w:sz="4" w:space="0" w:color="auto"/>
              <w:right w:val="single" w:sz="4" w:space="0" w:color="auto"/>
            </w:tcBorders>
          </w:tcPr>
          <w:p w14:paraId="1E78F0B5" w14:textId="51F581C4" w:rsidR="00F45586" w:rsidRDefault="00F45586" w:rsidP="00D6309C">
            <w:pPr>
              <w:pStyle w:val="TableText"/>
              <w:jc w:val="right"/>
              <w:rPr>
                <w:b/>
                <w:lang w:eastAsia="en-AU"/>
              </w:rPr>
            </w:pPr>
            <w:r>
              <w:rPr>
                <w:b/>
                <w:lang w:eastAsia="en-AU"/>
              </w:rPr>
              <w:t>Qtr 58</w:t>
            </w:r>
          </w:p>
        </w:tc>
      </w:tr>
      <w:tr w:rsidR="00F45586" w:rsidRPr="0093030B" w14:paraId="61FF3130" w14:textId="20B71D02" w:rsidTr="00F45586">
        <w:trPr>
          <w:trHeight w:val="255"/>
        </w:trPr>
        <w:tc>
          <w:tcPr>
            <w:tcW w:w="3460" w:type="dxa"/>
            <w:tcBorders>
              <w:top w:val="nil"/>
              <w:left w:val="single" w:sz="4" w:space="0" w:color="auto"/>
              <w:bottom w:val="single" w:sz="4" w:space="0" w:color="auto"/>
              <w:right w:val="single" w:sz="4" w:space="0" w:color="auto"/>
            </w:tcBorders>
            <w:noWrap/>
            <w:vAlign w:val="bottom"/>
          </w:tcPr>
          <w:p w14:paraId="312BEF74" w14:textId="77777777" w:rsidR="00F45586" w:rsidRPr="0093030B" w:rsidRDefault="00F45586" w:rsidP="00D6309C">
            <w:pPr>
              <w:pStyle w:val="TableText"/>
              <w:ind w:left="49"/>
              <w:rPr>
                <w:lang w:eastAsia="en-AU"/>
              </w:rPr>
            </w:pPr>
            <w:r>
              <w:rPr>
                <w:lang w:eastAsia="en-AU"/>
              </w:rPr>
              <w:t>Aurukun</w:t>
            </w:r>
          </w:p>
        </w:tc>
        <w:tc>
          <w:tcPr>
            <w:tcW w:w="1012" w:type="dxa"/>
            <w:tcBorders>
              <w:top w:val="nil"/>
              <w:left w:val="nil"/>
              <w:bottom w:val="single" w:sz="4" w:space="0" w:color="auto"/>
              <w:right w:val="single" w:sz="4" w:space="0" w:color="auto"/>
            </w:tcBorders>
          </w:tcPr>
          <w:p w14:paraId="4B522257" w14:textId="77777777" w:rsidR="00F45586" w:rsidRDefault="00F45586" w:rsidP="00D6309C">
            <w:pPr>
              <w:jc w:val="right"/>
              <w:rPr>
                <w:rFonts w:cs="Arial"/>
              </w:rPr>
            </w:pPr>
            <w:r>
              <w:rPr>
                <w:rFonts w:cs="Arial"/>
              </w:rPr>
              <w:t>506</w:t>
            </w:r>
          </w:p>
        </w:tc>
        <w:tc>
          <w:tcPr>
            <w:tcW w:w="1012" w:type="dxa"/>
            <w:tcBorders>
              <w:top w:val="nil"/>
              <w:left w:val="nil"/>
              <w:bottom w:val="single" w:sz="4" w:space="0" w:color="auto"/>
              <w:right w:val="single" w:sz="4" w:space="0" w:color="auto"/>
            </w:tcBorders>
          </w:tcPr>
          <w:p w14:paraId="28FC5007" w14:textId="77777777" w:rsidR="00F45586" w:rsidRPr="001F4FDB" w:rsidRDefault="00F45586" w:rsidP="00D6309C">
            <w:pPr>
              <w:jc w:val="right"/>
              <w:rPr>
                <w:rFonts w:cs="Arial"/>
              </w:rPr>
            </w:pPr>
            <w:r>
              <w:rPr>
                <w:rFonts w:cs="Arial"/>
              </w:rPr>
              <w:t>608</w:t>
            </w:r>
          </w:p>
        </w:tc>
        <w:tc>
          <w:tcPr>
            <w:tcW w:w="1012" w:type="dxa"/>
            <w:tcBorders>
              <w:top w:val="nil"/>
              <w:left w:val="nil"/>
              <w:bottom w:val="single" w:sz="4" w:space="0" w:color="auto"/>
              <w:right w:val="single" w:sz="4" w:space="0" w:color="auto"/>
            </w:tcBorders>
          </w:tcPr>
          <w:p w14:paraId="7296F003" w14:textId="77777777" w:rsidR="00F45586" w:rsidRDefault="00F45586" w:rsidP="00D6309C">
            <w:pPr>
              <w:jc w:val="right"/>
              <w:rPr>
                <w:rFonts w:cs="Arial"/>
              </w:rPr>
            </w:pPr>
            <w:r>
              <w:rPr>
                <w:rFonts w:cs="Arial"/>
              </w:rPr>
              <w:t>498</w:t>
            </w:r>
          </w:p>
        </w:tc>
        <w:tc>
          <w:tcPr>
            <w:tcW w:w="1012" w:type="dxa"/>
            <w:tcBorders>
              <w:top w:val="nil"/>
              <w:left w:val="nil"/>
              <w:bottom w:val="single" w:sz="4" w:space="0" w:color="auto"/>
              <w:right w:val="single" w:sz="4" w:space="0" w:color="auto"/>
            </w:tcBorders>
          </w:tcPr>
          <w:p w14:paraId="23828A45" w14:textId="77777777" w:rsidR="00F45586" w:rsidRDefault="00F45586" w:rsidP="00D6309C">
            <w:pPr>
              <w:jc w:val="right"/>
              <w:rPr>
                <w:rFonts w:cs="Arial"/>
              </w:rPr>
            </w:pPr>
            <w:r>
              <w:rPr>
                <w:rFonts w:cs="Arial"/>
              </w:rPr>
              <w:t>387</w:t>
            </w:r>
          </w:p>
        </w:tc>
        <w:tc>
          <w:tcPr>
            <w:tcW w:w="1012" w:type="dxa"/>
            <w:tcBorders>
              <w:top w:val="nil"/>
              <w:left w:val="nil"/>
              <w:bottom w:val="single" w:sz="4" w:space="0" w:color="auto"/>
              <w:right w:val="single" w:sz="4" w:space="0" w:color="auto"/>
            </w:tcBorders>
          </w:tcPr>
          <w:p w14:paraId="2BE0939E" w14:textId="286EE58C" w:rsidR="00F45586" w:rsidRDefault="00F45586" w:rsidP="00D6309C">
            <w:pPr>
              <w:jc w:val="right"/>
              <w:rPr>
                <w:rFonts w:cs="Arial"/>
              </w:rPr>
            </w:pPr>
            <w:r>
              <w:rPr>
                <w:rFonts w:cs="Arial"/>
              </w:rPr>
              <w:t>382</w:t>
            </w:r>
          </w:p>
        </w:tc>
      </w:tr>
      <w:tr w:rsidR="00F45586" w:rsidRPr="0093030B" w14:paraId="58E99B0A" w14:textId="618BEF96" w:rsidTr="00F45586">
        <w:trPr>
          <w:trHeight w:val="255"/>
        </w:trPr>
        <w:tc>
          <w:tcPr>
            <w:tcW w:w="3460" w:type="dxa"/>
            <w:tcBorders>
              <w:top w:val="nil"/>
              <w:left w:val="single" w:sz="4" w:space="0" w:color="auto"/>
              <w:bottom w:val="single" w:sz="4" w:space="0" w:color="auto"/>
              <w:right w:val="single" w:sz="4" w:space="0" w:color="auto"/>
            </w:tcBorders>
            <w:noWrap/>
            <w:vAlign w:val="bottom"/>
            <w:hideMark/>
          </w:tcPr>
          <w:p w14:paraId="160EDA27" w14:textId="77777777" w:rsidR="00F45586" w:rsidRPr="0093030B" w:rsidRDefault="00F45586" w:rsidP="00D6309C">
            <w:pPr>
              <w:pStyle w:val="TableText"/>
              <w:ind w:left="49"/>
              <w:rPr>
                <w:lang w:eastAsia="en-AU"/>
              </w:rPr>
            </w:pPr>
            <w:r>
              <w:rPr>
                <w:lang w:eastAsia="en-AU"/>
              </w:rPr>
              <w:t>Coen</w:t>
            </w:r>
          </w:p>
        </w:tc>
        <w:tc>
          <w:tcPr>
            <w:tcW w:w="1012" w:type="dxa"/>
            <w:tcBorders>
              <w:top w:val="nil"/>
              <w:left w:val="nil"/>
              <w:bottom w:val="single" w:sz="4" w:space="0" w:color="auto"/>
              <w:right w:val="single" w:sz="4" w:space="0" w:color="auto"/>
            </w:tcBorders>
          </w:tcPr>
          <w:p w14:paraId="22021EE3" w14:textId="77777777" w:rsidR="00F45586" w:rsidRDefault="00F45586" w:rsidP="00D6309C">
            <w:pPr>
              <w:jc w:val="right"/>
              <w:rPr>
                <w:rFonts w:cs="Arial"/>
              </w:rPr>
            </w:pPr>
            <w:r>
              <w:rPr>
                <w:rFonts w:cs="Arial"/>
              </w:rPr>
              <w:t>48</w:t>
            </w:r>
          </w:p>
        </w:tc>
        <w:tc>
          <w:tcPr>
            <w:tcW w:w="1012" w:type="dxa"/>
            <w:tcBorders>
              <w:top w:val="nil"/>
              <w:left w:val="nil"/>
              <w:bottom w:val="single" w:sz="4" w:space="0" w:color="auto"/>
              <w:right w:val="single" w:sz="4" w:space="0" w:color="auto"/>
            </w:tcBorders>
          </w:tcPr>
          <w:p w14:paraId="4667C20E" w14:textId="77777777" w:rsidR="00F45586" w:rsidRPr="001F4FDB" w:rsidRDefault="00F45586" w:rsidP="00D6309C">
            <w:pPr>
              <w:jc w:val="right"/>
              <w:rPr>
                <w:rFonts w:cs="Arial"/>
              </w:rPr>
            </w:pPr>
            <w:r>
              <w:rPr>
                <w:rFonts w:cs="Arial"/>
              </w:rPr>
              <w:t>26</w:t>
            </w:r>
          </w:p>
        </w:tc>
        <w:tc>
          <w:tcPr>
            <w:tcW w:w="1012" w:type="dxa"/>
            <w:tcBorders>
              <w:top w:val="nil"/>
              <w:left w:val="nil"/>
              <w:bottom w:val="single" w:sz="4" w:space="0" w:color="auto"/>
              <w:right w:val="single" w:sz="4" w:space="0" w:color="auto"/>
            </w:tcBorders>
          </w:tcPr>
          <w:p w14:paraId="158C79E4" w14:textId="77777777" w:rsidR="00F45586" w:rsidRDefault="00F45586" w:rsidP="00D6309C">
            <w:pPr>
              <w:jc w:val="right"/>
              <w:rPr>
                <w:rFonts w:cs="Arial"/>
              </w:rPr>
            </w:pPr>
            <w:r>
              <w:rPr>
                <w:rFonts w:cs="Arial"/>
              </w:rPr>
              <w:t>21</w:t>
            </w:r>
          </w:p>
        </w:tc>
        <w:tc>
          <w:tcPr>
            <w:tcW w:w="1012" w:type="dxa"/>
            <w:tcBorders>
              <w:top w:val="nil"/>
              <w:left w:val="nil"/>
              <w:bottom w:val="single" w:sz="4" w:space="0" w:color="auto"/>
              <w:right w:val="single" w:sz="4" w:space="0" w:color="auto"/>
            </w:tcBorders>
          </w:tcPr>
          <w:p w14:paraId="492CDB65" w14:textId="77777777" w:rsidR="00F45586" w:rsidRDefault="00F45586" w:rsidP="00D6309C">
            <w:pPr>
              <w:jc w:val="right"/>
              <w:rPr>
                <w:rFonts w:cs="Arial"/>
              </w:rPr>
            </w:pPr>
            <w:r>
              <w:rPr>
                <w:rFonts w:cs="Arial"/>
              </w:rPr>
              <w:t>22</w:t>
            </w:r>
          </w:p>
        </w:tc>
        <w:tc>
          <w:tcPr>
            <w:tcW w:w="1012" w:type="dxa"/>
            <w:tcBorders>
              <w:top w:val="nil"/>
              <w:left w:val="nil"/>
              <w:bottom w:val="single" w:sz="4" w:space="0" w:color="auto"/>
              <w:right w:val="single" w:sz="4" w:space="0" w:color="auto"/>
            </w:tcBorders>
          </w:tcPr>
          <w:p w14:paraId="50732981" w14:textId="7229B6EF" w:rsidR="00F45586" w:rsidRDefault="00F45586" w:rsidP="00D6309C">
            <w:pPr>
              <w:jc w:val="right"/>
              <w:rPr>
                <w:rFonts w:cs="Arial"/>
              </w:rPr>
            </w:pPr>
            <w:r>
              <w:rPr>
                <w:rFonts w:cs="Arial"/>
              </w:rPr>
              <w:t>62</w:t>
            </w:r>
          </w:p>
        </w:tc>
      </w:tr>
      <w:tr w:rsidR="00F45586" w:rsidRPr="0093030B" w14:paraId="78267A96" w14:textId="6D0C15CC" w:rsidTr="00F45586">
        <w:trPr>
          <w:trHeight w:val="255"/>
        </w:trPr>
        <w:tc>
          <w:tcPr>
            <w:tcW w:w="3460" w:type="dxa"/>
            <w:tcBorders>
              <w:top w:val="nil"/>
              <w:left w:val="single" w:sz="4" w:space="0" w:color="auto"/>
              <w:bottom w:val="single" w:sz="4" w:space="0" w:color="auto"/>
              <w:right w:val="single" w:sz="4" w:space="0" w:color="auto"/>
            </w:tcBorders>
            <w:noWrap/>
            <w:vAlign w:val="bottom"/>
          </w:tcPr>
          <w:p w14:paraId="14EDB750" w14:textId="77777777" w:rsidR="00F45586" w:rsidRPr="0093030B" w:rsidRDefault="00F45586" w:rsidP="00D6309C">
            <w:pPr>
              <w:pStyle w:val="TableText"/>
              <w:ind w:left="49"/>
              <w:rPr>
                <w:lang w:eastAsia="en-AU"/>
              </w:rPr>
            </w:pPr>
            <w:r>
              <w:rPr>
                <w:lang w:eastAsia="en-AU"/>
              </w:rPr>
              <w:t>Doomadgee</w:t>
            </w:r>
          </w:p>
        </w:tc>
        <w:tc>
          <w:tcPr>
            <w:tcW w:w="1012" w:type="dxa"/>
            <w:tcBorders>
              <w:top w:val="nil"/>
              <w:left w:val="nil"/>
              <w:bottom w:val="single" w:sz="4" w:space="0" w:color="auto"/>
              <w:right w:val="single" w:sz="4" w:space="0" w:color="auto"/>
            </w:tcBorders>
          </w:tcPr>
          <w:p w14:paraId="138C0F3B" w14:textId="77777777" w:rsidR="00F45586" w:rsidRDefault="00F45586" w:rsidP="00D6309C">
            <w:pPr>
              <w:jc w:val="right"/>
              <w:rPr>
                <w:rFonts w:cs="Arial"/>
              </w:rPr>
            </w:pPr>
            <w:r>
              <w:rPr>
                <w:rFonts w:cs="Arial"/>
              </w:rPr>
              <w:t>297</w:t>
            </w:r>
          </w:p>
        </w:tc>
        <w:tc>
          <w:tcPr>
            <w:tcW w:w="1012" w:type="dxa"/>
            <w:tcBorders>
              <w:top w:val="nil"/>
              <w:left w:val="nil"/>
              <w:bottom w:val="single" w:sz="4" w:space="0" w:color="auto"/>
              <w:right w:val="single" w:sz="4" w:space="0" w:color="auto"/>
            </w:tcBorders>
          </w:tcPr>
          <w:p w14:paraId="7F31162F" w14:textId="77777777" w:rsidR="00F45586" w:rsidRPr="001F4FDB" w:rsidRDefault="00F45586" w:rsidP="00D6309C">
            <w:pPr>
              <w:jc w:val="right"/>
              <w:rPr>
                <w:rFonts w:cs="Arial"/>
              </w:rPr>
            </w:pPr>
            <w:r>
              <w:rPr>
                <w:rFonts w:cs="Arial"/>
              </w:rPr>
              <w:t>349</w:t>
            </w:r>
          </w:p>
        </w:tc>
        <w:tc>
          <w:tcPr>
            <w:tcW w:w="1012" w:type="dxa"/>
            <w:tcBorders>
              <w:top w:val="nil"/>
              <w:left w:val="nil"/>
              <w:bottom w:val="single" w:sz="4" w:space="0" w:color="auto"/>
              <w:right w:val="single" w:sz="4" w:space="0" w:color="auto"/>
            </w:tcBorders>
          </w:tcPr>
          <w:p w14:paraId="192CFB6B" w14:textId="77777777" w:rsidR="00F45586" w:rsidRDefault="00F45586" w:rsidP="00D6309C">
            <w:pPr>
              <w:jc w:val="right"/>
              <w:rPr>
                <w:rFonts w:cs="Arial"/>
              </w:rPr>
            </w:pPr>
            <w:r>
              <w:rPr>
                <w:rFonts w:cs="Arial"/>
              </w:rPr>
              <w:t>364</w:t>
            </w:r>
          </w:p>
        </w:tc>
        <w:tc>
          <w:tcPr>
            <w:tcW w:w="1012" w:type="dxa"/>
            <w:tcBorders>
              <w:top w:val="nil"/>
              <w:left w:val="nil"/>
              <w:bottom w:val="single" w:sz="4" w:space="0" w:color="auto"/>
              <w:right w:val="single" w:sz="4" w:space="0" w:color="auto"/>
            </w:tcBorders>
          </w:tcPr>
          <w:p w14:paraId="6DB5F28A" w14:textId="77777777" w:rsidR="00F45586" w:rsidRDefault="00F45586" w:rsidP="00D6309C">
            <w:pPr>
              <w:jc w:val="right"/>
              <w:rPr>
                <w:rFonts w:cs="Arial"/>
              </w:rPr>
            </w:pPr>
            <w:r>
              <w:rPr>
                <w:rFonts w:cs="Arial"/>
              </w:rPr>
              <w:t>385</w:t>
            </w:r>
          </w:p>
        </w:tc>
        <w:tc>
          <w:tcPr>
            <w:tcW w:w="1012" w:type="dxa"/>
            <w:tcBorders>
              <w:top w:val="nil"/>
              <w:left w:val="nil"/>
              <w:bottom w:val="single" w:sz="4" w:space="0" w:color="auto"/>
              <w:right w:val="single" w:sz="4" w:space="0" w:color="auto"/>
            </w:tcBorders>
          </w:tcPr>
          <w:p w14:paraId="03AD2E72" w14:textId="78C4C500" w:rsidR="00F45586" w:rsidRDefault="00F45586" w:rsidP="00D6309C">
            <w:pPr>
              <w:jc w:val="right"/>
              <w:rPr>
                <w:rFonts w:cs="Arial"/>
              </w:rPr>
            </w:pPr>
            <w:r>
              <w:rPr>
                <w:rFonts w:cs="Arial"/>
              </w:rPr>
              <w:t>440</w:t>
            </w:r>
          </w:p>
        </w:tc>
      </w:tr>
      <w:tr w:rsidR="00F45586" w:rsidRPr="0093030B" w14:paraId="704AF6C6" w14:textId="25DB7E4B" w:rsidTr="00F45586">
        <w:trPr>
          <w:trHeight w:val="255"/>
        </w:trPr>
        <w:tc>
          <w:tcPr>
            <w:tcW w:w="3460" w:type="dxa"/>
            <w:tcBorders>
              <w:top w:val="nil"/>
              <w:left w:val="single" w:sz="4" w:space="0" w:color="auto"/>
              <w:bottom w:val="single" w:sz="4" w:space="0" w:color="auto"/>
              <w:right w:val="single" w:sz="4" w:space="0" w:color="auto"/>
            </w:tcBorders>
            <w:noWrap/>
            <w:vAlign w:val="bottom"/>
          </w:tcPr>
          <w:p w14:paraId="7739C067" w14:textId="77777777" w:rsidR="00F45586" w:rsidRPr="0093030B" w:rsidRDefault="00F45586" w:rsidP="00D6309C">
            <w:pPr>
              <w:pStyle w:val="TableText"/>
              <w:ind w:left="49"/>
              <w:rPr>
                <w:lang w:eastAsia="en-AU"/>
              </w:rPr>
            </w:pPr>
            <w:r>
              <w:rPr>
                <w:lang w:eastAsia="en-AU"/>
              </w:rPr>
              <w:t>Hope Vale</w:t>
            </w:r>
          </w:p>
        </w:tc>
        <w:tc>
          <w:tcPr>
            <w:tcW w:w="1012" w:type="dxa"/>
            <w:tcBorders>
              <w:top w:val="nil"/>
              <w:left w:val="nil"/>
              <w:bottom w:val="single" w:sz="4" w:space="0" w:color="auto"/>
              <w:right w:val="single" w:sz="4" w:space="0" w:color="auto"/>
            </w:tcBorders>
          </w:tcPr>
          <w:p w14:paraId="2C0AB883" w14:textId="77777777" w:rsidR="00F45586" w:rsidRDefault="00F45586" w:rsidP="00D6309C">
            <w:pPr>
              <w:jc w:val="right"/>
              <w:rPr>
                <w:rFonts w:cs="Arial"/>
              </w:rPr>
            </w:pPr>
            <w:r>
              <w:rPr>
                <w:rFonts w:cs="Arial"/>
              </w:rPr>
              <w:t>207</w:t>
            </w:r>
          </w:p>
        </w:tc>
        <w:tc>
          <w:tcPr>
            <w:tcW w:w="1012" w:type="dxa"/>
            <w:tcBorders>
              <w:top w:val="nil"/>
              <w:left w:val="nil"/>
              <w:bottom w:val="single" w:sz="4" w:space="0" w:color="auto"/>
              <w:right w:val="single" w:sz="4" w:space="0" w:color="auto"/>
            </w:tcBorders>
          </w:tcPr>
          <w:p w14:paraId="325533A9" w14:textId="77777777" w:rsidR="00F45586" w:rsidRPr="001F4FDB" w:rsidRDefault="00F45586" w:rsidP="00D6309C">
            <w:pPr>
              <w:jc w:val="right"/>
              <w:rPr>
                <w:rFonts w:cs="Arial"/>
              </w:rPr>
            </w:pPr>
            <w:r>
              <w:rPr>
                <w:rFonts w:cs="Arial"/>
              </w:rPr>
              <w:t>144</w:t>
            </w:r>
          </w:p>
        </w:tc>
        <w:tc>
          <w:tcPr>
            <w:tcW w:w="1012" w:type="dxa"/>
            <w:tcBorders>
              <w:top w:val="nil"/>
              <w:left w:val="nil"/>
              <w:bottom w:val="single" w:sz="4" w:space="0" w:color="auto"/>
              <w:right w:val="single" w:sz="4" w:space="0" w:color="auto"/>
            </w:tcBorders>
          </w:tcPr>
          <w:p w14:paraId="09ABAB78" w14:textId="77777777" w:rsidR="00F45586" w:rsidRDefault="00F45586" w:rsidP="00D6309C">
            <w:pPr>
              <w:jc w:val="right"/>
              <w:rPr>
                <w:rFonts w:cs="Arial"/>
              </w:rPr>
            </w:pPr>
            <w:r>
              <w:rPr>
                <w:rFonts w:cs="Arial"/>
              </w:rPr>
              <w:t>211</w:t>
            </w:r>
          </w:p>
        </w:tc>
        <w:tc>
          <w:tcPr>
            <w:tcW w:w="1012" w:type="dxa"/>
            <w:tcBorders>
              <w:top w:val="nil"/>
              <w:left w:val="nil"/>
              <w:bottom w:val="single" w:sz="4" w:space="0" w:color="auto"/>
              <w:right w:val="single" w:sz="4" w:space="0" w:color="auto"/>
            </w:tcBorders>
          </w:tcPr>
          <w:p w14:paraId="19DDE29A" w14:textId="77777777" w:rsidR="00F45586" w:rsidRDefault="00F45586" w:rsidP="00D6309C">
            <w:pPr>
              <w:jc w:val="right"/>
              <w:rPr>
                <w:rFonts w:cs="Arial"/>
              </w:rPr>
            </w:pPr>
            <w:r>
              <w:rPr>
                <w:rFonts w:cs="Arial"/>
              </w:rPr>
              <w:t>206</w:t>
            </w:r>
          </w:p>
        </w:tc>
        <w:tc>
          <w:tcPr>
            <w:tcW w:w="1012" w:type="dxa"/>
            <w:tcBorders>
              <w:top w:val="nil"/>
              <w:left w:val="nil"/>
              <w:bottom w:val="single" w:sz="4" w:space="0" w:color="auto"/>
              <w:right w:val="single" w:sz="4" w:space="0" w:color="auto"/>
            </w:tcBorders>
          </w:tcPr>
          <w:p w14:paraId="7088C388" w14:textId="26A2FC81" w:rsidR="00F45586" w:rsidRDefault="00F45586" w:rsidP="00D6309C">
            <w:pPr>
              <w:jc w:val="right"/>
              <w:rPr>
                <w:rFonts w:cs="Arial"/>
              </w:rPr>
            </w:pPr>
            <w:r>
              <w:rPr>
                <w:rFonts w:cs="Arial"/>
              </w:rPr>
              <w:t>255</w:t>
            </w:r>
          </w:p>
        </w:tc>
      </w:tr>
      <w:tr w:rsidR="00F45586" w:rsidRPr="0093030B" w14:paraId="067EC543" w14:textId="49C232C4" w:rsidTr="00F45586">
        <w:trPr>
          <w:trHeight w:val="255"/>
        </w:trPr>
        <w:tc>
          <w:tcPr>
            <w:tcW w:w="3460" w:type="dxa"/>
            <w:tcBorders>
              <w:top w:val="nil"/>
              <w:left w:val="single" w:sz="4" w:space="0" w:color="auto"/>
              <w:bottom w:val="single" w:sz="4" w:space="0" w:color="auto"/>
              <w:right w:val="single" w:sz="4" w:space="0" w:color="auto"/>
            </w:tcBorders>
            <w:noWrap/>
            <w:vAlign w:val="bottom"/>
            <w:hideMark/>
          </w:tcPr>
          <w:p w14:paraId="06E9F90D" w14:textId="77777777" w:rsidR="00F45586" w:rsidRPr="0093030B" w:rsidRDefault="00F45586" w:rsidP="00D6309C">
            <w:pPr>
              <w:pStyle w:val="TableText"/>
              <w:ind w:left="49"/>
              <w:rPr>
                <w:lang w:eastAsia="en-AU"/>
              </w:rPr>
            </w:pPr>
            <w:r>
              <w:rPr>
                <w:lang w:eastAsia="en-AU"/>
              </w:rPr>
              <w:t>Mossman Gorge</w:t>
            </w:r>
          </w:p>
        </w:tc>
        <w:tc>
          <w:tcPr>
            <w:tcW w:w="1012" w:type="dxa"/>
            <w:tcBorders>
              <w:top w:val="nil"/>
              <w:left w:val="nil"/>
              <w:bottom w:val="single" w:sz="4" w:space="0" w:color="auto"/>
              <w:right w:val="single" w:sz="4" w:space="0" w:color="auto"/>
            </w:tcBorders>
          </w:tcPr>
          <w:p w14:paraId="0FBC2C5F" w14:textId="77777777" w:rsidR="00F45586" w:rsidRDefault="00F45586" w:rsidP="00D6309C">
            <w:pPr>
              <w:jc w:val="right"/>
              <w:rPr>
                <w:rFonts w:cs="Arial"/>
              </w:rPr>
            </w:pPr>
            <w:r>
              <w:rPr>
                <w:rFonts w:cs="Arial"/>
              </w:rPr>
              <w:t>52</w:t>
            </w:r>
          </w:p>
        </w:tc>
        <w:tc>
          <w:tcPr>
            <w:tcW w:w="1012" w:type="dxa"/>
            <w:tcBorders>
              <w:top w:val="nil"/>
              <w:left w:val="nil"/>
              <w:bottom w:val="single" w:sz="4" w:space="0" w:color="auto"/>
              <w:right w:val="single" w:sz="4" w:space="0" w:color="auto"/>
            </w:tcBorders>
          </w:tcPr>
          <w:p w14:paraId="40FEF9ED" w14:textId="77777777" w:rsidR="00F45586" w:rsidRPr="001F4FDB" w:rsidRDefault="00F45586" w:rsidP="00D6309C">
            <w:pPr>
              <w:jc w:val="right"/>
              <w:rPr>
                <w:rFonts w:cs="Arial"/>
              </w:rPr>
            </w:pPr>
            <w:r>
              <w:rPr>
                <w:rFonts w:cs="Arial"/>
              </w:rPr>
              <w:t>58</w:t>
            </w:r>
          </w:p>
        </w:tc>
        <w:tc>
          <w:tcPr>
            <w:tcW w:w="1012" w:type="dxa"/>
            <w:tcBorders>
              <w:top w:val="nil"/>
              <w:left w:val="nil"/>
              <w:bottom w:val="single" w:sz="4" w:space="0" w:color="auto"/>
              <w:right w:val="single" w:sz="4" w:space="0" w:color="auto"/>
            </w:tcBorders>
          </w:tcPr>
          <w:p w14:paraId="10C6C288" w14:textId="77777777" w:rsidR="00F45586" w:rsidRDefault="00F45586" w:rsidP="00D6309C">
            <w:pPr>
              <w:jc w:val="right"/>
              <w:rPr>
                <w:rFonts w:cs="Arial"/>
              </w:rPr>
            </w:pPr>
            <w:r>
              <w:rPr>
                <w:rFonts w:cs="Arial"/>
              </w:rPr>
              <w:t>48</w:t>
            </w:r>
          </w:p>
        </w:tc>
        <w:tc>
          <w:tcPr>
            <w:tcW w:w="1012" w:type="dxa"/>
            <w:tcBorders>
              <w:top w:val="nil"/>
              <w:left w:val="nil"/>
              <w:bottom w:val="single" w:sz="4" w:space="0" w:color="auto"/>
              <w:right w:val="single" w:sz="4" w:space="0" w:color="auto"/>
            </w:tcBorders>
          </w:tcPr>
          <w:p w14:paraId="34218F2F" w14:textId="77777777" w:rsidR="00F45586" w:rsidRDefault="00F45586" w:rsidP="00D6309C">
            <w:pPr>
              <w:jc w:val="right"/>
              <w:rPr>
                <w:rFonts w:cs="Arial"/>
              </w:rPr>
            </w:pPr>
            <w:r>
              <w:rPr>
                <w:rFonts w:cs="Arial"/>
              </w:rPr>
              <w:t>70</w:t>
            </w:r>
          </w:p>
        </w:tc>
        <w:tc>
          <w:tcPr>
            <w:tcW w:w="1012" w:type="dxa"/>
            <w:tcBorders>
              <w:top w:val="nil"/>
              <w:left w:val="nil"/>
              <w:bottom w:val="single" w:sz="4" w:space="0" w:color="auto"/>
              <w:right w:val="single" w:sz="4" w:space="0" w:color="auto"/>
            </w:tcBorders>
          </w:tcPr>
          <w:p w14:paraId="3A225482" w14:textId="6AA4DD94" w:rsidR="00F45586" w:rsidRDefault="00F45586" w:rsidP="00D6309C">
            <w:pPr>
              <w:jc w:val="right"/>
              <w:rPr>
                <w:rFonts w:cs="Arial"/>
              </w:rPr>
            </w:pPr>
            <w:r>
              <w:rPr>
                <w:rFonts w:cs="Arial"/>
              </w:rPr>
              <w:t>82</w:t>
            </w:r>
          </w:p>
        </w:tc>
      </w:tr>
      <w:tr w:rsidR="00F45586" w:rsidRPr="0093030B" w14:paraId="770637F3" w14:textId="5210C7C2" w:rsidTr="00F45586">
        <w:trPr>
          <w:trHeight w:val="255"/>
        </w:trPr>
        <w:tc>
          <w:tcPr>
            <w:tcW w:w="3460" w:type="dxa"/>
            <w:tcBorders>
              <w:top w:val="nil"/>
              <w:left w:val="single" w:sz="4" w:space="0" w:color="auto"/>
              <w:bottom w:val="single" w:sz="4" w:space="0" w:color="auto"/>
              <w:right w:val="single" w:sz="4" w:space="0" w:color="auto"/>
            </w:tcBorders>
            <w:noWrap/>
            <w:hideMark/>
          </w:tcPr>
          <w:p w14:paraId="48623DE2" w14:textId="77777777" w:rsidR="00F45586" w:rsidRPr="0093030B" w:rsidRDefault="00F45586" w:rsidP="00D6309C">
            <w:pPr>
              <w:pStyle w:val="TableText"/>
              <w:ind w:left="49"/>
              <w:rPr>
                <w:b/>
                <w:lang w:eastAsia="en-AU"/>
              </w:rPr>
            </w:pPr>
            <w:r w:rsidRPr="0093030B">
              <w:rPr>
                <w:b/>
                <w:lang w:eastAsia="en-AU"/>
              </w:rPr>
              <w:t>TOTAL</w:t>
            </w:r>
          </w:p>
        </w:tc>
        <w:tc>
          <w:tcPr>
            <w:tcW w:w="1012" w:type="dxa"/>
            <w:tcBorders>
              <w:top w:val="nil"/>
              <w:left w:val="nil"/>
              <w:bottom w:val="single" w:sz="4" w:space="0" w:color="auto"/>
              <w:right w:val="single" w:sz="4" w:space="0" w:color="auto"/>
            </w:tcBorders>
          </w:tcPr>
          <w:p w14:paraId="47FA40AE" w14:textId="77777777" w:rsidR="00F45586" w:rsidRDefault="00F45586" w:rsidP="00D6309C">
            <w:pPr>
              <w:jc w:val="right"/>
              <w:rPr>
                <w:rFonts w:cs="Arial"/>
                <w:b/>
                <w:bCs/>
              </w:rPr>
            </w:pPr>
            <w:r>
              <w:rPr>
                <w:rFonts w:cs="Arial"/>
                <w:b/>
                <w:bCs/>
              </w:rPr>
              <w:t>1110</w:t>
            </w:r>
          </w:p>
        </w:tc>
        <w:tc>
          <w:tcPr>
            <w:tcW w:w="1012" w:type="dxa"/>
            <w:tcBorders>
              <w:top w:val="nil"/>
              <w:left w:val="nil"/>
              <w:bottom w:val="single" w:sz="4" w:space="0" w:color="auto"/>
              <w:right w:val="single" w:sz="4" w:space="0" w:color="auto"/>
            </w:tcBorders>
          </w:tcPr>
          <w:p w14:paraId="66903FEE" w14:textId="77777777" w:rsidR="00F45586" w:rsidRPr="001F4FDB" w:rsidRDefault="00F45586" w:rsidP="00D6309C">
            <w:pPr>
              <w:jc w:val="right"/>
              <w:rPr>
                <w:rFonts w:cs="Arial"/>
                <w:b/>
                <w:bCs/>
              </w:rPr>
            </w:pPr>
            <w:r>
              <w:rPr>
                <w:rFonts w:cs="Arial"/>
                <w:b/>
                <w:bCs/>
              </w:rPr>
              <w:t>1185</w:t>
            </w:r>
          </w:p>
        </w:tc>
        <w:tc>
          <w:tcPr>
            <w:tcW w:w="1012" w:type="dxa"/>
            <w:tcBorders>
              <w:top w:val="nil"/>
              <w:left w:val="nil"/>
              <w:bottom w:val="single" w:sz="4" w:space="0" w:color="auto"/>
              <w:right w:val="single" w:sz="4" w:space="0" w:color="auto"/>
            </w:tcBorders>
          </w:tcPr>
          <w:p w14:paraId="46F17CCE" w14:textId="77777777" w:rsidR="00F45586" w:rsidRDefault="00F45586" w:rsidP="00D6309C">
            <w:pPr>
              <w:jc w:val="right"/>
              <w:rPr>
                <w:rFonts w:cs="Arial"/>
                <w:b/>
                <w:bCs/>
              </w:rPr>
            </w:pPr>
            <w:r>
              <w:rPr>
                <w:rFonts w:cs="Arial"/>
                <w:b/>
                <w:bCs/>
              </w:rPr>
              <w:t>1142</w:t>
            </w:r>
          </w:p>
        </w:tc>
        <w:tc>
          <w:tcPr>
            <w:tcW w:w="1012" w:type="dxa"/>
            <w:tcBorders>
              <w:top w:val="nil"/>
              <w:left w:val="nil"/>
              <w:bottom w:val="single" w:sz="4" w:space="0" w:color="auto"/>
              <w:right w:val="single" w:sz="4" w:space="0" w:color="auto"/>
            </w:tcBorders>
          </w:tcPr>
          <w:p w14:paraId="394DC187" w14:textId="77777777" w:rsidR="00F45586" w:rsidRDefault="00F45586" w:rsidP="00D6309C">
            <w:pPr>
              <w:jc w:val="right"/>
              <w:rPr>
                <w:rFonts w:cs="Arial"/>
                <w:b/>
                <w:bCs/>
              </w:rPr>
            </w:pPr>
            <w:r>
              <w:rPr>
                <w:rFonts w:cs="Arial"/>
                <w:b/>
                <w:bCs/>
              </w:rPr>
              <w:t>1070</w:t>
            </w:r>
          </w:p>
        </w:tc>
        <w:tc>
          <w:tcPr>
            <w:tcW w:w="1012" w:type="dxa"/>
            <w:tcBorders>
              <w:top w:val="nil"/>
              <w:left w:val="nil"/>
              <w:bottom w:val="single" w:sz="4" w:space="0" w:color="auto"/>
              <w:right w:val="single" w:sz="4" w:space="0" w:color="auto"/>
            </w:tcBorders>
          </w:tcPr>
          <w:p w14:paraId="68CC30B8" w14:textId="6DD8D987" w:rsidR="00F45586" w:rsidRDefault="00F45586" w:rsidP="00F45586">
            <w:pPr>
              <w:jc w:val="center"/>
              <w:rPr>
                <w:rFonts w:cs="Arial"/>
                <w:b/>
                <w:bCs/>
              </w:rPr>
            </w:pPr>
            <w:r>
              <w:rPr>
                <w:rFonts w:cs="Arial"/>
                <w:b/>
                <w:bCs/>
              </w:rPr>
              <w:t>1221</w:t>
            </w:r>
          </w:p>
        </w:tc>
      </w:tr>
    </w:tbl>
    <w:p w14:paraId="790D7349" w14:textId="77777777" w:rsidR="0086649F" w:rsidRDefault="0086649F" w:rsidP="005A5B78">
      <w:pPr>
        <w:ind w:left="-142" w:right="-425"/>
        <w:rPr>
          <w:rFonts w:cs="Arial"/>
          <w:b/>
          <w:sz w:val="16"/>
          <w:szCs w:val="16"/>
        </w:rPr>
      </w:pPr>
    </w:p>
    <w:p w14:paraId="6BA31C39" w14:textId="1F669103" w:rsidR="005A5B78" w:rsidRDefault="005A5B78" w:rsidP="00F45586">
      <w:pPr>
        <w:ind w:right="-425"/>
        <w:jc w:val="both"/>
        <w:rPr>
          <w:rFonts w:cs="Arial"/>
        </w:rPr>
      </w:pPr>
    </w:p>
    <w:p w14:paraId="5D53EAA0" w14:textId="77777777" w:rsidR="005A5B78" w:rsidRPr="00143FBB" w:rsidRDefault="005A5B78" w:rsidP="00CB1032">
      <w:pPr>
        <w:pStyle w:val="Heading2"/>
      </w:pPr>
      <w:r w:rsidRPr="00143FBB">
        <w:t>Conferences</w:t>
      </w:r>
    </w:p>
    <w:p w14:paraId="775CD6DC" w14:textId="0B5B0302" w:rsidR="00DD1B0A" w:rsidRDefault="001C4411" w:rsidP="00CB1032">
      <w:pPr>
        <w:ind w:left="-142" w:right="-425"/>
        <w:jc w:val="both"/>
        <w:rPr>
          <w:rFonts w:cs="Arial"/>
        </w:rPr>
      </w:pPr>
      <w:r>
        <w:rPr>
          <w:rFonts w:cs="Arial"/>
        </w:rPr>
        <w:t xml:space="preserve">In quarter 58 313 </w:t>
      </w:r>
      <w:r w:rsidRPr="00213E4C">
        <w:rPr>
          <w:rFonts w:cs="Arial"/>
        </w:rPr>
        <w:t>conferences</w:t>
      </w:r>
      <w:r w:rsidRPr="0081647B">
        <w:rPr>
          <w:rStyle w:val="FootnoteReference"/>
        </w:rPr>
        <w:footnoteReference w:id="10"/>
      </w:r>
      <w:r>
        <w:rPr>
          <w:rFonts w:cs="Arial"/>
        </w:rPr>
        <w:t xml:space="preserve"> were</w:t>
      </w:r>
      <w:r w:rsidR="00562176">
        <w:rPr>
          <w:rFonts w:cs="Arial"/>
        </w:rPr>
        <w:t xml:space="preserve"> </w:t>
      </w:r>
      <w:r w:rsidR="00A46793" w:rsidRPr="0098569F">
        <w:rPr>
          <w:rFonts w:cs="Arial"/>
        </w:rPr>
        <w:t xml:space="preserve">held </w:t>
      </w:r>
      <w:r w:rsidR="00A46793">
        <w:rPr>
          <w:rFonts w:cs="Arial"/>
        </w:rPr>
        <w:t xml:space="preserve">across the five communities </w:t>
      </w:r>
      <w:r w:rsidR="00E44EBF">
        <w:rPr>
          <w:rFonts w:cs="Arial"/>
        </w:rPr>
        <w:t>(</w:t>
      </w:r>
      <w:r w:rsidR="0051235F">
        <w:rPr>
          <w:rFonts w:cs="Arial"/>
        </w:rPr>
        <w:t xml:space="preserve">relating to </w:t>
      </w:r>
      <w:r w:rsidR="008637A3">
        <w:rPr>
          <w:rFonts w:cs="Arial"/>
        </w:rPr>
        <w:t xml:space="preserve">266 </w:t>
      </w:r>
      <w:r w:rsidR="0051235F">
        <w:rPr>
          <w:rFonts w:cs="Arial"/>
        </w:rPr>
        <w:t>clients</w:t>
      </w:r>
      <w:r w:rsidR="00FC76B8">
        <w:rPr>
          <w:rFonts w:cs="Arial"/>
        </w:rPr>
        <w:t xml:space="preserve"> </w:t>
      </w:r>
      <w:r w:rsidR="00A8670D">
        <w:rPr>
          <w:rFonts w:cs="Arial"/>
        </w:rPr>
        <w:t>served to attend conference</w:t>
      </w:r>
      <w:r w:rsidR="00E44EBF">
        <w:rPr>
          <w:rFonts w:cs="Arial"/>
        </w:rPr>
        <w:t>)</w:t>
      </w:r>
      <w:r w:rsidR="008637A3">
        <w:rPr>
          <w:rFonts w:cs="Arial"/>
        </w:rPr>
        <w:t>.</w:t>
      </w:r>
      <w:r w:rsidR="00CB1032">
        <w:rPr>
          <w:rFonts w:cs="Arial"/>
        </w:rPr>
        <w:t xml:space="preserve"> </w:t>
      </w:r>
      <w:r w:rsidR="00803D0A">
        <w:t xml:space="preserve">Attendance at conference </w:t>
      </w:r>
      <w:r w:rsidR="008637A3">
        <w:t xml:space="preserve">increased </w:t>
      </w:r>
      <w:r w:rsidR="00803D0A">
        <w:t xml:space="preserve">from </w:t>
      </w:r>
      <w:r w:rsidR="000130C1">
        <w:t>6</w:t>
      </w:r>
      <w:r w:rsidR="008637A3">
        <w:t>4.2</w:t>
      </w:r>
      <w:r w:rsidR="00E720CE">
        <w:t xml:space="preserve"> </w:t>
      </w:r>
      <w:r w:rsidR="00FC7C1D">
        <w:rPr>
          <w:rFonts w:cs="Arial"/>
        </w:rPr>
        <w:t xml:space="preserve">percent </w:t>
      </w:r>
      <w:r w:rsidR="00803D0A">
        <w:t xml:space="preserve">in quarter </w:t>
      </w:r>
      <w:r w:rsidR="000F408B">
        <w:t>5</w:t>
      </w:r>
      <w:r w:rsidR="008637A3">
        <w:t>7</w:t>
      </w:r>
      <w:r w:rsidR="00803D0A">
        <w:t xml:space="preserve"> to </w:t>
      </w:r>
      <w:r w:rsidR="00347D3E">
        <w:t>6</w:t>
      </w:r>
      <w:r w:rsidR="008637A3">
        <w:t>6.1</w:t>
      </w:r>
      <w:r w:rsidR="00E720CE">
        <w:t xml:space="preserve"> </w:t>
      </w:r>
      <w:r w:rsidR="00FC7C1D">
        <w:rPr>
          <w:rFonts w:cs="Arial"/>
        </w:rPr>
        <w:t xml:space="preserve">percent </w:t>
      </w:r>
      <w:r w:rsidR="00803D0A">
        <w:t xml:space="preserve">in quarter </w:t>
      </w:r>
      <w:r w:rsidR="00250129">
        <w:t>58</w:t>
      </w:r>
      <w:r w:rsidR="008637A3">
        <w:t>.</w:t>
      </w:r>
    </w:p>
    <w:p w14:paraId="3945DDA5" w14:textId="48472794" w:rsidR="00D70D59" w:rsidRDefault="00D70D59" w:rsidP="005A5B78">
      <w:pPr>
        <w:ind w:left="-142" w:right="-425"/>
        <w:jc w:val="both"/>
        <w:rPr>
          <w:rFonts w:cs="Arial"/>
        </w:rPr>
      </w:pPr>
    </w:p>
    <w:p w14:paraId="08425E5B" w14:textId="0F29F48D" w:rsidR="00B91E81" w:rsidRPr="00D925BE" w:rsidRDefault="00B91E81" w:rsidP="00B91E81">
      <w:pPr>
        <w:spacing w:after="120" w:line="240" w:lineRule="auto"/>
        <w:ind w:right="-425"/>
        <w:jc w:val="both"/>
        <w:rPr>
          <w:b/>
          <w:sz w:val="16"/>
          <w:szCs w:val="16"/>
        </w:rPr>
      </w:pPr>
      <w:r w:rsidRPr="00D93672">
        <w:rPr>
          <w:b/>
          <w:sz w:val="16"/>
          <w:szCs w:val="16"/>
        </w:rPr>
        <w:t xml:space="preserve">Table </w:t>
      </w:r>
      <w:r>
        <w:rPr>
          <w:b/>
          <w:sz w:val="16"/>
          <w:szCs w:val="16"/>
        </w:rPr>
        <w:t>12</w:t>
      </w:r>
      <w:r w:rsidRPr="00D93672">
        <w:rPr>
          <w:b/>
          <w:sz w:val="16"/>
          <w:szCs w:val="16"/>
        </w:rPr>
        <w:t xml:space="preserve">: </w:t>
      </w:r>
      <w:r w:rsidRPr="00D93672">
        <w:rPr>
          <w:sz w:val="16"/>
          <w:szCs w:val="16"/>
        </w:rPr>
        <w:t xml:space="preserve">Conferences by community and quarter </w:t>
      </w:r>
      <w:r>
        <w:rPr>
          <w:rFonts w:cs="Arial"/>
          <w:sz w:val="16"/>
          <w:szCs w:val="16"/>
        </w:rPr>
        <w:t>1 October 2021 to 31 December 2022</w:t>
      </w:r>
    </w:p>
    <w:tbl>
      <w:tblPr>
        <w:tblW w:w="6880" w:type="dxa"/>
        <w:tblInd w:w="93" w:type="dxa"/>
        <w:tblLook w:val="04A0" w:firstRow="1" w:lastRow="0" w:firstColumn="1" w:lastColumn="0" w:noHBand="0" w:noVBand="1"/>
      </w:tblPr>
      <w:tblGrid>
        <w:gridCol w:w="2080"/>
        <w:gridCol w:w="960"/>
        <w:gridCol w:w="960"/>
        <w:gridCol w:w="960"/>
        <w:gridCol w:w="960"/>
        <w:gridCol w:w="960"/>
      </w:tblGrid>
      <w:tr w:rsidR="00B91E81" w:rsidRPr="00C5395B" w14:paraId="43D49B22" w14:textId="6AB4450B" w:rsidTr="00B91E81">
        <w:trPr>
          <w:trHeight w:val="255"/>
        </w:trPr>
        <w:tc>
          <w:tcPr>
            <w:tcW w:w="2080" w:type="dxa"/>
            <w:tcBorders>
              <w:top w:val="single" w:sz="4" w:space="0" w:color="auto"/>
              <w:left w:val="single" w:sz="4" w:space="0" w:color="auto"/>
              <w:bottom w:val="single" w:sz="4" w:space="0" w:color="auto"/>
              <w:right w:val="single" w:sz="4" w:space="0" w:color="auto"/>
            </w:tcBorders>
            <w:noWrap/>
            <w:hideMark/>
          </w:tcPr>
          <w:p w14:paraId="752A896B" w14:textId="77777777" w:rsidR="00B91E81" w:rsidRPr="00C5395B" w:rsidRDefault="00B91E81" w:rsidP="00D6309C">
            <w:pPr>
              <w:pStyle w:val="TableText"/>
              <w:rPr>
                <w:b/>
                <w:lang w:eastAsia="en-AU"/>
              </w:rPr>
            </w:pPr>
            <w:r w:rsidRPr="00C5395B">
              <w:rPr>
                <w:b/>
                <w:lang w:eastAsia="en-AU"/>
              </w:rPr>
              <w:t>Community</w:t>
            </w:r>
          </w:p>
        </w:tc>
        <w:tc>
          <w:tcPr>
            <w:tcW w:w="960" w:type="dxa"/>
            <w:tcBorders>
              <w:top w:val="single" w:sz="4" w:space="0" w:color="auto"/>
              <w:left w:val="nil"/>
              <w:bottom w:val="single" w:sz="4" w:space="0" w:color="auto"/>
              <w:right w:val="single" w:sz="4" w:space="0" w:color="auto"/>
            </w:tcBorders>
          </w:tcPr>
          <w:p w14:paraId="60A79EC8" w14:textId="77777777" w:rsidR="00B91E81" w:rsidRDefault="00B91E81" w:rsidP="00D6309C">
            <w:pPr>
              <w:pStyle w:val="TableText"/>
              <w:jc w:val="right"/>
              <w:rPr>
                <w:b/>
                <w:lang w:eastAsia="en-AU"/>
              </w:rPr>
            </w:pPr>
            <w:r>
              <w:rPr>
                <w:b/>
                <w:lang w:eastAsia="en-AU"/>
              </w:rPr>
              <w:t>Qtr 54</w:t>
            </w:r>
          </w:p>
        </w:tc>
        <w:tc>
          <w:tcPr>
            <w:tcW w:w="960" w:type="dxa"/>
            <w:tcBorders>
              <w:top w:val="single" w:sz="4" w:space="0" w:color="auto"/>
              <w:left w:val="nil"/>
              <w:bottom w:val="single" w:sz="4" w:space="0" w:color="auto"/>
              <w:right w:val="single" w:sz="4" w:space="0" w:color="auto"/>
            </w:tcBorders>
          </w:tcPr>
          <w:p w14:paraId="198354F8" w14:textId="77777777" w:rsidR="00B91E81" w:rsidRDefault="00B91E81" w:rsidP="00D6309C">
            <w:pPr>
              <w:pStyle w:val="TableText"/>
              <w:jc w:val="right"/>
              <w:rPr>
                <w:b/>
                <w:lang w:eastAsia="en-AU"/>
              </w:rPr>
            </w:pPr>
            <w:r>
              <w:rPr>
                <w:b/>
                <w:lang w:eastAsia="en-AU"/>
              </w:rPr>
              <w:t>Qtr 55</w:t>
            </w:r>
          </w:p>
        </w:tc>
        <w:tc>
          <w:tcPr>
            <w:tcW w:w="960" w:type="dxa"/>
            <w:tcBorders>
              <w:top w:val="single" w:sz="4" w:space="0" w:color="auto"/>
              <w:left w:val="nil"/>
              <w:bottom w:val="single" w:sz="4" w:space="0" w:color="auto"/>
              <w:right w:val="single" w:sz="4" w:space="0" w:color="auto"/>
            </w:tcBorders>
          </w:tcPr>
          <w:p w14:paraId="5E5F80AA" w14:textId="77777777" w:rsidR="00B91E81" w:rsidRDefault="00B91E81" w:rsidP="00D6309C">
            <w:pPr>
              <w:pStyle w:val="TableText"/>
              <w:jc w:val="right"/>
              <w:rPr>
                <w:b/>
                <w:lang w:eastAsia="en-AU"/>
              </w:rPr>
            </w:pPr>
            <w:r>
              <w:rPr>
                <w:b/>
                <w:lang w:eastAsia="en-AU"/>
              </w:rPr>
              <w:t>Qtr 56</w:t>
            </w:r>
          </w:p>
        </w:tc>
        <w:tc>
          <w:tcPr>
            <w:tcW w:w="960" w:type="dxa"/>
            <w:tcBorders>
              <w:top w:val="single" w:sz="4" w:space="0" w:color="auto"/>
              <w:left w:val="nil"/>
              <w:bottom w:val="single" w:sz="4" w:space="0" w:color="auto"/>
              <w:right w:val="single" w:sz="4" w:space="0" w:color="auto"/>
            </w:tcBorders>
          </w:tcPr>
          <w:p w14:paraId="10D7DA0B" w14:textId="77777777" w:rsidR="00B91E81" w:rsidRDefault="00B91E81" w:rsidP="00D6309C">
            <w:pPr>
              <w:pStyle w:val="TableText"/>
              <w:jc w:val="right"/>
              <w:rPr>
                <w:b/>
                <w:lang w:eastAsia="en-AU"/>
              </w:rPr>
            </w:pPr>
            <w:r>
              <w:rPr>
                <w:b/>
                <w:lang w:eastAsia="en-AU"/>
              </w:rPr>
              <w:t>Qtr 57</w:t>
            </w:r>
          </w:p>
        </w:tc>
        <w:tc>
          <w:tcPr>
            <w:tcW w:w="960" w:type="dxa"/>
            <w:tcBorders>
              <w:top w:val="single" w:sz="4" w:space="0" w:color="auto"/>
              <w:left w:val="nil"/>
              <w:bottom w:val="single" w:sz="4" w:space="0" w:color="auto"/>
              <w:right w:val="single" w:sz="4" w:space="0" w:color="auto"/>
            </w:tcBorders>
          </w:tcPr>
          <w:p w14:paraId="20C9A106" w14:textId="7A03D4A2" w:rsidR="00B91E81" w:rsidRDefault="00B91E81" w:rsidP="00D6309C">
            <w:pPr>
              <w:pStyle w:val="TableText"/>
              <w:jc w:val="right"/>
              <w:rPr>
                <w:b/>
                <w:lang w:eastAsia="en-AU"/>
              </w:rPr>
            </w:pPr>
            <w:r>
              <w:rPr>
                <w:b/>
                <w:lang w:eastAsia="en-AU"/>
              </w:rPr>
              <w:t>Qtr 58</w:t>
            </w:r>
          </w:p>
        </w:tc>
      </w:tr>
      <w:tr w:rsidR="00B91E81" w:rsidRPr="00C5395B" w14:paraId="6A027276" w14:textId="7233177A" w:rsidTr="00B91E81">
        <w:trPr>
          <w:trHeight w:val="255"/>
        </w:trPr>
        <w:tc>
          <w:tcPr>
            <w:tcW w:w="2080" w:type="dxa"/>
            <w:tcBorders>
              <w:top w:val="nil"/>
              <w:left w:val="single" w:sz="4" w:space="0" w:color="auto"/>
              <w:bottom w:val="single" w:sz="4" w:space="0" w:color="auto"/>
              <w:right w:val="single" w:sz="4" w:space="0" w:color="auto"/>
            </w:tcBorders>
            <w:noWrap/>
            <w:hideMark/>
          </w:tcPr>
          <w:p w14:paraId="4E503799" w14:textId="77777777" w:rsidR="00B91E81" w:rsidRPr="00C5395B" w:rsidRDefault="00B91E81" w:rsidP="00D6309C">
            <w:pPr>
              <w:pStyle w:val="TableText"/>
              <w:rPr>
                <w:lang w:eastAsia="en-AU"/>
              </w:rPr>
            </w:pPr>
            <w:r w:rsidRPr="00C5395B">
              <w:rPr>
                <w:lang w:eastAsia="en-AU"/>
              </w:rPr>
              <w:t>Aurukun</w:t>
            </w:r>
          </w:p>
        </w:tc>
        <w:tc>
          <w:tcPr>
            <w:tcW w:w="960" w:type="dxa"/>
            <w:tcBorders>
              <w:top w:val="nil"/>
              <w:left w:val="nil"/>
              <w:bottom w:val="single" w:sz="4" w:space="0" w:color="auto"/>
              <w:right w:val="single" w:sz="4" w:space="0" w:color="auto"/>
            </w:tcBorders>
          </w:tcPr>
          <w:p w14:paraId="0852F758" w14:textId="77777777" w:rsidR="00B91E81" w:rsidRPr="00B8398E" w:rsidRDefault="00B91E81" w:rsidP="00D6309C">
            <w:pPr>
              <w:jc w:val="right"/>
              <w:rPr>
                <w:rFonts w:cs="Arial"/>
              </w:rPr>
            </w:pPr>
            <w:r>
              <w:rPr>
                <w:rFonts w:cs="Arial"/>
              </w:rPr>
              <w:t>128</w:t>
            </w:r>
          </w:p>
        </w:tc>
        <w:tc>
          <w:tcPr>
            <w:tcW w:w="960" w:type="dxa"/>
            <w:tcBorders>
              <w:top w:val="nil"/>
              <w:left w:val="nil"/>
              <w:bottom w:val="single" w:sz="4" w:space="0" w:color="auto"/>
              <w:right w:val="single" w:sz="4" w:space="0" w:color="auto"/>
            </w:tcBorders>
          </w:tcPr>
          <w:p w14:paraId="71E7AFAD" w14:textId="77777777" w:rsidR="00B91E81" w:rsidRPr="0078302F" w:rsidRDefault="00B91E81" w:rsidP="00D6309C">
            <w:pPr>
              <w:jc w:val="right"/>
              <w:rPr>
                <w:rFonts w:cs="Arial"/>
              </w:rPr>
            </w:pPr>
            <w:r>
              <w:rPr>
                <w:rFonts w:cs="Arial"/>
              </w:rPr>
              <w:t>39</w:t>
            </w:r>
          </w:p>
        </w:tc>
        <w:tc>
          <w:tcPr>
            <w:tcW w:w="960" w:type="dxa"/>
            <w:tcBorders>
              <w:top w:val="nil"/>
              <w:left w:val="nil"/>
              <w:bottom w:val="single" w:sz="4" w:space="0" w:color="auto"/>
              <w:right w:val="single" w:sz="4" w:space="0" w:color="auto"/>
            </w:tcBorders>
          </w:tcPr>
          <w:p w14:paraId="604B6F57" w14:textId="77777777" w:rsidR="00B91E81" w:rsidRPr="003A524F" w:rsidRDefault="00B91E81" w:rsidP="00D6309C">
            <w:pPr>
              <w:jc w:val="right"/>
              <w:rPr>
                <w:rFonts w:cs="Arial"/>
              </w:rPr>
            </w:pPr>
            <w:r>
              <w:rPr>
                <w:rFonts w:cs="Arial"/>
              </w:rPr>
              <w:t>109</w:t>
            </w:r>
          </w:p>
        </w:tc>
        <w:tc>
          <w:tcPr>
            <w:tcW w:w="960" w:type="dxa"/>
            <w:tcBorders>
              <w:top w:val="nil"/>
              <w:left w:val="nil"/>
              <w:bottom w:val="single" w:sz="4" w:space="0" w:color="auto"/>
              <w:right w:val="single" w:sz="4" w:space="0" w:color="auto"/>
            </w:tcBorders>
          </w:tcPr>
          <w:p w14:paraId="48FB413C" w14:textId="77777777" w:rsidR="00B91E81" w:rsidRDefault="00B91E81" w:rsidP="00D6309C">
            <w:pPr>
              <w:jc w:val="right"/>
              <w:rPr>
                <w:rFonts w:cs="Arial"/>
              </w:rPr>
            </w:pPr>
            <w:r>
              <w:rPr>
                <w:rFonts w:cs="Arial"/>
              </w:rPr>
              <w:t>94</w:t>
            </w:r>
          </w:p>
        </w:tc>
        <w:tc>
          <w:tcPr>
            <w:tcW w:w="960" w:type="dxa"/>
            <w:tcBorders>
              <w:top w:val="nil"/>
              <w:left w:val="nil"/>
              <w:bottom w:val="single" w:sz="4" w:space="0" w:color="auto"/>
              <w:right w:val="single" w:sz="4" w:space="0" w:color="auto"/>
            </w:tcBorders>
          </w:tcPr>
          <w:p w14:paraId="2D189B48" w14:textId="03887146" w:rsidR="00B91E81" w:rsidRDefault="00B91E81" w:rsidP="00D6309C">
            <w:pPr>
              <w:jc w:val="right"/>
              <w:rPr>
                <w:rFonts w:cs="Arial"/>
              </w:rPr>
            </w:pPr>
            <w:r>
              <w:rPr>
                <w:rFonts w:cs="Arial"/>
              </w:rPr>
              <w:t>121</w:t>
            </w:r>
          </w:p>
        </w:tc>
      </w:tr>
      <w:tr w:rsidR="00B91E81" w:rsidRPr="00C5395B" w14:paraId="39DB7502" w14:textId="2409EBA8" w:rsidTr="00B91E81">
        <w:trPr>
          <w:trHeight w:val="255"/>
        </w:trPr>
        <w:tc>
          <w:tcPr>
            <w:tcW w:w="2080" w:type="dxa"/>
            <w:tcBorders>
              <w:top w:val="nil"/>
              <w:left w:val="single" w:sz="4" w:space="0" w:color="auto"/>
              <w:bottom w:val="single" w:sz="4" w:space="0" w:color="auto"/>
              <w:right w:val="single" w:sz="4" w:space="0" w:color="auto"/>
            </w:tcBorders>
            <w:noWrap/>
            <w:hideMark/>
          </w:tcPr>
          <w:p w14:paraId="7AEE06A2" w14:textId="77777777" w:rsidR="00B91E81" w:rsidRPr="00C5395B" w:rsidRDefault="00B91E81" w:rsidP="00D6309C">
            <w:pPr>
              <w:pStyle w:val="TableText"/>
              <w:rPr>
                <w:lang w:eastAsia="en-AU"/>
              </w:rPr>
            </w:pPr>
            <w:r w:rsidRPr="00C5395B">
              <w:rPr>
                <w:lang w:eastAsia="en-AU"/>
              </w:rPr>
              <w:t>Coen</w:t>
            </w:r>
          </w:p>
        </w:tc>
        <w:tc>
          <w:tcPr>
            <w:tcW w:w="960" w:type="dxa"/>
            <w:tcBorders>
              <w:top w:val="nil"/>
              <w:left w:val="nil"/>
              <w:bottom w:val="single" w:sz="4" w:space="0" w:color="auto"/>
              <w:right w:val="single" w:sz="4" w:space="0" w:color="auto"/>
            </w:tcBorders>
          </w:tcPr>
          <w:p w14:paraId="3A0CC4E7" w14:textId="77777777" w:rsidR="00B91E81" w:rsidRPr="00B8398E" w:rsidRDefault="00B91E81" w:rsidP="00D6309C">
            <w:pPr>
              <w:jc w:val="right"/>
              <w:rPr>
                <w:rFonts w:cs="Arial"/>
              </w:rPr>
            </w:pPr>
            <w:r>
              <w:rPr>
                <w:rFonts w:cs="Arial"/>
              </w:rPr>
              <w:t>28</w:t>
            </w:r>
          </w:p>
        </w:tc>
        <w:tc>
          <w:tcPr>
            <w:tcW w:w="960" w:type="dxa"/>
            <w:tcBorders>
              <w:top w:val="nil"/>
              <w:left w:val="nil"/>
              <w:bottom w:val="single" w:sz="4" w:space="0" w:color="auto"/>
              <w:right w:val="single" w:sz="4" w:space="0" w:color="auto"/>
            </w:tcBorders>
          </w:tcPr>
          <w:p w14:paraId="16EAB713" w14:textId="77777777" w:rsidR="00B91E81" w:rsidRPr="0078302F" w:rsidRDefault="00B91E81" w:rsidP="00D6309C">
            <w:pPr>
              <w:jc w:val="right"/>
              <w:rPr>
                <w:rFonts w:cs="Arial"/>
              </w:rPr>
            </w:pPr>
            <w:r>
              <w:rPr>
                <w:rFonts w:cs="Arial"/>
              </w:rPr>
              <w:t>7</w:t>
            </w:r>
          </w:p>
        </w:tc>
        <w:tc>
          <w:tcPr>
            <w:tcW w:w="960" w:type="dxa"/>
            <w:tcBorders>
              <w:top w:val="nil"/>
              <w:left w:val="nil"/>
              <w:bottom w:val="single" w:sz="4" w:space="0" w:color="auto"/>
              <w:right w:val="single" w:sz="4" w:space="0" w:color="auto"/>
            </w:tcBorders>
          </w:tcPr>
          <w:p w14:paraId="457E0F9F" w14:textId="77777777" w:rsidR="00B91E81" w:rsidRPr="003A524F" w:rsidRDefault="00B91E81" w:rsidP="00D6309C">
            <w:pPr>
              <w:jc w:val="right"/>
              <w:rPr>
                <w:rFonts w:cs="Arial"/>
              </w:rPr>
            </w:pPr>
            <w:r>
              <w:rPr>
                <w:rFonts w:cs="Arial"/>
              </w:rPr>
              <w:t>14</w:t>
            </w:r>
          </w:p>
        </w:tc>
        <w:tc>
          <w:tcPr>
            <w:tcW w:w="960" w:type="dxa"/>
            <w:tcBorders>
              <w:top w:val="nil"/>
              <w:left w:val="nil"/>
              <w:bottom w:val="single" w:sz="4" w:space="0" w:color="auto"/>
              <w:right w:val="single" w:sz="4" w:space="0" w:color="auto"/>
            </w:tcBorders>
          </w:tcPr>
          <w:p w14:paraId="102A17B0" w14:textId="77777777" w:rsidR="00B91E81" w:rsidRDefault="00B91E81" w:rsidP="00D6309C">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2BA23EFC" w14:textId="246E343E" w:rsidR="00B91E81" w:rsidRDefault="00B91E81" w:rsidP="00D6309C">
            <w:pPr>
              <w:jc w:val="right"/>
              <w:rPr>
                <w:rFonts w:cs="Arial"/>
              </w:rPr>
            </w:pPr>
            <w:r>
              <w:rPr>
                <w:rFonts w:cs="Arial"/>
              </w:rPr>
              <w:t>7</w:t>
            </w:r>
          </w:p>
        </w:tc>
      </w:tr>
      <w:tr w:rsidR="00B91E81" w:rsidRPr="00C5395B" w14:paraId="4E1E2FB2" w14:textId="0A5710CF" w:rsidTr="00B91E81">
        <w:trPr>
          <w:trHeight w:val="255"/>
        </w:trPr>
        <w:tc>
          <w:tcPr>
            <w:tcW w:w="2080" w:type="dxa"/>
            <w:tcBorders>
              <w:top w:val="nil"/>
              <w:left w:val="single" w:sz="4" w:space="0" w:color="auto"/>
              <w:bottom w:val="single" w:sz="4" w:space="0" w:color="auto"/>
              <w:right w:val="single" w:sz="4" w:space="0" w:color="auto"/>
            </w:tcBorders>
            <w:noWrap/>
          </w:tcPr>
          <w:p w14:paraId="33249ECD" w14:textId="77777777" w:rsidR="00B91E81" w:rsidRPr="00C5395B" w:rsidRDefault="00B91E81" w:rsidP="00D6309C">
            <w:pPr>
              <w:pStyle w:val="TableText"/>
              <w:rPr>
                <w:lang w:eastAsia="en-AU"/>
              </w:rPr>
            </w:pPr>
            <w:r>
              <w:rPr>
                <w:lang w:eastAsia="en-AU"/>
              </w:rPr>
              <w:t>Doomadgee</w:t>
            </w:r>
          </w:p>
        </w:tc>
        <w:tc>
          <w:tcPr>
            <w:tcW w:w="960" w:type="dxa"/>
            <w:tcBorders>
              <w:top w:val="nil"/>
              <w:left w:val="nil"/>
              <w:bottom w:val="single" w:sz="4" w:space="0" w:color="auto"/>
              <w:right w:val="single" w:sz="4" w:space="0" w:color="auto"/>
            </w:tcBorders>
          </w:tcPr>
          <w:p w14:paraId="0152C585" w14:textId="77777777" w:rsidR="00B91E81" w:rsidRPr="00B8398E" w:rsidRDefault="00B91E81" w:rsidP="00D6309C">
            <w:pPr>
              <w:jc w:val="right"/>
              <w:rPr>
                <w:rFonts w:cs="Arial"/>
              </w:rPr>
            </w:pPr>
            <w:r>
              <w:rPr>
                <w:rFonts w:cs="Arial"/>
              </w:rPr>
              <w:t>122</w:t>
            </w:r>
          </w:p>
        </w:tc>
        <w:tc>
          <w:tcPr>
            <w:tcW w:w="960" w:type="dxa"/>
            <w:tcBorders>
              <w:top w:val="nil"/>
              <w:left w:val="nil"/>
              <w:bottom w:val="single" w:sz="4" w:space="0" w:color="auto"/>
              <w:right w:val="single" w:sz="4" w:space="0" w:color="auto"/>
            </w:tcBorders>
          </w:tcPr>
          <w:p w14:paraId="5F7021B5" w14:textId="77777777" w:rsidR="00B91E81" w:rsidRPr="0078302F" w:rsidRDefault="00B91E81" w:rsidP="00D6309C">
            <w:pPr>
              <w:jc w:val="right"/>
              <w:rPr>
                <w:rFonts w:cs="Arial"/>
              </w:rPr>
            </w:pPr>
            <w:r>
              <w:rPr>
                <w:rFonts w:cs="Arial"/>
              </w:rPr>
              <w:t>40</w:t>
            </w:r>
          </w:p>
        </w:tc>
        <w:tc>
          <w:tcPr>
            <w:tcW w:w="960" w:type="dxa"/>
            <w:tcBorders>
              <w:top w:val="nil"/>
              <w:left w:val="nil"/>
              <w:bottom w:val="single" w:sz="4" w:space="0" w:color="auto"/>
              <w:right w:val="single" w:sz="4" w:space="0" w:color="auto"/>
            </w:tcBorders>
          </w:tcPr>
          <w:p w14:paraId="6BCA04E7" w14:textId="77777777" w:rsidR="00B91E81" w:rsidRPr="003A524F" w:rsidRDefault="00B91E81" w:rsidP="00D6309C">
            <w:pPr>
              <w:jc w:val="right"/>
              <w:rPr>
                <w:rFonts w:cs="Arial"/>
              </w:rPr>
            </w:pPr>
            <w:r>
              <w:rPr>
                <w:rFonts w:cs="Arial"/>
              </w:rPr>
              <w:t>84</w:t>
            </w:r>
          </w:p>
        </w:tc>
        <w:tc>
          <w:tcPr>
            <w:tcW w:w="960" w:type="dxa"/>
            <w:tcBorders>
              <w:top w:val="nil"/>
              <w:left w:val="nil"/>
              <w:bottom w:val="single" w:sz="4" w:space="0" w:color="auto"/>
              <w:right w:val="single" w:sz="4" w:space="0" w:color="auto"/>
            </w:tcBorders>
          </w:tcPr>
          <w:p w14:paraId="402B09A7" w14:textId="77777777" w:rsidR="00B91E81" w:rsidRDefault="00B91E81" w:rsidP="00D6309C">
            <w:pPr>
              <w:jc w:val="right"/>
              <w:rPr>
                <w:rFonts w:cs="Arial"/>
              </w:rPr>
            </w:pPr>
            <w:r>
              <w:rPr>
                <w:rFonts w:cs="Arial"/>
              </w:rPr>
              <w:t>94</w:t>
            </w:r>
          </w:p>
        </w:tc>
        <w:tc>
          <w:tcPr>
            <w:tcW w:w="960" w:type="dxa"/>
            <w:tcBorders>
              <w:top w:val="nil"/>
              <w:left w:val="nil"/>
              <w:bottom w:val="single" w:sz="4" w:space="0" w:color="auto"/>
              <w:right w:val="single" w:sz="4" w:space="0" w:color="auto"/>
            </w:tcBorders>
          </w:tcPr>
          <w:p w14:paraId="492C7EB6" w14:textId="697546F9" w:rsidR="00B91E81" w:rsidRDefault="00B91E81" w:rsidP="00D6309C">
            <w:pPr>
              <w:jc w:val="right"/>
              <w:rPr>
                <w:rFonts w:cs="Arial"/>
              </w:rPr>
            </w:pPr>
            <w:r>
              <w:rPr>
                <w:rFonts w:cs="Arial"/>
              </w:rPr>
              <w:t>114</w:t>
            </w:r>
          </w:p>
        </w:tc>
      </w:tr>
      <w:tr w:rsidR="00B91E81" w:rsidRPr="00C5395B" w14:paraId="09F113FC" w14:textId="4B05D7B8" w:rsidTr="00B91E81">
        <w:trPr>
          <w:trHeight w:val="255"/>
        </w:trPr>
        <w:tc>
          <w:tcPr>
            <w:tcW w:w="2080" w:type="dxa"/>
            <w:tcBorders>
              <w:top w:val="nil"/>
              <w:left w:val="single" w:sz="4" w:space="0" w:color="auto"/>
              <w:bottom w:val="single" w:sz="4" w:space="0" w:color="auto"/>
              <w:right w:val="single" w:sz="4" w:space="0" w:color="auto"/>
            </w:tcBorders>
            <w:noWrap/>
            <w:hideMark/>
          </w:tcPr>
          <w:p w14:paraId="7718AC4F" w14:textId="77777777" w:rsidR="00B91E81" w:rsidRPr="00C5395B" w:rsidRDefault="00B91E81" w:rsidP="00D6309C">
            <w:pPr>
              <w:pStyle w:val="TableText"/>
              <w:rPr>
                <w:lang w:eastAsia="en-AU"/>
              </w:rPr>
            </w:pPr>
            <w:r w:rsidRPr="00C5395B">
              <w:rPr>
                <w:lang w:eastAsia="en-AU"/>
              </w:rPr>
              <w:t>Hope Vale</w:t>
            </w:r>
          </w:p>
        </w:tc>
        <w:tc>
          <w:tcPr>
            <w:tcW w:w="960" w:type="dxa"/>
            <w:tcBorders>
              <w:top w:val="nil"/>
              <w:left w:val="nil"/>
              <w:bottom w:val="single" w:sz="4" w:space="0" w:color="auto"/>
              <w:right w:val="single" w:sz="4" w:space="0" w:color="auto"/>
            </w:tcBorders>
          </w:tcPr>
          <w:p w14:paraId="2CC222CB" w14:textId="77777777" w:rsidR="00B91E81" w:rsidRPr="00B8398E" w:rsidRDefault="00B91E81" w:rsidP="00D6309C">
            <w:pPr>
              <w:jc w:val="right"/>
              <w:rPr>
                <w:rFonts w:cs="Arial"/>
              </w:rPr>
            </w:pPr>
            <w:r>
              <w:rPr>
                <w:rFonts w:cs="Arial"/>
              </w:rPr>
              <w:t>43</w:t>
            </w:r>
          </w:p>
        </w:tc>
        <w:tc>
          <w:tcPr>
            <w:tcW w:w="960" w:type="dxa"/>
            <w:tcBorders>
              <w:top w:val="nil"/>
              <w:left w:val="nil"/>
              <w:bottom w:val="single" w:sz="4" w:space="0" w:color="auto"/>
              <w:right w:val="single" w:sz="4" w:space="0" w:color="auto"/>
            </w:tcBorders>
          </w:tcPr>
          <w:p w14:paraId="2EBD85E3" w14:textId="77777777" w:rsidR="00B91E81" w:rsidRPr="0078302F" w:rsidRDefault="00B91E81" w:rsidP="00D6309C">
            <w:pPr>
              <w:jc w:val="right"/>
              <w:rPr>
                <w:rFonts w:cs="Arial"/>
              </w:rPr>
            </w:pPr>
            <w:r>
              <w:rPr>
                <w:rFonts w:cs="Arial"/>
              </w:rPr>
              <w:t>21</w:t>
            </w:r>
          </w:p>
        </w:tc>
        <w:tc>
          <w:tcPr>
            <w:tcW w:w="960" w:type="dxa"/>
            <w:tcBorders>
              <w:top w:val="nil"/>
              <w:left w:val="nil"/>
              <w:bottom w:val="single" w:sz="4" w:space="0" w:color="auto"/>
              <w:right w:val="single" w:sz="4" w:space="0" w:color="auto"/>
            </w:tcBorders>
          </w:tcPr>
          <w:p w14:paraId="37C61B86" w14:textId="77777777" w:rsidR="00B91E81" w:rsidRPr="003A524F" w:rsidRDefault="00B91E81" w:rsidP="00D6309C">
            <w:pPr>
              <w:jc w:val="right"/>
              <w:rPr>
                <w:rFonts w:cs="Arial"/>
              </w:rPr>
            </w:pPr>
            <w:r>
              <w:rPr>
                <w:rFonts w:cs="Arial"/>
              </w:rPr>
              <w:t>11</w:t>
            </w:r>
          </w:p>
        </w:tc>
        <w:tc>
          <w:tcPr>
            <w:tcW w:w="960" w:type="dxa"/>
            <w:tcBorders>
              <w:top w:val="nil"/>
              <w:left w:val="nil"/>
              <w:bottom w:val="single" w:sz="4" w:space="0" w:color="auto"/>
              <w:right w:val="single" w:sz="4" w:space="0" w:color="auto"/>
            </w:tcBorders>
          </w:tcPr>
          <w:p w14:paraId="461AB726" w14:textId="77777777" w:rsidR="00B91E81" w:rsidRDefault="00B91E81" w:rsidP="00D6309C">
            <w:pPr>
              <w:jc w:val="right"/>
              <w:rPr>
                <w:rFonts w:cs="Arial"/>
              </w:rPr>
            </w:pPr>
            <w:r>
              <w:rPr>
                <w:rFonts w:cs="Arial"/>
              </w:rPr>
              <w:t>80</w:t>
            </w:r>
          </w:p>
        </w:tc>
        <w:tc>
          <w:tcPr>
            <w:tcW w:w="960" w:type="dxa"/>
            <w:tcBorders>
              <w:top w:val="nil"/>
              <w:left w:val="nil"/>
              <w:bottom w:val="single" w:sz="4" w:space="0" w:color="auto"/>
              <w:right w:val="single" w:sz="4" w:space="0" w:color="auto"/>
            </w:tcBorders>
          </w:tcPr>
          <w:p w14:paraId="3A319240" w14:textId="0D0CCDBB" w:rsidR="00B91E81" w:rsidRDefault="00B91E81" w:rsidP="00D6309C">
            <w:pPr>
              <w:jc w:val="right"/>
              <w:rPr>
                <w:rFonts w:cs="Arial"/>
              </w:rPr>
            </w:pPr>
            <w:r>
              <w:rPr>
                <w:rFonts w:cs="Arial"/>
              </w:rPr>
              <w:t>40</w:t>
            </w:r>
          </w:p>
        </w:tc>
      </w:tr>
      <w:tr w:rsidR="00B91E81" w:rsidRPr="00C5395B" w14:paraId="7816DF38" w14:textId="1AC46404" w:rsidTr="00B91E81">
        <w:trPr>
          <w:trHeight w:val="255"/>
        </w:trPr>
        <w:tc>
          <w:tcPr>
            <w:tcW w:w="2080" w:type="dxa"/>
            <w:tcBorders>
              <w:top w:val="nil"/>
              <w:left w:val="single" w:sz="4" w:space="0" w:color="auto"/>
              <w:bottom w:val="single" w:sz="4" w:space="0" w:color="auto"/>
              <w:right w:val="single" w:sz="4" w:space="0" w:color="auto"/>
            </w:tcBorders>
            <w:noWrap/>
            <w:hideMark/>
          </w:tcPr>
          <w:p w14:paraId="00986299" w14:textId="77777777" w:rsidR="00B91E81" w:rsidRPr="00C5395B" w:rsidRDefault="00B91E81" w:rsidP="00D6309C">
            <w:pPr>
              <w:pStyle w:val="TableText"/>
              <w:rPr>
                <w:lang w:eastAsia="en-AU"/>
              </w:rPr>
            </w:pPr>
            <w:r w:rsidRPr="00C5395B">
              <w:rPr>
                <w:lang w:eastAsia="en-AU"/>
              </w:rPr>
              <w:t>Mossman Gorge</w:t>
            </w:r>
          </w:p>
        </w:tc>
        <w:tc>
          <w:tcPr>
            <w:tcW w:w="960" w:type="dxa"/>
            <w:tcBorders>
              <w:top w:val="nil"/>
              <w:left w:val="nil"/>
              <w:bottom w:val="single" w:sz="4" w:space="0" w:color="auto"/>
              <w:right w:val="single" w:sz="4" w:space="0" w:color="auto"/>
            </w:tcBorders>
          </w:tcPr>
          <w:p w14:paraId="562208EA" w14:textId="77777777" w:rsidR="00B91E81" w:rsidRPr="00B8398E" w:rsidRDefault="00B91E81" w:rsidP="00D6309C">
            <w:pPr>
              <w:jc w:val="right"/>
              <w:rPr>
                <w:rFonts w:cs="Arial"/>
              </w:rPr>
            </w:pPr>
            <w:r>
              <w:rPr>
                <w:rFonts w:cs="Arial"/>
              </w:rPr>
              <w:t>14</w:t>
            </w:r>
          </w:p>
        </w:tc>
        <w:tc>
          <w:tcPr>
            <w:tcW w:w="960" w:type="dxa"/>
            <w:tcBorders>
              <w:top w:val="nil"/>
              <w:left w:val="nil"/>
              <w:bottom w:val="single" w:sz="4" w:space="0" w:color="auto"/>
              <w:right w:val="single" w:sz="4" w:space="0" w:color="auto"/>
            </w:tcBorders>
          </w:tcPr>
          <w:p w14:paraId="72BCE99F" w14:textId="77777777" w:rsidR="00B91E81" w:rsidRPr="0078302F" w:rsidRDefault="00B91E81" w:rsidP="00D6309C">
            <w:pPr>
              <w:jc w:val="right"/>
              <w:rPr>
                <w:rFonts w:cs="Arial"/>
              </w:rPr>
            </w:pPr>
            <w:r>
              <w:rPr>
                <w:rFonts w:cs="Arial"/>
              </w:rPr>
              <w:t>11</w:t>
            </w:r>
          </w:p>
        </w:tc>
        <w:tc>
          <w:tcPr>
            <w:tcW w:w="960" w:type="dxa"/>
            <w:tcBorders>
              <w:top w:val="nil"/>
              <w:left w:val="nil"/>
              <w:bottom w:val="single" w:sz="4" w:space="0" w:color="auto"/>
              <w:right w:val="single" w:sz="4" w:space="0" w:color="auto"/>
            </w:tcBorders>
          </w:tcPr>
          <w:p w14:paraId="545B7930" w14:textId="77777777" w:rsidR="00B91E81" w:rsidRPr="003A524F" w:rsidRDefault="00B91E81" w:rsidP="00D6309C">
            <w:pPr>
              <w:jc w:val="right"/>
              <w:rPr>
                <w:rFonts w:cs="Arial"/>
              </w:rPr>
            </w:pPr>
            <w:r>
              <w:rPr>
                <w:rFonts w:cs="Arial"/>
              </w:rPr>
              <w:t>11</w:t>
            </w:r>
          </w:p>
        </w:tc>
        <w:tc>
          <w:tcPr>
            <w:tcW w:w="960" w:type="dxa"/>
            <w:tcBorders>
              <w:top w:val="nil"/>
              <w:left w:val="nil"/>
              <w:bottom w:val="single" w:sz="4" w:space="0" w:color="auto"/>
              <w:right w:val="single" w:sz="4" w:space="0" w:color="auto"/>
            </w:tcBorders>
          </w:tcPr>
          <w:p w14:paraId="54450D2A" w14:textId="77777777" w:rsidR="00B91E81" w:rsidRDefault="00B91E81" w:rsidP="00D6309C">
            <w:pPr>
              <w:jc w:val="right"/>
              <w:rPr>
                <w:rFonts w:cs="Arial"/>
              </w:rPr>
            </w:pPr>
            <w:r>
              <w:rPr>
                <w:rFonts w:cs="Arial"/>
              </w:rPr>
              <w:t>28</w:t>
            </w:r>
          </w:p>
        </w:tc>
        <w:tc>
          <w:tcPr>
            <w:tcW w:w="960" w:type="dxa"/>
            <w:tcBorders>
              <w:top w:val="nil"/>
              <w:left w:val="nil"/>
              <w:bottom w:val="single" w:sz="4" w:space="0" w:color="auto"/>
              <w:right w:val="single" w:sz="4" w:space="0" w:color="auto"/>
            </w:tcBorders>
          </w:tcPr>
          <w:p w14:paraId="7B3D9ADB" w14:textId="287C0690" w:rsidR="00B91E81" w:rsidRDefault="00B91E81" w:rsidP="00D6309C">
            <w:pPr>
              <w:jc w:val="right"/>
              <w:rPr>
                <w:rFonts w:cs="Arial"/>
              </w:rPr>
            </w:pPr>
            <w:r>
              <w:rPr>
                <w:rFonts w:cs="Arial"/>
              </w:rPr>
              <w:t>31</w:t>
            </w:r>
          </w:p>
        </w:tc>
      </w:tr>
      <w:tr w:rsidR="00B91E81" w:rsidRPr="00C5395B" w14:paraId="6C71EB19" w14:textId="056AC69D" w:rsidTr="00B91E81">
        <w:trPr>
          <w:trHeight w:val="255"/>
        </w:trPr>
        <w:tc>
          <w:tcPr>
            <w:tcW w:w="2080" w:type="dxa"/>
            <w:tcBorders>
              <w:top w:val="nil"/>
              <w:left w:val="single" w:sz="4" w:space="0" w:color="auto"/>
              <w:bottom w:val="single" w:sz="4" w:space="0" w:color="auto"/>
              <w:right w:val="single" w:sz="4" w:space="0" w:color="auto"/>
            </w:tcBorders>
            <w:noWrap/>
            <w:hideMark/>
          </w:tcPr>
          <w:p w14:paraId="207E54D1" w14:textId="77777777" w:rsidR="00B91E81" w:rsidRPr="00C5395B" w:rsidRDefault="00B91E81" w:rsidP="00D6309C">
            <w:pPr>
              <w:pStyle w:val="TableText"/>
              <w:rPr>
                <w:b/>
                <w:lang w:eastAsia="en-AU"/>
              </w:rPr>
            </w:pPr>
            <w:r w:rsidRPr="00C5395B">
              <w:rPr>
                <w:b/>
                <w:lang w:eastAsia="en-AU"/>
              </w:rPr>
              <w:t>TOTAL</w:t>
            </w:r>
          </w:p>
        </w:tc>
        <w:tc>
          <w:tcPr>
            <w:tcW w:w="960" w:type="dxa"/>
            <w:tcBorders>
              <w:top w:val="nil"/>
              <w:left w:val="nil"/>
              <w:bottom w:val="single" w:sz="4" w:space="0" w:color="auto"/>
              <w:right w:val="single" w:sz="4" w:space="0" w:color="auto"/>
            </w:tcBorders>
          </w:tcPr>
          <w:p w14:paraId="7839ACFF" w14:textId="77777777" w:rsidR="00B91E81" w:rsidRPr="00B8398E" w:rsidRDefault="00B91E81" w:rsidP="00D6309C">
            <w:pPr>
              <w:jc w:val="right"/>
              <w:rPr>
                <w:rFonts w:cs="Arial"/>
                <w:b/>
                <w:bCs/>
              </w:rPr>
            </w:pPr>
            <w:r>
              <w:rPr>
                <w:rFonts w:cs="Arial"/>
                <w:b/>
                <w:bCs/>
              </w:rPr>
              <w:t>335</w:t>
            </w:r>
          </w:p>
        </w:tc>
        <w:tc>
          <w:tcPr>
            <w:tcW w:w="960" w:type="dxa"/>
            <w:tcBorders>
              <w:top w:val="nil"/>
              <w:left w:val="nil"/>
              <w:bottom w:val="single" w:sz="4" w:space="0" w:color="auto"/>
              <w:right w:val="single" w:sz="4" w:space="0" w:color="auto"/>
            </w:tcBorders>
          </w:tcPr>
          <w:p w14:paraId="57AEB888" w14:textId="77777777" w:rsidR="00B91E81" w:rsidRPr="003A524F" w:rsidRDefault="00B91E81" w:rsidP="00D6309C">
            <w:pPr>
              <w:jc w:val="right"/>
              <w:rPr>
                <w:rFonts w:cs="Arial"/>
                <w:b/>
                <w:bCs/>
              </w:rPr>
            </w:pPr>
            <w:r>
              <w:rPr>
                <w:rFonts w:cs="Arial"/>
                <w:b/>
                <w:bCs/>
              </w:rPr>
              <w:t>118</w:t>
            </w:r>
          </w:p>
        </w:tc>
        <w:tc>
          <w:tcPr>
            <w:tcW w:w="960" w:type="dxa"/>
            <w:tcBorders>
              <w:top w:val="nil"/>
              <w:left w:val="nil"/>
              <w:bottom w:val="single" w:sz="4" w:space="0" w:color="auto"/>
              <w:right w:val="single" w:sz="4" w:space="0" w:color="auto"/>
            </w:tcBorders>
          </w:tcPr>
          <w:p w14:paraId="64EA2A06" w14:textId="77777777" w:rsidR="00B91E81" w:rsidRPr="003A524F" w:rsidRDefault="00B91E81" w:rsidP="00D6309C">
            <w:pPr>
              <w:jc w:val="right"/>
              <w:rPr>
                <w:rFonts w:cs="Arial"/>
                <w:b/>
                <w:bCs/>
              </w:rPr>
            </w:pPr>
            <w:r>
              <w:rPr>
                <w:rFonts w:cs="Arial"/>
                <w:b/>
                <w:bCs/>
              </w:rPr>
              <w:t>229</w:t>
            </w:r>
          </w:p>
        </w:tc>
        <w:tc>
          <w:tcPr>
            <w:tcW w:w="960" w:type="dxa"/>
            <w:tcBorders>
              <w:top w:val="nil"/>
              <w:left w:val="nil"/>
              <w:bottom w:val="single" w:sz="4" w:space="0" w:color="auto"/>
              <w:right w:val="single" w:sz="4" w:space="0" w:color="auto"/>
            </w:tcBorders>
          </w:tcPr>
          <w:p w14:paraId="065B023F" w14:textId="77777777" w:rsidR="00B91E81" w:rsidRDefault="00B91E81" w:rsidP="00D6309C">
            <w:pPr>
              <w:jc w:val="right"/>
              <w:rPr>
                <w:rFonts w:cs="Arial"/>
                <w:b/>
                <w:bCs/>
              </w:rPr>
            </w:pPr>
            <w:r>
              <w:rPr>
                <w:rFonts w:cs="Arial"/>
                <w:b/>
                <w:bCs/>
              </w:rPr>
              <w:t>296</w:t>
            </w:r>
          </w:p>
        </w:tc>
        <w:tc>
          <w:tcPr>
            <w:tcW w:w="960" w:type="dxa"/>
            <w:tcBorders>
              <w:top w:val="nil"/>
              <w:left w:val="nil"/>
              <w:bottom w:val="single" w:sz="4" w:space="0" w:color="auto"/>
              <w:right w:val="single" w:sz="4" w:space="0" w:color="auto"/>
            </w:tcBorders>
          </w:tcPr>
          <w:p w14:paraId="6C521CAB" w14:textId="48A6F664" w:rsidR="00B91E81" w:rsidRDefault="00B91E81" w:rsidP="00D6309C">
            <w:pPr>
              <w:jc w:val="right"/>
              <w:rPr>
                <w:rFonts w:cs="Arial"/>
                <w:b/>
                <w:bCs/>
              </w:rPr>
            </w:pPr>
            <w:r>
              <w:rPr>
                <w:rFonts w:cs="Arial"/>
                <w:b/>
                <w:bCs/>
              </w:rPr>
              <w:t>313</w:t>
            </w:r>
          </w:p>
        </w:tc>
      </w:tr>
    </w:tbl>
    <w:p w14:paraId="7BAC4A8E" w14:textId="77777777" w:rsidR="005A5B78" w:rsidRPr="002E156B" w:rsidRDefault="005A5B78" w:rsidP="005A5B78">
      <w:pPr>
        <w:ind w:left="-142" w:right="-425"/>
        <w:jc w:val="both"/>
        <w:rPr>
          <w:rFonts w:cs="Arial"/>
        </w:rPr>
      </w:pPr>
    </w:p>
    <w:p w14:paraId="7BAE3B75" w14:textId="0EC2B52B" w:rsidR="005A5B78" w:rsidRPr="002D4651" w:rsidRDefault="005A5B78" w:rsidP="00CB1032">
      <w:pPr>
        <w:pStyle w:val="Heading2"/>
      </w:pPr>
      <w:r w:rsidRPr="002D4651">
        <w:t>Referrals</w:t>
      </w:r>
      <w:r w:rsidR="00334F4D">
        <w:t xml:space="preserve"> </w:t>
      </w:r>
      <w:r w:rsidR="009C639D">
        <w:t>from</w:t>
      </w:r>
      <w:r w:rsidR="00334F4D">
        <w:t xml:space="preserve"> </w:t>
      </w:r>
      <w:r w:rsidR="00F20A3E">
        <w:t>‘</w:t>
      </w:r>
      <w:r w:rsidR="00DF741D">
        <w:t>Family Responsibilities</w:t>
      </w:r>
      <w:r w:rsidR="00F20A3E">
        <w:t>’</w:t>
      </w:r>
      <w:r w:rsidR="00DF741D">
        <w:t xml:space="preserve"> Agreements</w:t>
      </w:r>
      <w:r w:rsidR="00334F4D">
        <w:t xml:space="preserve"> and </w:t>
      </w:r>
      <w:r w:rsidR="00DF741D">
        <w:t>Orders</w:t>
      </w:r>
    </w:p>
    <w:p w14:paraId="417F98D8" w14:textId="3FBDB7CC" w:rsidR="00C872F0" w:rsidRDefault="006F3F88" w:rsidP="00964A63">
      <w:pPr>
        <w:ind w:left="-142" w:right="-425"/>
        <w:jc w:val="both"/>
        <w:rPr>
          <w:rFonts w:cs="Arial"/>
        </w:rPr>
      </w:pPr>
      <w:r>
        <w:rPr>
          <w:rFonts w:cs="Arial"/>
        </w:rPr>
        <w:t xml:space="preserve">A total of </w:t>
      </w:r>
      <w:r w:rsidR="001266C1">
        <w:rPr>
          <w:rFonts w:cs="Arial"/>
        </w:rPr>
        <w:t xml:space="preserve">154 </w:t>
      </w:r>
      <w:r w:rsidR="00281AAC">
        <w:rPr>
          <w:rFonts w:cs="Arial"/>
        </w:rPr>
        <w:t>r</w:t>
      </w:r>
      <w:r w:rsidR="005A5B78" w:rsidRPr="00B70DEE">
        <w:rPr>
          <w:rFonts w:cs="Arial"/>
        </w:rPr>
        <w:t xml:space="preserve">eferrals </w:t>
      </w:r>
      <w:r w:rsidR="0059795D">
        <w:rPr>
          <w:rFonts w:cs="Arial"/>
        </w:rPr>
        <w:t>(</w:t>
      </w:r>
      <w:r w:rsidR="001E5AFF" w:rsidRPr="00B70DEE">
        <w:rPr>
          <w:rFonts w:cs="Arial"/>
        </w:rPr>
        <w:t xml:space="preserve">to service providers </w:t>
      </w:r>
      <w:r w:rsidR="002B5D5C">
        <w:t xml:space="preserve">from </w:t>
      </w:r>
      <w:r w:rsidR="00F20A3E">
        <w:t>‘</w:t>
      </w:r>
      <w:r w:rsidR="001B3F63">
        <w:t>Family Responsibilities</w:t>
      </w:r>
      <w:r w:rsidR="00F20A3E">
        <w:t>’</w:t>
      </w:r>
      <w:r w:rsidR="001B3F63">
        <w:t xml:space="preserve"> Agreements</w:t>
      </w:r>
      <w:r w:rsidR="0073625C">
        <w:t xml:space="preserve"> (FRAs)</w:t>
      </w:r>
      <w:r w:rsidR="001B3F63">
        <w:t xml:space="preserve"> and</w:t>
      </w:r>
      <w:r w:rsidR="001B3F63" w:rsidRPr="003573E3">
        <w:t xml:space="preserve"> Orders</w:t>
      </w:r>
      <w:r w:rsidR="0059795D">
        <w:t>)</w:t>
      </w:r>
      <w:r w:rsidR="002B5D5C" w:rsidRPr="003573E3">
        <w:rPr>
          <w:rFonts w:cs="Arial"/>
        </w:rPr>
        <w:t xml:space="preserve"> </w:t>
      </w:r>
      <w:r w:rsidR="001E5AFF" w:rsidRPr="003573E3">
        <w:rPr>
          <w:rFonts w:cs="Arial"/>
        </w:rPr>
        <w:t xml:space="preserve">relating to </w:t>
      </w:r>
      <w:r w:rsidR="001266C1">
        <w:rPr>
          <w:rFonts w:cs="Arial"/>
        </w:rPr>
        <w:t>131</w:t>
      </w:r>
      <w:r w:rsidR="001266C1" w:rsidRPr="003573E3">
        <w:rPr>
          <w:rFonts w:cs="Arial"/>
        </w:rPr>
        <w:t xml:space="preserve"> </w:t>
      </w:r>
      <w:r w:rsidR="001E5AFF" w:rsidRPr="003573E3">
        <w:rPr>
          <w:rFonts w:cs="Arial"/>
        </w:rPr>
        <w:t xml:space="preserve">clients </w:t>
      </w:r>
      <w:r>
        <w:rPr>
          <w:rFonts w:cs="Arial"/>
        </w:rPr>
        <w:t xml:space="preserve">were made in quarter </w:t>
      </w:r>
      <w:r w:rsidR="00250129">
        <w:rPr>
          <w:rFonts w:cs="Arial"/>
        </w:rPr>
        <w:t>5</w:t>
      </w:r>
      <w:r w:rsidR="00250129" w:rsidRPr="00C75E8D">
        <w:rPr>
          <w:rFonts w:cs="Arial"/>
        </w:rPr>
        <w:t>8</w:t>
      </w:r>
      <w:r w:rsidR="001266C1" w:rsidRPr="00C75E8D">
        <w:rPr>
          <w:rFonts w:cs="Arial"/>
        </w:rPr>
        <w:t>.</w:t>
      </w:r>
      <w:r w:rsidR="00C75E8D" w:rsidRPr="00C75E8D">
        <w:rPr>
          <w:rFonts w:cs="Arial"/>
        </w:rPr>
        <w:t xml:space="preserve"> The Local Commissioners continue to raise concerns regarding the availability of appropriate perpetrator intervention programs suitable for client referrals so community members can be supported to address </w:t>
      </w:r>
      <w:r w:rsidR="00C75E8D">
        <w:rPr>
          <w:rFonts w:cs="Arial"/>
        </w:rPr>
        <w:t>domestic violence</w:t>
      </w:r>
      <w:r w:rsidR="00C75E8D" w:rsidRPr="00C75E8D">
        <w:rPr>
          <w:rFonts w:cs="Arial"/>
        </w:rPr>
        <w:t xml:space="preserve"> behaviours. The broader social impacts of domestic and family violence are set out in </w:t>
      </w:r>
      <w:r w:rsidR="00C75E8D" w:rsidRPr="00C75E8D">
        <w:t xml:space="preserve">Table </w:t>
      </w:r>
      <w:r w:rsidR="00F61DB6">
        <w:t>3</w:t>
      </w:r>
      <w:r w:rsidR="00C75E8D" w:rsidRPr="00C75E8D">
        <w:t xml:space="preserve"> with </w:t>
      </w:r>
      <w:r w:rsidR="00C75E8D">
        <w:t xml:space="preserve">an </w:t>
      </w:r>
      <w:r w:rsidR="00C75E8D" w:rsidRPr="00C75E8D">
        <w:t>analysis illustrating the nexus between Court convictions and domestic violence orders/breaches with school attendance issues and to a lesser degree child safety issues.</w:t>
      </w:r>
    </w:p>
    <w:p w14:paraId="6A11405C" w14:textId="67A5CE40" w:rsidR="00742C7E" w:rsidRDefault="00742C7E" w:rsidP="00695B67">
      <w:pPr>
        <w:tabs>
          <w:tab w:val="left" w:pos="0"/>
        </w:tabs>
        <w:ind w:left="426" w:right="-425" w:hanging="568"/>
        <w:jc w:val="both"/>
        <w:rPr>
          <w:rFonts w:cs="Arial"/>
          <w:b/>
          <w:noProof/>
          <w:sz w:val="16"/>
          <w:szCs w:val="16"/>
        </w:rPr>
      </w:pPr>
    </w:p>
    <w:p w14:paraId="5EE65CF7" w14:textId="77777777" w:rsidR="00C0495B" w:rsidRDefault="00C0495B" w:rsidP="00695B67">
      <w:pPr>
        <w:tabs>
          <w:tab w:val="left" w:pos="0"/>
        </w:tabs>
        <w:ind w:left="426" w:right="-425" w:hanging="568"/>
        <w:jc w:val="both"/>
        <w:rPr>
          <w:rFonts w:cs="Arial"/>
          <w:b/>
          <w:sz w:val="16"/>
          <w:szCs w:val="16"/>
        </w:rPr>
      </w:pPr>
    </w:p>
    <w:p w14:paraId="54EA6D79" w14:textId="5CB9CFEF" w:rsidR="0088282D" w:rsidRPr="00C0495B" w:rsidRDefault="0088282D" w:rsidP="00695B67">
      <w:pPr>
        <w:tabs>
          <w:tab w:val="left" w:pos="0"/>
        </w:tabs>
        <w:ind w:left="426" w:right="-425" w:hanging="568"/>
        <w:jc w:val="both"/>
        <w:rPr>
          <w:rFonts w:cs="Arial"/>
          <w:color w:val="FF0000"/>
          <w:sz w:val="16"/>
          <w:szCs w:val="16"/>
        </w:rPr>
      </w:pPr>
    </w:p>
    <w:p w14:paraId="24F6EFB4" w14:textId="2A4F0B44" w:rsidR="0088282D" w:rsidRPr="00C0495B" w:rsidRDefault="0088282D" w:rsidP="00235A61">
      <w:pPr>
        <w:spacing w:after="120" w:line="240" w:lineRule="auto"/>
        <w:ind w:right="-425"/>
        <w:jc w:val="both"/>
        <w:rPr>
          <w:b/>
          <w:sz w:val="16"/>
          <w:szCs w:val="16"/>
        </w:rPr>
      </w:pPr>
      <w:r w:rsidRPr="00C0495B">
        <w:rPr>
          <w:b/>
          <w:sz w:val="16"/>
        </w:rPr>
        <w:t>Table 1</w:t>
      </w:r>
      <w:r w:rsidRPr="00C0495B">
        <w:rPr>
          <w:b/>
          <w:i/>
          <w:sz w:val="16"/>
        </w:rPr>
        <w:t>3</w:t>
      </w:r>
      <w:r w:rsidRPr="00C0495B">
        <w:rPr>
          <w:b/>
          <w:sz w:val="16"/>
        </w:rPr>
        <w:t xml:space="preserve">: </w:t>
      </w:r>
      <w:r w:rsidR="00C0495B" w:rsidRPr="00C0495B">
        <w:rPr>
          <w:rFonts w:cs="Arial"/>
          <w:sz w:val="16"/>
          <w:szCs w:val="16"/>
        </w:rPr>
        <w:t>Referrals by community and quarter 1 October 2021 to 31 December 2022</w:t>
      </w:r>
    </w:p>
    <w:tbl>
      <w:tblPr>
        <w:tblW w:w="6993" w:type="dxa"/>
        <w:tblInd w:w="93" w:type="dxa"/>
        <w:tblLook w:val="04A0" w:firstRow="1" w:lastRow="0" w:firstColumn="1" w:lastColumn="0" w:noHBand="0" w:noVBand="1"/>
      </w:tblPr>
      <w:tblGrid>
        <w:gridCol w:w="2029"/>
        <w:gridCol w:w="992"/>
        <w:gridCol w:w="993"/>
        <w:gridCol w:w="993"/>
        <w:gridCol w:w="993"/>
        <w:gridCol w:w="993"/>
      </w:tblGrid>
      <w:tr w:rsidR="00235A61" w:rsidRPr="00C5395B" w14:paraId="48708AEC" w14:textId="398A8E40" w:rsidTr="00235A61">
        <w:trPr>
          <w:trHeight w:val="255"/>
        </w:trPr>
        <w:tc>
          <w:tcPr>
            <w:tcW w:w="2029" w:type="dxa"/>
            <w:tcBorders>
              <w:top w:val="single" w:sz="4" w:space="0" w:color="auto"/>
              <w:left w:val="single" w:sz="4" w:space="0" w:color="auto"/>
              <w:bottom w:val="single" w:sz="4" w:space="0" w:color="auto"/>
              <w:right w:val="single" w:sz="4" w:space="0" w:color="auto"/>
            </w:tcBorders>
            <w:noWrap/>
            <w:hideMark/>
          </w:tcPr>
          <w:p w14:paraId="3056924D" w14:textId="77777777" w:rsidR="00235A61" w:rsidRPr="00C5395B" w:rsidRDefault="00235A61" w:rsidP="00D6309C">
            <w:pPr>
              <w:pStyle w:val="TableText"/>
              <w:rPr>
                <w:b/>
                <w:lang w:eastAsia="en-AU"/>
              </w:rPr>
            </w:pPr>
            <w:r w:rsidRPr="00C5395B">
              <w:rPr>
                <w:b/>
                <w:lang w:eastAsia="en-AU"/>
              </w:rPr>
              <w:t>Community</w:t>
            </w:r>
          </w:p>
        </w:tc>
        <w:tc>
          <w:tcPr>
            <w:tcW w:w="992" w:type="dxa"/>
            <w:tcBorders>
              <w:top w:val="single" w:sz="4" w:space="0" w:color="auto"/>
              <w:left w:val="nil"/>
              <w:bottom w:val="single" w:sz="4" w:space="0" w:color="auto"/>
              <w:right w:val="single" w:sz="4" w:space="0" w:color="auto"/>
            </w:tcBorders>
          </w:tcPr>
          <w:p w14:paraId="5A719948" w14:textId="77777777" w:rsidR="00235A61" w:rsidRDefault="00235A61" w:rsidP="00D6309C">
            <w:pPr>
              <w:pStyle w:val="TableText"/>
              <w:jc w:val="right"/>
              <w:rPr>
                <w:b/>
                <w:lang w:eastAsia="en-AU"/>
              </w:rPr>
            </w:pPr>
            <w:r>
              <w:rPr>
                <w:b/>
                <w:lang w:eastAsia="en-AU"/>
              </w:rPr>
              <w:t>Qtr 54</w:t>
            </w:r>
          </w:p>
        </w:tc>
        <w:tc>
          <w:tcPr>
            <w:tcW w:w="993" w:type="dxa"/>
            <w:tcBorders>
              <w:top w:val="single" w:sz="4" w:space="0" w:color="auto"/>
              <w:left w:val="nil"/>
              <w:bottom w:val="single" w:sz="4" w:space="0" w:color="auto"/>
              <w:right w:val="single" w:sz="4" w:space="0" w:color="auto"/>
            </w:tcBorders>
          </w:tcPr>
          <w:p w14:paraId="53123CD1" w14:textId="77777777" w:rsidR="00235A61" w:rsidRDefault="00235A61" w:rsidP="00D6309C">
            <w:pPr>
              <w:pStyle w:val="TableText"/>
              <w:jc w:val="right"/>
              <w:rPr>
                <w:b/>
                <w:lang w:eastAsia="en-AU"/>
              </w:rPr>
            </w:pPr>
            <w:r>
              <w:rPr>
                <w:b/>
                <w:lang w:eastAsia="en-AU"/>
              </w:rPr>
              <w:t>Qtr 55</w:t>
            </w:r>
          </w:p>
        </w:tc>
        <w:tc>
          <w:tcPr>
            <w:tcW w:w="993" w:type="dxa"/>
            <w:tcBorders>
              <w:top w:val="single" w:sz="4" w:space="0" w:color="auto"/>
              <w:left w:val="nil"/>
              <w:bottom w:val="single" w:sz="4" w:space="0" w:color="auto"/>
              <w:right w:val="single" w:sz="4" w:space="0" w:color="auto"/>
            </w:tcBorders>
          </w:tcPr>
          <w:p w14:paraId="7DB3F9B6" w14:textId="77777777" w:rsidR="00235A61" w:rsidRDefault="00235A61" w:rsidP="00D6309C">
            <w:pPr>
              <w:pStyle w:val="TableText"/>
              <w:jc w:val="right"/>
              <w:rPr>
                <w:b/>
                <w:lang w:eastAsia="en-AU"/>
              </w:rPr>
            </w:pPr>
            <w:r>
              <w:rPr>
                <w:b/>
                <w:lang w:eastAsia="en-AU"/>
              </w:rPr>
              <w:t>Qtr 56</w:t>
            </w:r>
          </w:p>
        </w:tc>
        <w:tc>
          <w:tcPr>
            <w:tcW w:w="993" w:type="dxa"/>
            <w:tcBorders>
              <w:top w:val="single" w:sz="4" w:space="0" w:color="auto"/>
              <w:left w:val="nil"/>
              <w:bottom w:val="single" w:sz="4" w:space="0" w:color="auto"/>
              <w:right w:val="single" w:sz="4" w:space="0" w:color="auto"/>
            </w:tcBorders>
          </w:tcPr>
          <w:p w14:paraId="7C7FA882" w14:textId="77777777" w:rsidR="00235A61" w:rsidRDefault="00235A61" w:rsidP="00D6309C">
            <w:pPr>
              <w:pStyle w:val="TableText"/>
              <w:jc w:val="right"/>
              <w:rPr>
                <w:b/>
                <w:lang w:eastAsia="en-AU"/>
              </w:rPr>
            </w:pPr>
            <w:r>
              <w:rPr>
                <w:b/>
                <w:lang w:eastAsia="en-AU"/>
              </w:rPr>
              <w:t>Qtr 57</w:t>
            </w:r>
          </w:p>
        </w:tc>
        <w:tc>
          <w:tcPr>
            <w:tcW w:w="993" w:type="dxa"/>
            <w:tcBorders>
              <w:top w:val="single" w:sz="4" w:space="0" w:color="auto"/>
              <w:left w:val="nil"/>
              <w:bottom w:val="single" w:sz="4" w:space="0" w:color="auto"/>
              <w:right w:val="single" w:sz="4" w:space="0" w:color="auto"/>
            </w:tcBorders>
          </w:tcPr>
          <w:p w14:paraId="13800691" w14:textId="120D8127" w:rsidR="00235A61" w:rsidRDefault="00235A61" w:rsidP="00D6309C">
            <w:pPr>
              <w:pStyle w:val="TableText"/>
              <w:jc w:val="right"/>
              <w:rPr>
                <w:b/>
                <w:lang w:eastAsia="en-AU"/>
              </w:rPr>
            </w:pPr>
            <w:r>
              <w:rPr>
                <w:b/>
                <w:lang w:eastAsia="en-AU"/>
              </w:rPr>
              <w:t>Qtr 58</w:t>
            </w:r>
          </w:p>
        </w:tc>
      </w:tr>
      <w:tr w:rsidR="00235A61" w:rsidRPr="00C5395B" w14:paraId="25EE33E5" w14:textId="3188AFEF" w:rsidTr="00235A61">
        <w:trPr>
          <w:trHeight w:val="255"/>
        </w:trPr>
        <w:tc>
          <w:tcPr>
            <w:tcW w:w="2029" w:type="dxa"/>
            <w:tcBorders>
              <w:top w:val="nil"/>
              <w:left w:val="single" w:sz="4" w:space="0" w:color="auto"/>
              <w:bottom w:val="single" w:sz="4" w:space="0" w:color="auto"/>
              <w:right w:val="single" w:sz="4" w:space="0" w:color="auto"/>
            </w:tcBorders>
            <w:noWrap/>
            <w:hideMark/>
          </w:tcPr>
          <w:p w14:paraId="208E57C7" w14:textId="77777777" w:rsidR="00235A61" w:rsidRPr="00C5395B" w:rsidRDefault="00235A61" w:rsidP="00D6309C">
            <w:pPr>
              <w:pStyle w:val="TableText"/>
              <w:rPr>
                <w:lang w:eastAsia="en-AU"/>
              </w:rPr>
            </w:pPr>
            <w:r w:rsidRPr="00C5395B">
              <w:rPr>
                <w:lang w:eastAsia="en-AU"/>
              </w:rPr>
              <w:t>Aurukun</w:t>
            </w:r>
          </w:p>
        </w:tc>
        <w:tc>
          <w:tcPr>
            <w:tcW w:w="992" w:type="dxa"/>
            <w:tcBorders>
              <w:top w:val="nil"/>
              <w:left w:val="nil"/>
              <w:bottom w:val="single" w:sz="4" w:space="0" w:color="auto"/>
              <w:right w:val="single" w:sz="4" w:space="0" w:color="auto"/>
            </w:tcBorders>
          </w:tcPr>
          <w:p w14:paraId="5ACD7AEA" w14:textId="77777777" w:rsidR="00235A61" w:rsidRPr="00DF7212" w:rsidRDefault="00235A61" w:rsidP="00D6309C">
            <w:pPr>
              <w:jc w:val="right"/>
              <w:rPr>
                <w:rFonts w:cs="Arial"/>
              </w:rPr>
            </w:pPr>
            <w:r>
              <w:rPr>
                <w:rFonts w:cs="Arial"/>
              </w:rPr>
              <w:t>38</w:t>
            </w:r>
          </w:p>
        </w:tc>
        <w:tc>
          <w:tcPr>
            <w:tcW w:w="993" w:type="dxa"/>
            <w:tcBorders>
              <w:top w:val="nil"/>
              <w:left w:val="nil"/>
              <w:bottom w:val="single" w:sz="4" w:space="0" w:color="auto"/>
              <w:right w:val="single" w:sz="4" w:space="0" w:color="auto"/>
            </w:tcBorders>
          </w:tcPr>
          <w:p w14:paraId="17F14E9C" w14:textId="77777777" w:rsidR="00235A61" w:rsidRPr="007E5A38" w:rsidRDefault="00235A61" w:rsidP="00D6309C">
            <w:pPr>
              <w:jc w:val="right"/>
              <w:rPr>
                <w:rFonts w:cs="Arial"/>
              </w:rPr>
            </w:pPr>
            <w:r>
              <w:rPr>
                <w:rFonts w:cs="Arial"/>
              </w:rPr>
              <w:t>22</w:t>
            </w:r>
          </w:p>
        </w:tc>
        <w:tc>
          <w:tcPr>
            <w:tcW w:w="993" w:type="dxa"/>
            <w:tcBorders>
              <w:top w:val="nil"/>
              <w:left w:val="nil"/>
              <w:bottom w:val="single" w:sz="4" w:space="0" w:color="auto"/>
              <w:right w:val="single" w:sz="4" w:space="0" w:color="auto"/>
            </w:tcBorders>
          </w:tcPr>
          <w:p w14:paraId="1F6163DB" w14:textId="77777777" w:rsidR="00235A61" w:rsidRPr="003069C4" w:rsidRDefault="00235A61" w:rsidP="00D6309C">
            <w:pPr>
              <w:jc w:val="right"/>
              <w:rPr>
                <w:rFonts w:cs="Arial"/>
              </w:rPr>
            </w:pPr>
            <w:r>
              <w:rPr>
                <w:rFonts w:cs="Arial"/>
              </w:rPr>
              <w:t>60</w:t>
            </w:r>
          </w:p>
        </w:tc>
        <w:tc>
          <w:tcPr>
            <w:tcW w:w="993" w:type="dxa"/>
            <w:tcBorders>
              <w:top w:val="nil"/>
              <w:left w:val="nil"/>
              <w:bottom w:val="single" w:sz="4" w:space="0" w:color="auto"/>
              <w:right w:val="single" w:sz="4" w:space="0" w:color="auto"/>
            </w:tcBorders>
          </w:tcPr>
          <w:p w14:paraId="76409056" w14:textId="77777777" w:rsidR="00235A61" w:rsidRDefault="00235A61" w:rsidP="00D6309C">
            <w:pPr>
              <w:jc w:val="right"/>
              <w:rPr>
                <w:rFonts w:cs="Arial"/>
              </w:rPr>
            </w:pPr>
            <w:r>
              <w:rPr>
                <w:rFonts w:cs="Arial"/>
              </w:rPr>
              <w:t>35</w:t>
            </w:r>
          </w:p>
        </w:tc>
        <w:tc>
          <w:tcPr>
            <w:tcW w:w="993" w:type="dxa"/>
            <w:tcBorders>
              <w:top w:val="nil"/>
              <w:left w:val="nil"/>
              <w:bottom w:val="single" w:sz="4" w:space="0" w:color="auto"/>
              <w:right w:val="single" w:sz="4" w:space="0" w:color="auto"/>
            </w:tcBorders>
          </w:tcPr>
          <w:p w14:paraId="63D233B2" w14:textId="1801B518" w:rsidR="00235A61" w:rsidRDefault="00235A61" w:rsidP="00D6309C">
            <w:pPr>
              <w:jc w:val="right"/>
              <w:rPr>
                <w:rFonts w:cs="Arial"/>
              </w:rPr>
            </w:pPr>
            <w:r>
              <w:rPr>
                <w:rFonts w:cs="Arial"/>
              </w:rPr>
              <w:t>82</w:t>
            </w:r>
          </w:p>
        </w:tc>
      </w:tr>
      <w:tr w:rsidR="00235A61" w:rsidRPr="00C5395B" w14:paraId="0D5D151B" w14:textId="121625A2" w:rsidTr="00235A61">
        <w:trPr>
          <w:trHeight w:val="255"/>
        </w:trPr>
        <w:tc>
          <w:tcPr>
            <w:tcW w:w="2029" w:type="dxa"/>
            <w:tcBorders>
              <w:top w:val="nil"/>
              <w:left w:val="single" w:sz="4" w:space="0" w:color="auto"/>
              <w:bottom w:val="single" w:sz="4" w:space="0" w:color="auto"/>
              <w:right w:val="single" w:sz="4" w:space="0" w:color="auto"/>
            </w:tcBorders>
            <w:noWrap/>
            <w:hideMark/>
          </w:tcPr>
          <w:p w14:paraId="3E49AD63" w14:textId="77777777" w:rsidR="00235A61" w:rsidRPr="00C5395B" w:rsidRDefault="00235A61" w:rsidP="00D6309C">
            <w:pPr>
              <w:pStyle w:val="TableText"/>
              <w:rPr>
                <w:lang w:eastAsia="en-AU"/>
              </w:rPr>
            </w:pPr>
            <w:r w:rsidRPr="00C5395B">
              <w:rPr>
                <w:lang w:eastAsia="en-AU"/>
              </w:rPr>
              <w:t>Coen</w:t>
            </w:r>
          </w:p>
        </w:tc>
        <w:tc>
          <w:tcPr>
            <w:tcW w:w="992" w:type="dxa"/>
            <w:tcBorders>
              <w:top w:val="nil"/>
              <w:left w:val="nil"/>
              <w:bottom w:val="single" w:sz="4" w:space="0" w:color="auto"/>
              <w:right w:val="single" w:sz="4" w:space="0" w:color="auto"/>
            </w:tcBorders>
          </w:tcPr>
          <w:p w14:paraId="6D0B97EE" w14:textId="77777777" w:rsidR="00235A61" w:rsidRPr="00DF7212" w:rsidRDefault="00235A61" w:rsidP="00D6309C">
            <w:pPr>
              <w:jc w:val="right"/>
              <w:rPr>
                <w:rFonts w:cs="Arial"/>
              </w:rPr>
            </w:pPr>
            <w:r>
              <w:rPr>
                <w:rFonts w:cs="Arial"/>
              </w:rPr>
              <w:t>15</w:t>
            </w:r>
          </w:p>
        </w:tc>
        <w:tc>
          <w:tcPr>
            <w:tcW w:w="993" w:type="dxa"/>
            <w:tcBorders>
              <w:top w:val="nil"/>
              <w:left w:val="nil"/>
              <w:bottom w:val="single" w:sz="4" w:space="0" w:color="auto"/>
              <w:right w:val="single" w:sz="4" w:space="0" w:color="auto"/>
            </w:tcBorders>
          </w:tcPr>
          <w:p w14:paraId="70D0892F" w14:textId="77777777" w:rsidR="00235A61" w:rsidRPr="007E5A38" w:rsidRDefault="00235A61" w:rsidP="00D6309C">
            <w:pPr>
              <w:jc w:val="right"/>
              <w:rPr>
                <w:rFonts w:cs="Arial"/>
              </w:rPr>
            </w:pPr>
            <w:r>
              <w:rPr>
                <w:rFonts w:cs="Arial"/>
              </w:rPr>
              <w:t>5</w:t>
            </w:r>
          </w:p>
        </w:tc>
        <w:tc>
          <w:tcPr>
            <w:tcW w:w="993" w:type="dxa"/>
            <w:tcBorders>
              <w:top w:val="nil"/>
              <w:left w:val="nil"/>
              <w:bottom w:val="single" w:sz="4" w:space="0" w:color="auto"/>
              <w:right w:val="single" w:sz="4" w:space="0" w:color="auto"/>
            </w:tcBorders>
          </w:tcPr>
          <w:p w14:paraId="0B2BB681" w14:textId="77777777" w:rsidR="00235A61" w:rsidRPr="003069C4" w:rsidRDefault="00235A61" w:rsidP="00D6309C">
            <w:pPr>
              <w:jc w:val="right"/>
              <w:rPr>
                <w:rFonts w:cs="Arial"/>
              </w:rPr>
            </w:pPr>
            <w:r>
              <w:rPr>
                <w:rFonts w:cs="Arial"/>
              </w:rPr>
              <w:t>10</w:t>
            </w:r>
          </w:p>
        </w:tc>
        <w:tc>
          <w:tcPr>
            <w:tcW w:w="993" w:type="dxa"/>
            <w:tcBorders>
              <w:top w:val="nil"/>
              <w:left w:val="nil"/>
              <w:bottom w:val="single" w:sz="4" w:space="0" w:color="auto"/>
              <w:right w:val="single" w:sz="4" w:space="0" w:color="auto"/>
            </w:tcBorders>
          </w:tcPr>
          <w:p w14:paraId="27053208" w14:textId="77777777" w:rsidR="00235A61" w:rsidRDefault="00235A61" w:rsidP="00D6309C">
            <w:pPr>
              <w:jc w:val="right"/>
              <w:rPr>
                <w:rFonts w:cs="Arial"/>
              </w:rPr>
            </w:pPr>
            <w:r>
              <w:rPr>
                <w:rFonts w:cs="Arial"/>
              </w:rPr>
              <w:t>0</w:t>
            </w:r>
          </w:p>
        </w:tc>
        <w:tc>
          <w:tcPr>
            <w:tcW w:w="993" w:type="dxa"/>
            <w:tcBorders>
              <w:top w:val="nil"/>
              <w:left w:val="nil"/>
              <w:bottom w:val="single" w:sz="4" w:space="0" w:color="auto"/>
              <w:right w:val="single" w:sz="4" w:space="0" w:color="auto"/>
            </w:tcBorders>
          </w:tcPr>
          <w:p w14:paraId="76AE75E4" w14:textId="148D25A0" w:rsidR="00235A61" w:rsidRDefault="00235A61" w:rsidP="00D6309C">
            <w:pPr>
              <w:jc w:val="right"/>
              <w:rPr>
                <w:rFonts w:cs="Arial"/>
              </w:rPr>
            </w:pPr>
            <w:r>
              <w:rPr>
                <w:rFonts w:cs="Arial"/>
              </w:rPr>
              <w:t>6</w:t>
            </w:r>
          </w:p>
        </w:tc>
      </w:tr>
      <w:tr w:rsidR="00235A61" w:rsidRPr="00C5395B" w14:paraId="067C519B" w14:textId="1DED94F4" w:rsidTr="00235A61">
        <w:trPr>
          <w:trHeight w:val="255"/>
        </w:trPr>
        <w:tc>
          <w:tcPr>
            <w:tcW w:w="2029" w:type="dxa"/>
            <w:tcBorders>
              <w:top w:val="nil"/>
              <w:left w:val="single" w:sz="4" w:space="0" w:color="auto"/>
              <w:bottom w:val="single" w:sz="4" w:space="0" w:color="auto"/>
              <w:right w:val="single" w:sz="4" w:space="0" w:color="auto"/>
            </w:tcBorders>
            <w:noWrap/>
          </w:tcPr>
          <w:p w14:paraId="46FF6920" w14:textId="77777777" w:rsidR="00235A61" w:rsidRPr="00C5395B" w:rsidRDefault="00235A61" w:rsidP="00D6309C">
            <w:pPr>
              <w:pStyle w:val="TableText"/>
              <w:rPr>
                <w:lang w:eastAsia="en-AU"/>
              </w:rPr>
            </w:pPr>
            <w:r>
              <w:rPr>
                <w:lang w:eastAsia="en-AU"/>
              </w:rPr>
              <w:t>Doomadgee</w:t>
            </w:r>
          </w:p>
        </w:tc>
        <w:tc>
          <w:tcPr>
            <w:tcW w:w="992" w:type="dxa"/>
            <w:tcBorders>
              <w:top w:val="nil"/>
              <w:left w:val="nil"/>
              <w:bottom w:val="single" w:sz="4" w:space="0" w:color="auto"/>
              <w:right w:val="single" w:sz="4" w:space="0" w:color="auto"/>
            </w:tcBorders>
          </w:tcPr>
          <w:p w14:paraId="3658DA4A" w14:textId="77777777" w:rsidR="00235A61" w:rsidRPr="00DF7212" w:rsidRDefault="00235A61" w:rsidP="00D6309C">
            <w:pPr>
              <w:jc w:val="right"/>
              <w:rPr>
                <w:rFonts w:cs="Arial"/>
              </w:rPr>
            </w:pPr>
            <w:r>
              <w:rPr>
                <w:rFonts w:cs="Arial"/>
              </w:rPr>
              <w:t>31</w:t>
            </w:r>
          </w:p>
        </w:tc>
        <w:tc>
          <w:tcPr>
            <w:tcW w:w="993" w:type="dxa"/>
            <w:tcBorders>
              <w:top w:val="nil"/>
              <w:left w:val="nil"/>
              <w:bottom w:val="single" w:sz="4" w:space="0" w:color="auto"/>
              <w:right w:val="single" w:sz="4" w:space="0" w:color="auto"/>
            </w:tcBorders>
          </w:tcPr>
          <w:p w14:paraId="09BB1CF5" w14:textId="77777777" w:rsidR="00235A61" w:rsidRPr="007E5A38" w:rsidRDefault="00235A61" w:rsidP="00D6309C">
            <w:pPr>
              <w:jc w:val="right"/>
              <w:rPr>
                <w:rFonts w:cs="Arial"/>
              </w:rPr>
            </w:pPr>
            <w:r>
              <w:rPr>
                <w:rFonts w:cs="Arial"/>
              </w:rPr>
              <w:t>27</w:t>
            </w:r>
          </w:p>
        </w:tc>
        <w:tc>
          <w:tcPr>
            <w:tcW w:w="993" w:type="dxa"/>
            <w:tcBorders>
              <w:top w:val="nil"/>
              <w:left w:val="nil"/>
              <w:bottom w:val="single" w:sz="4" w:space="0" w:color="auto"/>
              <w:right w:val="single" w:sz="4" w:space="0" w:color="auto"/>
            </w:tcBorders>
          </w:tcPr>
          <w:p w14:paraId="6A528ED6" w14:textId="77777777" w:rsidR="00235A61" w:rsidRPr="003069C4" w:rsidRDefault="00235A61" w:rsidP="00D6309C">
            <w:pPr>
              <w:jc w:val="right"/>
              <w:rPr>
                <w:rFonts w:cs="Arial"/>
              </w:rPr>
            </w:pPr>
            <w:r>
              <w:rPr>
                <w:rFonts w:cs="Arial"/>
              </w:rPr>
              <w:t>51</w:t>
            </w:r>
          </w:p>
        </w:tc>
        <w:tc>
          <w:tcPr>
            <w:tcW w:w="993" w:type="dxa"/>
            <w:tcBorders>
              <w:top w:val="nil"/>
              <w:left w:val="nil"/>
              <w:bottom w:val="single" w:sz="4" w:space="0" w:color="auto"/>
              <w:right w:val="single" w:sz="4" w:space="0" w:color="auto"/>
            </w:tcBorders>
          </w:tcPr>
          <w:p w14:paraId="7C3E8B8B" w14:textId="77777777" w:rsidR="00235A61" w:rsidRDefault="00235A61" w:rsidP="00D6309C">
            <w:pPr>
              <w:jc w:val="right"/>
              <w:rPr>
                <w:rFonts w:cs="Arial"/>
              </w:rPr>
            </w:pPr>
            <w:r>
              <w:rPr>
                <w:rFonts w:cs="Arial"/>
              </w:rPr>
              <w:t>32</w:t>
            </w:r>
          </w:p>
        </w:tc>
        <w:tc>
          <w:tcPr>
            <w:tcW w:w="993" w:type="dxa"/>
            <w:tcBorders>
              <w:top w:val="nil"/>
              <w:left w:val="nil"/>
              <w:bottom w:val="single" w:sz="4" w:space="0" w:color="auto"/>
              <w:right w:val="single" w:sz="4" w:space="0" w:color="auto"/>
            </w:tcBorders>
          </w:tcPr>
          <w:p w14:paraId="3E78287C" w14:textId="5B4AAB7D" w:rsidR="00235A61" w:rsidRDefault="00235A61" w:rsidP="00D6309C">
            <w:pPr>
              <w:jc w:val="right"/>
              <w:rPr>
                <w:rFonts w:cs="Arial"/>
              </w:rPr>
            </w:pPr>
            <w:r>
              <w:rPr>
                <w:rFonts w:cs="Arial"/>
              </w:rPr>
              <w:t>41</w:t>
            </w:r>
          </w:p>
        </w:tc>
      </w:tr>
      <w:tr w:rsidR="00235A61" w:rsidRPr="00C5395B" w14:paraId="09D51E67" w14:textId="22B600B4" w:rsidTr="00235A61">
        <w:trPr>
          <w:trHeight w:val="255"/>
        </w:trPr>
        <w:tc>
          <w:tcPr>
            <w:tcW w:w="2029" w:type="dxa"/>
            <w:tcBorders>
              <w:top w:val="nil"/>
              <w:left w:val="single" w:sz="4" w:space="0" w:color="auto"/>
              <w:bottom w:val="single" w:sz="4" w:space="0" w:color="auto"/>
              <w:right w:val="single" w:sz="4" w:space="0" w:color="auto"/>
            </w:tcBorders>
            <w:noWrap/>
          </w:tcPr>
          <w:p w14:paraId="6A534F65" w14:textId="77777777" w:rsidR="00235A61" w:rsidRPr="00C5395B" w:rsidRDefault="00235A61" w:rsidP="00D6309C">
            <w:pPr>
              <w:pStyle w:val="TableText"/>
              <w:rPr>
                <w:lang w:eastAsia="en-AU"/>
              </w:rPr>
            </w:pPr>
            <w:r>
              <w:rPr>
                <w:lang w:eastAsia="en-AU"/>
              </w:rPr>
              <w:t>Hope Vale</w:t>
            </w:r>
          </w:p>
        </w:tc>
        <w:tc>
          <w:tcPr>
            <w:tcW w:w="992" w:type="dxa"/>
            <w:tcBorders>
              <w:top w:val="nil"/>
              <w:left w:val="nil"/>
              <w:bottom w:val="single" w:sz="4" w:space="0" w:color="auto"/>
              <w:right w:val="single" w:sz="4" w:space="0" w:color="auto"/>
            </w:tcBorders>
          </w:tcPr>
          <w:p w14:paraId="0A755A50" w14:textId="77777777" w:rsidR="00235A61" w:rsidRPr="00DF7212" w:rsidRDefault="00235A61" w:rsidP="00D6309C">
            <w:pPr>
              <w:jc w:val="right"/>
              <w:rPr>
                <w:rFonts w:cs="Arial"/>
              </w:rPr>
            </w:pPr>
            <w:r>
              <w:rPr>
                <w:rFonts w:cs="Arial"/>
              </w:rPr>
              <w:t>12</w:t>
            </w:r>
          </w:p>
        </w:tc>
        <w:tc>
          <w:tcPr>
            <w:tcW w:w="993" w:type="dxa"/>
            <w:tcBorders>
              <w:top w:val="nil"/>
              <w:left w:val="nil"/>
              <w:bottom w:val="single" w:sz="4" w:space="0" w:color="auto"/>
              <w:right w:val="single" w:sz="4" w:space="0" w:color="auto"/>
            </w:tcBorders>
          </w:tcPr>
          <w:p w14:paraId="53166AB4" w14:textId="77777777" w:rsidR="00235A61" w:rsidRPr="007E5A38" w:rsidRDefault="00235A61" w:rsidP="00D6309C">
            <w:pPr>
              <w:jc w:val="right"/>
              <w:rPr>
                <w:rFonts w:cs="Arial"/>
              </w:rPr>
            </w:pPr>
            <w:r>
              <w:rPr>
                <w:rFonts w:cs="Arial"/>
              </w:rPr>
              <w:t>11</w:t>
            </w:r>
          </w:p>
        </w:tc>
        <w:tc>
          <w:tcPr>
            <w:tcW w:w="993" w:type="dxa"/>
            <w:tcBorders>
              <w:top w:val="nil"/>
              <w:left w:val="nil"/>
              <w:bottom w:val="single" w:sz="4" w:space="0" w:color="auto"/>
              <w:right w:val="single" w:sz="4" w:space="0" w:color="auto"/>
            </w:tcBorders>
          </w:tcPr>
          <w:p w14:paraId="1E086BB6" w14:textId="77777777" w:rsidR="00235A61" w:rsidRPr="003069C4" w:rsidRDefault="00235A61" w:rsidP="00D6309C">
            <w:pPr>
              <w:jc w:val="right"/>
              <w:rPr>
                <w:rFonts w:cs="Arial"/>
              </w:rPr>
            </w:pPr>
            <w:r>
              <w:rPr>
                <w:rFonts w:cs="Arial"/>
              </w:rPr>
              <w:t>5</w:t>
            </w:r>
          </w:p>
        </w:tc>
        <w:tc>
          <w:tcPr>
            <w:tcW w:w="993" w:type="dxa"/>
            <w:tcBorders>
              <w:top w:val="nil"/>
              <w:left w:val="nil"/>
              <w:bottom w:val="single" w:sz="4" w:space="0" w:color="auto"/>
              <w:right w:val="single" w:sz="4" w:space="0" w:color="auto"/>
            </w:tcBorders>
          </w:tcPr>
          <w:p w14:paraId="4418E34F" w14:textId="77777777" w:rsidR="00235A61" w:rsidRDefault="00235A61" w:rsidP="00D6309C">
            <w:pPr>
              <w:jc w:val="right"/>
              <w:rPr>
                <w:rFonts w:cs="Arial"/>
              </w:rPr>
            </w:pPr>
            <w:r>
              <w:rPr>
                <w:rFonts w:cs="Arial"/>
              </w:rPr>
              <w:t>32</w:t>
            </w:r>
          </w:p>
        </w:tc>
        <w:tc>
          <w:tcPr>
            <w:tcW w:w="993" w:type="dxa"/>
            <w:tcBorders>
              <w:top w:val="nil"/>
              <w:left w:val="nil"/>
              <w:bottom w:val="single" w:sz="4" w:space="0" w:color="auto"/>
              <w:right w:val="single" w:sz="4" w:space="0" w:color="auto"/>
            </w:tcBorders>
          </w:tcPr>
          <w:p w14:paraId="3B45C332" w14:textId="07DD74D1" w:rsidR="00235A61" w:rsidRDefault="00235A61" w:rsidP="00D6309C">
            <w:pPr>
              <w:jc w:val="right"/>
              <w:rPr>
                <w:rFonts w:cs="Arial"/>
              </w:rPr>
            </w:pPr>
            <w:r>
              <w:rPr>
                <w:rFonts w:cs="Arial"/>
              </w:rPr>
              <w:t>12</w:t>
            </w:r>
          </w:p>
        </w:tc>
      </w:tr>
      <w:tr w:rsidR="00235A61" w:rsidRPr="00C5395B" w14:paraId="0927991C" w14:textId="7E5E2BC7" w:rsidTr="00235A61">
        <w:trPr>
          <w:trHeight w:val="255"/>
        </w:trPr>
        <w:tc>
          <w:tcPr>
            <w:tcW w:w="2029" w:type="dxa"/>
            <w:tcBorders>
              <w:top w:val="nil"/>
              <w:left w:val="single" w:sz="4" w:space="0" w:color="auto"/>
              <w:bottom w:val="single" w:sz="4" w:space="0" w:color="auto"/>
              <w:right w:val="single" w:sz="4" w:space="0" w:color="auto"/>
            </w:tcBorders>
            <w:noWrap/>
            <w:hideMark/>
          </w:tcPr>
          <w:p w14:paraId="4FFBFA95" w14:textId="77777777" w:rsidR="00235A61" w:rsidRPr="00C5395B" w:rsidRDefault="00235A61" w:rsidP="00D6309C">
            <w:pPr>
              <w:pStyle w:val="TableText"/>
              <w:rPr>
                <w:lang w:eastAsia="en-AU"/>
              </w:rPr>
            </w:pPr>
            <w:r w:rsidRPr="00C5395B">
              <w:rPr>
                <w:lang w:eastAsia="en-AU"/>
              </w:rPr>
              <w:t>Mossman Gorge</w:t>
            </w:r>
          </w:p>
        </w:tc>
        <w:tc>
          <w:tcPr>
            <w:tcW w:w="992" w:type="dxa"/>
            <w:tcBorders>
              <w:top w:val="nil"/>
              <w:left w:val="nil"/>
              <w:bottom w:val="single" w:sz="4" w:space="0" w:color="auto"/>
              <w:right w:val="single" w:sz="4" w:space="0" w:color="auto"/>
            </w:tcBorders>
          </w:tcPr>
          <w:p w14:paraId="0A9A9890" w14:textId="77777777" w:rsidR="00235A61" w:rsidRPr="00DF7212" w:rsidRDefault="00235A61" w:rsidP="00D6309C">
            <w:pPr>
              <w:jc w:val="right"/>
              <w:rPr>
                <w:rFonts w:cs="Arial"/>
              </w:rPr>
            </w:pPr>
            <w:r>
              <w:rPr>
                <w:rFonts w:cs="Arial"/>
              </w:rPr>
              <w:t>9</w:t>
            </w:r>
          </w:p>
        </w:tc>
        <w:tc>
          <w:tcPr>
            <w:tcW w:w="993" w:type="dxa"/>
            <w:tcBorders>
              <w:top w:val="nil"/>
              <w:left w:val="nil"/>
              <w:bottom w:val="single" w:sz="4" w:space="0" w:color="auto"/>
              <w:right w:val="single" w:sz="4" w:space="0" w:color="auto"/>
            </w:tcBorders>
          </w:tcPr>
          <w:p w14:paraId="67DB7958" w14:textId="77777777" w:rsidR="00235A61" w:rsidRPr="007E5A38" w:rsidRDefault="00235A61" w:rsidP="00D6309C">
            <w:pPr>
              <w:jc w:val="right"/>
              <w:rPr>
                <w:rFonts w:cs="Arial"/>
              </w:rPr>
            </w:pPr>
            <w:r>
              <w:rPr>
                <w:rFonts w:cs="Arial"/>
              </w:rPr>
              <w:t>9</w:t>
            </w:r>
          </w:p>
        </w:tc>
        <w:tc>
          <w:tcPr>
            <w:tcW w:w="993" w:type="dxa"/>
            <w:tcBorders>
              <w:top w:val="nil"/>
              <w:left w:val="nil"/>
              <w:bottom w:val="single" w:sz="4" w:space="0" w:color="auto"/>
              <w:right w:val="single" w:sz="4" w:space="0" w:color="auto"/>
            </w:tcBorders>
          </w:tcPr>
          <w:p w14:paraId="69CB052D" w14:textId="77777777" w:rsidR="00235A61" w:rsidRPr="003069C4" w:rsidRDefault="00235A61" w:rsidP="00D6309C">
            <w:pPr>
              <w:jc w:val="right"/>
              <w:rPr>
                <w:rFonts w:cs="Arial"/>
              </w:rPr>
            </w:pPr>
            <w:r>
              <w:rPr>
                <w:rFonts w:cs="Arial"/>
              </w:rPr>
              <w:t>2</w:t>
            </w:r>
          </w:p>
        </w:tc>
        <w:tc>
          <w:tcPr>
            <w:tcW w:w="993" w:type="dxa"/>
            <w:tcBorders>
              <w:top w:val="nil"/>
              <w:left w:val="nil"/>
              <w:bottom w:val="single" w:sz="4" w:space="0" w:color="auto"/>
              <w:right w:val="single" w:sz="4" w:space="0" w:color="auto"/>
            </w:tcBorders>
          </w:tcPr>
          <w:p w14:paraId="2C9271E1" w14:textId="77777777" w:rsidR="00235A61" w:rsidRDefault="00235A61" w:rsidP="00D6309C">
            <w:pPr>
              <w:jc w:val="right"/>
              <w:rPr>
                <w:rFonts w:cs="Arial"/>
              </w:rPr>
            </w:pPr>
            <w:r>
              <w:rPr>
                <w:rFonts w:cs="Arial"/>
              </w:rPr>
              <w:t>17</w:t>
            </w:r>
          </w:p>
        </w:tc>
        <w:tc>
          <w:tcPr>
            <w:tcW w:w="993" w:type="dxa"/>
            <w:tcBorders>
              <w:top w:val="nil"/>
              <w:left w:val="nil"/>
              <w:bottom w:val="single" w:sz="4" w:space="0" w:color="auto"/>
              <w:right w:val="single" w:sz="4" w:space="0" w:color="auto"/>
            </w:tcBorders>
          </w:tcPr>
          <w:p w14:paraId="7DC27098" w14:textId="37B8A47B" w:rsidR="00235A61" w:rsidRDefault="00235A61" w:rsidP="00D6309C">
            <w:pPr>
              <w:jc w:val="right"/>
              <w:rPr>
                <w:rFonts w:cs="Arial"/>
              </w:rPr>
            </w:pPr>
            <w:r>
              <w:rPr>
                <w:rFonts w:cs="Arial"/>
              </w:rPr>
              <w:t>13</w:t>
            </w:r>
          </w:p>
        </w:tc>
      </w:tr>
      <w:tr w:rsidR="00235A61" w:rsidRPr="00C5395B" w14:paraId="6AA78C28" w14:textId="27666870" w:rsidTr="00235A61">
        <w:trPr>
          <w:trHeight w:val="255"/>
        </w:trPr>
        <w:tc>
          <w:tcPr>
            <w:tcW w:w="2029" w:type="dxa"/>
            <w:tcBorders>
              <w:top w:val="nil"/>
              <w:left w:val="single" w:sz="4" w:space="0" w:color="auto"/>
              <w:bottom w:val="single" w:sz="4" w:space="0" w:color="auto"/>
              <w:right w:val="single" w:sz="4" w:space="0" w:color="auto"/>
            </w:tcBorders>
            <w:noWrap/>
            <w:hideMark/>
          </w:tcPr>
          <w:p w14:paraId="4F298EE1" w14:textId="77777777" w:rsidR="00235A61" w:rsidRPr="00C5395B" w:rsidRDefault="00235A61" w:rsidP="00D6309C">
            <w:pPr>
              <w:pStyle w:val="TableText"/>
              <w:rPr>
                <w:b/>
                <w:lang w:eastAsia="en-AU"/>
              </w:rPr>
            </w:pPr>
            <w:r w:rsidRPr="00C5395B">
              <w:rPr>
                <w:b/>
                <w:lang w:eastAsia="en-AU"/>
              </w:rPr>
              <w:t>TOTAL</w:t>
            </w:r>
          </w:p>
        </w:tc>
        <w:tc>
          <w:tcPr>
            <w:tcW w:w="992" w:type="dxa"/>
            <w:tcBorders>
              <w:top w:val="nil"/>
              <w:left w:val="nil"/>
              <w:bottom w:val="single" w:sz="4" w:space="0" w:color="auto"/>
              <w:right w:val="single" w:sz="4" w:space="0" w:color="auto"/>
            </w:tcBorders>
          </w:tcPr>
          <w:p w14:paraId="2B1015B1" w14:textId="77777777" w:rsidR="00235A61" w:rsidRPr="00DF7212" w:rsidRDefault="00235A61" w:rsidP="00D6309C">
            <w:pPr>
              <w:pStyle w:val="TableText"/>
              <w:jc w:val="right"/>
              <w:rPr>
                <w:rFonts w:cs="Arial"/>
                <w:b/>
                <w:bCs/>
              </w:rPr>
            </w:pPr>
            <w:r>
              <w:rPr>
                <w:rFonts w:cs="Arial"/>
                <w:b/>
                <w:bCs/>
              </w:rPr>
              <w:t>105</w:t>
            </w:r>
          </w:p>
        </w:tc>
        <w:tc>
          <w:tcPr>
            <w:tcW w:w="993" w:type="dxa"/>
            <w:tcBorders>
              <w:top w:val="nil"/>
              <w:left w:val="nil"/>
              <w:bottom w:val="single" w:sz="4" w:space="0" w:color="auto"/>
              <w:right w:val="single" w:sz="4" w:space="0" w:color="auto"/>
            </w:tcBorders>
          </w:tcPr>
          <w:p w14:paraId="231CE797" w14:textId="77777777" w:rsidR="00235A61" w:rsidRPr="003069C4" w:rsidRDefault="00235A61" w:rsidP="00D6309C">
            <w:pPr>
              <w:jc w:val="right"/>
              <w:rPr>
                <w:rFonts w:cs="Arial"/>
                <w:b/>
                <w:bCs/>
              </w:rPr>
            </w:pPr>
            <w:r>
              <w:rPr>
                <w:rFonts w:cs="Arial"/>
                <w:b/>
                <w:bCs/>
              </w:rPr>
              <w:t>74</w:t>
            </w:r>
          </w:p>
        </w:tc>
        <w:tc>
          <w:tcPr>
            <w:tcW w:w="993" w:type="dxa"/>
            <w:tcBorders>
              <w:top w:val="nil"/>
              <w:left w:val="nil"/>
              <w:bottom w:val="single" w:sz="4" w:space="0" w:color="auto"/>
              <w:right w:val="single" w:sz="4" w:space="0" w:color="auto"/>
            </w:tcBorders>
          </w:tcPr>
          <w:p w14:paraId="26ED5FDA" w14:textId="77777777" w:rsidR="00235A61" w:rsidRPr="003069C4" w:rsidRDefault="00235A61" w:rsidP="00D6309C">
            <w:pPr>
              <w:jc w:val="right"/>
              <w:rPr>
                <w:rFonts w:cs="Arial"/>
                <w:b/>
                <w:bCs/>
              </w:rPr>
            </w:pPr>
            <w:r>
              <w:rPr>
                <w:rFonts w:cs="Arial"/>
                <w:b/>
                <w:bCs/>
              </w:rPr>
              <w:t>128</w:t>
            </w:r>
          </w:p>
        </w:tc>
        <w:tc>
          <w:tcPr>
            <w:tcW w:w="993" w:type="dxa"/>
            <w:tcBorders>
              <w:top w:val="nil"/>
              <w:left w:val="nil"/>
              <w:bottom w:val="single" w:sz="4" w:space="0" w:color="auto"/>
              <w:right w:val="single" w:sz="4" w:space="0" w:color="auto"/>
            </w:tcBorders>
          </w:tcPr>
          <w:p w14:paraId="7B82F96C" w14:textId="77777777" w:rsidR="00235A61" w:rsidRDefault="00235A61" w:rsidP="00D6309C">
            <w:pPr>
              <w:jc w:val="right"/>
              <w:rPr>
                <w:rFonts w:cs="Arial"/>
                <w:b/>
                <w:bCs/>
              </w:rPr>
            </w:pPr>
            <w:r>
              <w:rPr>
                <w:rFonts w:cs="Arial"/>
                <w:b/>
                <w:bCs/>
              </w:rPr>
              <w:t>116</w:t>
            </w:r>
          </w:p>
        </w:tc>
        <w:tc>
          <w:tcPr>
            <w:tcW w:w="993" w:type="dxa"/>
            <w:tcBorders>
              <w:top w:val="nil"/>
              <w:left w:val="nil"/>
              <w:bottom w:val="single" w:sz="4" w:space="0" w:color="auto"/>
              <w:right w:val="single" w:sz="4" w:space="0" w:color="auto"/>
            </w:tcBorders>
          </w:tcPr>
          <w:p w14:paraId="1EC155D9" w14:textId="38812C53" w:rsidR="00235A61" w:rsidRDefault="00235A61" w:rsidP="00D6309C">
            <w:pPr>
              <w:jc w:val="right"/>
              <w:rPr>
                <w:rFonts w:cs="Arial"/>
                <w:b/>
                <w:bCs/>
              </w:rPr>
            </w:pPr>
            <w:r>
              <w:rPr>
                <w:rFonts w:cs="Arial"/>
                <w:b/>
                <w:bCs/>
              </w:rPr>
              <w:t>154</w:t>
            </w:r>
          </w:p>
        </w:tc>
      </w:tr>
    </w:tbl>
    <w:p w14:paraId="5F6AF2F1" w14:textId="77777777" w:rsidR="0088282D" w:rsidRDefault="0088282D" w:rsidP="00695B67">
      <w:pPr>
        <w:tabs>
          <w:tab w:val="left" w:pos="0"/>
        </w:tabs>
        <w:ind w:left="426" w:right="-425" w:hanging="568"/>
        <w:jc w:val="both"/>
        <w:rPr>
          <w:rFonts w:cs="Arial"/>
          <w:sz w:val="16"/>
          <w:szCs w:val="16"/>
        </w:rPr>
      </w:pPr>
    </w:p>
    <w:p w14:paraId="732139F8" w14:textId="77777777" w:rsidR="0088282D" w:rsidRDefault="0088282D" w:rsidP="00695B67">
      <w:pPr>
        <w:tabs>
          <w:tab w:val="left" w:pos="0"/>
        </w:tabs>
        <w:ind w:left="426" w:right="-425" w:hanging="568"/>
        <w:jc w:val="both"/>
        <w:rPr>
          <w:rFonts w:cs="Arial"/>
          <w:sz w:val="16"/>
          <w:szCs w:val="16"/>
        </w:rPr>
      </w:pPr>
    </w:p>
    <w:p w14:paraId="3DA4D471" w14:textId="3D83B91D" w:rsidR="005A5B78" w:rsidRPr="00076ED0" w:rsidRDefault="005A5B78" w:rsidP="00CB1032">
      <w:pPr>
        <w:pStyle w:val="Heading2"/>
      </w:pPr>
      <w:r w:rsidRPr="00876C0B">
        <w:t>Conditional Income Management</w:t>
      </w:r>
      <w:r w:rsidR="001654E8">
        <w:t xml:space="preserve"> </w:t>
      </w:r>
      <w:r w:rsidR="004C48FC">
        <w:t xml:space="preserve">from </w:t>
      </w:r>
      <w:r w:rsidR="004B5151">
        <w:t>‘</w:t>
      </w:r>
      <w:r w:rsidR="001654E8">
        <w:t>Family Responsibilities</w:t>
      </w:r>
      <w:r w:rsidR="004B5151">
        <w:t>’</w:t>
      </w:r>
      <w:r w:rsidR="001654E8">
        <w:t xml:space="preserve"> Agreements and Orders</w:t>
      </w:r>
    </w:p>
    <w:p w14:paraId="7776CF22" w14:textId="1793376D" w:rsidR="005A5B78" w:rsidRPr="0059763E" w:rsidRDefault="00DD2557" w:rsidP="0059763E">
      <w:pPr>
        <w:ind w:left="-142" w:right="-425"/>
        <w:jc w:val="both"/>
        <w:rPr>
          <w:rFonts w:cs="Arial"/>
          <w:lang w:val="en-GB"/>
        </w:rPr>
      </w:pPr>
      <w:r w:rsidRPr="00DD2557">
        <w:rPr>
          <w:rFonts w:cs="Arial"/>
          <w:lang w:val="en-GB"/>
        </w:rPr>
        <w:t xml:space="preserve">Local Commissioners continue to use Conditional Income Management (CIM) as a decision of last </w:t>
      </w:r>
      <w:r w:rsidRPr="00F859DE">
        <w:rPr>
          <w:rFonts w:cs="Arial"/>
          <w:lang w:val="en-GB"/>
        </w:rPr>
        <w:t xml:space="preserve">resort. </w:t>
      </w:r>
      <w:r w:rsidR="00FE3120">
        <w:rPr>
          <w:rFonts w:cs="Arial"/>
        </w:rPr>
        <w:t xml:space="preserve">A total of </w:t>
      </w:r>
      <w:r w:rsidR="00A12191">
        <w:rPr>
          <w:rFonts w:cs="Arial"/>
        </w:rPr>
        <w:t xml:space="preserve">21 </w:t>
      </w:r>
      <w:r w:rsidR="007F0C96">
        <w:rPr>
          <w:rFonts w:cs="Arial"/>
        </w:rPr>
        <w:t>new</w:t>
      </w:r>
      <w:r w:rsidR="00C4793F" w:rsidRPr="00306884">
        <w:rPr>
          <w:rFonts w:cs="Arial"/>
        </w:rPr>
        <w:t xml:space="preserve"> </w:t>
      </w:r>
      <w:r w:rsidR="005A5B78" w:rsidRPr="00306884">
        <w:rPr>
          <w:rFonts w:cs="Arial"/>
        </w:rPr>
        <w:t>CIMs</w:t>
      </w:r>
      <w:r w:rsidR="008875CF">
        <w:rPr>
          <w:rFonts w:cs="Arial"/>
        </w:rPr>
        <w:t xml:space="preserve"> </w:t>
      </w:r>
      <w:r w:rsidR="00EA0435">
        <w:rPr>
          <w:rFonts w:cs="Arial"/>
        </w:rPr>
        <w:t xml:space="preserve">(orders) </w:t>
      </w:r>
      <w:r w:rsidR="001E59F8">
        <w:rPr>
          <w:rFonts w:cs="Arial"/>
        </w:rPr>
        <w:t>relating to</w:t>
      </w:r>
      <w:r w:rsidR="00CD2E78">
        <w:rPr>
          <w:rFonts w:cs="Arial"/>
        </w:rPr>
        <w:t xml:space="preserve"> </w:t>
      </w:r>
      <w:r w:rsidR="00A12191">
        <w:rPr>
          <w:rFonts w:cs="Arial"/>
        </w:rPr>
        <w:t xml:space="preserve">21 </w:t>
      </w:r>
      <w:r w:rsidR="00645C02">
        <w:rPr>
          <w:rFonts w:cs="Arial"/>
        </w:rPr>
        <w:t>clients</w:t>
      </w:r>
      <w:r w:rsidR="00B76924">
        <w:rPr>
          <w:rFonts w:cs="Arial"/>
        </w:rPr>
        <w:t xml:space="preserve"> </w:t>
      </w:r>
      <w:r w:rsidR="005A5B78" w:rsidRPr="00306884">
        <w:rPr>
          <w:rFonts w:cs="Arial"/>
        </w:rPr>
        <w:t xml:space="preserve">were made in </w:t>
      </w:r>
      <w:r w:rsidR="00856C85">
        <w:rPr>
          <w:rFonts w:cs="Arial"/>
        </w:rPr>
        <w:t xml:space="preserve">quarter </w:t>
      </w:r>
      <w:r w:rsidR="00250129">
        <w:rPr>
          <w:rFonts w:cs="Arial"/>
        </w:rPr>
        <w:t>58</w:t>
      </w:r>
      <w:r w:rsidR="00324B7B">
        <w:rPr>
          <w:rFonts w:cs="Arial"/>
        </w:rPr>
        <w:t xml:space="preserve">. </w:t>
      </w:r>
      <w:r w:rsidR="00A82BE3">
        <w:rPr>
          <w:rFonts w:cs="Arial"/>
        </w:rPr>
        <w:t>Sixty-</w:t>
      </w:r>
      <w:r w:rsidR="00A12191">
        <w:rPr>
          <w:rFonts w:cs="Arial"/>
        </w:rPr>
        <w:t xml:space="preserve">two </w:t>
      </w:r>
      <w:r w:rsidR="00DE1B45">
        <w:rPr>
          <w:rFonts w:cs="Arial"/>
        </w:rPr>
        <w:t>percent of CIMs</w:t>
      </w:r>
      <w:r w:rsidR="00324B7B">
        <w:rPr>
          <w:rFonts w:cs="Arial"/>
        </w:rPr>
        <w:t xml:space="preserve"> quarantine</w:t>
      </w:r>
      <w:r w:rsidR="00DE1B45">
        <w:rPr>
          <w:rFonts w:cs="Arial"/>
        </w:rPr>
        <w:t>d</w:t>
      </w:r>
      <w:r w:rsidR="00324B7B">
        <w:rPr>
          <w:rFonts w:cs="Arial"/>
        </w:rPr>
        <w:t xml:space="preserve"> </w:t>
      </w:r>
      <w:r w:rsidR="00C41FA3">
        <w:rPr>
          <w:rFonts w:cs="Arial"/>
        </w:rPr>
        <w:t xml:space="preserve">60 percent </w:t>
      </w:r>
      <w:r w:rsidR="00364C47">
        <w:rPr>
          <w:rFonts w:cs="Arial"/>
        </w:rPr>
        <w:t>of welfare payments</w:t>
      </w:r>
      <w:r w:rsidR="00180AEF">
        <w:rPr>
          <w:rFonts w:cs="Arial"/>
        </w:rPr>
        <w:t xml:space="preserve"> </w:t>
      </w:r>
      <w:r w:rsidR="00364C47">
        <w:rPr>
          <w:rFonts w:cs="Arial"/>
        </w:rPr>
        <w:t xml:space="preserve">with </w:t>
      </w:r>
      <w:r w:rsidR="004B215D">
        <w:rPr>
          <w:rFonts w:cs="Arial"/>
        </w:rPr>
        <w:t>all</w:t>
      </w:r>
      <w:r w:rsidR="00333954">
        <w:rPr>
          <w:rFonts w:cs="Arial"/>
        </w:rPr>
        <w:t xml:space="preserve"> </w:t>
      </w:r>
      <w:r w:rsidR="00364C47">
        <w:rPr>
          <w:rFonts w:cs="Arial"/>
        </w:rPr>
        <w:t xml:space="preserve">CIMs issued for a </w:t>
      </w:r>
      <w:r w:rsidR="00A82BE3">
        <w:rPr>
          <w:rFonts w:cs="Arial"/>
        </w:rPr>
        <w:t>6</w:t>
      </w:r>
      <w:r w:rsidR="00364C47">
        <w:rPr>
          <w:rFonts w:cs="Arial"/>
        </w:rPr>
        <w:t>-month duration</w:t>
      </w:r>
      <w:r w:rsidR="0061573D">
        <w:rPr>
          <w:rFonts w:cs="Arial"/>
        </w:rPr>
        <w:t>.</w:t>
      </w:r>
    </w:p>
    <w:p w14:paraId="23F5549F" w14:textId="77777777" w:rsidR="005A5B78" w:rsidRPr="00386FF7" w:rsidRDefault="005A5B78" w:rsidP="005A5B78">
      <w:pPr>
        <w:ind w:left="-142" w:right="-425"/>
        <w:jc w:val="both"/>
        <w:rPr>
          <w:rFonts w:cs="Arial"/>
        </w:rPr>
      </w:pPr>
    </w:p>
    <w:p w14:paraId="15BC289D" w14:textId="35F4EA7A" w:rsidR="005A5B78" w:rsidRDefault="005A5B78" w:rsidP="005A5B78">
      <w:pPr>
        <w:ind w:left="-142" w:right="-425"/>
        <w:jc w:val="both"/>
        <w:rPr>
          <w:rFonts w:cs="Arial"/>
        </w:rPr>
      </w:pPr>
      <w:r w:rsidRPr="00C313D5">
        <w:rPr>
          <w:rFonts w:cs="Arial"/>
        </w:rPr>
        <w:t xml:space="preserve">As at </w:t>
      </w:r>
      <w:r w:rsidR="007B7E78">
        <w:rPr>
          <w:rFonts w:cs="Arial"/>
        </w:rPr>
        <w:t>31 December</w:t>
      </w:r>
      <w:r w:rsidR="006F2D52">
        <w:rPr>
          <w:rFonts w:cs="Arial"/>
        </w:rPr>
        <w:t xml:space="preserve"> </w:t>
      </w:r>
      <w:r w:rsidR="001A5C4C">
        <w:rPr>
          <w:rFonts w:cs="Arial"/>
        </w:rPr>
        <w:t>2022</w:t>
      </w:r>
      <w:r w:rsidRPr="00C313D5">
        <w:rPr>
          <w:rFonts w:cs="Arial"/>
        </w:rPr>
        <w:t xml:space="preserve"> there were </w:t>
      </w:r>
      <w:r w:rsidR="00605B59">
        <w:rPr>
          <w:rFonts w:cs="Arial"/>
        </w:rPr>
        <w:t>36</w:t>
      </w:r>
      <w:r w:rsidR="00605B59" w:rsidRPr="00C313D5">
        <w:rPr>
          <w:rFonts w:cs="Arial"/>
        </w:rPr>
        <w:t xml:space="preserve"> </w:t>
      </w:r>
      <w:r w:rsidRPr="00C313D5">
        <w:rPr>
          <w:rFonts w:cs="Arial"/>
        </w:rPr>
        <w:t xml:space="preserve">clients subject to a </w:t>
      </w:r>
      <w:r w:rsidR="00A20D65" w:rsidRPr="00C313D5">
        <w:rPr>
          <w:rFonts w:cs="Arial"/>
        </w:rPr>
        <w:t>cur</w:t>
      </w:r>
      <w:r w:rsidR="00A20D65" w:rsidRPr="00FB5E62">
        <w:rPr>
          <w:rFonts w:cs="Arial"/>
        </w:rPr>
        <w:t xml:space="preserve">rent </w:t>
      </w:r>
      <w:r w:rsidRPr="00FB5E62">
        <w:rPr>
          <w:rFonts w:cs="Arial"/>
        </w:rPr>
        <w:t>CIM</w:t>
      </w:r>
      <w:r w:rsidR="004034AE" w:rsidRPr="00FB5E62">
        <w:rPr>
          <w:rFonts w:cs="Arial"/>
        </w:rPr>
        <w:t xml:space="preserve"> who were responsib</w:t>
      </w:r>
      <w:r w:rsidR="004034AE" w:rsidRPr="0053484D">
        <w:rPr>
          <w:rFonts w:cs="Arial"/>
        </w:rPr>
        <w:t xml:space="preserve">le for </w:t>
      </w:r>
      <w:r w:rsidR="0053484D" w:rsidRPr="0053484D">
        <w:rPr>
          <w:rFonts w:cs="Arial"/>
        </w:rPr>
        <w:t xml:space="preserve">50 </w:t>
      </w:r>
      <w:r w:rsidR="004034AE" w:rsidRPr="0053484D">
        <w:rPr>
          <w:rFonts w:cs="Arial"/>
        </w:rPr>
        <w:t>children in their care (</w:t>
      </w:r>
      <w:r w:rsidR="0053484D" w:rsidRPr="0053484D">
        <w:rPr>
          <w:rFonts w:cs="Arial"/>
        </w:rPr>
        <w:t xml:space="preserve">37 </w:t>
      </w:r>
      <w:r w:rsidR="004034AE" w:rsidRPr="0053484D">
        <w:rPr>
          <w:rFonts w:cs="Arial"/>
        </w:rPr>
        <w:t>of whom were school aged children</w:t>
      </w:r>
      <w:r w:rsidR="004573F7" w:rsidRPr="0053484D">
        <w:rPr>
          <w:rFonts w:cs="Arial"/>
        </w:rPr>
        <w:t>)</w:t>
      </w:r>
      <w:r w:rsidR="004034AE" w:rsidRPr="0053484D">
        <w:rPr>
          <w:rFonts w:cs="Arial"/>
        </w:rPr>
        <w:t>.</w:t>
      </w:r>
      <w:r w:rsidR="004034AE">
        <w:rPr>
          <w:rFonts w:cs="Arial"/>
        </w:rPr>
        <w:t xml:space="preserve"> </w:t>
      </w:r>
      <w:r w:rsidR="00AF3A15">
        <w:rPr>
          <w:rFonts w:cs="Arial"/>
        </w:rPr>
        <w:t>Sixty-one</w:t>
      </w:r>
      <w:r w:rsidR="004034AE">
        <w:rPr>
          <w:rFonts w:cs="Arial"/>
        </w:rPr>
        <w:t xml:space="preserve"> percent of the </w:t>
      </w:r>
      <w:r w:rsidR="00AF3A15">
        <w:rPr>
          <w:rFonts w:cs="Arial"/>
        </w:rPr>
        <w:t xml:space="preserve">36 </w:t>
      </w:r>
      <w:r w:rsidR="004034AE">
        <w:rPr>
          <w:rFonts w:cs="Arial"/>
        </w:rPr>
        <w:t xml:space="preserve">clients were income managed </w:t>
      </w:r>
      <w:bookmarkStart w:id="22" w:name="_Hlk80798728"/>
      <w:r w:rsidR="004573F7">
        <w:rPr>
          <w:rFonts w:cs="Arial"/>
        </w:rPr>
        <w:t xml:space="preserve">at </w:t>
      </w:r>
      <w:r w:rsidR="00984127">
        <w:rPr>
          <w:rFonts w:cs="Arial"/>
        </w:rPr>
        <w:t xml:space="preserve">60 percent </w:t>
      </w:r>
      <w:r w:rsidR="004034AE">
        <w:rPr>
          <w:rFonts w:cs="Arial"/>
        </w:rPr>
        <w:t>whilst duration ranged from</w:t>
      </w:r>
      <w:r w:rsidR="004573F7">
        <w:rPr>
          <w:rFonts w:cs="Arial"/>
        </w:rPr>
        <w:t xml:space="preserve"> </w:t>
      </w:r>
      <w:r w:rsidR="00AF3A15">
        <w:rPr>
          <w:rFonts w:cs="Arial"/>
        </w:rPr>
        <w:t xml:space="preserve">94 </w:t>
      </w:r>
      <w:r w:rsidR="005177D6">
        <w:rPr>
          <w:rFonts w:cs="Arial"/>
        </w:rPr>
        <w:t>percent for a 6-month duration</w:t>
      </w:r>
      <w:r w:rsidR="001E792B">
        <w:rPr>
          <w:rFonts w:cs="Arial"/>
        </w:rPr>
        <w:t xml:space="preserve"> </w:t>
      </w:r>
      <w:r w:rsidR="00AF3A15">
        <w:rPr>
          <w:rFonts w:cs="Arial"/>
        </w:rPr>
        <w:t>and 6</w:t>
      </w:r>
      <w:r w:rsidR="001E792B">
        <w:rPr>
          <w:rFonts w:cs="Arial"/>
        </w:rPr>
        <w:t xml:space="preserve"> percent for 9-month duration</w:t>
      </w:r>
      <w:r w:rsidR="00CE5828" w:rsidRPr="00C313D5">
        <w:rPr>
          <w:rFonts w:cs="Arial"/>
        </w:rPr>
        <w:t>.</w:t>
      </w:r>
      <w:r w:rsidR="0061573D">
        <w:rPr>
          <w:rFonts w:cs="Arial"/>
        </w:rPr>
        <w:t xml:space="preserve"> </w:t>
      </w:r>
      <w:bookmarkEnd w:id="22"/>
      <w:r>
        <w:rPr>
          <w:rFonts w:cs="Arial"/>
        </w:rPr>
        <w:t>Commissioners continue to negotiate with clients to achieve desirable outcomes</w:t>
      </w:r>
      <w:r w:rsidR="00AB7A2F">
        <w:rPr>
          <w:rFonts w:cs="Arial"/>
        </w:rPr>
        <w:t>,</w:t>
      </w:r>
      <w:r>
        <w:rPr>
          <w:rFonts w:cs="Arial"/>
        </w:rPr>
        <w:t xml:space="preserve"> or to demonstrate motivation and commitment to make appropriate life c</w:t>
      </w:r>
      <w:r w:rsidR="0061573D">
        <w:rPr>
          <w:rFonts w:cs="Arial"/>
        </w:rPr>
        <w:t>hoices.</w:t>
      </w:r>
      <w:r>
        <w:rPr>
          <w:rFonts w:cs="Arial"/>
        </w:rPr>
        <w:t xml:space="preserve"> Demonstrated positive steps toward taking responsibility provide the Commissioners with sufficient reason to consider </w:t>
      </w:r>
      <w:r w:rsidR="00BE4505">
        <w:rPr>
          <w:rFonts w:cs="Arial"/>
        </w:rPr>
        <w:t xml:space="preserve">amending or ending </w:t>
      </w:r>
      <w:r w:rsidR="00001E8D">
        <w:rPr>
          <w:rFonts w:cs="Arial"/>
        </w:rPr>
        <w:t xml:space="preserve">a </w:t>
      </w:r>
      <w:r>
        <w:rPr>
          <w:rFonts w:cs="Arial"/>
        </w:rPr>
        <w:t>CIM when requested by the client.</w:t>
      </w:r>
    </w:p>
    <w:p w14:paraId="041B5BFB" w14:textId="28A471B8" w:rsidR="00166CE5" w:rsidRDefault="00166CE5" w:rsidP="005A5B78">
      <w:pPr>
        <w:ind w:left="-142" w:right="-425"/>
        <w:jc w:val="both"/>
      </w:pPr>
    </w:p>
    <w:p w14:paraId="3EFA5F25" w14:textId="42E28008" w:rsidR="00C0495B" w:rsidRPr="00B01FE8" w:rsidRDefault="00C0495B" w:rsidP="00C0495B">
      <w:pPr>
        <w:pStyle w:val="TableCaption"/>
        <w:spacing w:before="0"/>
        <w:ind w:left="0" w:right="-425"/>
        <w:rPr>
          <w:b/>
          <w:i w:val="0"/>
          <w:sz w:val="16"/>
        </w:rPr>
      </w:pPr>
      <w:r w:rsidRPr="00B01FE8">
        <w:rPr>
          <w:b/>
          <w:i w:val="0"/>
          <w:sz w:val="16"/>
        </w:rPr>
        <w:t>Table 1</w:t>
      </w:r>
      <w:r>
        <w:rPr>
          <w:b/>
          <w:i w:val="0"/>
          <w:sz w:val="16"/>
        </w:rPr>
        <w:t>4</w:t>
      </w:r>
      <w:r w:rsidRPr="00B01FE8">
        <w:rPr>
          <w:b/>
          <w:i w:val="0"/>
          <w:sz w:val="16"/>
        </w:rPr>
        <w:t xml:space="preserve">: </w:t>
      </w:r>
      <w:r w:rsidRPr="00C0495B">
        <w:rPr>
          <w:rFonts w:cs="Arial"/>
          <w:i w:val="0"/>
          <w:iCs/>
          <w:sz w:val="16"/>
          <w:szCs w:val="16"/>
        </w:rPr>
        <w:t>Conditional income management by community and quarter 1 October 2021 to 31 December 2022</w:t>
      </w:r>
    </w:p>
    <w:tbl>
      <w:tblPr>
        <w:tblW w:w="6840" w:type="dxa"/>
        <w:tblInd w:w="93" w:type="dxa"/>
        <w:tblLook w:val="04A0" w:firstRow="1" w:lastRow="0" w:firstColumn="1" w:lastColumn="0" w:noHBand="0" w:noVBand="1"/>
      </w:tblPr>
      <w:tblGrid>
        <w:gridCol w:w="2040"/>
        <w:gridCol w:w="960"/>
        <w:gridCol w:w="960"/>
        <w:gridCol w:w="960"/>
        <w:gridCol w:w="960"/>
        <w:gridCol w:w="960"/>
      </w:tblGrid>
      <w:tr w:rsidR="00C0495B" w:rsidRPr="00C5395B" w14:paraId="41AA8A7C" w14:textId="70A5606D" w:rsidTr="00C0495B">
        <w:trPr>
          <w:trHeight w:val="255"/>
        </w:trPr>
        <w:tc>
          <w:tcPr>
            <w:tcW w:w="2040" w:type="dxa"/>
            <w:tcBorders>
              <w:top w:val="single" w:sz="4" w:space="0" w:color="auto"/>
              <w:left w:val="single" w:sz="4" w:space="0" w:color="auto"/>
              <w:bottom w:val="single" w:sz="4" w:space="0" w:color="auto"/>
              <w:right w:val="single" w:sz="4" w:space="0" w:color="auto"/>
            </w:tcBorders>
            <w:noWrap/>
            <w:hideMark/>
          </w:tcPr>
          <w:p w14:paraId="2620D28E" w14:textId="77777777" w:rsidR="00C0495B" w:rsidRPr="00C5395B" w:rsidRDefault="00C0495B" w:rsidP="00D6309C">
            <w:pPr>
              <w:pStyle w:val="TableText"/>
              <w:ind w:left="49"/>
              <w:rPr>
                <w:b/>
                <w:lang w:eastAsia="en-AU"/>
              </w:rPr>
            </w:pPr>
            <w:r w:rsidRPr="00C5395B">
              <w:rPr>
                <w:b/>
                <w:lang w:eastAsia="en-AU"/>
              </w:rPr>
              <w:t>Community</w:t>
            </w:r>
          </w:p>
        </w:tc>
        <w:tc>
          <w:tcPr>
            <w:tcW w:w="960" w:type="dxa"/>
            <w:tcBorders>
              <w:top w:val="single" w:sz="4" w:space="0" w:color="auto"/>
              <w:left w:val="nil"/>
              <w:bottom w:val="single" w:sz="4" w:space="0" w:color="auto"/>
              <w:right w:val="single" w:sz="4" w:space="0" w:color="auto"/>
            </w:tcBorders>
          </w:tcPr>
          <w:p w14:paraId="5B1C211D" w14:textId="77777777" w:rsidR="00C0495B" w:rsidRDefault="00C0495B" w:rsidP="00D6309C">
            <w:pPr>
              <w:pStyle w:val="TableText"/>
              <w:jc w:val="right"/>
              <w:rPr>
                <w:b/>
                <w:lang w:eastAsia="en-AU"/>
              </w:rPr>
            </w:pPr>
            <w:r>
              <w:rPr>
                <w:b/>
                <w:lang w:eastAsia="en-AU"/>
              </w:rPr>
              <w:t>Qtr 54</w:t>
            </w:r>
          </w:p>
        </w:tc>
        <w:tc>
          <w:tcPr>
            <w:tcW w:w="960" w:type="dxa"/>
            <w:tcBorders>
              <w:top w:val="single" w:sz="4" w:space="0" w:color="auto"/>
              <w:left w:val="nil"/>
              <w:bottom w:val="single" w:sz="4" w:space="0" w:color="auto"/>
              <w:right w:val="single" w:sz="4" w:space="0" w:color="auto"/>
            </w:tcBorders>
          </w:tcPr>
          <w:p w14:paraId="612F2A34" w14:textId="77777777" w:rsidR="00C0495B" w:rsidRDefault="00C0495B" w:rsidP="00D6309C">
            <w:pPr>
              <w:pStyle w:val="TableText"/>
              <w:jc w:val="right"/>
              <w:rPr>
                <w:b/>
                <w:lang w:eastAsia="en-AU"/>
              </w:rPr>
            </w:pPr>
            <w:r>
              <w:rPr>
                <w:b/>
                <w:lang w:eastAsia="en-AU"/>
              </w:rPr>
              <w:t>Qtr 55</w:t>
            </w:r>
          </w:p>
        </w:tc>
        <w:tc>
          <w:tcPr>
            <w:tcW w:w="960" w:type="dxa"/>
            <w:tcBorders>
              <w:top w:val="single" w:sz="4" w:space="0" w:color="auto"/>
              <w:left w:val="nil"/>
              <w:bottom w:val="single" w:sz="4" w:space="0" w:color="auto"/>
              <w:right w:val="single" w:sz="4" w:space="0" w:color="auto"/>
            </w:tcBorders>
          </w:tcPr>
          <w:p w14:paraId="6972F078" w14:textId="77777777" w:rsidR="00C0495B" w:rsidRDefault="00C0495B" w:rsidP="00D6309C">
            <w:pPr>
              <w:pStyle w:val="TableText"/>
              <w:jc w:val="right"/>
              <w:rPr>
                <w:b/>
                <w:lang w:eastAsia="en-AU"/>
              </w:rPr>
            </w:pPr>
            <w:r>
              <w:rPr>
                <w:b/>
                <w:lang w:eastAsia="en-AU"/>
              </w:rPr>
              <w:t>Qtr 56</w:t>
            </w:r>
          </w:p>
        </w:tc>
        <w:tc>
          <w:tcPr>
            <w:tcW w:w="960" w:type="dxa"/>
            <w:tcBorders>
              <w:top w:val="single" w:sz="4" w:space="0" w:color="auto"/>
              <w:left w:val="nil"/>
              <w:bottom w:val="single" w:sz="4" w:space="0" w:color="auto"/>
              <w:right w:val="single" w:sz="4" w:space="0" w:color="auto"/>
            </w:tcBorders>
          </w:tcPr>
          <w:p w14:paraId="798014CA" w14:textId="77777777" w:rsidR="00C0495B" w:rsidRDefault="00C0495B" w:rsidP="00D6309C">
            <w:pPr>
              <w:pStyle w:val="TableText"/>
              <w:jc w:val="right"/>
              <w:rPr>
                <w:b/>
                <w:lang w:eastAsia="en-AU"/>
              </w:rPr>
            </w:pPr>
            <w:r>
              <w:rPr>
                <w:b/>
                <w:lang w:eastAsia="en-AU"/>
              </w:rPr>
              <w:t>Qtr 57</w:t>
            </w:r>
          </w:p>
        </w:tc>
        <w:tc>
          <w:tcPr>
            <w:tcW w:w="960" w:type="dxa"/>
            <w:tcBorders>
              <w:top w:val="single" w:sz="4" w:space="0" w:color="auto"/>
              <w:left w:val="nil"/>
              <w:bottom w:val="single" w:sz="4" w:space="0" w:color="auto"/>
              <w:right w:val="single" w:sz="4" w:space="0" w:color="auto"/>
            </w:tcBorders>
          </w:tcPr>
          <w:p w14:paraId="137119EE" w14:textId="607F56DA" w:rsidR="00C0495B" w:rsidRDefault="00C0495B" w:rsidP="00D6309C">
            <w:pPr>
              <w:pStyle w:val="TableText"/>
              <w:jc w:val="right"/>
              <w:rPr>
                <w:b/>
                <w:lang w:eastAsia="en-AU"/>
              </w:rPr>
            </w:pPr>
            <w:r>
              <w:rPr>
                <w:b/>
                <w:lang w:eastAsia="en-AU"/>
              </w:rPr>
              <w:t>Qtr 58</w:t>
            </w:r>
          </w:p>
        </w:tc>
      </w:tr>
      <w:tr w:rsidR="00C0495B" w:rsidRPr="00C5395B" w14:paraId="2E339BF2" w14:textId="74FC7B53" w:rsidTr="00C0495B">
        <w:trPr>
          <w:trHeight w:val="255"/>
        </w:trPr>
        <w:tc>
          <w:tcPr>
            <w:tcW w:w="2040" w:type="dxa"/>
            <w:tcBorders>
              <w:top w:val="nil"/>
              <w:left w:val="single" w:sz="4" w:space="0" w:color="auto"/>
              <w:bottom w:val="single" w:sz="4" w:space="0" w:color="auto"/>
              <w:right w:val="single" w:sz="4" w:space="0" w:color="auto"/>
            </w:tcBorders>
            <w:noWrap/>
            <w:hideMark/>
          </w:tcPr>
          <w:p w14:paraId="468F8FB0" w14:textId="77777777" w:rsidR="00C0495B" w:rsidRPr="00C5395B" w:rsidRDefault="00C0495B" w:rsidP="00D6309C">
            <w:pPr>
              <w:pStyle w:val="TableText"/>
              <w:ind w:left="49"/>
              <w:rPr>
                <w:lang w:eastAsia="en-AU"/>
              </w:rPr>
            </w:pPr>
            <w:r w:rsidRPr="00C5395B">
              <w:rPr>
                <w:lang w:eastAsia="en-AU"/>
              </w:rPr>
              <w:t>Aurukun</w:t>
            </w:r>
          </w:p>
        </w:tc>
        <w:tc>
          <w:tcPr>
            <w:tcW w:w="960" w:type="dxa"/>
            <w:tcBorders>
              <w:top w:val="nil"/>
              <w:left w:val="nil"/>
              <w:bottom w:val="single" w:sz="4" w:space="0" w:color="auto"/>
              <w:right w:val="single" w:sz="4" w:space="0" w:color="auto"/>
            </w:tcBorders>
          </w:tcPr>
          <w:p w14:paraId="5E7B47DA" w14:textId="77777777" w:rsidR="00C0495B" w:rsidRPr="00EE6BD7" w:rsidRDefault="00C0495B" w:rsidP="00D6309C">
            <w:pPr>
              <w:jc w:val="right"/>
              <w:rPr>
                <w:rFonts w:cs="Arial"/>
              </w:rPr>
            </w:pPr>
            <w:r>
              <w:rPr>
                <w:rFonts w:cs="Arial"/>
              </w:rPr>
              <w:t>16</w:t>
            </w:r>
          </w:p>
        </w:tc>
        <w:tc>
          <w:tcPr>
            <w:tcW w:w="960" w:type="dxa"/>
            <w:tcBorders>
              <w:top w:val="nil"/>
              <w:left w:val="nil"/>
              <w:bottom w:val="single" w:sz="4" w:space="0" w:color="auto"/>
              <w:right w:val="single" w:sz="4" w:space="0" w:color="auto"/>
            </w:tcBorders>
          </w:tcPr>
          <w:p w14:paraId="3A8064CA" w14:textId="77777777" w:rsidR="00C0495B" w:rsidRPr="00A969C0" w:rsidRDefault="00C0495B" w:rsidP="00D6309C">
            <w:pPr>
              <w:jc w:val="right"/>
              <w:rPr>
                <w:rFonts w:cs="Arial"/>
              </w:rPr>
            </w:pPr>
            <w:r>
              <w:rPr>
                <w:rFonts w:cs="Arial"/>
              </w:rPr>
              <w:t>2</w:t>
            </w:r>
          </w:p>
        </w:tc>
        <w:tc>
          <w:tcPr>
            <w:tcW w:w="960" w:type="dxa"/>
            <w:tcBorders>
              <w:top w:val="nil"/>
              <w:left w:val="nil"/>
              <w:bottom w:val="single" w:sz="4" w:space="0" w:color="auto"/>
              <w:right w:val="single" w:sz="4" w:space="0" w:color="auto"/>
            </w:tcBorders>
          </w:tcPr>
          <w:p w14:paraId="6AA7771E" w14:textId="77777777" w:rsidR="00C0495B" w:rsidRPr="00A969C0" w:rsidRDefault="00C0495B" w:rsidP="00D6309C">
            <w:pPr>
              <w:jc w:val="right"/>
              <w:rPr>
                <w:rFonts w:cs="Arial"/>
              </w:rPr>
            </w:pPr>
            <w:r>
              <w:rPr>
                <w:rFonts w:cs="Arial"/>
              </w:rPr>
              <w:t>10</w:t>
            </w:r>
          </w:p>
        </w:tc>
        <w:tc>
          <w:tcPr>
            <w:tcW w:w="960" w:type="dxa"/>
            <w:tcBorders>
              <w:top w:val="nil"/>
              <w:left w:val="nil"/>
              <w:bottom w:val="single" w:sz="4" w:space="0" w:color="auto"/>
              <w:right w:val="single" w:sz="4" w:space="0" w:color="auto"/>
            </w:tcBorders>
          </w:tcPr>
          <w:p w14:paraId="35919CA8" w14:textId="77777777" w:rsidR="00C0495B" w:rsidRDefault="00C0495B" w:rsidP="00D6309C">
            <w:pPr>
              <w:jc w:val="right"/>
              <w:rPr>
                <w:rFonts w:cs="Arial"/>
              </w:rPr>
            </w:pPr>
            <w:r>
              <w:rPr>
                <w:rFonts w:cs="Arial"/>
              </w:rPr>
              <w:t>9</w:t>
            </w:r>
          </w:p>
        </w:tc>
        <w:tc>
          <w:tcPr>
            <w:tcW w:w="960" w:type="dxa"/>
            <w:tcBorders>
              <w:top w:val="nil"/>
              <w:left w:val="nil"/>
              <w:bottom w:val="single" w:sz="4" w:space="0" w:color="auto"/>
              <w:right w:val="single" w:sz="4" w:space="0" w:color="auto"/>
            </w:tcBorders>
          </w:tcPr>
          <w:p w14:paraId="15142461" w14:textId="1033C775" w:rsidR="00C0495B" w:rsidRDefault="00C0495B" w:rsidP="00D6309C">
            <w:pPr>
              <w:jc w:val="right"/>
              <w:rPr>
                <w:rFonts w:cs="Arial"/>
              </w:rPr>
            </w:pPr>
            <w:r>
              <w:rPr>
                <w:rFonts w:cs="Arial"/>
              </w:rPr>
              <w:t>5</w:t>
            </w:r>
          </w:p>
        </w:tc>
      </w:tr>
      <w:tr w:rsidR="00C0495B" w:rsidRPr="00C5395B" w14:paraId="0623F83C" w14:textId="40C44F37" w:rsidTr="00C0495B">
        <w:trPr>
          <w:trHeight w:val="255"/>
        </w:trPr>
        <w:tc>
          <w:tcPr>
            <w:tcW w:w="2040" w:type="dxa"/>
            <w:tcBorders>
              <w:top w:val="nil"/>
              <w:left w:val="single" w:sz="4" w:space="0" w:color="auto"/>
              <w:bottom w:val="single" w:sz="4" w:space="0" w:color="auto"/>
              <w:right w:val="single" w:sz="4" w:space="0" w:color="auto"/>
            </w:tcBorders>
            <w:noWrap/>
            <w:hideMark/>
          </w:tcPr>
          <w:p w14:paraId="0CF24E43" w14:textId="77777777" w:rsidR="00C0495B" w:rsidRPr="00C5395B" w:rsidRDefault="00C0495B" w:rsidP="00D6309C">
            <w:pPr>
              <w:pStyle w:val="TableText"/>
              <w:ind w:left="49"/>
              <w:rPr>
                <w:lang w:eastAsia="en-AU"/>
              </w:rPr>
            </w:pPr>
            <w:r w:rsidRPr="00C5395B">
              <w:rPr>
                <w:lang w:eastAsia="en-AU"/>
              </w:rPr>
              <w:t>Coen</w:t>
            </w:r>
          </w:p>
        </w:tc>
        <w:tc>
          <w:tcPr>
            <w:tcW w:w="960" w:type="dxa"/>
            <w:tcBorders>
              <w:top w:val="nil"/>
              <w:left w:val="nil"/>
              <w:bottom w:val="single" w:sz="4" w:space="0" w:color="auto"/>
              <w:right w:val="single" w:sz="4" w:space="0" w:color="auto"/>
            </w:tcBorders>
          </w:tcPr>
          <w:p w14:paraId="118313EA" w14:textId="77777777" w:rsidR="00C0495B" w:rsidRPr="00EE6BD7" w:rsidRDefault="00C0495B" w:rsidP="00D6309C">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6C9FA0D7" w14:textId="77777777" w:rsidR="00C0495B" w:rsidRPr="00A969C0" w:rsidRDefault="00C0495B" w:rsidP="00D6309C">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42EA5815" w14:textId="77777777" w:rsidR="00C0495B" w:rsidRPr="00A969C0" w:rsidRDefault="00C0495B" w:rsidP="00D6309C">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334200C3" w14:textId="77777777" w:rsidR="00C0495B" w:rsidRDefault="00C0495B" w:rsidP="00D6309C">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461FD0BD" w14:textId="2D779A50" w:rsidR="00C0495B" w:rsidRDefault="00C0495B" w:rsidP="00D6309C">
            <w:pPr>
              <w:jc w:val="right"/>
              <w:rPr>
                <w:rFonts w:cs="Arial"/>
              </w:rPr>
            </w:pPr>
            <w:r>
              <w:rPr>
                <w:rFonts w:cs="Arial"/>
              </w:rPr>
              <w:t>0</w:t>
            </w:r>
          </w:p>
        </w:tc>
      </w:tr>
      <w:tr w:rsidR="00C0495B" w:rsidRPr="00C5395B" w14:paraId="310C0431" w14:textId="4D97C1BE" w:rsidTr="00C0495B">
        <w:trPr>
          <w:trHeight w:val="255"/>
        </w:trPr>
        <w:tc>
          <w:tcPr>
            <w:tcW w:w="2040" w:type="dxa"/>
            <w:tcBorders>
              <w:top w:val="nil"/>
              <w:left w:val="single" w:sz="4" w:space="0" w:color="auto"/>
              <w:bottom w:val="single" w:sz="4" w:space="0" w:color="auto"/>
              <w:right w:val="single" w:sz="4" w:space="0" w:color="auto"/>
            </w:tcBorders>
            <w:noWrap/>
          </w:tcPr>
          <w:p w14:paraId="2CF6BC89" w14:textId="77777777" w:rsidR="00C0495B" w:rsidRPr="00C5395B" w:rsidRDefault="00C0495B" w:rsidP="00D6309C">
            <w:pPr>
              <w:pStyle w:val="TableText"/>
              <w:ind w:left="49"/>
              <w:rPr>
                <w:lang w:eastAsia="en-AU"/>
              </w:rPr>
            </w:pPr>
            <w:r>
              <w:rPr>
                <w:lang w:eastAsia="en-AU"/>
              </w:rPr>
              <w:t>Doomadgee</w:t>
            </w:r>
          </w:p>
        </w:tc>
        <w:tc>
          <w:tcPr>
            <w:tcW w:w="960" w:type="dxa"/>
            <w:tcBorders>
              <w:top w:val="nil"/>
              <w:left w:val="nil"/>
              <w:bottom w:val="single" w:sz="4" w:space="0" w:color="auto"/>
              <w:right w:val="single" w:sz="4" w:space="0" w:color="auto"/>
            </w:tcBorders>
          </w:tcPr>
          <w:p w14:paraId="24A8F16D" w14:textId="77777777" w:rsidR="00C0495B" w:rsidRPr="00EE6BD7" w:rsidRDefault="00C0495B" w:rsidP="00D6309C">
            <w:pPr>
              <w:jc w:val="right"/>
              <w:rPr>
                <w:rFonts w:cs="Arial"/>
              </w:rPr>
            </w:pPr>
            <w:r>
              <w:rPr>
                <w:rFonts w:cs="Arial"/>
              </w:rPr>
              <w:t>11</w:t>
            </w:r>
          </w:p>
        </w:tc>
        <w:tc>
          <w:tcPr>
            <w:tcW w:w="960" w:type="dxa"/>
            <w:tcBorders>
              <w:top w:val="nil"/>
              <w:left w:val="nil"/>
              <w:bottom w:val="single" w:sz="4" w:space="0" w:color="auto"/>
              <w:right w:val="single" w:sz="4" w:space="0" w:color="auto"/>
            </w:tcBorders>
          </w:tcPr>
          <w:p w14:paraId="00429780" w14:textId="77777777" w:rsidR="00C0495B" w:rsidRPr="00A969C0" w:rsidRDefault="00C0495B" w:rsidP="00D6309C">
            <w:pPr>
              <w:jc w:val="right"/>
              <w:rPr>
                <w:rFonts w:cs="Arial"/>
              </w:rPr>
            </w:pPr>
            <w:r>
              <w:rPr>
                <w:rFonts w:cs="Arial"/>
              </w:rPr>
              <w:t>2</w:t>
            </w:r>
          </w:p>
        </w:tc>
        <w:tc>
          <w:tcPr>
            <w:tcW w:w="960" w:type="dxa"/>
            <w:tcBorders>
              <w:top w:val="nil"/>
              <w:left w:val="nil"/>
              <w:bottom w:val="single" w:sz="4" w:space="0" w:color="auto"/>
              <w:right w:val="single" w:sz="4" w:space="0" w:color="auto"/>
            </w:tcBorders>
          </w:tcPr>
          <w:p w14:paraId="15BAC61F" w14:textId="77777777" w:rsidR="00C0495B" w:rsidRPr="00A969C0" w:rsidRDefault="00C0495B" w:rsidP="00D6309C">
            <w:pPr>
              <w:jc w:val="right"/>
              <w:rPr>
                <w:rFonts w:cs="Arial"/>
              </w:rPr>
            </w:pPr>
            <w:r>
              <w:rPr>
                <w:rFonts w:cs="Arial"/>
              </w:rPr>
              <w:t>6</w:t>
            </w:r>
          </w:p>
        </w:tc>
        <w:tc>
          <w:tcPr>
            <w:tcW w:w="960" w:type="dxa"/>
            <w:tcBorders>
              <w:top w:val="nil"/>
              <w:left w:val="nil"/>
              <w:bottom w:val="single" w:sz="4" w:space="0" w:color="auto"/>
              <w:right w:val="single" w:sz="4" w:space="0" w:color="auto"/>
            </w:tcBorders>
          </w:tcPr>
          <w:p w14:paraId="394F44B7" w14:textId="77777777" w:rsidR="00C0495B" w:rsidRDefault="00C0495B" w:rsidP="00D6309C">
            <w:pPr>
              <w:jc w:val="right"/>
              <w:rPr>
                <w:rFonts w:cs="Arial"/>
              </w:rPr>
            </w:pPr>
            <w:r>
              <w:rPr>
                <w:rFonts w:cs="Arial"/>
              </w:rPr>
              <w:t>2</w:t>
            </w:r>
          </w:p>
        </w:tc>
        <w:tc>
          <w:tcPr>
            <w:tcW w:w="960" w:type="dxa"/>
            <w:tcBorders>
              <w:top w:val="nil"/>
              <w:left w:val="nil"/>
              <w:bottom w:val="single" w:sz="4" w:space="0" w:color="auto"/>
              <w:right w:val="single" w:sz="4" w:space="0" w:color="auto"/>
            </w:tcBorders>
          </w:tcPr>
          <w:p w14:paraId="51F0831E" w14:textId="06908EBE" w:rsidR="00C0495B" w:rsidRDefault="00C0495B" w:rsidP="00D6309C">
            <w:pPr>
              <w:jc w:val="right"/>
              <w:rPr>
                <w:rFonts w:cs="Arial"/>
              </w:rPr>
            </w:pPr>
            <w:r>
              <w:rPr>
                <w:rFonts w:cs="Arial"/>
              </w:rPr>
              <w:t>13</w:t>
            </w:r>
          </w:p>
        </w:tc>
      </w:tr>
      <w:tr w:rsidR="00C0495B" w:rsidRPr="00C5395B" w14:paraId="3D4172CA" w14:textId="12E301B9" w:rsidTr="00C0495B">
        <w:trPr>
          <w:trHeight w:val="255"/>
        </w:trPr>
        <w:tc>
          <w:tcPr>
            <w:tcW w:w="2040" w:type="dxa"/>
            <w:tcBorders>
              <w:top w:val="nil"/>
              <w:left w:val="single" w:sz="4" w:space="0" w:color="auto"/>
              <w:bottom w:val="single" w:sz="4" w:space="0" w:color="auto"/>
              <w:right w:val="single" w:sz="4" w:space="0" w:color="auto"/>
            </w:tcBorders>
            <w:noWrap/>
            <w:hideMark/>
          </w:tcPr>
          <w:p w14:paraId="3509A471" w14:textId="77777777" w:rsidR="00C0495B" w:rsidRPr="00C5395B" w:rsidRDefault="00C0495B" w:rsidP="00D6309C">
            <w:pPr>
              <w:pStyle w:val="TableText"/>
              <w:ind w:left="49"/>
              <w:rPr>
                <w:lang w:eastAsia="en-AU"/>
              </w:rPr>
            </w:pPr>
            <w:r w:rsidRPr="00C5395B">
              <w:rPr>
                <w:lang w:eastAsia="en-AU"/>
              </w:rPr>
              <w:t>Hope Vale</w:t>
            </w:r>
          </w:p>
        </w:tc>
        <w:tc>
          <w:tcPr>
            <w:tcW w:w="960" w:type="dxa"/>
            <w:tcBorders>
              <w:top w:val="nil"/>
              <w:left w:val="nil"/>
              <w:bottom w:val="single" w:sz="4" w:space="0" w:color="auto"/>
              <w:right w:val="single" w:sz="4" w:space="0" w:color="auto"/>
            </w:tcBorders>
          </w:tcPr>
          <w:p w14:paraId="7EA71063" w14:textId="77777777" w:rsidR="00C0495B" w:rsidRPr="00EE6BD7" w:rsidRDefault="00C0495B" w:rsidP="00D6309C">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6A2C948F" w14:textId="77777777" w:rsidR="00C0495B" w:rsidRPr="00A969C0" w:rsidRDefault="00C0495B" w:rsidP="00D6309C">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4B4C0FAF" w14:textId="77777777" w:rsidR="00C0495B" w:rsidRPr="00A969C0" w:rsidRDefault="00C0495B" w:rsidP="00D6309C">
            <w:pPr>
              <w:jc w:val="right"/>
              <w:rPr>
                <w:rFonts w:cs="Arial"/>
              </w:rPr>
            </w:pPr>
            <w:r>
              <w:rPr>
                <w:rFonts w:cs="Arial"/>
              </w:rPr>
              <w:t>3</w:t>
            </w:r>
          </w:p>
        </w:tc>
        <w:tc>
          <w:tcPr>
            <w:tcW w:w="960" w:type="dxa"/>
            <w:tcBorders>
              <w:top w:val="nil"/>
              <w:left w:val="nil"/>
              <w:bottom w:val="single" w:sz="4" w:space="0" w:color="auto"/>
              <w:right w:val="single" w:sz="4" w:space="0" w:color="auto"/>
            </w:tcBorders>
          </w:tcPr>
          <w:p w14:paraId="40028F54" w14:textId="77777777" w:rsidR="00C0495B" w:rsidRDefault="00C0495B" w:rsidP="00D6309C">
            <w:pPr>
              <w:jc w:val="right"/>
              <w:rPr>
                <w:rFonts w:cs="Arial"/>
              </w:rPr>
            </w:pPr>
            <w:r>
              <w:rPr>
                <w:rFonts w:cs="Arial"/>
              </w:rPr>
              <w:t>2</w:t>
            </w:r>
          </w:p>
        </w:tc>
        <w:tc>
          <w:tcPr>
            <w:tcW w:w="960" w:type="dxa"/>
            <w:tcBorders>
              <w:top w:val="nil"/>
              <w:left w:val="nil"/>
              <w:bottom w:val="single" w:sz="4" w:space="0" w:color="auto"/>
              <w:right w:val="single" w:sz="4" w:space="0" w:color="auto"/>
            </w:tcBorders>
          </w:tcPr>
          <w:p w14:paraId="29C5D84C" w14:textId="72C0CAD0" w:rsidR="00C0495B" w:rsidRDefault="00C0495B" w:rsidP="00D6309C">
            <w:pPr>
              <w:jc w:val="right"/>
              <w:rPr>
                <w:rFonts w:cs="Arial"/>
              </w:rPr>
            </w:pPr>
            <w:r>
              <w:rPr>
                <w:rFonts w:cs="Arial"/>
              </w:rPr>
              <w:t>2</w:t>
            </w:r>
          </w:p>
        </w:tc>
      </w:tr>
      <w:tr w:rsidR="00C0495B" w:rsidRPr="00C5395B" w14:paraId="2359F8EC" w14:textId="26079708" w:rsidTr="00C0495B">
        <w:trPr>
          <w:trHeight w:val="255"/>
        </w:trPr>
        <w:tc>
          <w:tcPr>
            <w:tcW w:w="2040" w:type="dxa"/>
            <w:tcBorders>
              <w:top w:val="nil"/>
              <w:left w:val="single" w:sz="4" w:space="0" w:color="auto"/>
              <w:bottom w:val="single" w:sz="4" w:space="0" w:color="auto"/>
              <w:right w:val="single" w:sz="4" w:space="0" w:color="auto"/>
            </w:tcBorders>
            <w:noWrap/>
            <w:hideMark/>
          </w:tcPr>
          <w:p w14:paraId="12DD9118" w14:textId="77777777" w:rsidR="00C0495B" w:rsidRPr="00C5395B" w:rsidRDefault="00C0495B" w:rsidP="00D6309C">
            <w:pPr>
              <w:pStyle w:val="TableText"/>
              <w:ind w:left="49"/>
              <w:rPr>
                <w:lang w:eastAsia="en-AU"/>
              </w:rPr>
            </w:pPr>
            <w:r w:rsidRPr="00C5395B">
              <w:rPr>
                <w:lang w:eastAsia="en-AU"/>
              </w:rPr>
              <w:t>Mossman Gorge</w:t>
            </w:r>
          </w:p>
        </w:tc>
        <w:tc>
          <w:tcPr>
            <w:tcW w:w="960" w:type="dxa"/>
            <w:tcBorders>
              <w:top w:val="nil"/>
              <w:left w:val="nil"/>
              <w:bottom w:val="single" w:sz="4" w:space="0" w:color="auto"/>
              <w:right w:val="single" w:sz="4" w:space="0" w:color="auto"/>
            </w:tcBorders>
          </w:tcPr>
          <w:p w14:paraId="6D7CCE25" w14:textId="77777777" w:rsidR="00C0495B" w:rsidRPr="00EE6BD7" w:rsidRDefault="00C0495B" w:rsidP="00D6309C">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67FD5700" w14:textId="77777777" w:rsidR="00C0495B" w:rsidRPr="00A969C0" w:rsidRDefault="00C0495B" w:rsidP="00D6309C">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7CFF9B0D" w14:textId="77777777" w:rsidR="00C0495B" w:rsidRPr="00A969C0" w:rsidRDefault="00C0495B" w:rsidP="00D6309C">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74EC2BD1" w14:textId="77777777" w:rsidR="00C0495B" w:rsidRDefault="00C0495B" w:rsidP="00D6309C">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0C39C2F5" w14:textId="69318BD1" w:rsidR="00C0495B" w:rsidRDefault="00C0495B" w:rsidP="00D6309C">
            <w:pPr>
              <w:jc w:val="right"/>
              <w:rPr>
                <w:rFonts w:cs="Arial"/>
              </w:rPr>
            </w:pPr>
            <w:r>
              <w:rPr>
                <w:rFonts w:cs="Arial"/>
              </w:rPr>
              <w:t>1</w:t>
            </w:r>
          </w:p>
        </w:tc>
      </w:tr>
      <w:tr w:rsidR="00C0495B" w:rsidRPr="00C5395B" w14:paraId="54AD2445" w14:textId="1EF8FB8F" w:rsidTr="00C0495B">
        <w:trPr>
          <w:trHeight w:val="255"/>
        </w:trPr>
        <w:tc>
          <w:tcPr>
            <w:tcW w:w="2040" w:type="dxa"/>
            <w:tcBorders>
              <w:top w:val="nil"/>
              <w:left w:val="single" w:sz="4" w:space="0" w:color="auto"/>
              <w:bottom w:val="single" w:sz="4" w:space="0" w:color="auto"/>
              <w:right w:val="single" w:sz="4" w:space="0" w:color="auto"/>
            </w:tcBorders>
            <w:noWrap/>
            <w:hideMark/>
          </w:tcPr>
          <w:p w14:paraId="4DAF4349" w14:textId="77777777" w:rsidR="00C0495B" w:rsidRPr="00C5395B" w:rsidRDefault="00C0495B" w:rsidP="00D6309C">
            <w:pPr>
              <w:pStyle w:val="TableText"/>
              <w:ind w:left="49"/>
              <w:rPr>
                <w:b/>
                <w:lang w:eastAsia="en-AU"/>
              </w:rPr>
            </w:pPr>
            <w:r w:rsidRPr="00C5395B">
              <w:rPr>
                <w:b/>
                <w:lang w:eastAsia="en-AU"/>
              </w:rPr>
              <w:t>TOTAL</w:t>
            </w:r>
          </w:p>
        </w:tc>
        <w:tc>
          <w:tcPr>
            <w:tcW w:w="960" w:type="dxa"/>
            <w:tcBorders>
              <w:top w:val="nil"/>
              <w:left w:val="nil"/>
              <w:bottom w:val="single" w:sz="4" w:space="0" w:color="auto"/>
              <w:right w:val="single" w:sz="4" w:space="0" w:color="auto"/>
            </w:tcBorders>
          </w:tcPr>
          <w:p w14:paraId="5ACAB839" w14:textId="77777777" w:rsidR="00C0495B" w:rsidRPr="00EE6BD7" w:rsidRDefault="00C0495B" w:rsidP="00D6309C">
            <w:pPr>
              <w:jc w:val="right"/>
              <w:rPr>
                <w:rFonts w:cs="Arial"/>
                <w:b/>
                <w:bCs/>
              </w:rPr>
            </w:pPr>
            <w:r>
              <w:rPr>
                <w:rFonts w:cs="Arial"/>
                <w:b/>
                <w:bCs/>
              </w:rPr>
              <w:t>29</w:t>
            </w:r>
          </w:p>
        </w:tc>
        <w:tc>
          <w:tcPr>
            <w:tcW w:w="960" w:type="dxa"/>
            <w:tcBorders>
              <w:top w:val="nil"/>
              <w:left w:val="nil"/>
              <w:bottom w:val="single" w:sz="4" w:space="0" w:color="auto"/>
              <w:right w:val="single" w:sz="4" w:space="0" w:color="auto"/>
            </w:tcBorders>
          </w:tcPr>
          <w:p w14:paraId="2E0A4038" w14:textId="77777777" w:rsidR="00C0495B" w:rsidRPr="00A969C0" w:rsidRDefault="00C0495B" w:rsidP="00D6309C">
            <w:pPr>
              <w:jc w:val="right"/>
              <w:rPr>
                <w:rFonts w:cs="Arial"/>
                <w:b/>
                <w:bCs/>
              </w:rPr>
            </w:pPr>
            <w:r>
              <w:rPr>
                <w:rFonts w:cs="Arial"/>
                <w:b/>
                <w:bCs/>
              </w:rPr>
              <w:t>6</w:t>
            </w:r>
          </w:p>
        </w:tc>
        <w:tc>
          <w:tcPr>
            <w:tcW w:w="960" w:type="dxa"/>
            <w:tcBorders>
              <w:top w:val="nil"/>
              <w:left w:val="nil"/>
              <w:bottom w:val="single" w:sz="4" w:space="0" w:color="auto"/>
              <w:right w:val="single" w:sz="4" w:space="0" w:color="auto"/>
            </w:tcBorders>
          </w:tcPr>
          <w:p w14:paraId="5A4E7231" w14:textId="77777777" w:rsidR="00C0495B" w:rsidRPr="00A969C0" w:rsidRDefault="00C0495B" w:rsidP="00D6309C">
            <w:pPr>
              <w:jc w:val="right"/>
              <w:rPr>
                <w:rFonts w:cs="Arial"/>
                <w:b/>
                <w:bCs/>
              </w:rPr>
            </w:pPr>
            <w:r>
              <w:rPr>
                <w:rFonts w:cs="Arial"/>
                <w:b/>
                <w:bCs/>
              </w:rPr>
              <w:t>20</w:t>
            </w:r>
          </w:p>
        </w:tc>
        <w:tc>
          <w:tcPr>
            <w:tcW w:w="960" w:type="dxa"/>
            <w:tcBorders>
              <w:top w:val="nil"/>
              <w:left w:val="nil"/>
              <w:bottom w:val="single" w:sz="4" w:space="0" w:color="auto"/>
              <w:right w:val="single" w:sz="4" w:space="0" w:color="auto"/>
            </w:tcBorders>
          </w:tcPr>
          <w:p w14:paraId="0E7FB771" w14:textId="77777777" w:rsidR="00C0495B" w:rsidRDefault="00C0495B" w:rsidP="00D6309C">
            <w:pPr>
              <w:jc w:val="right"/>
              <w:rPr>
                <w:rFonts w:cs="Arial"/>
                <w:b/>
                <w:bCs/>
              </w:rPr>
            </w:pPr>
            <w:r>
              <w:rPr>
                <w:rFonts w:cs="Arial"/>
                <w:b/>
                <w:bCs/>
              </w:rPr>
              <w:t>13</w:t>
            </w:r>
          </w:p>
        </w:tc>
        <w:tc>
          <w:tcPr>
            <w:tcW w:w="960" w:type="dxa"/>
            <w:tcBorders>
              <w:top w:val="nil"/>
              <w:left w:val="nil"/>
              <w:bottom w:val="single" w:sz="4" w:space="0" w:color="auto"/>
              <w:right w:val="single" w:sz="4" w:space="0" w:color="auto"/>
            </w:tcBorders>
          </w:tcPr>
          <w:p w14:paraId="50D76C86" w14:textId="4C8145C5" w:rsidR="00C0495B" w:rsidRDefault="00C0495B" w:rsidP="00D6309C">
            <w:pPr>
              <w:jc w:val="right"/>
              <w:rPr>
                <w:rFonts w:cs="Arial"/>
                <w:b/>
                <w:bCs/>
              </w:rPr>
            </w:pPr>
            <w:r>
              <w:rPr>
                <w:rFonts w:cs="Arial"/>
                <w:b/>
                <w:bCs/>
              </w:rPr>
              <w:t>21</w:t>
            </w:r>
          </w:p>
        </w:tc>
      </w:tr>
    </w:tbl>
    <w:p w14:paraId="054B90B0" w14:textId="77777777" w:rsidR="00C0495B" w:rsidRDefault="00C0495B" w:rsidP="005A5B78">
      <w:pPr>
        <w:tabs>
          <w:tab w:val="left" w:pos="0"/>
        </w:tabs>
        <w:ind w:left="426" w:right="-425" w:hanging="568"/>
        <w:jc w:val="both"/>
        <w:rPr>
          <w:rFonts w:cs="Arial"/>
          <w:sz w:val="16"/>
          <w:szCs w:val="16"/>
        </w:rPr>
      </w:pPr>
    </w:p>
    <w:p w14:paraId="5C00370B" w14:textId="77777777" w:rsidR="00433562" w:rsidRPr="002E156B" w:rsidRDefault="00433562" w:rsidP="002E156B">
      <w:pPr>
        <w:ind w:left="-142" w:right="-425"/>
        <w:jc w:val="both"/>
        <w:rPr>
          <w:rFonts w:cs="Arial"/>
        </w:rPr>
      </w:pPr>
    </w:p>
    <w:p w14:paraId="36B5CDB3" w14:textId="6F3DDB06" w:rsidR="00AC7F6B" w:rsidRPr="002D4651" w:rsidRDefault="00AC7F6B" w:rsidP="00CB1032">
      <w:pPr>
        <w:pStyle w:val="Heading2"/>
      </w:pPr>
      <w:r>
        <w:t>Voluntary self-r</w:t>
      </w:r>
      <w:r w:rsidRPr="002D4651">
        <w:t>eferrals</w:t>
      </w:r>
      <w:r>
        <w:t xml:space="preserve"> from clients to the Commission</w:t>
      </w:r>
    </w:p>
    <w:p w14:paraId="77A10D70" w14:textId="7333D39D" w:rsidR="00AC7F6B" w:rsidRDefault="00AC7F6B" w:rsidP="001D4A2E">
      <w:pPr>
        <w:ind w:left="-142" w:right="-425"/>
        <w:jc w:val="both"/>
        <w:rPr>
          <w:rFonts w:cs="Arial"/>
        </w:rPr>
      </w:pPr>
      <w:r>
        <w:rPr>
          <w:rFonts w:cs="Arial"/>
        </w:rPr>
        <w:t>The FRC Act sets out a process under which a community member can voluntarily seek help from the Commission for a referral to a community support service</w:t>
      </w:r>
      <w:r w:rsidR="00CE115E">
        <w:rPr>
          <w:rFonts w:cs="Arial"/>
        </w:rPr>
        <w:t xml:space="preserve"> through a</w:t>
      </w:r>
      <w:r>
        <w:rPr>
          <w:rFonts w:cs="Arial"/>
        </w:rPr>
        <w:t xml:space="preserve"> </w:t>
      </w:r>
      <w:r w:rsidR="00151D2D">
        <w:rPr>
          <w:rFonts w:cs="Arial"/>
        </w:rPr>
        <w:t>v</w:t>
      </w:r>
      <w:r>
        <w:rPr>
          <w:rFonts w:cs="Arial"/>
        </w:rPr>
        <w:t xml:space="preserve">oluntary </w:t>
      </w:r>
      <w:r w:rsidR="00151D2D">
        <w:rPr>
          <w:rFonts w:cs="Arial"/>
        </w:rPr>
        <w:t>c</w:t>
      </w:r>
      <w:r>
        <w:rPr>
          <w:rFonts w:cs="Arial"/>
        </w:rPr>
        <w:t xml:space="preserve">ase </w:t>
      </w:r>
      <w:r w:rsidR="00151D2D">
        <w:rPr>
          <w:rFonts w:cs="Arial"/>
        </w:rPr>
        <w:t>p</w:t>
      </w:r>
      <w:r>
        <w:rPr>
          <w:rFonts w:cs="Arial"/>
        </w:rPr>
        <w:t>lan</w:t>
      </w:r>
      <w:r w:rsidR="00CE115E">
        <w:rPr>
          <w:rFonts w:cs="Arial"/>
        </w:rPr>
        <w:t xml:space="preserve"> (VCP)</w:t>
      </w:r>
      <w:r>
        <w:rPr>
          <w:rFonts w:cs="Arial"/>
        </w:rPr>
        <w:t xml:space="preserve"> or be subject to voluntary income management</w:t>
      </w:r>
      <w:r w:rsidR="00CE115E">
        <w:rPr>
          <w:rFonts w:cs="Arial"/>
        </w:rPr>
        <w:t xml:space="preserve"> (VIM)</w:t>
      </w:r>
      <w:r>
        <w:rPr>
          <w:rFonts w:cs="Arial"/>
        </w:rPr>
        <w:t xml:space="preserve">. During quarter </w:t>
      </w:r>
      <w:r w:rsidR="00250129">
        <w:rPr>
          <w:rFonts w:cs="Arial"/>
        </w:rPr>
        <w:t>58</w:t>
      </w:r>
      <w:r w:rsidR="00F45BD7">
        <w:rPr>
          <w:rFonts w:cs="Arial"/>
        </w:rPr>
        <w:t>,</w:t>
      </w:r>
      <w:r>
        <w:rPr>
          <w:rFonts w:cs="Arial"/>
        </w:rPr>
        <w:t xml:space="preserve"> </w:t>
      </w:r>
      <w:r w:rsidR="00564711">
        <w:rPr>
          <w:rFonts w:cs="Arial"/>
        </w:rPr>
        <w:t xml:space="preserve">8 </w:t>
      </w:r>
      <w:r w:rsidR="00CE115E">
        <w:rPr>
          <w:rFonts w:cs="Arial"/>
        </w:rPr>
        <w:t>VCPs</w:t>
      </w:r>
      <w:r w:rsidR="00046CFE">
        <w:rPr>
          <w:rFonts w:cs="Arial"/>
        </w:rPr>
        <w:t xml:space="preserve"> </w:t>
      </w:r>
      <w:r w:rsidR="001838E5">
        <w:rPr>
          <w:rFonts w:cs="Arial"/>
        </w:rPr>
        <w:t xml:space="preserve">were </w:t>
      </w:r>
      <w:r>
        <w:rPr>
          <w:rFonts w:cs="Arial"/>
        </w:rPr>
        <w:t>entered into for</w:t>
      </w:r>
      <w:r w:rsidR="00E8768E">
        <w:rPr>
          <w:rFonts w:cs="Arial"/>
        </w:rPr>
        <w:t xml:space="preserve"> </w:t>
      </w:r>
      <w:r w:rsidR="00564711">
        <w:rPr>
          <w:rFonts w:cs="Arial"/>
        </w:rPr>
        <w:t xml:space="preserve">8 </w:t>
      </w:r>
      <w:r>
        <w:rPr>
          <w:rFonts w:cs="Arial"/>
        </w:rPr>
        <w:t>community support services under a case p</w:t>
      </w:r>
      <w:r w:rsidRPr="007F32E2">
        <w:rPr>
          <w:rFonts w:cs="Arial"/>
        </w:rPr>
        <w:t>lan</w:t>
      </w:r>
      <w:r w:rsidR="00B83421">
        <w:rPr>
          <w:rFonts w:cs="Arial"/>
        </w:rPr>
        <w:t xml:space="preserve"> relating to 8 clients</w:t>
      </w:r>
      <w:r w:rsidRPr="007F32E2">
        <w:rPr>
          <w:rFonts w:cs="Arial"/>
        </w:rPr>
        <w:t>. Although the number of clients who have engaged with the FRC on a voluntary basis remain small, it is nonetheless consistent with a broader trend of clients – specifically those entering into Family Responsibility Agreements – who are exhibiting a</w:t>
      </w:r>
      <w:r w:rsidR="007F32E2" w:rsidRPr="007F32E2">
        <w:rPr>
          <w:rFonts w:cs="Arial"/>
        </w:rPr>
        <w:t xml:space="preserve"> heightened </w:t>
      </w:r>
      <w:r w:rsidRPr="007F32E2">
        <w:rPr>
          <w:rFonts w:cs="Arial"/>
        </w:rPr>
        <w:t xml:space="preserve">self-awareness of their personal circumstances and are willing to accept assistance from the Commission at the earliest opportunity in the conferencing process. This is discussed in more detail at </w:t>
      </w:r>
      <w:r w:rsidRPr="007F32E2">
        <w:rPr>
          <w:rFonts w:cs="Arial"/>
          <w:i/>
          <w:iCs/>
        </w:rPr>
        <w:t>Interactions during the quarter</w:t>
      </w:r>
      <w:r w:rsidRPr="007F32E2">
        <w:rPr>
          <w:rFonts w:cs="Arial"/>
        </w:rPr>
        <w:t>.</w:t>
      </w:r>
    </w:p>
    <w:p w14:paraId="1A92516A" w14:textId="77777777" w:rsidR="0014353B" w:rsidRPr="00386FF7" w:rsidRDefault="0014353B" w:rsidP="0014353B">
      <w:pPr>
        <w:ind w:left="-142" w:right="-425"/>
        <w:jc w:val="both"/>
        <w:rPr>
          <w:rFonts w:cs="Arial"/>
        </w:rPr>
      </w:pPr>
    </w:p>
    <w:p w14:paraId="21435433" w14:textId="67F0DB95" w:rsidR="00EC3C3E" w:rsidRPr="006524B7" w:rsidRDefault="00D802EF" w:rsidP="00CB1032">
      <w:pPr>
        <w:pStyle w:val="Heading2"/>
      </w:pPr>
      <w:r w:rsidRPr="00113244">
        <w:t>Voluntary</w:t>
      </w:r>
      <w:r w:rsidR="00EC3C3E" w:rsidRPr="00113244">
        <w:t xml:space="preserve"> </w:t>
      </w:r>
      <w:r w:rsidR="00334F4D">
        <w:t>Income Management</w:t>
      </w:r>
    </w:p>
    <w:p w14:paraId="2F01F04F" w14:textId="66258587" w:rsidR="00D802EF" w:rsidRDefault="00F45BD7" w:rsidP="00F662A4">
      <w:pPr>
        <w:ind w:left="-142" w:right="-425"/>
        <w:jc w:val="both"/>
        <w:rPr>
          <w:rFonts w:cs="Arial"/>
        </w:rPr>
      </w:pPr>
      <w:r>
        <w:rPr>
          <w:rFonts w:cs="Arial"/>
        </w:rPr>
        <w:t>During this reporting period t</w:t>
      </w:r>
      <w:r w:rsidR="00D802EF">
        <w:rPr>
          <w:rFonts w:cs="Arial"/>
        </w:rPr>
        <w:t xml:space="preserve">he Commission </w:t>
      </w:r>
      <w:r w:rsidR="00D802EF" w:rsidRPr="00E772A9">
        <w:rPr>
          <w:rFonts w:cs="Arial"/>
        </w:rPr>
        <w:t xml:space="preserve">processed </w:t>
      </w:r>
      <w:r w:rsidR="00564711">
        <w:rPr>
          <w:rFonts w:cs="Arial"/>
        </w:rPr>
        <w:t xml:space="preserve">35 </w:t>
      </w:r>
      <w:r w:rsidR="00505E6F">
        <w:rPr>
          <w:rFonts w:cs="Arial"/>
        </w:rPr>
        <w:t>Voluntary Income Management (VIM)</w:t>
      </w:r>
      <w:r w:rsidR="00D802EF">
        <w:rPr>
          <w:rFonts w:cs="Arial"/>
        </w:rPr>
        <w:t xml:space="preserve"> agreement</w:t>
      </w:r>
      <w:r w:rsidR="00B504D5">
        <w:rPr>
          <w:rFonts w:cs="Arial"/>
        </w:rPr>
        <w:t>s</w:t>
      </w:r>
      <w:r w:rsidR="00D802EF">
        <w:rPr>
          <w:rFonts w:cs="Arial"/>
        </w:rPr>
        <w:t xml:space="preserve"> </w:t>
      </w:r>
      <w:r w:rsidR="000F0D55">
        <w:rPr>
          <w:rFonts w:cs="Arial"/>
        </w:rPr>
        <w:t xml:space="preserve">with </w:t>
      </w:r>
      <w:r w:rsidR="00564711">
        <w:rPr>
          <w:rFonts w:cs="Arial"/>
        </w:rPr>
        <w:t xml:space="preserve">91 </w:t>
      </w:r>
      <w:r w:rsidR="00BB129A">
        <w:rPr>
          <w:rFonts w:cs="Arial"/>
        </w:rPr>
        <w:t>percent</w:t>
      </w:r>
      <w:r w:rsidR="004E765A" w:rsidRPr="009C5078">
        <w:rPr>
          <w:rFonts w:cs="Arial"/>
        </w:rPr>
        <w:t xml:space="preserve"> of clients electing to have</w:t>
      </w:r>
      <w:r w:rsidR="000F0D55" w:rsidRPr="009C5078">
        <w:rPr>
          <w:rFonts w:cs="Arial"/>
        </w:rPr>
        <w:t xml:space="preserve"> 60 percent</w:t>
      </w:r>
      <w:r w:rsidR="004E765A" w:rsidRPr="009C5078">
        <w:rPr>
          <w:rFonts w:cs="Arial"/>
        </w:rPr>
        <w:t xml:space="preserve"> of their welfare payments</w:t>
      </w:r>
      <w:r w:rsidR="000F0D55" w:rsidRPr="009C5078">
        <w:rPr>
          <w:rFonts w:cs="Arial"/>
        </w:rPr>
        <w:t xml:space="preserve"> voluntar</w:t>
      </w:r>
      <w:r w:rsidR="004E765A" w:rsidRPr="009C5078">
        <w:rPr>
          <w:rFonts w:cs="Arial"/>
        </w:rPr>
        <w:t>ily</w:t>
      </w:r>
      <w:r w:rsidR="000F0D55" w:rsidRPr="009C5078">
        <w:rPr>
          <w:rFonts w:cs="Arial"/>
        </w:rPr>
        <w:t xml:space="preserve"> income manag</w:t>
      </w:r>
      <w:r w:rsidR="004E765A" w:rsidRPr="009C5078">
        <w:rPr>
          <w:rFonts w:cs="Arial"/>
        </w:rPr>
        <w:t>ed</w:t>
      </w:r>
      <w:r w:rsidR="00AE4A0C" w:rsidRPr="009C5078">
        <w:rPr>
          <w:rFonts w:cs="Arial"/>
        </w:rPr>
        <w:t xml:space="preserve"> (see </w:t>
      </w:r>
      <w:r w:rsidR="009F28DA">
        <w:rPr>
          <w:rFonts w:cs="Arial"/>
        </w:rPr>
        <w:t>table 18</w:t>
      </w:r>
      <w:r w:rsidR="00AE4A0C" w:rsidRPr="009C5078">
        <w:rPr>
          <w:rFonts w:cs="Arial"/>
        </w:rPr>
        <w:t>)</w:t>
      </w:r>
      <w:r w:rsidR="004E765A" w:rsidRPr="009C5078">
        <w:rPr>
          <w:rFonts w:cs="Arial"/>
        </w:rPr>
        <w:t>.</w:t>
      </w:r>
      <w:r w:rsidR="000F0D55" w:rsidRPr="009C5078">
        <w:rPr>
          <w:rFonts w:cs="Arial"/>
        </w:rPr>
        <w:t xml:space="preserve"> </w:t>
      </w:r>
      <w:r w:rsidR="00AE4A0C" w:rsidRPr="009C5078">
        <w:rPr>
          <w:rFonts w:cs="Arial"/>
        </w:rPr>
        <w:t xml:space="preserve">Clients also showed a preference to be subjected to income </w:t>
      </w:r>
      <w:r w:rsidR="00AE4A0C" w:rsidRPr="009C5078">
        <w:rPr>
          <w:rFonts w:cs="Arial"/>
        </w:rPr>
        <w:lastRenderedPageBreak/>
        <w:t xml:space="preserve">management </w:t>
      </w:r>
      <w:r w:rsidR="00BB129A">
        <w:rPr>
          <w:rFonts w:cs="Arial"/>
        </w:rPr>
        <w:t xml:space="preserve">at 6 months </w:t>
      </w:r>
      <w:r w:rsidR="00AE4A0C" w:rsidRPr="009C5078">
        <w:rPr>
          <w:rFonts w:cs="Arial"/>
        </w:rPr>
        <w:t xml:space="preserve">(see </w:t>
      </w:r>
      <w:r w:rsidR="009F28DA">
        <w:rPr>
          <w:rFonts w:cs="Arial"/>
        </w:rPr>
        <w:t>table</w:t>
      </w:r>
      <w:r w:rsidR="00AE4A0C" w:rsidRPr="009C5078">
        <w:rPr>
          <w:rFonts w:cs="Arial"/>
        </w:rPr>
        <w:t xml:space="preserve"> </w:t>
      </w:r>
      <w:r w:rsidR="009F28DA">
        <w:rPr>
          <w:rFonts w:cs="Arial"/>
        </w:rPr>
        <w:t>16</w:t>
      </w:r>
      <w:r w:rsidR="00AE4A0C" w:rsidRPr="009C5078">
        <w:rPr>
          <w:rFonts w:cs="Arial"/>
        </w:rPr>
        <w:t>).</w:t>
      </w:r>
      <w:r w:rsidR="005A6206" w:rsidRPr="00246B5A">
        <w:rPr>
          <w:rFonts w:cs="Arial"/>
        </w:rPr>
        <w:t xml:space="preserve"> </w:t>
      </w:r>
      <w:r w:rsidR="00D30730" w:rsidRPr="00246B5A">
        <w:rPr>
          <w:rFonts w:cs="Arial"/>
        </w:rPr>
        <w:t xml:space="preserve">As at </w:t>
      </w:r>
      <w:r w:rsidR="007B7E78">
        <w:rPr>
          <w:rFonts w:cs="Arial"/>
        </w:rPr>
        <w:t>31 December</w:t>
      </w:r>
      <w:r w:rsidR="006F2D52">
        <w:rPr>
          <w:rFonts w:cs="Arial"/>
        </w:rPr>
        <w:t xml:space="preserve"> </w:t>
      </w:r>
      <w:r w:rsidR="001A5C4C" w:rsidRPr="00246B5A">
        <w:rPr>
          <w:rFonts w:cs="Arial"/>
        </w:rPr>
        <w:t>2022</w:t>
      </w:r>
      <w:r w:rsidR="00D30730" w:rsidRPr="00246B5A">
        <w:rPr>
          <w:rFonts w:cs="Arial"/>
        </w:rPr>
        <w:t xml:space="preserve"> there were </w:t>
      </w:r>
      <w:r w:rsidR="00C622A7">
        <w:rPr>
          <w:rFonts w:cs="Arial"/>
        </w:rPr>
        <w:t>81</w:t>
      </w:r>
      <w:r w:rsidR="00C622A7" w:rsidRPr="00246B5A">
        <w:rPr>
          <w:rFonts w:cs="Arial"/>
        </w:rPr>
        <w:t xml:space="preserve"> </w:t>
      </w:r>
      <w:r w:rsidR="00D30730" w:rsidRPr="00246B5A">
        <w:rPr>
          <w:rFonts w:cs="Arial"/>
        </w:rPr>
        <w:t>clients on a current VIM agreement</w:t>
      </w:r>
      <w:r w:rsidR="00BB129A" w:rsidRPr="00246B5A">
        <w:rPr>
          <w:rFonts w:cs="Arial"/>
        </w:rPr>
        <w:t xml:space="preserve"> </w:t>
      </w:r>
      <w:r w:rsidR="00BB129A" w:rsidRPr="00246B5A">
        <w:t xml:space="preserve">who had </w:t>
      </w:r>
      <w:r w:rsidR="00C622A7">
        <w:t>103</w:t>
      </w:r>
      <w:r w:rsidR="00C622A7" w:rsidRPr="00246B5A">
        <w:t xml:space="preserve"> </w:t>
      </w:r>
      <w:r w:rsidR="00BB129A" w:rsidRPr="00246B5A">
        <w:t>children in their care (</w:t>
      </w:r>
      <w:r w:rsidR="00C622A7">
        <w:t>65</w:t>
      </w:r>
      <w:r w:rsidR="00C622A7" w:rsidRPr="00246B5A">
        <w:t xml:space="preserve"> </w:t>
      </w:r>
      <w:r w:rsidR="00BB129A" w:rsidRPr="00246B5A">
        <w:t>of whom were school aged children)</w:t>
      </w:r>
      <w:r w:rsidR="007847CF" w:rsidRPr="00246B5A">
        <w:rPr>
          <w:rFonts w:cs="Arial"/>
        </w:rPr>
        <w:t>.</w:t>
      </w:r>
      <w:r w:rsidR="0090496B" w:rsidRPr="00246B5A">
        <w:rPr>
          <w:rFonts w:cs="Arial"/>
        </w:rPr>
        <w:t xml:space="preserve"> The</w:t>
      </w:r>
      <w:r w:rsidR="0090496B">
        <w:rPr>
          <w:rFonts w:cs="Arial"/>
        </w:rPr>
        <w:t xml:space="preserve"> growth in the number of community members willing to enter into a VIM agreement</w:t>
      </w:r>
      <w:r w:rsidR="009C2950">
        <w:rPr>
          <w:rFonts w:cs="Arial"/>
        </w:rPr>
        <w:t xml:space="preserve"> continues to exceed levels reported in periods prior to the introduction of the CDC in March 2021</w:t>
      </w:r>
      <w:r w:rsidR="00C14593">
        <w:rPr>
          <w:rFonts w:cs="Arial"/>
        </w:rPr>
        <w:t xml:space="preserve"> (see </w:t>
      </w:r>
      <w:r w:rsidR="002925DB">
        <w:rPr>
          <w:rFonts w:cs="Arial"/>
        </w:rPr>
        <w:t>section</w:t>
      </w:r>
      <w:r w:rsidR="00C14593">
        <w:rPr>
          <w:rFonts w:cs="Arial"/>
        </w:rPr>
        <w:t xml:space="preserve"> below </w:t>
      </w:r>
      <w:r w:rsidR="00DC3E72">
        <w:rPr>
          <w:rFonts w:cs="Arial"/>
        </w:rPr>
        <w:t xml:space="preserve">on the </w:t>
      </w:r>
      <w:r w:rsidR="00C14593">
        <w:rPr>
          <w:rFonts w:cs="Arial"/>
        </w:rPr>
        <w:t xml:space="preserve">Status of </w:t>
      </w:r>
      <w:r w:rsidR="00DC3E72">
        <w:rPr>
          <w:rFonts w:cs="Arial"/>
        </w:rPr>
        <w:t xml:space="preserve">the </w:t>
      </w:r>
      <w:r w:rsidR="00C14593">
        <w:rPr>
          <w:rFonts w:cs="Arial"/>
        </w:rPr>
        <w:t>CD</w:t>
      </w:r>
      <w:r w:rsidR="00DC3E72">
        <w:rPr>
          <w:rFonts w:cs="Arial"/>
        </w:rPr>
        <w:t>C).</w:t>
      </w:r>
    </w:p>
    <w:p w14:paraId="45432E30" w14:textId="1B99792C" w:rsidR="006B6030" w:rsidRDefault="006B6030" w:rsidP="005A02C1">
      <w:pPr>
        <w:ind w:left="-142" w:right="-425"/>
        <w:jc w:val="both"/>
        <w:rPr>
          <w:rFonts w:cs="Arial"/>
        </w:rPr>
      </w:pPr>
    </w:p>
    <w:p w14:paraId="1087AFFD" w14:textId="3D3EB066" w:rsidR="003833F9" w:rsidRPr="005212BC" w:rsidRDefault="003833F9" w:rsidP="003833F9">
      <w:pPr>
        <w:ind w:left="-142" w:right="-425"/>
        <w:jc w:val="both"/>
        <w:rPr>
          <w:rFonts w:cs="Arial"/>
          <w:b/>
          <w:bCs/>
        </w:rPr>
      </w:pPr>
      <w:r w:rsidRPr="005212BC">
        <w:rPr>
          <w:rFonts w:cs="Arial"/>
          <w:b/>
          <w:bCs/>
        </w:rPr>
        <w:t xml:space="preserve">Status of CDC in FRC Communities for quarter </w:t>
      </w:r>
      <w:r w:rsidR="00250129">
        <w:rPr>
          <w:rFonts w:cs="Arial"/>
          <w:b/>
          <w:bCs/>
        </w:rPr>
        <w:t>58</w:t>
      </w:r>
    </w:p>
    <w:p w14:paraId="677DD7A6" w14:textId="51E8EF00" w:rsidR="007B6069" w:rsidRDefault="00AC0CBD" w:rsidP="000948EE">
      <w:pPr>
        <w:ind w:left="-142" w:right="-425"/>
        <w:jc w:val="both"/>
        <w:rPr>
          <w:rFonts w:cs="Arial"/>
        </w:rPr>
      </w:pPr>
      <w:r>
        <w:rPr>
          <w:rFonts w:cs="Arial"/>
        </w:rPr>
        <w:t>Fifty-six</w:t>
      </w:r>
      <w:r w:rsidR="00046CFE">
        <w:rPr>
          <w:rFonts w:cs="Arial"/>
        </w:rPr>
        <w:t xml:space="preserve"> </w:t>
      </w:r>
      <w:r w:rsidR="003833F9">
        <w:rPr>
          <w:rFonts w:cs="Arial"/>
        </w:rPr>
        <w:t xml:space="preserve">Cashless Debit Cards </w:t>
      </w:r>
      <w:r w:rsidR="00386ABC">
        <w:rPr>
          <w:rFonts w:cs="Arial"/>
        </w:rPr>
        <w:t>(</w:t>
      </w:r>
      <w:r>
        <w:rPr>
          <w:rFonts w:cs="Arial"/>
        </w:rPr>
        <w:t xml:space="preserve">21 </w:t>
      </w:r>
      <w:r w:rsidR="00386ABC">
        <w:rPr>
          <w:rFonts w:cs="Arial"/>
        </w:rPr>
        <w:t xml:space="preserve">for CIM and </w:t>
      </w:r>
      <w:r>
        <w:rPr>
          <w:rFonts w:cs="Arial"/>
        </w:rPr>
        <w:t xml:space="preserve">35 </w:t>
      </w:r>
      <w:r w:rsidR="00386ABC">
        <w:rPr>
          <w:rFonts w:cs="Arial"/>
        </w:rPr>
        <w:t xml:space="preserve">for VIM) </w:t>
      </w:r>
      <w:r w:rsidR="003833F9">
        <w:rPr>
          <w:rFonts w:cs="Arial"/>
        </w:rPr>
        <w:t xml:space="preserve">were processed for the period </w:t>
      </w:r>
      <w:r w:rsidR="007B7E78">
        <w:rPr>
          <w:rFonts w:cs="Arial"/>
        </w:rPr>
        <w:t>1 October</w:t>
      </w:r>
      <w:r w:rsidR="00415BC8">
        <w:rPr>
          <w:rFonts w:cs="Arial"/>
        </w:rPr>
        <w:t xml:space="preserve"> 2022</w:t>
      </w:r>
      <w:r w:rsidR="003833F9">
        <w:rPr>
          <w:rFonts w:cs="Arial"/>
        </w:rPr>
        <w:t xml:space="preserve"> to </w:t>
      </w:r>
      <w:r w:rsidR="007B7E78">
        <w:rPr>
          <w:rFonts w:cs="Arial"/>
        </w:rPr>
        <w:t>31 December</w:t>
      </w:r>
      <w:r w:rsidR="006F2D52">
        <w:rPr>
          <w:rFonts w:cs="Arial"/>
        </w:rPr>
        <w:t xml:space="preserve"> </w:t>
      </w:r>
      <w:r w:rsidR="001A5C4C">
        <w:rPr>
          <w:rFonts w:cs="Arial"/>
        </w:rPr>
        <w:t>2022</w:t>
      </w:r>
      <w:r w:rsidR="003833F9">
        <w:rPr>
          <w:rFonts w:cs="Arial"/>
        </w:rPr>
        <w:t xml:space="preserve">, including orders and agreements that were still awaiting Centrelink action as at </w:t>
      </w:r>
      <w:r w:rsidR="00DA70CA">
        <w:rPr>
          <w:rFonts w:cs="Arial"/>
        </w:rPr>
        <w:t>3</w:t>
      </w:r>
      <w:r w:rsidR="00717E3B">
        <w:rPr>
          <w:rFonts w:cs="Arial"/>
        </w:rPr>
        <w:t>1 December</w:t>
      </w:r>
      <w:r w:rsidR="003833F9">
        <w:rPr>
          <w:rFonts w:cs="Arial"/>
        </w:rPr>
        <w:t>.</w:t>
      </w:r>
    </w:p>
    <w:p w14:paraId="12035B64" w14:textId="77777777" w:rsidR="000948EE" w:rsidRDefault="000948EE" w:rsidP="000948EE">
      <w:pPr>
        <w:ind w:left="-142" w:right="-425"/>
        <w:jc w:val="both"/>
        <w:rPr>
          <w:rFonts w:cs="Arial"/>
        </w:rPr>
      </w:pPr>
    </w:p>
    <w:tbl>
      <w:tblPr>
        <w:tblStyle w:val="TableGrid"/>
        <w:tblW w:w="0" w:type="auto"/>
        <w:tblLook w:val="04A0" w:firstRow="1" w:lastRow="0" w:firstColumn="1" w:lastColumn="0" w:noHBand="0" w:noVBand="1"/>
      </w:tblPr>
      <w:tblGrid>
        <w:gridCol w:w="2972"/>
        <w:gridCol w:w="1134"/>
        <w:gridCol w:w="709"/>
        <w:gridCol w:w="2977"/>
        <w:gridCol w:w="1121"/>
      </w:tblGrid>
      <w:tr w:rsidR="000948EE" w14:paraId="3B53D8B9" w14:textId="77777777" w:rsidTr="00D6309C">
        <w:trPr>
          <w:trHeight w:val="278"/>
        </w:trPr>
        <w:tc>
          <w:tcPr>
            <w:tcW w:w="4106" w:type="dxa"/>
            <w:gridSpan w:val="2"/>
          </w:tcPr>
          <w:p w14:paraId="25D5D1B0" w14:textId="5C85232A" w:rsidR="000948EE" w:rsidRPr="002C0A49" w:rsidRDefault="000948EE" w:rsidP="00D6309C">
            <w:pPr>
              <w:rPr>
                <w:rFonts w:cs="Arial"/>
                <w:b/>
                <w:bCs/>
                <w:noProof/>
                <w:sz w:val="16"/>
                <w:szCs w:val="16"/>
              </w:rPr>
            </w:pPr>
            <w:r>
              <w:rPr>
                <w:rFonts w:cs="Arial"/>
                <w:b/>
                <w:bCs/>
                <w:noProof/>
                <w:sz w:val="16"/>
                <w:szCs w:val="16"/>
              </w:rPr>
              <w:t>Table</w:t>
            </w:r>
            <w:r w:rsidRPr="00523A30">
              <w:rPr>
                <w:rFonts w:cs="Arial"/>
                <w:b/>
                <w:bCs/>
                <w:noProof/>
                <w:sz w:val="16"/>
                <w:szCs w:val="16"/>
              </w:rPr>
              <w:t xml:space="preserve"> </w:t>
            </w:r>
            <w:r>
              <w:rPr>
                <w:rFonts w:cs="Arial"/>
                <w:b/>
                <w:bCs/>
                <w:noProof/>
                <w:sz w:val="16"/>
                <w:szCs w:val="16"/>
              </w:rPr>
              <w:t>15</w:t>
            </w:r>
            <w:r w:rsidRPr="002C0A49">
              <w:rPr>
                <w:rFonts w:cs="Arial"/>
                <w:b/>
                <w:bCs/>
                <w:noProof/>
                <w:sz w:val="16"/>
                <w:szCs w:val="16"/>
              </w:rPr>
              <w:t>:</w:t>
            </w:r>
            <w:r w:rsidRPr="002C0A49">
              <w:rPr>
                <w:rFonts w:cs="Arial"/>
                <w:noProof/>
                <w:sz w:val="16"/>
                <w:szCs w:val="16"/>
              </w:rPr>
              <w:t xml:space="preserve"> Breakdown of CDC CIMs by duration 1 </w:t>
            </w:r>
            <w:r>
              <w:rPr>
                <w:rFonts w:cs="Arial"/>
                <w:noProof/>
                <w:sz w:val="16"/>
                <w:szCs w:val="16"/>
              </w:rPr>
              <w:t>October</w:t>
            </w:r>
            <w:r w:rsidRPr="002C0A49">
              <w:rPr>
                <w:rFonts w:cs="Arial"/>
                <w:noProof/>
                <w:sz w:val="16"/>
                <w:szCs w:val="16"/>
              </w:rPr>
              <w:t xml:space="preserve"> 202</w:t>
            </w:r>
            <w:r>
              <w:rPr>
                <w:rFonts w:cs="Arial"/>
                <w:noProof/>
                <w:sz w:val="16"/>
                <w:szCs w:val="16"/>
              </w:rPr>
              <w:t>2</w:t>
            </w:r>
            <w:r w:rsidRPr="002C0A49">
              <w:rPr>
                <w:rFonts w:cs="Arial"/>
                <w:noProof/>
                <w:sz w:val="16"/>
                <w:szCs w:val="16"/>
              </w:rPr>
              <w:t xml:space="preserve"> – 3</w:t>
            </w:r>
            <w:r>
              <w:rPr>
                <w:rFonts w:cs="Arial"/>
                <w:noProof/>
                <w:sz w:val="16"/>
                <w:szCs w:val="16"/>
              </w:rPr>
              <w:t xml:space="preserve">1 December </w:t>
            </w:r>
            <w:r w:rsidRPr="002C0A49">
              <w:rPr>
                <w:rFonts w:cs="Arial"/>
                <w:noProof/>
                <w:sz w:val="16"/>
                <w:szCs w:val="16"/>
              </w:rPr>
              <w:t>202</w:t>
            </w:r>
            <w:r>
              <w:rPr>
                <w:rFonts w:cs="Arial"/>
                <w:noProof/>
                <w:sz w:val="16"/>
                <w:szCs w:val="16"/>
              </w:rPr>
              <w:t>2</w:t>
            </w:r>
          </w:p>
        </w:tc>
        <w:tc>
          <w:tcPr>
            <w:tcW w:w="709" w:type="dxa"/>
            <w:tcBorders>
              <w:top w:val="nil"/>
              <w:bottom w:val="nil"/>
            </w:tcBorders>
          </w:tcPr>
          <w:p w14:paraId="16DA15EC" w14:textId="77777777" w:rsidR="000948EE" w:rsidRDefault="000948EE" w:rsidP="00D6309C">
            <w:pPr>
              <w:rPr>
                <w:rFonts w:cs="Arial"/>
                <w:b/>
                <w:bCs/>
                <w:noProof/>
                <w:sz w:val="16"/>
                <w:szCs w:val="16"/>
              </w:rPr>
            </w:pPr>
          </w:p>
        </w:tc>
        <w:tc>
          <w:tcPr>
            <w:tcW w:w="4098" w:type="dxa"/>
            <w:gridSpan w:val="2"/>
          </w:tcPr>
          <w:p w14:paraId="4787AF10" w14:textId="71BCFA3A" w:rsidR="000948EE" w:rsidRPr="00E33A8C" w:rsidRDefault="000948EE" w:rsidP="00D6309C">
            <w:pPr>
              <w:rPr>
                <w:rFonts w:cs="Arial"/>
                <w:noProof/>
              </w:rPr>
            </w:pPr>
            <w:r>
              <w:rPr>
                <w:rFonts w:cs="Arial"/>
                <w:b/>
                <w:bCs/>
                <w:noProof/>
                <w:sz w:val="16"/>
                <w:szCs w:val="16"/>
              </w:rPr>
              <w:t>Table</w:t>
            </w:r>
            <w:r w:rsidRPr="00523A30">
              <w:rPr>
                <w:rFonts w:cs="Arial"/>
                <w:b/>
                <w:bCs/>
                <w:noProof/>
                <w:sz w:val="16"/>
                <w:szCs w:val="16"/>
              </w:rPr>
              <w:t xml:space="preserve"> </w:t>
            </w:r>
            <w:r>
              <w:rPr>
                <w:rFonts w:cs="Arial"/>
                <w:b/>
                <w:bCs/>
                <w:noProof/>
                <w:sz w:val="16"/>
                <w:szCs w:val="16"/>
              </w:rPr>
              <w:t>16</w:t>
            </w:r>
            <w:r w:rsidRPr="00523A30">
              <w:rPr>
                <w:rFonts w:cs="Arial"/>
                <w:b/>
                <w:bCs/>
                <w:noProof/>
                <w:sz w:val="16"/>
                <w:szCs w:val="16"/>
              </w:rPr>
              <w:t>:</w:t>
            </w:r>
            <w:r w:rsidRPr="00523A30">
              <w:rPr>
                <w:rFonts w:cs="Arial"/>
                <w:noProof/>
                <w:sz w:val="16"/>
                <w:szCs w:val="16"/>
              </w:rPr>
              <w:t xml:space="preserve"> Breakdown of CDC </w:t>
            </w:r>
            <w:r>
              <w:rPr>
                <w:rFonts w:cs="Arial"/>
                <w:noProof/>
                <w:sz w:val="16"/>
                <w:szCs w:val="16"/>
              </w:rPr>
              <w:t>V</w:t>
            </w:r>
            <w:r w:rsidRPr="00523A30">
              <w:rPr>
                <w:rFonts w:cs="Arial"/>
                <w:noProof/>
                <w:sz w:val="16"/>
                <w:szCs w:val="16"/>
              </w:rPr>
              <w:t xml:space="preserve">IMs by duration </w:t>
            </w:r>
            <w:r w:rsidRPr="002C0A49">
              <w:rPr>
                <w:rFonts w:cs="Arial"/>
                <w:noProof/>
                <w:sz w:val="16"/>
                <w:szCs w:val="16"/>
              </w:rPr>
              <w:t xml:space="preserve">1 </w:t>
            </w:r>
            <w:r>
              <w:rPr>
                <w:rFonts w:cs="Arial"/>
                <w:noProof/>
                <w:sz w:val="16"/>
                <w:szCs w:val="16"/>
              </w:rPr>
              <w:t>October</w:t>
            </w:r>
            <w:r w:rsidRPr="002C0A49">
              <w:rPr>
                <w:rFonts w:cs="Arial"/>
                <w:noProof/>
                <w:sz w:val="16"/>
                <w:szCs w:val="16"/>
              </w:rPr>
              <w:t xml:space="preserve"> 202</w:t>
            </w:r>
            <w:r>
              <w:rPr>
                <w:rFonts w:cs="Arial"/>
                <w:noProof/>
                <w:sz w:val="16"/>
                <w:szCs w:val="16"/>
              </w:rPr>
              <w:t>2</w:t>
            </w:r>
            <w:r w:rsidRPr="002C0A49">
              <w:rPr>
                <w:rFonts w:cs="Arial"/>
                <w:noProof/>
                <w:sz w:val="16"/>
                <w:szCs w:val="16"/>
              </w:rPr>
              <w:t xml:space="preserve"> – 3</w:t>
            </w:r>
            <w:r>
              <w:rPr>
                <w:rFonts w:cs="Arial"/>
                <w:noProof/>
                <w:sz w:val="16"/>
                <w:szCs w:val="16"/>
              </w:rPr>
              <w:t xml:space="preserve">1 December </w:t>
            </w:r>
            <w:r w:rsidRPr="002C0A49">
              <w:rPr>
                <w:rFonts w:cs="Arial"/>
                <w:noProof/>
                <w:sz w:val="16"/>
                <w:szCs w:val="16"/>
              </w:rPr>
              <w:t>202</w:t>
            </w:r>
            <w:r>
              <w:rPr>
                <w:rFonts w:cs="Arial"/>
                <w:noProof/>
                <w:sz w:val="16"/>
                <w:szCs w:val="16"/>
              </w:rPr>
              <w:t>2</w:t>
            </w:r>
          </w:p>
        </w:tc>
      </w:tr>
      <w:tr w:rsidR="000948EE" w14:paraId="087E1712" w14:textId="77777777" w:rsidTr="00D6309C">
        <w:trPr>
          <w:trHeight w:val="278"/>
        </w:trPr>
        <w:tc>
          <w:tcPr>
            <w:tcW w:w="2972" w:type="dxa"/>
            <w:vAlign w:val="center"/>
          </w:tcPr>
          <w:p w14:paraId="1AADF7DE" w14:textId="77777777" w:rsidR="000948EE" w:rsidRPr="00CB1588" w:rsidRDefault="000948EE" w:rsidP="00D6309C">
            <w:pPr>
              <w:rPr>
                <w:rFonts w:cs="Arial"/>
                <w:b/>
                <w:bCs/>
                <w:noProof/>
              </w:rPr>
            </w:pPr>
            <w:r w:rsidRPr="00CB1588">
              <w:rPr>
                <w:rFonts w:cs="Arial"/>
                <w:b/>
                <w:bCs/>
                <w:noProof/>
              </w:rPr>
              <w:t>CIM Duration</w:t>
            </w:r>
          </w:p>
        </w:tc>
        <w:tc>
          <w:tcPr>
            <w:tcW w:w="1134" w:type="dxa"/>
            <w:vAlign w:val="center"/>
          </w:tcPr>
          <w:p w14:paraId="1F0ABE24" w14:textId="77777777" w:rsidR="000948EE" w:rsidRPr="00CB1588" w:rsidRDefault="000948EE" w:rsidP="00D6309C">
            <w:pPr>
              <w:jc w:val="right"/>
              <w:rPr>
                <w:rFonts w:cs="Arial"/>
                <w:b/>
                <w:bCs/>
                <w:noProof/>
              </w:rPr>
            </w:pPr>
            <w:r>
              <w:rPr>
                <w:rFonts w:cs="Arial"/>
                <w:b/>
                <w:bCs/>
                <w:noProof/>
              </w:rPr>
              <w:t xml:space="preserve">% </w:t>
            </w:r>
            <w:r w:rsidRPr="00CB1588">
              <w:rPr>
                <w:rFonts w:cs="Arial"/>
                <w:b/>
                <w:bCs/>
                <w:noProof/>
              </w:rPr>
              <w:t>Split</w:t>
            </w:r>
          </w:p>
        </w:tc>
        <w:tc>
          <w:tcPr>
            <w:tcW w:w="709" w:type="dxa"/>
            <w:tcBorders>
              <w:top w:val="nil"/>
              <w:bottom w:val="nil"/>
            </w:tcBorders>
          </w:tcPr>
          <w:p w14:paraId="7A2D3148" w14:textId="77777777" w:rsidR="000948EE" w:rsidRDefault="000948EE" w:rsidP="00D6309C">
            <w:pPr>
              <w:rPr>
                <w:rFonts w:cs="Arial"/>
                <w:noProof/>
              </w:rPr>
            </w:pPr>
          </w:p>
        </w:tc>
        <w:tc>
          <w:tcPr>
            <w:tcW w:w="2977" w:type="dxa"/>
            <w:vAlign w:val="center"/>
          </w:tcPr>
          <w:p w14:paraId="32C89EED" w14:textId="77777777" w:rsidR="000948EE" w:rsidRPr="00CB1588" w:rsidRDefault="000948EE" w:rsidP="00D6309C">
            <w:pPr>
              <w:rPr>
                <w:rFonts w:cs="Arial"/>
                <w:b/>
                <w:bCs/>
                <w:noProof/>
              </w:rPr>
            </w:pPr>
            <w:r w:rsidRPr="00CB1588">
              <w:rPr>
                <w:rFonts w:cs="Arial"/>
                <w:b/>
                <w:bCs/>
                <w:noProof/>
              </w:rPr>
              <w:t>VIM Duration</w:t>
            </w:r>
          </w:p>
        </w:tc>
        <w:tc>
          <w:tcPr>
            <w:tcW w:w="1121" w:type="dxa"/>
            <w:vAlign w:val="center"/>
          </w:tcPr>
          <w:p w14:paraId="5585C908" w14:textId="77777777" w:rsidR="000948EE" w:rsidRPr="001D1C01" w:rsidRDefault="000948EE" w:rsidP="00D6309C">
            <w:pPr>
              <w:jc w:val="right"/>
              <w:rPr>
                <w:rFonts w:cs="Arial"/>
                <w:noProof/>
              </w:rPr>
            </w:pPr>
            <w:r>
              <w:rPr>
                <w:rFonts w:cs="Arial"/>
                <w:b/>
                <w:bCs/>
                <w:noProof/>
              </w:rPr>
              <w:t xml:space="preserve">% </w:t>
            </w:r>
            <w:r w:rsidRPr="00CB1588">
              <w:rPr>
                <w:rFonts w:cs="Arial"/>
                <w:b/>
                <w:bCs/>
                <w:noProof/>
              </w:rPr>
              <w:t>Split</w:t>
            </w:r>
          </w:p>
        </w:tc>
      </w:tr>
      <w:tr w:rsidR="000948EE" w14:paraId="7D8FFE9A" w14:textId="77777777" w:rsidTr="00D6309C">
        <w:trPr>
          <w:trHeight w:val="278"/>
        </w:trPr>
        <w:tc>
          <w:tcPr>
            <w:tcW w:w="2972" w:type="dxa"/>
            <w:vAlign w:val="center"/>
          </w:tcPr>
          <w:p w14:paraId="6847B4E0" w14:textId="77777777" w:rsidR="000948EE" w:rsidRPr="002819D6" w:rsidRDefault="000948EE" w:rsidP="00D6309C">
            <w:pPr>
              <w:rPr>
                <w:rFonts w:cs="Arial"/>
                <w:noProof/>
              </w:rPr>
            </w:pPr>
            <w:r w:rsidRPr="002819D6">
              <w:rPr>
                <w:rFonts w:cs="Arial"/>
                <w:noProof/>
              </w:rPr>
              <w:t>3 months</w:t>
            </w:r>
          </w:p>
        </w:tc>
        <w:tc>
          <w:tcPr>
            <w:tcW w:w="1134" w:type="dxa"/>
            <w:vAlign w:val="center"/>
          </w:tcPr>
          <w:p w14:paraId="21F2DD14" w14:textId="77777777" w:rsidR="000948EE" w:rsidRPr="001D1C01" w:rsidRDefault="000948EE" w:rsidP="00D6309C">
            <w:pPr>
              <w:jc w:val="right"/>
              <w:rPr>
                <w:rFonts w:cs="Arial"/>
                <w:noProof/>
              </w:rPr>
            </w:pPr>
            <w:r>
              <w:rPr>
                <w:rFonts w:cs="Arial"/>
                <w:noProof/>
              </w:rPr>
              <w:t>0</w:t>
            </w:r>
            <w:r w:rsidRPr="001D1C01">
              <w:rPr>
                <w:rFonts w:cs="Arial"/>
                <w:noProof/>
              </w:rPr>
              <w:t>%</w:t>
            </w:r>
          </w:p>
        </w:tc>
        <w:tc>
          <w:tcPr>
            <w:tcW w:w="709" w:type="dxa"/>
            <w:tcBorders>
              <w:top w:val="nil"/>
              <w:bottom w:val="nil"/>
            </w:tcBorders>
          </w:tcPr>
          <w:p w14:paraId="7D180AB9" w14:textId="77777777" w:rsidR="000948EE" w:rsidRDefault="000948EE" w:rsidP="00D6309C">
            <w:pPr>
              <w:rPr>
                <w:rFonts w:cs="Arial"/>
                <w:noProof/>
              </w:rPr>
            </w:pPr>
          </w:p>
        </w:tc>
        <w:tc>
          <w:tcPr>
            <w:tcW w:w="2977" w:type="dxa"/>
            <w:vAlign w:val="center"/>
          </w:tcPr>
          <w:p w14:paraId="1E605FD5" w14:textId="77777777" w:rsidR="000948EE" w:rsidRPr="001D1C01" w:rsidRDefault="000948EE" w:rsidP="00D6309C">
            <w:pPr>
              <w:rPr>
                <w:rFonts w:cs="Arial"/>
                <w:noProof/>
              </w:rPr>
            </w:pPr>
            <w:r w:rsidRPr="001D1C01">
              <w:rPr>
                <w:rFonts w:cs="Arial"/>
                <w:noProof/>
              </w:rPr>
              <w:t>3 months</w:t>
            </w:r>
          </w:p>
        </w:tc>
        <w:tc>
          <w:tcPr>
            <w:tcW w:w="1121" w:type="dxa"/>
            <w:vAlign w:val="center"/>
          </w:tcPr>
          <w:p w14:paraId="72493555" w14:textId="77777777" w:rsidR="000948EE" w:rsidRPr="001D1C01" w:rsidRDefault="000948EE" w:rsidP="00D6309C">
            <w:pPr>
              <w:jc w:val="right"/>
              <w:rPr>
                <w:rFonts w:cs="Arial"/>
                <w:noProof/>
              </w:rPr>
            </w:pPr>
            <w:r>
              <w:rPr>
                <w:rFonts w:cs="Arial"/>
                <w:noProof/>
              </w:rPr>
              <w:t>3</w:t>
            </w:r>
            <w:r w:rsidRPr="001D1C01">
              <w:rPr>
                <w:rFonts w:cs="Arial"/>
                <w:noProof/>
              </w:rPr>
              <w:t>%</w:t>
            </w:r>
          </w:p>
        </w:tc>
      </w:tr>
      <w:tr w:rsidR="000948EE" w14:paraId="1F3B8690" w14:textId="77777777" w:rsidTr="00D6309C">
        <w:trPr>
          <w:trHeight w:val="278"/>
        </w:trPr>
        <w:tc>
          <w:tcPr>
            <w:tcW w:w="2972" w:type="dxa"/>
            <w:vAlign w:val="center"/>
          </w:tcPr>
          <w:p w14:paraId="18275C8C" w14:textId="77777777" w:rsidR="000948EE" w:rsidRPr="002819D6" w:rsidRDefault="000948EE" w:rsidP="00D6309C">
            <w:pPr>
              <w:rPr>
                <w:rFonts w:cs="Arial"/>
                <w:noProof/>
              </w:rPr>
            </w:pPr>
            <w:r w:rsidRPr="002819D6">
              <w:rPr>
                <w:rFonts w:cs="Arial"/>
                <w:noProof/>
              </w:rPr>
              <w:t>6 months</w:t>
            </w:r>
          </w:p>
        </w:tc>
        <w:tc>
          <w:tcPr>
            <w:tcW w:w="1134" w:type="dxa"/>
            <w:vAlign w:val="center"/>
          </w:tcPr>
          <w:p w14:paraId="3916316A" w14:textId="77777777" w:rsidR="000948EE" w:rsidRPr="001D1C01" w:rsidRDefault="000948EE" w:rsidP="00D6309C">
            <w:pPr>
              <w:jc w:val="right"/>
              <w:rPr>
                <w:rFonts w:cs="Arial"/>
                <w:noProof/>
              </w:rPr>
            </w:pPr>
            <w:r>
              <w:rPr>
                <w:rFonts w:cs="Arial"/>
                <w:noProof/>
              </w:rPr>
              <w:t>100</w:t>
            </w:r>
            <w:r w:rsidRPr="001D1C01">
              <w:rPr>
                <w:rFonts w:cs="Arial"/>
                <w:noProof/>
              </w:rPr>
              <w:t>%</w:t>
            </w:r>
          </w:p>
        </w:tc>
        <w:tc>
          <w:tcPr>
            <w:tcW w:w="709" w:type="dxa"/>
            <w:tcBorders>
              <w:top w:val="nil"/>
              <w:bottom w:val="nil"/>
            </w:tcBorders>
          </w:tcPr>
          <w:p w14:paraId="23727F15" w14:textId="77777777" w:rsidR="000948EE" w:rsidRDefault="000948EE" w:rsidP="00D6309C">
            <w:pPr>
              <w:rPr>
                <w:rFonts w:cs="Arial"/>
                <w:noProof/>
              </w:rPr>
            </w:pPr>
          </w:p>
        </w:tc>
        <w:tc>
          <w:tcPr>
            <w:tcW w:w="2977" w:type="dxa"/>
            <w:vAlign w:val="center"/>
          </w:tcPr>
          <w:p w14:paraId="7A821EB8" w14:textId="77777777" w:rsidR="000948EE" w:rsidRPr="001D1C01" w:rsidRDefault="000948EE" w:rsidP="00D6309C">
            <w:pPr>
              <w:rPr>
                <w:rFonts w:cs="Arial"/>
                <w:noProof/>
              </w:rPr>
            </w:pPr>
            <w:r w:rsidRPr="001D1C01">
              <w:rPr>
                <w:rFonts w:cs="Arial"/>
                <w:noProof/>
              </w:rPr>
              <w:t>6 months</w:t>
            </w:r>
          </w:p>
        </w:tc>
        <w:tc>
          <w:tcPr>
            <w:tcW w:w="1121" w:type="dxa"/>
            <w:vAlign w:val="center"/>
          </w:tcPr>
          <w:p w14:paraId="6CE16DBB" w14:textId="447550D2" w:rsidR="000948EE" w:rsidRPr="001D1C01" w:rsidRDefault="000948EE" w:rsidP="00D6309C">
            <w:pPr>
              <w:jc w:val="right"/>
              <w:rPr>
                <w:rFonts w:cs="Arial"/>
                <w:noProof/>
              </w:rPr>
            </w:pPr>
            <w:r>
              <w:rPr>
                <w:rFonts w:cs="Arial"/>
                <w:noProof/>
              </w:rPr>
              <w:t>74</w:t>
            </w:r>
            <w:r w:rsidRPr="001D1C01">
              <w:rPr>
                <w:rFonts w:cs="Arial"/>
                <w:noProof/>
              </w:rPr>
              <w:t>%</w:t>
            </w:r>
          </w:p>
        </w:tc>
      </w:tr>
      <w:tr w:rsidR="000948EE" w14:paraId="52FCF352" w14:textId="77777777" w:rsidTr="00D6309C">
        <w:trPr>
          <w:trHeight w:val="278"/>
        </w:trPr>
        <w:tc>
          <w:tcPr>
            <w:tcW w:w="2972" w:type="dxa"/>
            <w:vAlign w:val="center"/>
          </w:tcPr>
          <w:p w14:paraId="49A5FDE1" w14:textId="77777777" w:rsidR="000948EE" w:rsidRPr="002819D6" w:rsidRDefault="000948EE" w:rsidP="00D6309C">
            <w:pPr>
              <w:rPr>
                <w:rFonts w:cs="Arial"/>
                <w:noProof/>
              </w:rPr>
            </w:pPr>
            <w:r w:rsidRPr="002819D6">
              <w:rPr>
                <w:rFonts w:cs="Arial"/>
                <w:noProof/>
              </w:rPr>
              <w:t>9 months</w:t>
            </w:r>
          </w:p>
        </w:tc>
        <w:tc>
          <w:tcPr>
            <w:tcW w:w="1134" w:type="dxa"/>
            <w:vAlign w:val="center"/>
          </w:tcPr>
          <w:p w14:paraId="00098A17" w14:textId="77777777" w:rsidR="000948EE" w:rsidRPr="001D1C01" w:rsidRDefault="000948EE" w:rsidP="00D6309C">
            <w:pPr>
              <w:jc w:val="right"/>
              <w:rPr>
                <w:rFonts w:cs="Arial"/>
                <w:noProof/>
              </w:rPr>
            </w:pPr>
            <w:r w:rsidRPr="001D1C01">
              <w:rPr>
                <w:rFonts w:cs="Arial"/>
                <w:noProof/>
              </w:rPr>
              <w:t>0%</w:t>
            </w:r>
          </w:p>
        </w:tc>
        <w:tc>
          <w:tcPr>
            <w:tcW w:w="709" w:type="dxa"/>
            <w:tcBorders>
              <w:top w:val="nil"/>
              <w:bottom w:val="nil"/>
            </w:tcBorders>
          </w:tcPr>
          <w:p w14:paraId="090356AC" w14:textId="77777777" w:rsidR="000948EE" w:rsidRDefault="000948EE" w:rsidP="00D6309C">
            <w:pPr>
              <w:rPr>
                <w:rFonts w:cs="Arial"/>
                <w:noProof/>
              </w:rPr>
            </w:pPr>
          </w:p>
        </w:tc>
        <w:tc>
          <w:tcPr>
            <w:tcW w:w="2977" w:type="dxa"/>
            <w:vAlign w:val="center"/>
          </w:tcPr>
          <w:p w14:paraId="6020AE72" w14:textId="77777777" w:rsidR="000948EE" w:rsidRPr="001D1C01" w:rsidRDefault="000948EE" w:rsidP="00D6309C">
            <w:pPr>
              <w:rPr>
                <w:rFonts w:cs="Arial"/>
                <w:noProof/>
              </w:rPr>
            </w:pPr>
            <w:r w:rsidRPr="001D1C01">
              <w:rPr>
                <w:rFonts w:cs="Arial"/>
                <w:noProof/>
              </w:rPr>
              <w:t>9 months</w:t>
            </w:r>
          </w:p>
        </w:tc>
        <w:tc>
          <w:tcPr>
            <w:tcW w:w="1121" w:type="dxa"/>
            <w:vAlign w:val="center"/>
          </w:tcPr>
          <w:p w14:paraId="60D1281E" w14:textId="77777777" w:rsidR="000948EE" w:rsidRPr="001D1C01" w:rsidRDefault="000948EE" w:rsidP="00D6309C">
            <w:pPr>
              <w:jc w:val="right"/>
              <w:rPr>
                <w:rFonts w:cs="Arial"/>
                <w:noProof/>
              </w:rPr>
            </w:pPr>
            <w:r>
              <w:rPr>
                <w:rFonts w:cs="Arial"/>
                <w:noProof/>
              </w:rPr>
              <w:t>3</w:t>
            </w:r>
            <w:r w:rsidRPr="001D1C01">
              <w:rPr>
                <w:rFonts w:cs="Arial"/>
                <w:noProof/>
              </w:rPr>
              <w:t>%</w:t>
            </w:r>
          </w:p>
        </w:tc>
      </w:tr>
      <w:tr w:rsidR="000948EE" w14:paraId="5769B102" w14:textId="77777777" w:rsidTr="00D6309C">
        <w:trPr>
          <w:trHeight w:val="278"/>
        </w:trPr>
        <w:tc>
          <w:tcPr>
            <w:tcW w:w="2972" w:type="dxa"/>
            <w:vAlign w:val="center"/>
          </w:tcPr>
          <w:p w14:paraId="4D0F6442" w14:textId="77777777" w:rsidR="000948EE" w:rsidRDefault="000948EE" w:rsidP="00D6309C">
            <w:pPr>
              <w:rPr>
                <w:rFonts w:cs="Arial"/>
                <w:noProof/>
              </w:rPr>
            </w:pPr>
            <w:r w:rsidRPr="002819D6">
              <w:rPr>
                <w:rFonts w:cs="Arial"/>
                <w:noProof/>
              </w:rPr>
              <w:t>12 months</w:t>
            </w:r>
          </w:p>
        </w:tc>
        <w:tc>
          <w:tcPr>
            <w:tcW w:w="1134" w:type="dxa"/>
            <w:vAlign w:val="center"/>
          </w:tcPr>
          <w:p w14:paraId="62861F27" w14:textId="77777777" w:rsidR="000948EE" w:rsidRPr="001D1C01" w:rsidRDefault="000948EE" w:rsidP="00D6309C">
            <w:pPr>
              <w:jc w:val="right"/>
              <w:rPr>
                <w:rFonts w:cs="Arial"/>
                <w:noProof/>
              </w:rPr>
            </w:pPr>
            <w:r>
              <w:rPr>
                <w:rFonts w:cs="Arial"/>
                <w:noProof/>
              </w:rPr>
              <w:t>0</w:t>
            </w:r>
            <w:r w:rsidRPr="001D1C01">
              <w:rPr>
                <w:rFonts w:cs="Arial"/>
                <w:noProof/>
              </w:rPr>
              <w:t>%</w:t>
            </w:r>
          </w:p>
        </w:tc>
        <w:tc>
          <w:tcPr>
            <w:tcW w:w="709" w:type="dxa"/>
            <w:tcBorders>
              <w:top w:val="nil"/>
              <w:bottom w:val="nil"/>
            </w:tcBorders>
          </w:tcPr>
          <w:p w14:paraId="4E65F994" w14:textId="77777777" w:rsidR="000948EE" w:rsidRDefault="000948EE" w:rsidP="00D6309C">
            <w:pPr>
              <w:rPr>
                <w:rFonts w:cs="Arial"/>
                <w:noProof/>
              </w:rPr>
            </w:pPr>
          </w:p>
        </w:tc>
        <w:tc>
          <w:tcPr>
            <w:tcW w:w="2977" w:type="dxa"/>
            <w:vAlign w:val="center"/>
          </w:tcPr>
          <w:p w14:paraId="39247783" w14:textId="77777777" w:rsidR="000948EE" w:rsidRDefault="000948EE" w:rsidP="00D6309C">
            <w:pPr>
              <w:rPr>
                <w:rFonts w:cs="Arial"/>
                <w:noProof/>
              </w:rPr>
            </w:pPr>
            <w:r w:rsidRPr="001D1C01">
              <w:rPr>
                <w:rFonts w:cs="Arial"/>
                <w:noProof/>
              </w:rPr>
              <w:t>12 months</w:t>
            </w:r>
          </w:p>
        </w:tc>
        <w:tc>
          <w:tcPr>
            <w:tcW w:w="1121" w:type="dxa"/>
            <w:vAlign w:val="center"/>
          </w:tcPr>
          <w:p w14:paraId="4709A0C6" w14:textId="5E969542" w:rsidR="000948EE" w:rsidRDefault="000948EE" w:rsidP="00D6309C">
            <w:pPr>
              <w:jc w:val="right"/>
              <w:rPr>
                <w:rFonts w:cs="Arial"/>
                <w:noProof/>
              </w:rPr>
            </w:pPr>
            <w:r>
              <w:rPr>
                <w:rFonts w:cs="Arial"/>
                <w:noProof/>
              </w:rPr>
              <w:t>20</w:t>
            </w:r>
            <w:r w:rsidRPr="001D1C01">
              <w:rPr>
                <w:rFonts w:cs="Arial"/>
                <w:noProof/>
              </w:rPr>
              <w:t>%</w:t>
            </w:r>
          </w:p>
        </w:tc>
      </w:tr>
      <w:tr w:rsidR="000948EE" w14:paraId="4555DFA7" w14:textId="77777777" w:rsidTr="00D6309C">
        <w:trPr>
          <w:trHeight w:val="278"/>
        </w:trPr>
        <w:tc>
          <w:tcPr>
            <w:tcW w:w="2972" w:type="dxa"/>
            <w:vAlign w:val="center"/>
          </w:tcPr>
          <w:p w14:paraId="0CB874D8" w14:textId="77777777" w:rsidR="000948EE" w:rsidRPr="00065259" w:rsidRDefault="000948EE" w:rsidP="00D6309C">
            <w:pPr>
              <w:rPr>
                <w:rFonts w:cs="Arial"/>
                <w:b/>
                <w:bCs/>
                <w:noProof/>
              </w:rPr>
            </w:pPr>
            <w:r w:rsidRPr="00065259">
              <w:rPr>
                <w:rFonts w:cs="Arial"/>
                <w:b/>
                <w:bCs/>
                <w:noProof/>
              </w:rPr>
              <w:t>Total</w:t>
            </w:r>
          </w:p>
        </w:tc>
        <w:tc>
          <w:tcPr>
            <w:tcW w:w="1134" w:type="dxa"/>
            <w:vAlign w:val="center"/>
          </w:tcPr>
          <w:p w14:paraId="1B673127" w14:textId="77777777" w:rsidR="000948EE" w:rsidRPr="00065259" w:rsidRDefault="000948EE" w:rsidP="00D6309C">
            <w:pPr>
              <w:jc w:val="right"/>
              <w:rPr>
                <w:rFonts w:cs="Arial"/>
                <w:b/>
                <w:bCs/>
                <w:noProof/>
              </w:rPr>
            </w:pPr>
            <w:r w:rsidRPr="00065259">
              <w:rPr>
                <w:rFonts w:cs="Arial"/>
                <w:b/>
                <w:bCs/>
                <w:noProof/>
              </w:rPr>
              <w:t>100%</w:t>
            </w:r>
          </w:p>
        </w:tc>
        <w:tc>
          <w:tcPr>
            <w:tcW w:w="709" w:type="dxa"/>
            <w:tcBorders>
              <w:top w:val="nil"/>
              <w:bottom w:val="nil"/>
            </w:tcBorders>
          </w:tcPr>
          <w:p w14:paraId="60D55EDC" w14:textId="77777777" w:rsidR="000948EE" w:rsidRDefault="000948EE" w:rsidP="00D6309C">
            <w:pPr>
              <w:rPr>
                <w:rFonts w:cs="Arial"/>
                <w:noProof/>
              </w:rPr>
            </w:pPr>
          </w:p>
        </w:tc>
        <w:tc>
          <w:tcPr>
            <w:tcW w:w="2977" w:type="dxa"/>
            <w:vAlign w:val="center"/>
          </w:tcPr>
          <w:p w14:paraId="74A518E0" w14:textId="77777777" w:rsidR="000948EE" w:rsidRPr="00065259" w:rsidRDefault="000948EE" w:rsidP="00D6309C">
            <w:pPr>
              <w:rPr>
                <w:rFonts w:cs="Arial"/>
                <w:b/>
                <w:bCs/>
                <w:noProof/>
              </w:rPr>
            </w:pPr>
            <w:r w:rsidRPr="00065259">
              <w:rPr>
                <w:rFonts w:cs="Arial"/>
                <w:b/>
                <w:bCs/>
                <w:noProof/>
              </w:rPr>
              <w:t>Total</w:t>
            </w:r>
          </w:p>
        </w:tc>
        <w:tc>
          <w:tcPr>
            <w:tcW w:w="1121" w:type="dxa"/>
            <w:vAlign w:val="center"/>
          </w:tcPr>
          <w:p w14:paraId="7CB84C59" w14:textId="77777777" w:rsidR="000948EE" w:rsidRPr="00065259" w:rsidRDefault="000948EE" w:rsidP="00D6309C">
            <w:pPr>
              <w:jc w:val="right"/>
              <w:rPr>
                <w:rFonts w:cs="Arial"/>
                <w:b/>
                <w:bCs/>
                <w:noProof/>
              </w:rPr>
            </w:pPr>
            <w:r w:rsidRPr="00065259">
              <w:rPr>
                <w:rFonts w:cs="Arial"/>
                <w:b/>
                <w:bCs/>
                <w:noProof/>
              </w:rPr>
              <w:t>100%</w:t>
            </w:r>
          </w:p>
        </w:tc>
      </w:tr>
    </w:tbl>
    <w:p w14:paraId="7DF097FA" w14:textId="77777777" w:rsidR="000948EE" w:rsidRDefault="000948EE" w:rsidP="003833F9">
      <w:pPr>
        <w:ind w:left="-142" w:right="-425"/>
        <w:jc w:val="both"/>
        <w:rPr>
          <w:rFonts w:cs="Arial"/>
        </w:rPr>
      </w:pPr>
    </w:p>
    <w:tbl>
      <w:tblPr>
        <w:tblStyle w:val="TableGrid"/>
        <w:tblW w:w="10060" w:type="dxa"/>
        <w:tblInd w:w="-142" w:type="dxa"/>
        <w:tblLook w:val="04A0" w:firstRow="1" w:lastRow="0" w:firstColumn="1" w:lastColumn="0" w:noHBand="0" w:noVBand="1"/>
      </w:tblPr>
      <w:tblGrid>
        <w:gridCol w:w="10060"/>
      </w:tblGrid>
      <w:tr w:rsidR="007B6069" w14:paraId="3762D58B" w14:textId="77777777" w:rsidTr="005856AE">
        <w:trPr>
          <w:trHeight w:val="596"/>
        </w:trPr>
        <w:tc>
          <w:tcPr>
            <w:tcW w:w="10060" w:type="dxa"/>
            <w:shd w:val="clear" w:color="auto" w:fill="D9D9D9" w:themeFill="background1" w:themeFillShade="D9"/>
          </w:tcPr>
          <w:p w14:paraId="0E3C38FC" w14:textId="138E0C6B" w:rsidR="007B6069" w:rsidRPr="00F22E2D" w:rsidRDefault="00AC0CBD" w:rsidP="005856AE">
            <w:pPr>
              <w:spacing w:line="240" w:lineRule="auto"/>
              <w:jc w:val="both"/>
              <w:rPr>
                <w:rFonts w:cs="Arial"/>
                <w:noProof/>
              </w:rPr>
            </w:pPr>
            <w:r w:rsidRPr="00AC0CBD">
              <w:rPr>
                <w:rFonts w:cs="Arial"/>
                <w:noProof/>
              </w:rPr>
              <w:t xml:space="preserve">Although initially (March 2021) 66% of VIM applications entered into were for a 3-month duration, the VIM chart above </w:t>
            </w:r>
            <w:r w:rsidR="00382FDF">
              <w:rPr>
                <w:rFonts w:cs="Arial"/>
                <w:noProof/>
              </w:rPr>
              <w:t xml:space="preserve">for quarter 58 </w:t>
            </w:r>
            <w:r w:rsidRPr="00AC0CBD">
              <w:rPr>
                <w:rFonts w:cs="Arial"/>
                <w:noProof/>
              </w:rPr>
              <w:t>shows that 74% were entered into for a 6-month duration, 20% entered into for a 12-month duration and 3% entered into for both a 3 and 9 month durations.</w:t>
            </w:r>
          </w:p>
        </w:tc>
      </w:tr>
    </w:tbl>
    <w:p w14:paraId="264762F5" w14:textId="5EF5944E" w:rsidR="007B6069" w:rsidRDefault="007B6069" w:rsidP="003833F9">
      <w:pPr>
        <w:ind w:left="-142" w:right="-425"/>
        <w:jc w:val="both"/>
        <w:rPr>
          <w:rFonts w:cs="Arial"/>
        </w:rPr>
      </w:pPr>
    </w:p>
    <w:tbl>
      <w:tblPr>
        <w:tblStyle w:val="TableGrid"/>
        <w:tblW w:w="8913" w:type="dxa"/>
        <w:tblLook w:val="04A0" w:firstRow="1" w:lastRow="0" w:firstColumn="1" w:lastColumn="0" w:noHBand="0" w:noVBand="1"/>
      </w:tblPr>
      <w:tblGrid>
        <w:gridCol w:w="2972"/>
        <w:gridCol w:w="1134"/>
        <w:gridCol w:w="709"/>
        <w:gridCol w:w="2977"/>
        <w:gridCol w:w="1121"/>
      </w:tblGrid>
      <w:tr w:rsidR="000948EE" w14:paraId="5B2E4EF8" w14:textId="77777777" w:rsidTr="00D6309C">
        <w:trPr>
          <w:trHeight w:val="278"/>
        </w:trPr>
        <w:tc>
          <w:tcPr>
            <w:tcW w:w="4106" w:type="dxa"/>
            <w:gridSpan w:val="2"/>
          </w:tcPr>
          <w:p w14:paraId="26602BF2" w14:textId="6A487558" w:rsidR="000948EE" w:rsidRPr="00523A30" w:rsidRDefault="000948EE" w:rsidP="00D6309C">
            <w:pPr>
              <w:rPr>
                <w:rFonts w:cs="Arial"/>
                <w:noProof/>
                <w:sz w:val="16"/>
                <w:szCs w:val="16"/>
              </w:rPr>
            </w:pPr>
            <w:r>
              <w:rPr>
                <w:rFonts w:cs="Arial"/>
                <w:b/>
                <w:bCs/>
                <w:noProof/>
                <w:sz w:val="16"/>
                <w:szCs w:val="16"/>
              </w:rPr>
              <w:t>Table</w:t>
            </w:r>
            <w:r w:rsidRPr="00523A30">
              <w:rPr>
                <w:rFonts w:cs="Arial"/>
                <w:b/>
                <w:bCs/>
                <w:noProof/>
                <w:sz w:val="16"/>
                <w:szCs w:val="16"/>
              </w:rPr>
              <w:t xml:space="preserve"> </w:t>
            </w:r>
            <w:r>
              <w:rPr>
                <w:rFonts w:cs="Arial"/>
                <w:b/>
                <w:bCs/>
                <w:noProof/>
                <w:sz w:val="16"/>
                <w:szCs w:val="16"/>
              </w:rPr>
              <w:t>17</w:t>
            </w:r>
            <w:r w:rsidRPr="00523A30">
              <w:rPr>
                <w:rFonts w:cs="Arial"/>
                <w:b/>
                <w:bCs/>
                <w:noProof/>
                <w:sz w:val="16"/>
                <w:szCs w:val="16"/>
              </w:rPr>
              <w:t>:</w:t>
            </w:r>
            <w:r w:rsidRPr="00523A30">
              <w:rPr>
                <w:rFonts w:cs="Arial"/>
                <w:noProof/>
                <w:sz w:val="16"/>
                <w:szCs w:val="16"/>
              </w:rPr>
              <w:t xml:space="preserve"> Breakdown of CDC CIMs by </w:t>
            </w:r>
            <w:r>
              <w:rPr>
                <w:rFonts w:cs="Arial"/>
                <w:noProof/>
                <w:sz w:val="16"/>
                <w:szCs w:val="16"/>
              </w:rPr>
              <w:t>percentage</w:t>
            </w:r>
            <w:r w:rsidRPr="00523A30">
              <w:rPr>
                <w:rFonts w:cs="Arial"/>
                <w:noProof/>
                <w:sz w:val="16"/>
                <w:szCs w:val="16"/>
              </w:rPr>
              <w:t xml:space="preserve"> </w:t>
            </w:r>
            <w:r w:rsidRPr="002C0A49">
              <w:rPr>
                <w:rFonts w:cs="Arial"/>
                <w:noProof/>
                <w:sz w:val="16"/>
                <w:szCs w:val="16"/>
              </w:rPr>
              <w:t xml:space="preserve">1 </w:t>
            </w:r>
            <w:r>
              <w:rPr>
                <w:rFonts w:cs="Arial"/>
                <w:noProof/>
                <w:sz w:val="16"/>
                <w:szCs w:val="16"/>
              </w:rPr>
              <w:t>October</w:t>
            </w:r>
            <w:r w:rsidRPr="002C0A49">
              <w:rPr>
                <w:rFonts w:cs="Arial"/>
                <w:noProof/>
                <w:sz w:val="16"/>
                <w:szCs w:val="16"/>
              </w:rPr>
              <w:t xml:space="preserve"> 202</w:t>
            </w:r>
            <w:r>
              <w:rPr>
                <w:rFonts w:cs="Arial"/>
                <w:noProof/>
                <w:sz w:val="16"/>
                <w:szCs w:val="16"/>
              </w:rPr>
              <w:t>2</w:t>
            </w:r>
            <w:r w:rsidRPr="002C0A49">
              <w:rPr>
                <w:rFonts w:cs="Arial"/>
                <w:noProof/>
                <w:sz w:val="16"/>
                <w:szCs w:val="16"/>
              </w:rPr>
              <w:t xml:space="preserve"> – 3</w:t>
            </w:r>
            <w:r>
              <w:rPr>
                <w:rFonts w:cs="Arial"/>
                <w:noProof/>
                <w:sz w:val="16"/>
                <w:szCs w:val="16"/>
              </w:rPr>
              <w:t xml:space="preserve">1 December </w:t>
            </w:r>
            <w:r w:rsidRPr="002C0A49">
              <w:rPr>
                <w:rFonts w:cs="Arial"/>
                <w:noProof/>
                <w:sz w:val="16"/>
                <w:szCs w:val="16"/>
              </w:rPr>
              <w:t>202</w:t>
            </w:r>
            <w:r>
              <w:rPr>
                <w:rFonts w:cs="Arial"/>
                <w:noProof/>
                <w:sz w:val="16"/>
                <w:szCs w:val="16"/>
              </w:rPr>
              <w:t>2</w:t>
            </w:r>
          </w:p>
        </w:tc>
        <w:tc>
          <w:tcPr>
            <w:tcW w:w="709" w:type="dxa"/>
            <w:tcBorders>
              <w:top w:val="nil"/>
              <w:bottom w:val="nil"/>
            </w:tcBorders>
          </w:tcPr>
          <w:p w14:paraId="52829C29" w14:textId="77777777" w:rsidR="000948EE" w:rsidRDefault="000948EE" w:rsidP="00D6309C">
            <w:pPr>
              <w:rPr>
                <w:rFonts w:cs="Arial"/>
                <w:b/>
                <w:bCs/>
                <w:noProof/>
                <w:sz w:val="16"/>
                <w:szCs w:val="16"/>
              </w:rPr>
            </w:pPr>
          </w:p>
        </w:tc>
        <w:tc>
          <w:tcPr>
            <w:tcW w:w="4098" w:type="dxa"/>
            <w:gridSpan w:val="2"/>
          </w:tcPr>
          <w:p w14:paraId="77ADA20A" w14:textId="1288BBD5" w:rsidR="000948EE" w:rsidRPr="00E33A8C" w:rsidRDefault="000948EE" w:rsidP="00D6309C">
            <w:pPr>
              <w:rPr>
                <w:rFonts w:cs="Arial"/>
                <w:noProof/>
              </w:rPr>
            </w:pPr>
            <w:r>
              <w:rPr>
                <w:rFonts w:cs="Arial"/>
                <w:b/>
                <w:bCs/>
                <w:noProof/>
                <w:sz w:val="16"/>
                <w:szCs w:val="16"/>
              </w:rPr>
              <w:t>Table</w:t>
            </w:r>
            <w:r w:rsidRPr="00523A30">
              <w:rPr>
                <w:rFonts w:cs="Arial"/>
                <w:b/>
                <w:bCs/>
                <w:noProof/>
                <w:sz w:val="16"/>
                <w:szCs w:val="16"/>
              </w:rPr>
              <w:t xml:space="preserve"> </w:t>
            </w:r>
            <w:r>
              <w:rPr>
                <w:rFonts w:cs="Arial"/>
                <w:b/>
                <w:bCs/>
                <w:noProof/>
                <w:sz w:val="16"/>
                <w:szCs w:val="16"/>
              </w:rPr>
              <w:t>18</w:t>
            </w:r>
            <w:r w:rsidRPr="00523A30">
              <w:rPr>
                <w:rFonts w:cs="Arial"/>
                <w:b/>
                <w:bCs/>
                <w:noProof/>
                <w:sz w:val="16"/>
                <w:szCs w:val="16"/>
              </w:rPr>
              <w:t>:</w:t>
            </w:r>
            <w:r w:rsidRPr="00523A30">
              <w:rPr>
                <w:rFonts w:cs="Arial"/>
                <w:noProof/>
                <w:sz w:val="16"/>
                <w:szCs w:val="16"/>
              </w:rPr>
              <w:t xml:space="preserve"> Breakdown of CDC </w:t>
            </w:r>
            <w:r>
              <w:rPr>
                <w:rFonts w:cs="Arial"/>
                <w:noProof/>
                <w:sz w:val="16"/>
                <w:szCs w:val="16"/>
              </w:rPr>
              <w:t>V</w:t>
            </w:r>
            <w:r w:rsidRPr="00523A30">
              <w:rPr>
                <w:rFonts w:cs="Arial"/>
                <w:noProof/>
                <w:sz w:val="16"/>
                <w:szCs w:val="16"/>
              </w:rPr>
              <w:t xml:space="preserve">IMs by </w:t>
            </w:r>
            <w:r>
              <w:rPr>
                <w:rFonts w:cs="Arial"/>
                <w:noProof/>
                <w:sz w:val="16"/>
                <w:szCs w:val="16"/>
              </w:rPr>
              <w:t>percentage</w:t>
            </w:r>
            <w:r w:rsidRPr="00523A30">
              <w:rPr>
                <w:rFonts w:cs="Arial"/>
                <w:noProof/>
                <w:sz w:val="16"/>
                <w:szCs w:val="16"/>
              </w:rPr>
              <w:t xml:space="preserve"> </w:t>
            </w:r>
            <w:r w:rsidRPr="002C0A49">
              <w:rPr>
                <w:rFonts w:cs="Arial"/>
                <w:noProof/>
                <w:sz w:val="16"/>
                <w:szCs w:val="16"/>
              </w:rPr>
              <w:t xml:space="preserve">1 </w:t>
            </w:r>
            <w:r>
              <w:rPr>
                <w:rFonts w:cs="Arial"/>
                <w:noProof/>
                <w:sz w:val="16"/>
                <w:szCs w:val="16"/>
              </w:rPr>
              <w:t>October</w:t>
            </w:r>
            <w:r w:rsidRPr="002C0A49">
              <w:rPr>
                <w:rFonts w:cs="Arial"/>
                <w:noProof/>
                <w:sz w:val="16"/>
                <w:szCs w:val="16"/>
              </w:rPr>
              <w:t xml:space="preserve"> 202</w:t>
            </w:r>
            <w:r>
              <w:rPr>
                <w:rFonts w:cs="Arial"/>
                <w:noProof/>
                <w:sz w:val="16"/>
                <w:szCs w:val="16"/>
              </w:rPr>
              <w:t>2</w:t>
            </w:r>
            <w:r w:rsidRPr="002C0A49">
              <w:rPr>
                <w:rFonts w:cs="Arial"/>
                <w:noProof/>
                <w:sz w:val="16"/>
                <w:szCs w:val="16"/>
              </w:rPr>
              <w:t xml:space="preserve"> – 3</w:t>
            </w:r>
            <w:r>
              <w:rPr>
                <w:rFonts w:cs="Arial"/>
                <w:noProof/>
                <w:sz w:val="16"/>
                <w:szCs w:val="16"/>
              </w:rPr>
              <w:t xml:space="preserve">1 December </w:t>
            </w:r>
            <w:r w:rsidRPr="002C0A49">
              <w:rPr>
                <w:rFonts w:cs="Arial"/>
                <w:noProof/>
                <w:sz w:val="16"/>
                <w:szCs w:val="16"/>
              </w:rPr>
              <w:t>202</w:t>
            </w:r>
            <w:r>
              <w:rPr>
                <w:rFonts w:cs="Arial"/>
                <w:noProof/>
                <w:sz w:val="16"/>
                <w:szCs w:val="16"/>
              </w:rPr>
              <w:t>2</w:t>
            </w:r>
          </w:p>
        </w:tc>
      </w:tr>
      <w:tr w:rsidR="000948EE" w14:paraId="4A915D8F" w14:textId="77777777" w:rsidTr="00D6309C">
        <w:trPr>
          <w:trHeight w:val="278"/>
        </w:trPr>
        <w:tc>
          <w:tcPr>
            <w:tcW w:w="2972" w:type="dxa"/>
            <w:vAlign w:val="center"/>
          </w:tcPr>
          <w:p w14:paraId="1A986B52" w14:textId="77777777" w:rsidR="000948EE" w:rsidRPr="00CB1588" w:rsidRDefault="000948EE" w:rsidP="00D6309C">
            <w:pPr>
              <w:rPr>
                <w:rFonts w:cs="Arial"/>
                <w:b/>
                <w:bCs/>
                <w:noProof/>
              </w:rPr>
            </w:pPr>
            <w:r w:rsidRPr="00CB1588">
              <w:rPr>
                <w:rFonts w:cs="Arial"/>
                <w:b/>
                <w:bCs/>
                <w:noProof/>
              </w:rPr>
              <w:t>CIM Percentage</w:t>
            </w:r>
          </w:p>
        </w:tc>
        <w:tc>
          <w:tcPr>
            <w:tcW w:w="1134" w:type="dxa"/>
            <w:vAlign w:val="center"/>
          </w:tcPr>
          <w:p w14:paraId="6459D97E" w14:textId="77777777" w:rsidR="000948EE" w:rsidRPr="001D1C01" w:rsidRDefault="000948EE" w:rsidP="00D6309C">
            <w:pPr>
              <w:jc w:val="right"/>
              <w:rPr>
                <w:rFonts w:cs="Arial"/>
                <w:noProof/>
              </w:rPr>
            </w:pPr>
            <w:r>
              <w:rPr>
                <w:rFonts w:cs="Arial"/>
                <w:b/>
                <w:bCs/>
                <w:noProof/>
              </w:rPr>
              <w:t xml:space="preserve">% </w:t>
            </w:r>
            <w:r w:rsidRPr="00CB1588">
              <w:rPr>
                <w:rFonts w:cs="Arial"/>
                <w:b/>
                <w:bCs/>
                <w:noProof/>
              </w:rPr>
              <w:t>Split</w:t>
            </w:r>
          </w:p>
        </w:tc>
        <w:tc>
          <w:tcPr>
            <w:tcW w:w="709" w:type="dxa"/>
            <w:tcBorders>
              <w:top w:val="nil"/>
              <w:bottom w:val="nil"/>
            </w:tcBorders>
          </w:tcPr>
          <w:p w14:paraId="65F99328" w14:textId="77777777" w:rsidR="000948EE" w:rsidRDefault="000948EE" w:rsidP="00D6309C">
            <w:pPr>
              <w:rPr>
                <w:rFonts w:cs="Arial"/>
                <w:noProof/>
              </w:rPr>
            </w:pPr>
          </w:p>
        </w:tc>
        <w:tc>
          <w:tcPr>
            <w:tcW w:w="2977" w:type="dxa"/>
            <w:vAlign w:val="center"/>
          </w:tcPr>
          <w:p w14:paraId="328F6450" w14:textId="77777777" w:rsidR="000948EE" w:rsidRPr="00CB1588" w:rsidRDefault="000948EE" w:rsidP="00D6309C">
            <w:pPr>
              <w:rPr>
                <w:rFonts w:cs="Arial"/>
                <w:b/>
                <w:bCs/>
                <w:noProof/>
              </w:rPr>
            </w:pPr>
            <w:r w:rsidRPr="00CB1588">
              <w:rPr>
                <w:rFonts w:cs="Arial"/>
                <w:b/>
                <w:bCs/>
                <w:noProof/>
              </w:rPr>
              <w:t>VIM Percentage</w:t>
            </w:r>
          </w:p>
        </w:tc>
        <w:tc>
          <w:tcPr>
            <w:tcW w:w="1121" w:type="dxa"/>
            <w:vAlign w:val="center"/>
          </w:tcPr>
          <w:p w14:paraId="4208116D" w14:textId="77777777" w:rsidR="000948EE" w:rsidRPr="001D1C01" w:rsidRDefault="000948EE" w:rsidP="00D6309C">
            <w:pPr>
              <w:jc w:val="right"/>
              <w:rPr>
                <w:rFonts w:cs="Arial"/>
                <w:noProof/>
              </w:rPr>
            </w:pPr>
            <w:r>
              <w:rPr>
                <w:rFonts w:cs="Arial"/>
                <w:b/>
                <w:bCs/>
                <w:noProof/>
              </w:rPr>
              <w:t xml:space="preserve">% </w:t>
            </w:r>
            <w:r w:rsidRPr="00CB1588">
              <w:rPr>
                <w:rFonts w:cs="Arial"/>
                <w:b/>
                <w:bCs/>
                <w:noProof/>
              </w:rPr>
              <w:t>Split</w:t>
            </w:r>
          </w:p>
        </w:tc>
      </w:tr>
      <w:tr w:rsidR="000948EE" w14:paraId="0B8D113F" w14:textId="77777777" w:rsidTr="00D6309C">
        <w:trPr>
          <w:trHeight w:val="278"/>
        </w:trPr>
        <w:tc>
          <w:tcPr>
            <w:tcW w:w="2972" w:type="dxa"/>
            <w:vAlign w:val="center"/>
          </w:tcPr>
          <w:p w14:paraId="45BF246B" w14:textId="77777777" w:rsidR="000948EE" w:rsidRDefault="000948EE" w:rsidP="00D6309C">
            <w:pPr>
              <w:rPr>
                <w:rFonts w:cs="Arial"/>
                <w:noProof/>
              </w:rPr>
            </w:pPr>
            <w:r>
              <w:rPr>
                <w:rFonts w:cs="Arial"/>
                <w:noProof/>
              </w:rPr>
              <w:t>60 percent</w:t>
            </w:r>
          </w:p>
        </w:tc>
        <w:tc>
          <w:tcPr>
            <w:tcW w:w="1134" w:type="dxa"/>
            <w:vAlign w:val="center"/>
          </w:tcPr>
          <w:p w14:paraId="50E5052C" w14:textId="1FEA4918" w:rsidR="000948EE" w:rsidRDefault="000948EE" w:rsidP="00D6309C">
            <w:pPr>
              <w:jc w:val="right"/>
              <w:rPr>
                <w:rFonts w:cs="Arial"/>
                <w:noProof/>
              </w:rPr>
            </w:pPr>
            <w:r>
              <w:rPr>
                <w:rFonts w:cs="Arial"/>
                <w:noProof/>
              </w:rPr>
              <w:t>62</w:t>
            </w:r>
            <w:r w:rsidRPr="001D1C01">
              <w:rPr>
                <w:rFonts w:cs="Arial"/>
                <w:noProof/>
              </w:rPr>
              <w:t>%</w:t>
            </w:r>
          </w:p>
        </w:tc>
        <w:tc>
          <w:tcPr>
            <w:tcW w:w="709" w:type="dxa"/>
            <w:tcBorders>
              <w:top w:val="nil"/>
              <w:bottom w:val="nil"/>
            </w:tcBorders>
          </w:tcPr>
          <w:p w14:paraId="7D043CD3" w14:textId="77777777" w:rsidR="000948EE" w:rsidRDefault="000948EE" w:rsidP="00D6309C">
            <w:pPr>
              <w:rPr>
                <w:rFonts w:cs="Arial"/>
                <w:noProof/>
              </w:rPr>
            </w:pPr>
          </w:p>
        </w:tc>
        <w:tc>
          <w:tcPr>
            <w:tcW w:w="2977" w:type="dxa"/>
            <w:vAlign w:val="center"/>
          </w:tcPr>
          <w:p w14:paraId="269E74AC" w14:textId="77777777" w:rsidR="000948EE" w:rsidRDefault="000948EE" w:rsidP="00D6309C">
            <w:pPr>
              <w:rPr>
                <w:rFonts w:cs="Arial"/>
                <w:noProof/>
              </w:rPr>
            </w:pPr>
            <w:r>
              <w:rPr>
                <w:rFonts w:cs="Arial"/>
                <w:noProof/>
              </w:rPr>
              <w:t>60 percent</w:t>
            </w:r>
          </w:p>
        </w:tc>
        <w:tc>
          <w:tcPr>
            <w:tcW w:w="1121" w:type="dxa"/>
            <w:vAlign w:val="center"/>
          </w:tcPr>
          <w:p w14:paraId="27EEB471" w14:textId="65D5CFCA" w:rsidR="000948EE" w:rsidRDefault="00DE3628" w:rsidP="00D6309C">
            <w:pPr>
              <w:jc w:val="right"/>
              <w:rPr>
                <w:rFonts w:cs="Arial"/>
                <w:noProof/>
              </w:rPr>
            </w:pPr>
            <w:r>
              <w:rPr>
                <w:rFonts w:cs="Arial"/>
                <w:noProof/>
              </w:rPr>
              <w:t>91</w:t>
            </w:r>
            <w:r w:rsidR="000948EE" w:rsidRPr="001D1C01">
              <w:rPr>
                <w:rFonts w:cs="Arial"/>
                <w:noProof/>
              </w:rPr>
              <w:t>%</w:t>
            </w:r>
          </w:p>
        </w:tc>
      </w:tr>
      <w:tr w:rsidR="000948EE" w14:paraId="1AA0B185" w14:textId="77777777" w:rsidTr="00D6309C">
        <w:trPr>
          <w:trHeight w:val="278"/>
        </w:trPr>
        <w:tc>
          <w:tcPr>
            <w:tcW w:w="2972" w:type="dxa"/>
            <w:vAlign w:val="center"/>
          </w:tcPr>
          <w:p w14:paraId="3DDB4839" w14:textId="77777777" w:rsidR="000948EE" w:rsidRPr="002819D6" w:rsidRDefault="000948EE" w:rsidP="00D6309C">
            <w:pPr>
              <w:rPr>
                <w:rFonts w:cs="Arial"/>
                <w:noProof/>
              </w:rPr>
            </w:pPr>
            <w:r>
              <w:rPr>
                <w:rFonts w:cs="Arial"/>
                <w:noProof/>
              </w:rPr>
              <w:t>75 percent</w:t>
            </w:r>
          </w:p>
        </w:tc>
        <w:tc>
          <w:tcPr>
            <w:tcW w:w="1134" w:type="dxa"/>
            <w:vAlign w:val="center"/>
          </w:tcPr>
          <w:p w14:paraId="206E7E3D" w14:textId="4796CAE7" w:rsidR="000948EE" w:rsidRPr="001D1C01" w:rsidRDefault="000948EE" w:rsidP="00D6309C">
            <w:pPr>
              <w:jc w:val="right"/>
              <w:rPr>
                <w:rFonts w:cs="Arial"/>
                <w:noProof/>
              </w:rPr>
            </w:pPr>
            <w:r>
              <w:rPr>
                <w:rFonts w:cs="Arial"/>
                <w:noProof/>
              </w:rPr>
              <w:t>33</w:t>
            </w:r>
            <w:r w:rsidRPr="001D1C01">
              <w:rPr>
                <w:rFonts w:cs="Arial"/>
                <w:noProof/>
              </w:rPr>
              <w:t>%</w:t>
            </w:r>
          </w:p>
        </w:tc>
        <w:tc>
          <w:tcPr>
            <w:tcW w:w="709" w:type="dxa"/>
            <w:tcBorders>
              <w:top w:val="nil"/>
              <w:bottom w:val="nil"/>
            </w:tcBorders>
          </w:tcPr>
          <w:p w14:paraId="49EDA13B" w14:textId="77777777" w:rsidR="000948EE" w:rsidRDefault="000948EE" w:rsidP="00D6309C">
            <w:pPr>
              <w:rPr>
                <w:rFonts w:cs="Arial"/>
                <w:noProof/>
              </w:rPr>
            </w:pPr>
          </w:p>
        </w:tc>
        <w:tc>
          <w:tcPr>
            <w:tcW w:w="2977" w:type="dxa"/>
            <w:vAlign w:val="center"/>
          </w:tcPr>
          <w:p w14:paraId="3C4F41AE" w14:textId="77777777" w:rsidR="000948EE" w:rsidRPr="001D1C01" w:rsidRDefault="000948EE" w:rsidP="00D6309C">
            <w:pPr>
              <w:rPr>
                <w:rFonts w:cs="Arial"/>
                <w:noProof/>
              </w:rPr>
            </w:pPr>
            <w:r>
              <w:rPr>
                <w:rFonts w:cs="Arial"/>
                <w:noProof/>
              </w:rPr>
              <w:t>75 percent</w:t>
            </w:r>
          </w:p>
        </w:tc>
        <w:tc>
          <w:tcPr>
            <w:tcW w:w="1121" w:type="dxa"/>
            <w:vAlign w:val="center"/>
          </w:tcPr>
          <w:p w14:paraId="4797839B" w14:textId="579F16FA" w:rsidR="000948EE" w:rsidRPr="001D1C01" w:rsidRDefault="00DE3628" w:rsidP="00D6309C">
            <w:pPr>
              <w:jc w:val="right"/>
              <w:rPr>
                <w:rFonts w:cs="Arial"/>
                <w:noProof/>
              </w:rPr>
            </w:pPr>
            <w:r>
              <w:rPr>
                <w:rFonts w:cs="Arial"/>
                <w:noProof/>
              </w:rPr>
              <w:t>6</w:t>
            </w:r>
            <w:r w:rsidR="000948EE" w:rsidRPr="001D1C01">
              <w:rPr>
                <w:rFonts w:cs="Arial"/>
                <w:noProof/>
              </w:rPr>
              <w:t>%</w:t>
            </w:r>
          </w:p>
        </w:tc>
      </w:tr>
      <w:tr w:rsidR="000948EE" w14:paraId="61346C15" w14:textId="77777777" w:rsidTr="00D6309C">
        <w:trPr>
          <w:trHeight w:val="278"/>
        </w:trPr>
        <w:tc>
          <w:tcPr>
            <w:tcW w:w="2972" w:type="dxa"/>
            <w:vAlign w:val="center"/>
          </w:tcPr>
          <w:p w14:paraId="21C6F77C" w14:textId="77777777" w:rsidR="000948EE" w:rsidRPr="002819D6" w:rsidRDefault="000948EE" w:rsidP="00D6309C">
            <w:pPr>
              <w:rPr>
                <w:rFonts w:cs="Arial"/>
                <w:noProof/>
              </w:rPr>
            </w:pPr>
            <w:r>
              <w:rPr>
                <w:rFonts w:cs="Arial"/>
                <w:noProof/>
              </w:rPr>
              <w:t>90 percent</w:t>
            </w:r>
          </w:p>
        </w:tc>
        <w:tc>
          <w:tcPr>
            <w:tcW w:w="1134" w:type="dxa"/>
            <w:vAlign w:val="center"/>
          </w:tcPr>
          <w:p w14:paraId="6911246A" w14:textId="47F45DFD" w:rsidR="000948EE" w:rsidRPr="001D1C01" w:rsidRDefault="000948EE" w:rsidP="00D6309C">
            <w:pPr>
              <w:jc w:val="right"/>
              <w:rPr>
                <w:rFonts w:cs="Arial"/>
                <w:noProof/>
              </w:rPr>
            </w:pPr>
            <w:r>
              <w:rPr>
                <w:rFonts w:cs="Arial"/>
                <w:noProof/>
              </w:rPr>
              <w:t>5</w:t>
            </w:r>
            <w:r w:rsidRPr="001D1C01">
              <w:rPr>
                <w:rFonts w:cs="Arial"/>
                <w:noProof/>
              </w:rPr>
              <w:t>%</w:t>
            </w:r>
          </w:p>
        </w:tc>
        <w:tc>
          <w:tcPr>
            <w:tcW w:w="709" w:type="dxa"/>
            <w:tcBorders>
              <w:top w:val="nil"/>
              <w:bottom w:val="nil"/>
            </w:tcBorders>
          </w:tcPr>
          <w:p w14:paraId="51AEE494" w14:textId="77777777" w:rsidR="000948EE" w:rsidRDefault="000948EE" w:rsidP="00D6309C">
            <w:pPr>
              <w:rPr>
                <w:rFonts w:cs="Arial"/>
                <w:noProof/>
              </w:rPr>
            </w:pPr>
          </w:p>
        </w:tc>
        <w:tc>
          <w:tcPr>
            <w:tcW w:w="2977" w:type="dxa"/>
            <w:vAlign w:val="center"/>
          </w:tcPr>
          <w:p w14:paraId="3D83D516" w14:textId="77777777" w:rsidR="000948EE" w:rsidRPr="001D1C01" w:rsidRDefault="000948EE" w:rsidP="00D6309C">
            <w:pPr>
              <w:rPr>
                <w:rFonts w:cs="Arial"/>
                <w:noProof/>
              </w:rPr>
            </w:pPr>
            <w:r>
              <w:rPr>
                <w:rFonts w:cs="Arial"/>
                <w:noProof/>
              </w:rPr>
              <w:t>90 percent</w:t>
            </w:r>
          </w:p>
        </w:tc>
        <w:tc>
          <w:tcPr>
            <w:tcW w:w="1121" w:type="dxa"/>
            <w:vAlign w:val="center"/>
          </w:tcPr>
          <w:p w14:paraId="0592863C" w14:textId="2113F14C" w:rsidR="000948EE" w:rsidRPr="001D1C01" w:rsidRDefault="00DE3628" w:rsidP="00D6309C">
            <w:pPr>
              <w:jc w:val="right"/>
              <w:rPr>
                <w:rFonts w:cs="Arial"/>
                <w:noProof/>
              </w:rPr>
            </w:pPr>
            <w:r>
              <w:rPr>
                <w:rFonts w:cs="Arial"/>
                <w:noProof/>
              </w:rPr>
              <w:t>3</w:t>
            </w:r>
            <w:r w:rsidR="000948EE" w:rsidRPr="001D1C01">
              <w:rPr>
                <w:rFonts w:cs="Arial"/>
                <w:noProof/>
              </w:rPr>
              <w:t>%</w:t>
            </w:r>
          </w:p>
        </w:tc>
      </w:tr>
      <w:tr w:rsidR="000948EE" w14:paraId="23D9FA63" w14:textId="77777777" w:rsidTr="00D6309C">
        <w:trPr>
          <w:trHeight w:val="278"/>
        </w:trPr>
        <w:tc>
          <w:tcPr>
            <w:tcW w:w="2972" w:type="dxa"/>
            <w:vAlign w:val="center"/>
          </w:tcPr>
          <w:p w14:paraId="33235BFD" w14:textId="77777777" w:rsidR="000948EE" w:rsidRPr="00065259" w:rsidRDefault="000948EE" w:rsidP="00D6309C">
            <w:pPr>
              <w:rPr>
                <w:rFonts w:cs="Arial"/>
                <w:b/>
                <w:bCs/>
                <w:noProof/>
              </w:rPr>
            </w:pPr>
            <w:r w:rsidRPr="00065259">
              <w:rPr>
                <w:rFonts w:cs="Arial"/>
                <w:b/>
                <w:bCs/>
                <w:noProof/>
              </w:rPr>
              <w:t>Total</w:t>
            </w:r>
          </w:p>
        </w:tc>
        <w:tc>
          <w:tcPr>
            <w:tcW w:w="1134" w:type="dxa"/>
            <w:vAlign w:val="center"/>
          </w:tcPr>
          <w:p w14:paraId="6E8CC423" w14:textId="77777777" w:rsidR="000948EE" w:rsidRPr="00065259" w:rsidRDefault="000948EE" w:rsidP="00D6309C">
            <w:pPr>
              <w:jc w:val="right"/>
              <w:rPr>
                <w:rFonts w:cs="Arial"/>
                <w:b/>
                <w:bCs/>
                <w:noProof/>
              </w:rPr>
            </w:pPr>
            <w:r w:rsidRPr="00065259">
              <w:rPr>
                <w:rFonts w:cs="Arial"/>
                <w:b/>
                <w:bCs/>
                <w:noProof/>
              </w:rPr>
              <w:t>100%</w:t>
            </w:r>
          </w:p>
        </w:tc>
        <w:tc>
          <w:tcPr>
            <w:tcW w:w="709" w:type="dxa"/>
            <w:tcBorders>
              <w:top w:val="nil"/>
              <w:bottom w:val="nil"/>
            </w:tcBorders>
          </w:tcPr>
          <w:p w14:paraId="294D5AA4" w14:textId="77777777" w:rsidR="000948EE" w:rsidRDefault="000948EE" w:rsidP="00D6309C">
            <w:pPr>
              <w:rPr>
                <w:rFonts w:cs="Arial"/>
                <w:noProof/>
              </w:rPr>
            </w:pPr>
          </w:p>
        </w:tc>
        <w:tc>
          <w:tcPr>
            <w:tcW w:w="2977" w:type="dxa"/>
            <w:vAlign w:val="center"/>
          </w:tcPr>
          <w:p w14:paraId="179B1D06" w14:textId="77777777" w:rsidR="000948EE" w:rsidRPr="00065259" w:rsidRDefault="000948EE" w:rsidP="00D6309C">
            <w:pPr>
              <w:rPr>
                <w:rFonts w:cs="Arial"/>
                <w:b/>
                <w:bCs/>
                <w:noProof/>
              </w:rPr>
            </w:pPr>
            <w:r w:rsidRPr="00065259">
              <w:rPr>
                <w:rFonts w:cs="Arial"/>
                <w:b/>
                <w:bCs/>
                <w:noProof/>
              </w:rPr>
              <w:t>Total</w:t>
            </w:r>
          </w:p>
        </w:tc>
        <w:tc>
          <w:tcPr>
            <w:tcW w:w="1121" w:type="dxa"/>
            <w:vAlign w:val="center"/>
          </w:tcPr>
          <w:p w14:paraId="34B521AF" w14:textId="77777777" w:rsidR="000948EE" w:rsidRPr="00065259" w:rsidRDefault="000948EE" w:rsidP="00D6309C">
            <w:pPr>
              <w:jc w:val="right"/>
              <w:rPr>
                <w:rFonts w:cs="Arial"/>
                <w:b/>
                <w:bCs/>
                <w:noProof/>
              </w:rPr>
            </w:pPr>
            <w:r w:rsidRPr="00065259">
              <w:rPr>
                <w:rFonts w:cs="Arial"/>
                <w:b/>
                <w:bCs/>
                <w:noProof/>
              </w:rPr>
              <w:t>100%</w:t>
            </w:r>
          </w:p>
        </w:tc>
      </w:tr>
    </w:tbl>
    <w:p w14:paraId="3CA523EE" w14:textId="77777777" w:rsidR="000948EE" w:rsidRDefault="000948EE" w:rsidP="003833F9">
      <w:pPr>
        <w:ind w:left="-142" w:right="-425"/>
        <w:jc w:val="both"/>
        <w:rPr>
          <w:rFonts w:cs="Arial"/>
        </w:rPr>
      </w:pPr>
    </w:p>
    <w:tbl>
      <w:tblPr>
        <w:tblStyle w:val="TableGrid"/>
        <w:tblW w:w="10060" w:type="dxa"/>
        <w:tblInd w:w="-142" w:type="dxa"/>
        <w:tblLook w:val="04A0" w:firstRow="1" w:lastRow="0" w:firstColumn="1" w:lastColumn="0" w:noHBand="0" w:noVBand="1"/>
      </w:tblPr>
      <w:tblGrid>
        <w:gridCol w:w="10060"/>
      </w:tblGrid>
      <w:tr w:rsidR="007B6069" w14:paraId="59BE5E10" w14:textId="77777777" w:rsidTr="005856AE">
        <w:trPr>
          <w:trHeight w:val="562"/>
        </w:trPr>
        <w:tc>
          <w:tcPr>
            <w:tcW w:w="10060" w:type="dxa"/>
            <w:shd w:val="clear" w:color="auto" w:fill="D9D9D9" w:themeFill="background1" w:themeFillShade="D9"/>
          </w:tcPr>
          <w:p w14:paraId="2F51372C" w14:textId="3596DEF3" w:rsidR="007B6069" w:rsidRPr="00F22E2D" w:rsidRDefault="00AC0CBD" w:rsidP="005856AE">
            <w:pPr>
              <w:spacing w:line="240" w:lineRule="auto"/>
              <w:jc w:val="both"/>
              <w:rPr>
                <w:rFonts w:cs="Arial"/>
                <w:noProof/>
              </w:rPr>
            </w:pPr>
            <w:r w:rsidRPr="00AC0CBD">
              <w:rPr>
                <w:rFonts w:cs="Arial"/>
                <w:noProof/>
              </w:rPr>
              <w:t>This quarter saw 62% of CIM orders issued at 60 percent,  33% at 75 percent and 5% at 90 percent. The preference by clients to enter into a VIM at 60 percent remains the popular option with 91% of VIM agreements entered into at 60 percent for the quarter.</w:t>
            </w:r>
          </w:p>
        </w:tc>
      </w:tr>
    </w:tbl>
    <w:p w14:paraId="087BFE66" w14:textId="77777777" w:rsidR="00DE3628" w:rsidRDefault="00DE3628" w:rsidP="00357BEA">
      <w:pPr>
        <w:ind w:left="-142" w:right="-425"/>
        <w:jc w:val="both"/>
        <w:rPr>
          <w:rFonts w:cs="Arial"/>
        </w:rPr>
      </w:pPr>
    </w:p>
    <w:p w14:paraId="09FA0CC0" w14:textId="151CAF41" w:rsidR="00700320" w:rsidRPr="00357BEA" w:rsidRDefault="00586B89" w:rsidP="00357BEA">
      <w:pPr>
        <w:ind w:left="-142" w:right="-425"/>
        <w:jc w:val="both"/>
        <w:rPr>
          <w:rFonts w:cs="Arial"/>
        </w:rPr>
      </w:pPr>
      <w:r>
        <w:rPr>
          <w:rFonts w:cs="Arial"/>
        </w:rPr>
        <w:t xml:space="preserve">This quarter female community members </w:t>
      </w:r>
      <w:r w:rsidR="008E6B52">
        <w:rPr>
          <w:rFonts w:cs="Arial"/>
        </w:rPr>
        <w:t xml:space="preserve">accounted for the majority of CIMs with </w:t>
      </w:r>
      <w:r w:rsidR="004B4154">
        <w:rPr>
          <w:rFonts w:cs="Arial"/>
        </w:rPr>
        <w:t xml:space="preserve">76 </w:t>
      </w:r>
      <w:r w:rsidR="008E6B52">
        <w:rPr>
          <w:rFonts w:cs="Arial"/>
        </w:rPr>
        <w:t>percent relating to female clients</w:t>
      </w:r>
      <w:r>
        <w:rPr>
          <w:rFonts w:cs="Arial"/>
        </w:rPr>
        <w:t>. Again</w:t>
      </w:r>
      <w:r w:rsidR="00A526A0">
        <w:rPr>
          <w:rFonts w:cs="Arial"/>
        </w:rPr>
        <w:t>,</w:t>
      </w:r>
      <w:r>
        <w:rPr>
          <w:rFonts w:cs="Arial"/>
        </w:rPr>
        <w:t xml:space="preserve"> n</w:t>
      </w:r>
      <w:r w:rsidR="005A3730" w:rsidRPr="004B7415">
        <w:rPr>
          <w:rFonts w:cs="Arial"/>
        </w:rPr>
        <w:t>o community member older than 65 years was conditionally income managed by the FRC during the quarter.</w:t>
      </w:r>
    </w:p>
    <w:p w14:paraId="047CED0F" w14:textId="77777777" w:rsidR="00700320" w:rsidRPr="00C87697" w:rsidRDefault="00700320" w:rsidP="00700320">
      <w:pPr>
        <w:ind w:left="-142" w:right="-425"/>
        <w:jc w:val="both"/>
        <w:rPr>
          <w:rFonts w:cs="Arial"/>
          <w:highlight w:val="yellow"/>
        </w:rPr>
      </w:pPr>
    </w:p>
    <w:p w14:paraId="5026F836" w14:textId="17C97241" w:rsidR="00700320" w:rsidRPr="000B1E56" w:rsidRDefault="00586B89" w:rsidP="00700320">
      <w:pPr>
        <w:ind w:left="-142" w:right="-425"/>
        <w:jc w:val="both"/>
        <w:rPr>
          <w:rFonts w:cs="Arial"/>
        </w:rPr>
      </w:pPr>
      <w:r>
        <w:rPr>
          <w:rFonts w:cs="Arial"/>
        </w:rPr>
        <w:t>T</w:t>
      </w:r>
      <w:r w:rsidR="009D31EC" w:rsidRPr="000B1E56">
        <w:rPr>
          <w:rFonts w:cs="Arial"/>
        </w:rPr>
        <w:t>he majority of community members voluntarily participating in voluntary income management</w:t>
      </w:r>
      <w:r w:rsidR="00DE66D7" w:rsidRPr="000B1E56">
        <w:rPr>
          <w:rFonts w:cs="Arial"/>
        </w:rPr>
        <w:t xml:space="preserve"> </w:t>
      </w:r>
      <w:r w:rsidR="00164DEC">
        <w:rPr>
          <w:rFonts w:cs="Arial"/>
        </w:rPr>
        <w:t xml:space="preserve">this quarter </w:t>
      </w:r>
      <w:r w:rsidR="00A526A0">
        <w:rPr>
          <w:rFonts w:cs="Arial"/>
        </w:rPr>
        <w:t>were f</w:t>
      </w:r>
      <w:r w:rsidR="000B1E56" w:rsidRPr="000B1E56">
        <w:rPr>
          <w:rFonts w:cs="Arial"/>
        </w:rPr>
        <w:t xml:space="preserve">rom the </w:t>
      </w:r>
      <w:r w:rsidR="00013022">
        <w:rPr>
          <w:rFonts w:cs="Arial"/>
        </w:rPr>
        <w:t>3</w:t>
      </w:r>
      <w:r>
        <w:rPr>
          <w:rFonts w:cs="Arial"/>
        </w:rPr>
        <w:t>6</w:t>
      </w:r>
      <w:r w:rsidR="009D31EC" w:rsidRPr="000B1E56">
        <w:rPr>
          <w:rFonts w:cs="Arial"/>
        </w:rPr>
        <w:t xml:space="preserve"> to </w:t>
      </w:r>
      <w:r w:rsidR="00013022">
        <w:rPr>
          <w:rFonts w:cs="Arial"/>
        </w:rPr>
        <w:t>4</w:t>
      </w:r>
      <w:r w:rsidR="00347B60" w:rsidRPr="000B1E56">
        <w:rPr>
          <w:rFonts w:cs="Arial"/>
        </w:rPr>
        <w:t>5</w:t>
      </w:r>
      <w:r w:rsidR="00A526A0">
        <w:rPr>
          <w:rFonts w:cs="Arial"/>
        </w:rPr>
        <w:t>-</w:t>
      </w:r>
      <w:r w:rsidR="009D31EC" w:rsidRPr="000B1E56">
        <w:rPr>
          <w:rFonts w:cs="Arial"/>
        </w:rPr>
        <w:t>year age group</w:t>
      </w:r>
      <w:r w:rsidR="005A3730" w:rsidRPr="000B1E56">
        <w:rPr>
          <w:rFonts w:cs="Arial"/>
        </w:rPr>
        <w:t>.</w:t>
      </w:r>
      <w:r w:rsidR="00FF351C" w:rsidRPr="000B1E56">
        <w:rPr>
          <w:rFonts w:cs="Arial"/>
        </w:rPr>
        <w:t xml:space="preserve"> </w:t>
      </w:r>
      <w:r w:rsidR="005A3730" w:rsidRPr="000B1E56">
        <w:rPr>
          <w:rFonts w:cs="Arial"/>
        </w:rPr>
        <w:t>F</w:t>
      </w:r>
      <w:r w:rsidR="00FF351C" w:rsidRPr="000B1E56">
        <w:rPr>
          <w:rFonts w:cs="Arial"/>
        </w:rPr>
        <w:t>emales account</w:t>
      </w:r>
      <w:r w:rsidR="00A526A0">
        <w:rPr>
          <w:rFonts w:cs="Arial"/>
        </w:rPr>
        <w:t>ed</w:t>
      </w:r>
      <w:r w:rsidR="00FF351C" w:rsidRPr="000B1E56">
        <w:rPr>
          <w:rFonts w:cs="Arial"/>
        </w:rPr>
        <w:t xml:space="preserve"> for </w:t>
      </w:r>
      <w:r w:rsidR="00013022">
        <w:rPr>
          <w:rFonts w:cs="Arial"/>
        </w:rPr>
        <w:t>74</w:t>
      </w:r>
      <w:r w:rsidR="00013022" w:rsidRPr="000B1E56">
        <w:rPr>
          <w:rFonts w:cs="Arial"/>
        </w:rPr>
        <w:t xml:space="preserve"> </w:t>
      </w:r>
      <w:r w:rsidR="00FF351C" w:rsidRPr="000B1E56">
        <w:rPr>
          <w:rFonts w:cs="Arial"/>
        </w:rPr>
        <w:t xml:space="preserve">percent of </w:t>
      </w:r>
      <w:r w:rsidR="00166D38" w:rsidRPr="000B1E56">
        <w:rPr>
          <w:rFonts w:cs="Arial"/>
        </w:rPr>
        <w:t xml:space="preserve">the </w:t>
      </w:r>
      <w:r w:rsidR="0042231A" w:rsidRPr="000B1E56">
        <w:rPr>
          <w:rFonts w:cs="Arial"/>
        </w:rPr>
        <w:t>VIMs. Over</w:t>
      </w:r>
      <w:r w:rsidR="00FF351C" w:rsidRPr="000B1E56">
        <w:rPr>
          <w:rFonts w:cs="Arial"/>
        </w:rPr>
        <w:t xml:space="preserve">all </w:t>
      </w:r>
      <w:r w:rsidR="0042231A" w:rsidRPr="000B1E56">
        <w:rPr>
          <w:rFonts w:cs="Arial"/>
        </w:rPr>
        <w:t xml:space="preserve">females accounted for </w:t>
      </w:r>
      <w:r w:rsidR="008E6B52">
        <w:rPr>
          <w:rFonts w:cs="Arial"/>
        </w:rPr>
        <w:t>7</w:t>
      </w:r>
      <w:r w:rsidR="00013022">
        <w:rPr>
          <w:rFonts w:cs="Arial"/>
        </w:rPr>
        <w:t>5</w:t>
      </w:r>
      <w:r w:rsidR="008E6B52" w:rsidRPr="000B1E56">
        <w:rPr>
          <w:rFonts w:cs="Arial"/>
        </w:rPr>
        <w:t xml:space="preserve"> </w:t>
      </w:r>
      <w:r w:rsidR="0042231A" w:rsidRPr="000B1E56">
        <w:rPr>
          <w:rFonts w:cs="Arial"/>
        </w:rPr>
        <w:t xml:space="preserve">percent of all </w:t>
      </w:r>
      <w:r w:rsidR="00FF351C" w:rsidRPr="000B1E56">
        <w:rPr>
          <w:rFonts w:cs="Arial"/>
        </w:rPr>
        <w:t>CDCs</w:t>
      </w:r>
      <w:r w:rsidR="005A3730" w:rsidRPr="000B1E56">
        <w:rPr>
          <w:rFonts w:cs="Arial"/>
        </w:rPr>
        <w:t xml:space="preserve"> (voluntary and conditional)</w:t>
      </w:r>
      <w:r w:rsidR="0042231A" w:rsidRPr="000B1E56">
        <w:rPr>
          <w:rFonts w:cs="Arial"/>
        </w:rPr>
        <w:t xml:space="preserve"> </w:t>
      </w:r>
      <w:r w:rsidR="009122F0" w:rsidRPr="000B1E56">
        <w:rPr>
          <w:rFonts w:cs="Arial"/>
        </w:rPr>
        <w:t>in</w:t>
      </w:r>
      <w:r w:rsidR="0042231A" w:rsidRPr="000B1E56">
        <w:rPr>
          <w:rFonts w:cs="Arial"/>
        </w:rPr>
        <w:t xml:space="preserve"> quarter </w:t>
      </w:r>
      <w:r w:rsidR="00250129">
        <w:rPr>
          <w:rFonts w:cs="Arial"/>
        </w:rPr>
        <w:t>58</w:t>
      </w:r>
      <w:r w:rsidR="009D31EC" w:rsidRPr="000B1E56">
        <w:rPr>
          <w:rFonts w:cs="Arial"/>
        </w:rPr>
        <w:t>.</w:t>
      </w:r>
    </w:p>
    <w:p w14:paraId="4A3BF326" w14:textId="77777777" w:rsidR="00700320" w:rsidRPr="00C87697" w:rsidRDefault="00700320" w:rsidP="00700320">
      <w:pPr>
        <w:ind w:left="-142" w:right="-425"/>
        <w:jc w:val="both"/>
        <w:rPr>
          <w:rFonts w:cs="Arial"/>
          <w:highlight w:val="yellow"/>
        </w:rPr>
      </w:pPr>
    </w:p>
    <w:p w14:paraId="5C28C434" w14:textId="79C8F273" w:rsidR="009D31EC" w:rsidRDefault="009D31EC" w:rsidP="00700320">
      <w:pPr>
        <w:ind w:left="-142" w:right="-425"/>
        <w:jc w:val="both"/>
        <w:rPr>
          <w:rFonts w:cs="Arial"/>
        </w:rPr>
      </w:pPr>
      <w:r w:rsidRPr="00132A72">
        <w:rPr>
          <w:rFonts w:cs="Arial"/>
        </w:rPr>
        <w:t xml:space="preserve">Reasons for applying for the CDC were primarily to </w:t>
      </w:r>
      <w:r w:rsidR="00DB2CC6">
        <w:rPr>
          <w:rFonts w:cs="Arial"/>
        </w:rPr>
        <w:t>budget</w:t>
      </w:r>
      <w:r w:rsidR="00DB2CC6" w:rsidRPr="00132A72">
        <w:rPr>
          <w:rFonts w:cs="Arial"/>
        </w:rPr>
        <w:t xml:space="preserve"> </w:t>
      </w:r>
      <w:r w:rsidR="00132A72" w:rsidRPr="00132A72">
        <w:rPr>
          <w:rFonts w:cs="Arial"/>
        </w:rPr>
        <w:t>(</w:t>
      </w:r>
      <w:r w:rsidR="00DB2CC6">
        <w:rPr>
          <w:rFonts w:cs="Arial"/>
        </w:rPr>
        <w:t>49</w:t>
      </w:r>
      <w:r w:rsidR="00DB2CC6" w:rsidRPr="00132A72">
        <w:rPr>
          <w:rFonts w:cs="Arial"/>
        </w:rPr>
        <w:t xml:space="preserve"> </w:t>
      </w:r>
      <w:r w:rsidR="00132A72" w:rsidRPr="00132A72">
        <w:rPr>
          <w:rFonts w:cs="Arial"/>
        </w:rPr>
        <w:t xml:space="preserve">percent), to </w:t>
      </w:r>
      <w:r w:rsidR="00DB2CC6">
        <w:rPr>
          <w:rFonts w:cs="Arial"/>
        </w:rPr>
        <w:t xml:space="preserve">pay bills </w:t>
      </w:r>
      <w:r w:rsidR="00C06F76" w:rsidRPr="00132A72">
        <w:rPr>
          <w:rFonts w:cs="Arial"/>
        </w:rPr>
        <w:t>(</w:t>
      </w:r>
      <w:r w:rsidR="00DB2CC6">
        <w:rPr>
          <w:rFonts w:cs="Arial"/>
        </w:rPr>
        <w:t>43</w:t>
      </w:r>
      <w:r w:rsidR="00DB2CC6" w:rsidRPr="00132A72">
        <w:rPr>
          <w:rFonts w:cs="Arial"/>
        </w:rPr>
        <w:t xml:space="preserve"> </w:t>
      </w:r>
      <w:r w:rsidR="00C06F76" w:rsidRPr="00132A72">
        <w:rPr>
          <w:rFonts w:cs="Arial"/>
        </w:rPr>
        <w:t>percent)</w:t>
      </w:r>
      <w:r w:rsidR="00DB2CC6">
        <w:rPr>
          <w:rFonts w:cs="Arial"/>
        </w:rPr>
        <w:t>,</w:t>
      </w:r>
      <w:r w:rsidRPr="00132A72">
        <w:rPr>
          <w:rFonts w:cs="Arial"/>
        </w:rPr>
        <w:t xml:space="preserve"> </w:t>
      </w:r>
      <w:r w:rsidR="00066A58" w:rsidRPr="00132A72">
        <w:rPr>
          <w:rFonts w:cs="Arial"/>
        </w:rPr>
        <w:t>to save for something they needed (</w:t>
      </w:r>
      <w:r w:rsidR="00DB2CC6">
        <w:rPr>
          <w:rFonts w:cs="Arial"/>
        </w:rPr>
        <w:t>43</w:t>
      </w:r>
      <w:r w:rsidR="00DB2CC6" w:rsidRPr="00132A72">
        <w:rPr>
          <w:rFonts w:cs="Arial"/>
        </w:rPr>
        <w:t xml:space="preserve"> </w:t>
      </w:r>
      <w:r w:rsidR="00066A58" w:rsidRPr="00132A72">
        <w:rPr>
          <w:rFonts w:cs="Arial"/>
        </w:rPr>
        <w:t>percent)</w:t>
      </w:r>
      <w:r w:rsidR="00DB2CC6">
        <w:rPr>
          <w:rFonts w:cs="Arial"/>
        </w:rPr>
        <w:t xml:space="preserve"> and to buy food (37 percent)</w:t>
      </w:r>
      <w:r w:rsidRPr="00132A72">
        <w:rPr>
          <w:rFonts w:cs="Arial"/>
        </w:rPr>
        <w:t xml:space="preserve">. </w:t>
      </w:r>
      <w:r w:rsidR="00F966ED" w:rsidRPr="00132A72">
        <w:rPr>
          <w:rFonts w:cs="Arial"/>
        </w:rPr>
        <w:t>Circumstances given by voluntary income management participants when applying for the CDC were primarily to support themselves (</w:t>
      </w:r>
      <w:r w:rsidR="00DB2CC6">
        <w:rPr>
          <w:rFonts w:cs="Arial"/>
        </w:rPr>
        <w:t>63</w:t>
      </w:r>
      <w:r w:rsidR="00DB2CC6" w:rsidRPr="00132A72">
        <w:rPr>
          <w:rFonts w:cs="Arial"/>
        </w:rPr>
        <w:t xml:space="preserve"> </w:t>
      </w:r>
      <w:r w:rsidR="00F966ED" w:rsidRPr="00132A72">
        <w:rPr>
          <w:rFonts w:cs="Arial"/>
        </w:rPr>
        <w:t>percent)</w:t>
      </w:r>
      <w:r w:rsidR="00132A72" w:rsidRPr="00132A72">
        <w:rPr>
          <w:rFonts w:cs="Arial"/>
        </w:rPr>
        <w:t xml:space="preserve">, </w:t>
      </w:r>
      <w:r w:rsidR="00EC0BE6">
        <w:rPr>
          <w:rFonts w:cs="Arial"/>
        </w:rPr>
        <w:t>they</w:t>
      </w:r>
      <w:r w:rsidR="00132A72" w:rsidRPr="00132A72">
        <w:rPr>
          <w:rFonts w:cs="Arial"/>
        </w:rPr>
        <w:t xml:space="preserve"> like</w:t>
      </w:r>
      <w:r w:rsidR="00EC0BE6">
        <w:rPr>
          <w:rFonts w:cs="Arial"/>
        </w:rPr>
        <w:t>d</w:t>
      </w:r>
      <w:r w:rsidR="00132A72" w:rsidRPr="00132A72">
        <w:rPr>
          <w:rFonts w:cs="Arial"/>
        </w:rPr>
        <w:t xml:space="preserve"> the Cashless Debit Card (</w:t>
      </w:r>
      <w:r w:rsidR="00DB2CC6">
        <w:rPr>
          <w:rFonts w:cs="Arial"/>
        </w:rPr>
        <w:t>40</w:t>
      </w:r>
      <w:r w:rsidR="00DB2CC6" w:rsidRPr="00132A72">
        <w:rPr>
          <w:rFonts w:cs="Arial"/>
        </w:rPr>
        <w:t xml:space="preserve"> </w:t>
      </w:r>
      <w:r w:rsidR="00132A72" w:rsidRPr="00132A72">
        <w:rPr>
          <w:rFonts w:cs="Arial"/>
        </w:rPr>
        <w:t xml:space="preserve">percent) and </w:t>
      </w:r>
      <w:r w:rsidR="00EC0BE6">
        <w:rPr>
          <w:rFonts w:cs="Arial"/>
        </w:rPr>
        <w:t>they</w:t>
      </w:r>
      <w:r w:rsidR="00132A72" w:rsidRPr="00132A72">
        <w:rPr>
          <w:rFonts w:cs="Arial"/>
        </w:rPr>
        <w:t xml:space="preserve"> need</w:t>
      </w:r>
      <w:r w:rsidR="00EC0BE6">
        <w:rPr>
          <w:rFonts w:cs="Arial"/>
        </w:rPr>
        <w:t>ed</w:t>
      </w:r>
      <w:r w:rsidR="00132A72" w:rsidRPr="00132A72">
        <w:rPr>
          <w:rFonts w:cs="Arial"/>
        </w:rPr>
        <w:t xml:space="preserve"> to support </w:t>
      </w:r>
      <w:r w:rsidR="00EC0BE6">
        <w:rPr>
          <w:rFonts w:cs="Arial"/>
        </w:rPr>
        <w:t>their</w:t>
      </w:r>
      <w:r w:rsidR="00132A72" w:rsidRPr="00132A72">
        <w:rPr>
          <w:rFonts w:cs="Arial"/>
        </w:rPr>
        <w:t xml:space="preserve"> famil</w:t>
      </w:r>
      <w:r w:rsidR="006062B7">
        <w:rPr>
          <w:rFonts w:cs="Arial"/>
        </w:rPr>
        <w:t>ies</w:t>
      </w:r>
      <w:r w:rsidR="00132A72" w:rsidRPr="00132A72">
        <w:rPr>
          <w:rFonts w:cs="Arial"/>
        </w:rPr>
        <w:t xml:space="preserve"> (</w:t>
      </w:r>
      <w:r w:rsidR="00DB2CC6">
        <w:rPr>
          <w:rFonts w:cs="Arial"/>
        </w:rPr>
        <w:t>37</w:t>
      </w:r>
      <w:r w:rsidR="00DB2CC6" w:rsidRPr="00132A72">
        <w:rPr>
          <w:rFonts w:cs="Arial"/>
        </w:rPr>
        <w:t xml:space="preserve"> </w:t>
      </w:r>
      <w:r w:rsidR="00132A72" w:rsidRPr="00132A72">
        <w:rPr>
          <w:rFonts w:cs="Arial"/>
        </w:rPr>
        <w:t>percent)</w:t>
      </w:r>
      <w:r w:rsidR="00F966ED" w:rsidRPr="00132A72">
        <w:rPr>
          <w:rFonts w:cs="Arial"/>
        </w:rPr>
        <w:t xml:space="preserve">. </w:t>
      </w:r>
      <w:r w:rsidR="00AC37B0" w:rsidRPr="00132A72">
        <w:rPr>
          <w:rFonts w:cs="Arial"/>
        </w:rPr>
        <w:t>Please note</w:t>
      </w:r>
      <w:r w:rsidR="00F12673" w:rsidRPr="00132A72">
        <w:rPr>
          <w:rFonts w:cs="Arial"/>
        </w:rPr>
        <w:t>,</w:t>
      </w:r>
      <w:r w:rsidR="00AC37B0" w:rsidRPr="00132A72">
        <w:rPr>
          <w:rFonts w:cs="Arial"/>
        </w:rPr>
        <w:t xml:space="preserve"> a client may choose one or more options to reflect their individual reasons </w:t>
      </w:r>
      <w:r w:rsidR="00CD64F4" w:rsidRPr="00132A72">
        <w:rPr>
          <w:rFonts w:cs="Arial"/>
        </w:rPr>
        <w:t xml:space="preserve">and circumstances </w:t>
      </w:r>
      <w:r w:rsidR="00764182" w:rsidRPr="00132A72">
        <w:rPr>
          <w:rFonts w:cs="Arial"/>
        </w:rPr>
        <w:t>for participating in voluntary income management</w:t>
      </w:r>
      <w:r w:rsidR="00AC37B0" w:rsidRPr="00132A72">
        <w:rPr>
          <w:rFonts w:cs="Arial"/>
        </w:rPr>
        <w:t>.</w:t>
      </w:r>
    </w:p>
    <w:p w14:paraId="51EBBFC5" w14:textId="77777777" w:rsidR="009D31EC" w:rsidRDefault="009D31EC" w:rsidP="003833F9">
      <w:pPr>
        <w:ind w:left="-142" w:right="-425"/>
        <w:jc w:val="both"/>
        <w:rPr>
          <w:rFonts w:cs="Arial"/>
        </w:rPr>
      </w:pPr>
    </w:p>
    <w:p w14:paraId="0756F7E7" w14:textId="55D4F465" w:rsidR="002F2A2E" w:rsidRDefault="002F2A2E" w:rsidP="002E156B">
      <w:pPr>
        <w:ind w:left="-142" w:right="-425"/>
        <w:jc w:val="both"/>
        <w:rPr>
          <w:rFonts w:cs="Arial"/>
        </w:rPr>
      </w:pPr>
    </w:p>
    <w:tbl>
      <w:tblPr>
        <w:tblStyle w:val="TableGrid"/>
        <w:tblW w:w="9351" w:type="dxa"/>
        <w:tblLayout w:type="fixed"/>
        <w:tblLook w:val="04A0" w:firstRow="1" w:lastRow="0" w:firstColumn="1" w:lastColumn="0" w:noHBand="0" w:noVBand="1"/>
      </w:tblPr>
      <w:tblGrid>
        <w:gridCol w:w="1418"/>
        <w:gridCol w:w="987"/>
        <w:gridCol w:w="1134"/>
        <w:gridCol w:w="851"/>
        <w:gridCol w:w="567"/>
        <w:gridCol w:w="1417"/>
        <w:gridCol w:w="992"/>
        <w:gridCol w:w="1134"/>
        <w:gridCol w:w="851"/>
      </w:tblGrid>
      <w:tr w:rsidR="00DE3628" w14:paraId="29F9E0E3" w14:textId="77777777" w:rsidTr="00D6309C">
        <w:trPr>
          <w:trHeight w:val="278"/>
        </w:trPr>
        <w:tc>
          <w:tcPr>
            <w:tcW w:w="4390" w:type="dxa"/>
            <w:gridSpan w:val="4"/>
          </w:tcPr>
          <w:p w14:paraId="43FCF3BA" w14:textId="3D59D85C" w:rsidR="00DE3628" w:rsidRDefault="00DE3628" w:rsidP="00D6309C">
            <w:pPr>
              <w:rPr>
                <w:rFonts w:cs="Arial"/>
                <w:b/>
                <w:bCs/>
                <w:noProof/>
                <w:sz w:val="16"/>
                <w:szCs w:val="16"/>
              </w:rPr>
            </w:pPr>
            <w:r>
              <w:rPr>
                <w:rFonts w:cs="Arial"/>
                <w:b/>
                <w:bCs/>
                <w:noProof/>
                <w:sz w:val="16"/>
                <w:szCs w:val="16"/>
              </w:rPr>
              <w:lastRenderedPageBreak/>
              <w:t>Table</w:t>
            </w:r>
            <w:r w:rsidRPr="00523A30">
              <w:rPr>
                <w:rFonts w:cs="Arial"/>
                <w:b/>
                <w:bCs/>
                <w:noProof/>
                <w:sz w:val="16"/>
                <w:szCs w:val="16"/>
              </w:rPr>
              <w:t xml:space="preserve"> </w:t>
            </w:r>
            <w:r>
              <w:rPr>
                <w:rFonts w:cs="Arial"/>
                <w:b/>
                <w:bCs/>
                <w:noProof/>
                <w:sz w:val="16"/>
                <w:szCs w:val="16"/>
              </w:rPr>
              <w:t>19</w:t>
            </w:r>
            <w:r w:rsidRPr="00523A30">
              <w:rPr>
                <w:rFonts w:cs="Arial"/>
                <w:b/>
                <w:bCs/>
                <w:noProof/>
                <w:sz w:val="16"/>
                <w:szCs w:val="16"/>
              </w:rPr>
              <w:t>:</w:t>
            </w:r>
            <w:r w:rsidRPr="00523A30">
              <w:rPr>
                <w:rFonts w:cs="Arial"/>
                <w:noProof/>
                <w:sz w:val="16"/>
                <w:szCs w:val="16"/>
              </w:rPr>
              <w:t xml:space="preserve"> Breakdown of CDC CIMs by </w:t>
            </w:r>
            <w:r>
              <w:rPr>
                <w:rFonts w:cs="Arial"/>
                <w:noProof/>
                <w:sz w:val="16"/>
                <w:szCs w:val="16"/>
              </w:rPr>
              <w:t>age group</w:t>
            </w:r>
            <w:r w:rsidRPr="00523A30">
              <w:rPr>
                <w:rFonts w:cs="Arial"/>
                <w:noProof/>
                <w:sz w:val="16"/>
                <w:szCs w:val="16"/>
              </w:rPr>
              <w:t xml:space="preserve"> </w:t>
            </w:r>
            <w:r>
              <w:rPr>
                <w:rFonts w:cs="Arial"/>
                <w:noProof/>
                <w:sz w:val="16"/>
                <w:szCs w:val="16"/>
              </w:rPr>
              <w:br/>
            </w:r>
            <w:r w:rsidRPr="002C0A49">
              <w:rPr>
                <w:rFonts w:cs="Arial"/>
                <w:noProof/>
                <w:sz w:val="16"/>
                <w:szCs w:val="16"/>
              </w:rPr>
              <w:t xml:space="preserve">1 </w:t>
            </w:r>
            <w:r>
              <w:rPr>
                <w:rFonts w:cs="Arial"/>
                <w:noProof/>
                <w:sz w:val="16"/>
                <w:szCs w:val="16"/>
              </w:rPr>
              <w:t>October</w:t>
            </w:r>
            <w:r w:rsidRPr="002C0A49">
              <w:rPr>
                <w:rFonts w:cs="Arial"/>
                <w:noProof/>
                <w:sz w:val="16"/>
                <w:szCs w:val="16"/>
              </w:rPr>
              <w:t xml:space="preserve"> 202</w:t>
            </w:r>
            <w:r>
              <w:rPr>
                <w:rFonts w:cs="Arial"/>
                <w:noProof/>
                <w:sz w:val="16"/>
                <w:szCs w:val="16"/>
              </w:rPr>
              <w:t>2</w:t>
            </w:r>
            <w:r w:rsidRPr="002C0A49">
              <w:rPr>
                <w:rFonts w:cs="Arial"/>
                <w:noProof/>
                <w:sz w:val="16"/>
                <w:szCs w:val="16"/>
              </w:rPr>
              <w:t xml:space="preserve"> – 3</w:t>
            </w:r>
            <w:r>
              <w:rPr>
                <w:rFonts w:cs="Arial"/>
                <w:noProof/>
                <w:sz w:val="16"/>
                <w:szCs w:val="16"/>
              </w:rPr>
              <w:t xml:space="preserve">1 December </w:t>
            </w:r>
            <w:r w:rsidRPr="002C0A49">
              <w:rPr>
                <w:rFonts w:cs="Arial"/>
                <w:noProof/>
                <w:sz w:val="16"/>
                <w:szCs w:val="16"/>
              </w:rPr>
              <w:t>202</w:t>
            </w:r>
            <w:r>
              <w:rPr>
                <w:rFonts w:cs="Arial"/>
                <w:noProof/>
                <w:sz w:val="16"/>
                <w:szCs w:val="16"/>
              </w:rPr>
              <w:t>2</w:t>
            </w:r>
          </w:p>
        </w:tc>
        <w:tc>
          <w:tcPr>
            <w:tcW w:w="567" w:type="dxa"/>
            <w:tcBorders>
              <w:top w:val="nil"/>
              <w:bottom w:val="nil"/>
            </w:tcBorders>
          </w:tcPr>
          <w:p w14:paraId="5A1EEE33" w14:textId="77777777" w:rsidR="00DE3628" w:rsidRDefault="00DE3628" w:rsidP="00D6309C">
            <w:pPr>
              <w:rPr>
                <w:rFonts w:cs="Arial"/>
                <w:b/>
                <w:bCs/>
                <w:noProof/>
                <w:sz w:val="16"/>
                <w:szCs w:val="16"/>
              </w:rPr>
            </w:pPr>
          </w:p>
        </w:tc>
        <w:tc>
          <w:tcPr>
            <w:tcW w:w="4394" w:type="dxa"/>
            <w:gridSpan w:val="4"/>
          </w:tcPr>
          <w:p w14:paraId="6FA50D3D" w14:textId="1131FCEB" w:rsidR="00DE3628" w:rsidRDefault="00DE3628" w:rsidP="00D6309C">
            <w:pPr>
              <w:rPr>
                <w:rFonts w:cs="Arial"/>
                <w:b/>
                <w:bCs/>
                <w:noProof/>
                <w:sz w:val="16"/>
                <w:szCs w:val="16"/>
              </w:rPr>
            </w:pPr>
            <w:r>
              <w:rPr>
                <w:rFonts w:cs="Arial"/>
                <w:b/>
                <w:bCs/>
                <w:noProof/>
                <w:sz w:val="16"/>
                <w:szCs w:val="16"/>
              </w:rPr>
              <w:t>Table</w:t>
            </w:r>
            <w:r w:rsidRPr="00523A30">
              <w:rPr>
                <w:rFonts w:cs="Arial"/>
                <w:b/>
                <w:bCs/>
                <w:noProof/>
                <w:sz w:val="16"/>
                <w:szCs w:val="16"/>
              </w:rPr>
              <w:t xml:space="preserve"> </w:t>
            </w:r>
            <w:r>
              <w:rPr>
                <w:rFonts w:cs="Arial"/>
                <w:b/>
                <w:bCs/>
                <w:noProof/>
                <w:sz w:val="16"/>
                <w:szCs w:val="16"/>
              </w:rPr>
              <w:t>20</w:t>
            </w:r>
            <w:r w:rsidRPr="00523A30">
              <w:rPr>
                <w:rFonts w:cs="Arial"/>
                <w:b/>
                <w:bCs/>
                <w:noProof/>
                <w:sz w:val="16"/>
                <w:szCs w:val="16"/>
              </w:rPr>
              <w:t>:</w:t>
            </w:r>
            <w:r w:rsidRPr="00523A30">
              <w:rPr>
                <w:rFonts w:cs="Arial"/>
                <w:noProof/>
                <w:sz w:val="16"/>
                <w:szCs w:val="16"/>
              </w:rPr>
              <w:t xml:space="preserve"> Breakdown of CDC </w:t>
            </w:r>
            <w:r>
              <w:rPr>
                <w:rFonts w:cs="Arial"/>
                <w:noProof/>
                <w:sz w:val="16"/>
                <w:szCs w:val="16"/>
              </w:rPr>
              <w:t>V</w:t>
            </w:r>
            <w:r w:rsidRPr="00523A30">
              <w:rPr>
                <w:rFonts w:cs="Arial"/>
                <w:noProof/>
                <w:sz w:val="16"/>
                <w:szCs w:val="16"/>
              </w:rPr>
              <w:t xml:space="preserve">IMs by </w:t>
            </w:r>
            <w:r>
              <w:rPr>
                <w:rFonts w:cs="Arial"/>
                <w:noProof/>
                <w:sz w:val="16"/>
                <w:szCs w:val="16"/>
              </w:rPr>
              <w:t>age group</w:t>
            </w:r>
            <w:r>
              <w:rPr>
                <w:rFonts w:cs="Arial"/>
                <w:noProof/>
                <w:sz w:val="16"/>
                <w:szCs w:val="16"/>
              </w:rPr>
              <w:br/>
            </w:r>
            <w:r w:rsidRPr="002C0A49">
              <w:rPr>
                <w:rFonts w:cs="Arial"/>
                <w:noProof/>
                <w:sz w:val="16"/>
                <w:szCs w:val="16"/>
              </w:rPr>
              <w:t xml:space="preserve">1 </w:t>
            </w:r>
            <w:r>
              <w:rPr>
                <w:rFonts w:cs="Arial"/>
                <w:noProof/>
                <w:sz w:val="16"/>
                <w:szCs w:val="16"/>
              </w:rPr>
              <w:t>October</w:t>
            </w:r>
            <w:r w:rsidRPr="002C0A49">
              <w:rPr>
                <w:rFonts w:cs="Arial"/>
                <w:noProof/>
                <w:sz w:val="16"/>
                <w:szCs w:val="16"/>
              </w:rPr>
              <w:t xml:space="preserve"> 202</w:t>
            </w:r>
            <w:r>
              <w:rPr>
                <w:rFonts w:cs="Arial"/>
                <w:noProof/>
                <w:sz w:val="16"/>
                <w:szCs w:val="16"/>
              </w:rPr>
              <w:t>2</w:t>
            </w:r>
            <w:r w:rsidRPr="002C0A49">
              <w:rPr>
                <w:rFonts w:cs="Arial"/>
                <w:noProof/>
                <w:sz w:val="16"/>
                <w:szCs w:val="16"/>
              </w:rPr>
              <w:t xml:space="preserve"> – 3</w:t>
            </w:r>
            <w:r>
              <w:rPr>
                <w:rFonts w:cs="Arial"/>
                <w:noProof/>
                <w:sz w:val="16"/>
                <w:szCs w:val="16"/>
              </w:rPr>
              <w:t xml:space="preserve">1 December </w:t>
            </w:r>
            <w:r w:rsidRPr="002C0A49">
              <w:rPr>
                <w:rFonts w:cs="Arial"/>
                <w:noProof/>
                <w:sz w:val="16"/>
                <w:szCs w:val="16"/>
              </w:rPr>
              <w:t>202</w:t>
            </w:r>
            <w:r>
              <w:rPr>
                <w:rFonts w:cs="Arial"/>
                <w:noProof/>
                <w:sz w:val="16"/>
                <w:szCs w:val="16"/>
              </w:rPr>
              <w:t>2</w:t>
            </w:r>
          </w:p>
        </w:tc>
      </w:tr>
      <w:tr w:rsidR="00DE3628" w14:paraId="3A1BB76D" w14:textId="77777777" w:rsidTr="00D6309C">
        <w:trPr>
          <w:trHeight w:val="278"/>
        </w:trPr>
        <w:tc>
          <w:tcPr>
            <w:tcW w:w="1418" w:type="dxa"/>
            <w:vAlign w:val="center"/>
          </w:tcPr>
          <w:p w14:paraId="72352487" w14:textId="77777777" w:rsidR="00DE3628" w:rsidRPr="002F3F87" w:rsidRDefault="00DE3628" w:rsidP="00D6309C">
            <w:pPr>
              <w:jc w:val="center"/>
              <w:rPr>
                <w:rFonts w:cs="Arial"/>
                <w:b/>
                <w:bCs/>
                <w:noProof/>
              </w:rPr>
            </w:pPr>
            <w:r w:rsidRPr="002F3F87">
              <w:rPr>
                <w:rFonts w:cs="Arial"/>
                <w:b/>
                <w:bCs/>
                <w:noProof/>
              </w:rPr>
              <w:t>Age</w:t>
            </w:r>
            <w:r>
              <w:rPr>
                <w:rFonts w:cs="Arial"/>
                <w:b/>
                <w:bCs/>
                <w:noProof/>
              </w:rPr>
              <w:t xml:space="preserve"> Group</w:t>
            </w:r>
          </w:p>
        </w:tc>
        <w:tc>
          <w:tcPr>
            <w:tcW w:w="987" w:type="dxa"/>
            <w:vAlign w:val="center"/>
          </w:tcPr>
          <w:p w14:paraId="7BC7347E" w14:textId="77777777" w:rsidR="00DE3628" w:rsidRPr="002F3F87" w:rsidRDefault="00DE3628" w:rsidP="00D6309C">
            <w:pPr>
              <w:jc w:val="center"/>
              <w:rPr>
                <w:rFonts w:cs="Arial"/>
                <w:b/>
                <w:bCs/>
                <w:noProof/>
              </w:rPr>
            </w:pPr>
            <w:r w:rsidRPr="002F3F87">
              <w:rPr>
                <w:rFonts w:cs="Arial"/>
                <w:b/>
                <w:bCs/>
                <w:noProof/>
              </w:rPr>
              <w:t>Male</w:t>
            </w:r>
          </w:p>
        </w:tc>
        <w:tc>
          <w:tcPr>
            <w:tcW w:w="1134" w:type="dxa"/>
            <w:vAlign w:val="center"/>
          </w:tcPr>
          <w:p w14:paraId="2435C3E1" w14:textId="77777777" w:rsidR="00DE3628" w:rsidRPr="002F3F87" w:rsidRDefault="00DE3628" w:rsidP="00D6309C">
            <w:pPr>
              <w:jc w:val="center"/>
              <w:rPr>
                <w:rFonts w:cs="Arial"/>
                <w:b/>
                <w:bCs/>
                <w:noProof/>
              </w:rPr>
            </w:pPr>
            <w:r w:rsidRPr="002F3F87">
              <w:rPr>
                <w:rFonts w:cs="Arial"/>
                <w:b/>
                <w:bCs/>
                <w:noProof/>
              </w:rPr>
              <w:t>Female</w:t>
            </w:r>
          </w:p>
        </w:tc>
        <w:tc>
          <w:tcPr>
            <w:tcW w:w="851" w:type="dxa"/>
          </w:tcPr>
          <w:p w14:paraId="3DA85D30" w14:textId="77777777" w:rsidR="00DE3628" w:rsidRPr="002F3F87" w:rsidRDefault="00DE3628" w:rsidP="00D6309C">
            <w:pPr>
              <w:jc w:val="center"/>
              <w:rPr>
                <w:rFonts w:cs="Arial"/>
                <w:b/>
                <w:bCs/>
                <w:noProof/>
              </w:rPr>
            </w:pPr>
            <w:r>
              <w:rPr>
                <w:rFonts w:cs="Arial"/>
                <w:b/>
                <w:bCs/>
                <w:noProof/>
              </w:rPr>
              <w:t>Total</w:t>
            </w:r>
          </w:p>
        </w:tc>
        <w:tc>
          <w:tcPr>
            <w:tcW w:w="567" w:type="dxa"/>
            <w:tcBorders>
              <w:top w:val="nil"/>
              <w:bottom w:val="nil"/>
            </w:tcBorders>
          </w:tcPr>
          <w:p w14:paraId="7F0BDB17" w14:textId="77777777" w:rsidR="00DE3628" w:rsidRPr="002F3F87" w:rsidRDefault="00DE3628" w:rsidP="00D6309C">
            <w:pPr>
              <w:rPr>
                <w:rFonts w:cs="Arial"/>
                <w:b/>
                <w:bCs/>
                <w:noProof/>
              </w:rPr>
            </w:pPr>
          </w:p>
        </w:tc>
        <w:tc>
          <w:tcPr>
            <w:tcW w:w="1417" w:type="dxa"/>
            <w:vAlign w:val="center"/>
          </w:tcPr>
          <w:p w14:paraId="04E10DB3" w14:textId="77777777" w:rsidR="00DE3628" w:rsidRPr="002F3F87" w:rsidRDefault="00DE3628" w:rsidP="00D6309C">
            <w:pPr>
              <w:jc w:val="center"/>
              <w:rPr>
                <w:rFonts w:cs="Arial"/>
                <w:b/>
                <w:bCs/>
                <w:noProof/>
              </w:rPr>
            </w:pPr>
            <w:r w:rsidRPr="002F3F87">
              <w:rPr>
                <w:rFonts w:cs="Arial"/>
                <w:b/>
                <w:bCs/>
                <w:noProof/>
              </w:rPr>
              <w:t>Age</w:t>
            </w:r>
            <w:r>
              <w:rPr>
                <w:rFonts w:cs="Arial"/>
                <w:b/>
                <w:bCs/>
                <w:noProof/>
              </w:rPr>
              <w:t xml:space="preserve"> Group</w:t>
            </w:r>
          </w:p>
        </w:tc>
        <w:tc>
          <w:tcPr>
            <w:tcW w:w="992" w:type="dxa"/>
            <w:vAlign w:val="center"/>
          </w:tcPr>
          <w:p w14:paraId="48D747BF" w14:textId="77777777" w:rsidR="00DE3628" w:rsidRPr="002F3F87" w:rsidRDefault="00DE3628" w:rsidP="00D6309C">
            <w:pPr>
              <w:jc w:val="center"/>
              <w:rPr>
                <w:rFonts w:cs="Arial"/>
                <w:b/>
                <w:bCs/>
                <w:noProof/>
              </w:rPr>
            </w:pPr>
            <w:r w:rsidRPr="002F3F87">
              <w:rPr>
                <w:rFonts w:cs="Arial"/>
                <w:b/>
                <w:bCs/>
                <w:noProof/>
              </w:rPr>
              <w:t>Male</w:t>
            </w:r>
          </w:p>
        </w:tc>
        <w:tc>
          <w:tcPr>
            <w:tcW w:w="1134" w:type="dxa"/>
            <w:vAlign w:val="center"/>
          </w:tcPr>
          <w:p w14:paraId="05E83B50" w14:textId="77777777" w:rsidR="00DE3628" w:rsidRPr="002F3F87" w:rsidRDefault="00DE3628" w:rsidP="00D6309C">
            <w:pPr>
              <w:jc w:val="center"/>
              <w:rPr>
                <w:rFonts w:cs="Arial"/>
                <w:b/>
                <w:bCs/>
                <w:noProof/>
              </w:rPr>
            </w:pPr>
            <w:r w:rsidRPr="002F3F87">
              <w:rPr>
                <w:rFonts w:cs="Arial"/>
                <w:b/>
                <w:bCs/>
                <w:noProof/>
              </w:rPr>
              <w:t>Female</w:t>
            </w:r>
          </w:p>
        </w:tc>
        <w:tc>
          <w:tcPr>
            <w:tcW w:w="851" w:type="dxa"/>
          </w:tcPr>
          <w:p w14:paraId="39382622" w14:textId="77777777" w:rsidR="00DE3628" w:rsidRPr="002F3F87" w:rsidRDefault="00DE3628" w:rsidP="00D6309C">
            <w:pPr>
              <w:jc w:val="center"/>
              <w:rPr>
                <w:rFonts w:cs="Arial"/>
                <w:b/>
                <w:bCs/>
                <w:noProof/>
              </w:rPr>
            </w:pPr>
            <w:r>
              <w:rPr>
                <w:rFonts w:cs="Arial"/>
                <w:b/>
                <w:bCs/>
                <w:noProof/>
              </w:rPr>
              <w:t>Total</w:t>
            </w:r>
          </w:p>
        </w:tc>
      </w:tr>
      <w:tr w:rsidR="00DE3628" w14:paraId="4313F438" w14:textId="77777777" w:rsidTr="00D6309C">
        <w:trPr>
          <w:trHeight w:val="278"/>
        </w:trPr>
        <w:tc>
          <w:tcPr>
            <w:tcW w:w="1418" w:type="dxa"/>
            <w:vAlign w:val="center"/>
          </w:tcPr>
          <w:p w14:paraId="5458989A" w14:textId="77777777" w:rsidR="00DE3628" w:rsidRPr="002819D6" w:rsidRDefault="00DE3628" w:rsidP="00D6309C">
            <w:pPr>
              <w:rPr>
                <w:rFonts w:cs="Arial"/>
                <w:noProof/>
              </w:rPr>
            </w:pPr>
            <w:r>
              <w:rPr>
                <w:rFonts w:cs="Arial"/>
                <w:noProof/>
              </w:rPr>
              <w:t>18-25</w:t>
            </w:r>
          </w:p>
        </w:tc>
        <w:tc>
          <w:tcPr>
            <w:tcW w:w="987" w:type="dxa"/>
            <w:vAlign w:val="center"/>
          </w:tcPr>
          <w:p w14:paraId="65E33B23" w14:textId="05374204" w:rsidR="00DE3628" w:rsidRPr="001D1C01" w:rsidRDefault="00DE3628" w:rsidP="00D6309C">
            <w:pPr>
              <w:jc w:val="right"/>
              <w:rPr>
                <w:rFonts w:cs="Arial"/>
                <w:noProof/>
              </w:rPr>
            </w:pPr>
            <w:r>
              <w:rPr>
                <w:rFonts w:cs="Arial"/>
                <w:noProof/>
              </w:rPr>
              <w:t>0</w:t>
            </w:r>
          </w:p>
        </w:tc>
        <w:tc>
          <w:tcPr>
            <w:tcW w:w="1134" w:type="dxa"/>
            <w:vAlign w:val="center"/>
          </w:tcPr>
          <w:p w14:paraId="59609CD5" w14:textId="0844E2D6" w:rsidR="00DE3628" w:rsidRPr="001D1C01" w:rsidRDefault="00DE3628" w:rsidP="00D6309C">
            <w:pPr>
              <w:jc w:val="right"/>
              <w:rPr>
                <w:rFonts w:cs="Arial"/>
                <w:noProof/>
              </w:rPr>
            </w:pPr>
            <w:r>
              <w:rPr>
                <w:rFonts w:cs="Arial"/>
                <w:noProof/>
              </w:rPr>
              <w:t>4</w:t>
            </w:r>
          </w:p>
        </w:tc>
        <w:tc>
          <w:tcPr>
            <w:tcW w:w="851" w:type="dxa"/>
          </w:tcPr>
          <w:p w14:paraId="6A6D7F87" w14:textId="59EA904D" w:rsidR="00DE3628" w:rsidRPr="006B597B" w:rsidRDefault="00DE3628" w:rsidP="00D6309C">
            <w:pPr>
              <w:jc w:val="right"/>
              <w:rPr>
                <w:rFonts w:cs="Arial"/>
                <w:b/>
                <w:bCs/>
                <w:noProof/>
              </w:rPr>
            </w:pPr>
            <w:r>
              <w:rPr>
                <w:rFonts w:cs="Arial"/>
                <w:b/>
                <w:bCs/>
                <w:noProof/>
              </w:rPr>
              <w:t>4</w:t>
            </w:r>
          </w:p>
        </w:tc>
        <w:tc>
          <w:tcPr>
            <w:tcW w:w="567" w:type="dxa"/>
            <w:tcBorders>
              <w:top w:val="nil"/>
              <w:bottom w:val="nil"/>
            </w:tcBorders>
          </w:tcPr>
          <w:p w14:paraId="05C24A51" w14:textId="77777777" w:rsidR="00DE3628" w:rsidRDefault="00DE3628" w:rsidP="00D6309C">
            <w:pPr>
              <w:rPr>
                <w:rFonts w:cs="Arial"/>
                <w:noProof/>
              </w:rPr>
            </w:pPr>
          </w:p>
        </w:tc>
        <w:tc>
          <w:tcPr>
            <w:tcW w:w="1417" w:type="dxa"/>
            <w:vAlign w:val="center"/>
          </w:tcPr>
          <w:p w14:paraId="09A9CAF6" w14:textId="77777777" w:rsidR="00DE3628" w:rsidRPr="001D1C01" w:rsidRDefault="00DE3628" w:rsidP="00D6309C">
            <w:pPr>
              <w:rPr>
                <w:rFonts w:cs="Arial"/>
                <w:noProof/>
              </w:rPr>
            </w:pPr>
            <w:r>
              <w:rPr>
                <w:rFonts w:cs="Arial"/>
                <w:noProof/>
              </w:rPr>
              <w:t>18-25</w:t>
            </w:r>
          </w:p>
        </w:tc>
        <w:tc>
          <w:tcPr>
            <w:tcW w:w="992" w:type="dxa"/>
            <w:vAlign w:val="center"/>
          </w:tcPr>
          <w:p w14:paraId="51DC086C" w14:textId="59958533" w:rsidR="00DE3628" w:rsidRPr="001D1C01" w:rsidRDefault="00DE3628" w:rsidP="00D6309C">
            <w:pPr>
              <w:jc w:val="right"/>
              <w:rPr>
                <w:rFonts w:cs="Arial"/>
                <w:noProof/>
              </w:rPr>
            </w:pPr>
            <w:r>
              <w:rPr>
                <w:rFonts w:cs="Arial"/>
                <w:noProof/>
              </w:rPr>
              <w:t>0</w:t>
            </w:r>
          </w:p>
        </w:tc>
        <w:tc>
          <w:tcPr>
            <w:tcW w:w="1134" w:type="dxa"/>
            <w:vAlign w:val="center"/>
          </w:tcPr>
          <w:p w14:paraId="013BF4E6" w14:textId="70AEDCA1" w:rsidR="00DE3628" w:rsidRPr="001D1C01" w:rsidRDefault="00DE3628" w:rsidP="00D6309C">
            <w:pPr>
              <w:jc w:val="right"/>
              <w:rPr>
                <w:rFonts w:cs="Arial"/>
                <w:noProof/>
              </w:rPr>
            </w:pPr>
            <w:r>
              <w:rPr>
                <w:rFonts w:cs="Arial"/>
                <w:noProof/>
              </w:rPr>
              <w:t>3</w:t>
            </w:r>
          </w:p>
        </w:tc>
        <w:tc>
          <w:tcPr>
            <w:tcW w:w="851" w:type="dxa"/>
          </w:tcPr>
          <w:p w14:paraId="742ED0FA" w14:textId="068B2596" w:rsidR="00DE3628" w:rsidRPr="006B597B" w:rsidRDefault="00224ED9" w:rsidP="00D6309C">
            <w:pPr>
              <w:jc w:val="right"/>
              <w:rPr>
                <w:rFonts w:cs="Arial"/>
                <w:b/>
                <w:bCs/>
                <w:noProof/>
              </w:rPr>
            </w:pPr>
            <w:r>
              <w:rPr>
                <w:rFonts w:cs="Arial"/>
                <w:b/>
                <w:bCs/>
                <w:noProof/>
              </w:rPr>
              <w:t>3</w:t>
            </w:r>
          </w:p>
        </w:tc>
      </w:tr>
      <w:tr w:rsidR="00DE3628" w14:paraId="125AC144" w14:textId="77777777" w:rsidTr="00D6309C">
        <w:trPr>
          <w:trHeight w:val="278"/>
        </w:trPr>
        <w:tc>
          <w:tcPr>
            <w:tcW w:w="1418" w:type="dxa"/>
            <w:vAlign w:val="center"/>
          </w:tcPr>
          <w:p w14:paraId="6F8CCED9" w14:textId="77777777" w:rsidR="00DE3628" w:rsidRPr="002819D6" w:rsidRDefault="00DE3628" w:rsidP="00D6309C">
            <w:pPr>
              <w:rPr>
                <w:rFonts w:cs="Arial"/>
                <w:noProof/>
              </w:rPr>
            </w:pPr>
            <w:r>
              <w:rPr>
                <w:rFonts w:cs="Arial"/>
                <w:noProof/>
              </w:rPr>
              <w:t>26-35</w:t>
            </w:r>
          </w:p>
        </w:tc>
        <w:tc>
          <w:tcPr>
            <w:tcW w:w="987" w:type="dxa"/>
            <w:vAlign w:val="center"/>
          </w:tcPr>
          <w:p w14:paraId="07E8581E" w14:textId="196EB786" w:rsidR="00DE3628" w:rsidRPr="001D1C01" w:rsidRDefault="00DE3628" w:rsidP="00D6309C">
            <w:pPr>
              <w:jc w:val="right"/>
              <w:rPr>
                <w:rFonts w:cs="Arial"/>
                <w:noProof/>
              </w:rPr>
            </w:pPr>
            <w:r>
              <w:rPr>
                <w:rFonts w:cs="Arial"/>
                <w:noProof/>
              </w:rPr>
              <w:t>2</w:t>
            </w:r>
          </w:p>
        </w:tc>
        <w:tc>
          <w:tcPr>
            <w:tcW w:w="1134" w:type="dxa"/>
            <w:vAlign w:val="center"/>
          </w:tcPr>
          <w:p w14:paraId="77891EFB" w14:textId="12A87C37" w:rsidR="00DE3628" w:rsidRPr="001D1C01" w:rsidRDefault="00DE3628" w:rsidP="00D6309C">
            <w:pPr>
              <w:jc w:val="right"/>
              <w:rPr>
                <w:rFonts w:cs="Arial"/>
                <w:noProof/>
              </w:rPr>
            </w:pPr>
            <w:r>
              <w:rPr>
                <w:rFonts w:cs="Arial"/>
                <w:noProof/>
              </w:rPr>
              <w:t>7</w:t>
            </w:r>
          </w:p>
        </w:tc>
        <w:tc>
          <w:tcPr>
            <w:tcW w:w="851" w:type="dxa"/>
          </w:tcPr>
          <w:p w14:paraId="62768A34" w14:textId="49BEA702" w:rsidR="00DE3628" w:rsidRPr="006B597B" w:rsidRDefault="00DE3628" w:rsidP="00D6309C">
            <w:pPr>
              <w:jc w:val="right"/>
              <w:rPr>
                <w:rFonts w:cs="Arial"/>
                <w:b/>
                <w:bCs/>
                <w:noProof/>
              </w:rPr>
            </w:pPr>
            <w:r>
              <w:rPr>
                <w:rFonts w:cs="Arial"/>
                <w:b/>
                <w:bCs/>
                <w:noProof/>
              </w:rPr>
              <w:t>9</w:t>
            </w:r>
          </w:p>
        </w:tc>
        <w:tc>
          <w:tcPr>
            <w:tcW w:w="567" w:type="dxa"/>
            <w:tcBorders>
              <w:top w:val="nil"/>
              <w:bottom w:val="nil"/>
            </w:tcBorders>
          </w:tcPr>
          <w:p w14:paraId="78A0D304" w14:textId="77777777" w:rsidR="00DE3628" w:rsidRDefault="00DE3628" w:rsidP="00D6309C">
            <w:pPr>
              <w:rPr>
                <w:rFonts w:cs="Arial"/>
                <w:noProof/>
              </w:rPr>
            </w:pPr>
          </w:p>
        </w:tc>
        <w:tc>
          <w:tcPr>
            <w:tcW w:w="1417" w:type="dxa"/>
            <w:vAlign w:val="center"/>
          </w:tcPr>
          <w:p w14:paraId="4CCC3065" w14:textId="77777777" w:rsidR="00DE3628" w:rsidRPr="001D1C01" w:rsidRDefault="00DE3628" w:rsidP="00D6309C">
            <w:pPr>
              <w:rPr>
                <w:rFonts w:cs="Arial"/>
                <w:noProof/>
              </w:rPr>
            </w:pPr>
            <w:r>
              <w:rPr>
                <w:rFonts w:cs="Arial"/>
                <w:noProof/>
              </w:rPr>
              <w:t>26-35</w:t>
            </w:r>
          </w:p>
        </w:tc>
        <w:tc>
          <w:tcPr>
            <w:tcW w:w="992" w:type="dxa"/>
            <w:vAlign w:val="center"/>
          </w:tcPr>
          <w:p w14:paraId="50697AEA" w14:textId="2D2F55AC" w:rsidR="00DE3628" w:rsidRPr="001D1C01" w:rsidRDefault="00DE3628" w:rsidP="00D6309C">
            <w:pPr>
              <w:jc w:val="right"/>
              <w:rPr>
                <w:rFonts w:cs="Arial"/>
                <w:noProof/>
              </w:rPr>
            </w:pPr>
            <w:r>
              <w:rPr>
                <w:rFonts w:cs="Arial"/>
                <w:noProof/>
              </w:rPr>
              <w:t>0</w:t>
            </w:r>
          </w:p>
        </w:tc>
        <w:tc>
          <w:tcPr>
            <w:tcW w:w="1134" w:type="dxa"/>
            <w:vAlign w:val="center"/>
          </w:tcPr>
          <w:p w14:paraId="799D563F" w14:textId="0B61981A" w:rsidR="00DE3628" w:rsidRPr="001D1C01" w:rsidRDefault="00DE3628" w:rsidP="00D6309C">
            <w:pPr>
              <w:jc w:val="right"/>
              <w:rPr>
                <w:rFonts w:cs="Arial"/>
                <w:noProof/>
              </w:rPr>
            </w:pPr>
            <w:r>
              <w:rPr>
                <w:rFonts w:cs="Arial"/>
                <w:noProof/>
              </w:rPr>
              <w:t>9</w:t>
            </w:r>
          </w:p>
        </w:tc>
        <w:tc>
          <w:tcPr>
            <w:tcW w:w="851" w:type="dxa"/>
          </w:tcPr>
          <w:p w14:paraId="240296AA" w14:textId="28831E68" w:rsidR="00DE3628" w:rsidRPr="006B597B" w:rsidRDefault="00224ED9" w:rsidP="00D6309C">
            <w:pPr>
              <w:jc w:val="right"/>
              <w:rPr>
                <w:rFonts w:cs="Arial"/>
                <w:b/>
                <w:bCs/>
                <w:noProof/>
              </w:rPr>
            </w:pPr>
            <w:r>
              <w:rPr>
                <w:rFonts w:cs="Arial"/>
                <w:b/>
                <w:bCs/>
                <w:noProof/>
              </w:rPr>
              <w:t>9</w:t>
            </w:r>
          </w:p>
        </w:tc>
      </w:tr>
      <w:tr w:rsidR="00DE3628" w14:paraId="08F5B241" w14:textId="77777777" w:rsidTr="00D6309C">
        <w:trPr>
          <w:trHeight w:val="278"/>
        </w:trPr>
        <w:tc>
          <w:tcPr>
            <w:tcW w:w="1418" w:type="dxa"/>
            <w:vAlign w:val="center"/>
          </w:tcPr>
          <w:p w14:paraId="3EB50873" w14:textId="77777777" w:rsidR="00DE3628" w:rsidRPr="002819D6" w:rsidRDefault="00DE3628" w:rsidP="00D6309C">
            <w:pPr>
              <w:rPr>
                <w:rFonts w:cs="Arial"/>
                <w:noProof/>
              </w:rPr>
            </w:pPr>
            <w:r>
              <w:rPr>
                <w:rFonts w:cs="Arial"/>
                <w:noProof/>
              </w:rPr>
              <w:t>36-45</w:t>
            </w:r>
          </w:p>
        </w:tc>
        <w:tc>
          <w:tcPr>
            <w:tcW w:w="987" w:type="dxa"/>
            <w:vAlign w:val="center"/>
          </w:tcPr>
          <w:p w14:paraId="4211E6D7" w14:textId="1A836C9F" w:rsidR="00DE3628" w:rsidRPr="001D1C01" w:rsidRDefault="00DE3628" w:rsidP="00D6309C">
            <w:pPr>
              <w:jc w:val="right"/>
              <w:rPr>
                <w:rFonts w:cs="Arial"/>
                <w:noProof/>
              </w:rPr>
            </w:pPr>
            <w:r>
              <w:rPr>
                <w:rFonts w:cs="Arial"/>
                <w:noProof/>
              </w:rPr>
              <w:t>2</w:t>
            </w:r>
          </w:p>
        </w:tc>
        <w:tc>
          <w:tcPr>
            <w:tcW w:w="1134" w:type="dxa"/>
            <w:vAlign w:val="center"/>
          </w:tcPr>
          <w:p w14:paraId="43D18F63" w14:textId="4E56B815" w:rsidR="00DE3628" w:rsidRPr="001D1C01" w:rsidRDefault="00DE3628" w:rsidP="00D6309C">
            <w:pPr>
              <w:jc w:val="right"/>
              <w:rPr>
                <w:rFonts w:cs="Arial"/>
                <w:noProof/>
              </w:rPr>
            </w:pPr>
            <w:r>
              <w:rPr>
                <w:rFonts w:cs="Arial"/>
                <w:noProof/>
              </w:rPr>
              <w:t>2</w:t>
            </w:r>
          </w:p>
        </w:tc>
        <w:tc>
          <w:tcPr>
            <w:tcW w:w="851" w:type="dxa"/>
          </w:tcPr>
          <w:p w14:paraId="5976952A" w14:textId="21E00C7D" w:rsidR="00DE3628" w:rsidRPr="006B597B" w:rsidRDefault="00DE3628" w:rsidP="00D6309C">
            <w:pPr>
              <w:jc w:val="right"/>
              <w:rPr>
                <w:rFonts w:cs="Arial"/>
                <w:b/>
                <w:bCs/>
                <w:noProof/>
              </w:rPr>
            </w:pPr>
            <w:r>
              <w:rPr>
                <w:rFonts w:cs="Arial"/>
                <w:b/>
                <w:bCs/>
                <w:noProof/>
              </w:rPr>
              <w:t>4</w:t>
            </w:r>
          </w:p>
        </w:tc>
        <w:tc>
          <w:tcPr>
            <w:tcW w:w="567" w:type="dxa"/>
            <w:tcBorders>
              <w:top w:val="nil"/>
              <w:bottom w:val="nil"/>
            </w:tcBorders>
          </w:tcPr>
          <w:p w14:paraId="3545620C" w14:textId="77777777" w:rsidR="00DE3628" w:rsidRDefault="00DE3628" w:rsidP="00D6309C">
            <w:pPr>
              <w:rPr>
                <w:rFonts w:cs="Arial"/>
                <w:noProof/>
              </w:rPr>
            </w:pPr>
          </w:p>
        </w:tc>
        <w:tc>
          <w:tcPr>
            <w:tcW w:w="1417" w:type="dxa"/>
            <w:vAlign w:val="center"/>
          </w:tcPr>
          <w:p w14:paraId="41CF2E84" w14:textId="77777777" w:rsidR="00DE3628" w:rsidRPr="001D1C01" w:rsidRDefault="00DE3628" w:rsidP="00D6309C">
            <w:pPr>
              <w:rPr>
                <w:rFonts w:cs="Arial"/>
                <w:noProof/>
              </w:rPr>
            </w:pPr>
            <w:r>
              <w:rPr>
                <w:rFonts w:cs="Arial"/>
                <w:noProof/>
              </w:rPr>
              <w:t>36-45</w:t>
            </w:r>
          </w:p>
        </w:tc>
        <w:tc>
          <w:tcPr>
            <w:tcW w:w="992" w:type="dxa"/>
            <w:vAlign w:val="center"/>
          </w:tcPr>
          <w:p w14:paraId="443854B8" w14:textId="4DEFE4C4" w:rsidR="00DE3628" w:rsidRPr="001D1C01" w:rsidRDefault="00DE3628" w:rsidP="00D6309C">
            <w:pPr>
              <w:jc w:val="right"/>
              <w:rPr>
                <w:rFonts w:cs="Arial"/>
                <w:noProof/>
              </w:rPr>
            </w:pPr>
            <w:r>
              <w:rPr>
                <w:rFonts w:cs="Arial"/>
                <w:noProof/>
              </w:rPr>
              <w:t>4</w:t>
            </w:r>
          </w:p>
        </w:tc>
        <w:tc>
          <w:tcPr>
            <w:tcW w:w="1134" w:type="dxa"/>
            <w:vAlign w:val="center"/>
          </w:tcPr>
          <w:p w14:paraId="4016FDB8" w14:textId="77777777" w:rsidR="00DE3628" w:rsidRPr="001D1C01" w:rsidRDefault="00DE3628" w:rsidP="00D6309C">
            <w:pPr>
              <w:jc w:val="right"/>
              <w:rPr>
                <w:rFonts w:cs="Arial"/>
                <w:noProof/>
              </w:rPr>
            </w:pPr>
            <w:r>
              <w:rPr>
                <w:rFonts w:cs="Arial"/>
                <w:noProof/>
              </w:rPr>
              <w:t>6</w:t>
            </w:r>
          </w:p>
        </w:tc>
        <w:tc>
          <w:tcPr>
            <w:tcW w:w="851" w:type="dxa"/>
          </w:tcPr>
          <w:p w14:paraId="4D1064BE" w14:textId="7ADEBEC2" w:rsidR="00DE3628" w:rsidRPr="006B597B" w:rsidRDefault="00224ED9" w:rsidP="00D6309C">
            <w:pPr>
              <w:jc w:val="right"/>
              <w:rPr>
                <w:rFonts w:cs="Arial"/>
                <w:b/>
                <w:bCs/>
                <w:noProof/>
              </w:rPr>
            </w:pPr>
            <w:r>
              <w:rPr>
                <w:rFonts w:cs="Arial"/>
                <w:b/>
                <w:bCs/>
                <w:noProof/>
              </w:rPr>
              <w:t>10</w:t>
            </w:r>
          </w:p>
        </w:tc>
      </w:tr>
      <w:tr w:rsidR="00DE3628" w14:paraId="0B7D5B6B" w14:textId="77777777" w:rsidTr="00D6309C">
        <w:trPr>
          <w:trHeight w:val="278"/>
        </w:trPr>
        <w:tc>
          <w:tcPr>
            <w:tcW w:w="1418" w:type="dxa"/>
            <w:vAlign w:val="center"/>
          </w:tcPr>
          <w:p w14:paraId="54C42A4C" w14:textId="77777777" w:rsidR="00DE3628" w:rsidRDefault="00DE3628" w:rsidP="00D6309C">
            <w:pPr>
              <w:rPr>
                <w:rFonts w:cs="Arial"/>
                <w:noProof/>
              </w:rPr>
            </w:pPr>
            <w:r>
              <w:rPr>
                <w:rFonts w:cs="Arial"/>
                <w:noProof/>
              </w:rPr>
              <w:t>46-55</w:t>
            </w:r>
          </w:p>
        </w:tc>
        <w:tc>
          <w:tcPr>
            <w:tcW w:w="987" w:type="dxa"/>
            <w:vAlign w:val="center"/>
          </w:tcPr>
          <w:p w14:paraId="049798C7" w14:textId="21A27227" w:rsidR="00DE3628" w:rsidRPr="001D1C01" w:rsidRDefault="00DE3628" w:rsidP="00D6309C">
            <w:pPr>
              <w:jc w:val="right"/>
              <w:rPr>
                <w:rFonts w:cs="Arial"/>
                <w:noProof/>
              </w:rPr>
            </w:pPr>
            <w:r>
              <w:rPr>
                <w:rFonts w:cs="Arial"/>
                <w:noProof/>
              </w:rPr>
              <w:t>1</w:t>
            </w:r>
          </w:p>
        </w:tc>
        <w:tc>
          <w:tcPr>
            <w:tcW w:w="1134" w:type="dxa"/>
            <w:vAlign w:val="center"/>
          </w:tcPr>
          <w:p w14:paraId="46CCC4BD" w14:textId="19CBA37E" w:rsidR="00DE3628" w:rsidRPr="001D1C01" w:rsidRDefault="00DE3628" w:rsidP="00D6309C">
            <w:pPr>
              <w:jc w:val="right"/>
              <w:rPr>
                <w:rFonts w:cs="Arial"/>
                <w:noProof/>
              </w:rPr>
            </w:pPr>
            <w:r>
              <w:rPr>
                <w:rFonts w:cs="Arial"/>
                <w:noProof/>
              </w:rPr>
              <w:t>3</w:t>
            </w:r>
          </w:p>
        </w:tc>
        <w:tc>
          <w:tcPr>
            <w:tcW w:w="851" w:type="dxa"/>
          </w:tcPr>
          <w:p w14:paraId="38A45436" w14:textId="77777777" w:rsidR="00DE3628" w:rsidRPr="006B597B" w:rsidRDefault="00DE3628" w:rsidP="00D6309C">
            <w:pPr>
              <w:jc w:val="right"/>
              <w:rPr>
                <w:rFonts w:cs="Arial"/>
                <w:b/>
                <w:bCs/>
                <w:noProof/>
              </w:rPr>
            </w:pPr>
            <w:r>
              <w:rPr>
                <w:rFonts w:cs="Arial"/>
                <w:b/>
                <w:bCs/>
                <w:noProof/>
              </w:rPr>
              <w:t>4</w:t>
            </w:r>
          </w:p>
        </w:tc>
        <w:tc>
          <w:tcPr>
            <w:tcW w:w="567" w:type="dxa"/>
            <w:tcBorders>
              <w:top w:val="nil"/>
              <w:bottom w:val="nil"/>
            </w:tcBorders>
          </w:tcPr>
          <w:p w14:paraId="133F7562" w14:textId="77777777" w:rsidR="00DE3628" w:rsidRDefault="00DE3628" w:rsidP="00D6309C">
            <w:pPr>
              <w:rPr>
                <w:rFonts w:cs="Arial"/>
                <w:noProof/>
              </w:rPr>
            </w:pPr>
          </w:p>
        </w:tc>
        <w:tc>
          <w:tcPr>
            <w:tcW w:w="1417" w:type="dxa"/>
            <w:vAlign w:val="center"/>
          </w:tcPr>
          <w:p w14:paraId="0486FB4F" w14:textId="77777777" w:rsidR="00DE3628" w:rsidRPr="001D1C01" w:rsidRDefault="00DE3628" w:rsidP="00D6309C">
            <w:pPr>
              <w:rPr>
                <w:rFonts w:cs="Arial"/>
                <w:noProof/>
              </w:rPr>
            </w:pPr>
            <w:r>
              <w:rPr>
                <w:rFonts w:cs="Arial"/>
                <w:noProof/>
              </w:rPr>
              <w:t>46-55</w:t>
            </w:r>
          </w:p>
        </w:tc>
        <w:tc>
          <w:tcPr>
            <w:tcW w:w="992" w:type="dxa"/>
            <w:vAlign w:val="center"/>
          </w:tcPr>
          <w:p w14:paraId="4963BCD9" w14:textId="25BA39FB" w:rsidR="00DE3628" w:rsidRDefault="00DE3628" w:rsidP="00D6309C">
            <w:pPr>
              <w:jc w:val="right"/>
              <w:rPr>
                <w:rFonts w:cs="Arial"/>
                <w:noProof/>
              </w:rPr>
            </w:pPr>
            <w:r>
              <w:rPr>
                <w:rFonts w:cs="Arial"/>
                <w:noProof/>
              </w:rPr>
              <w:t>2</w:t>
            </w:r>
          </w:p>
        </w:tc>
        <w:tc>
          <w:tcPr>
            <w:tcW w:w="1134" w:type="dxa"/>
            <w:vAlign w:val="center"/>
          </w:tcPr>
          <w:p w14:paraId="12509EB0" w14:textId="1AC08638" w:rsidR="00DE3628" w:rsidRDefault="00DE3628" w:rsidP="00D6309C">
            <w:pPr>
              <w:jc w:val="right"/>
              <w:rPr>
                <w:rFonts w:cs="Arial"/>
                <w:noProof/>
              </w:rPr>
            </w:pPr>
            <w:r>
              <w:rPr>
                <w:rFonts w:cs="Arial"/>
                <w:noProof/>
              </w:rPr>
              <w:t>6</w:t>
            </w:r>
          </w:p>
        </w:tc>
        <w:tc>
          <w:tcPr>
            <w:tcW w:w="851" w:type="dxa"/>
          </w:tcPr>
          <w:p w14:paraId="39E46ED9" w14:textId="6364927A" w:rsidR="00DE3628" w:rsidRPr="006B597B" w:rsidRDefault="00224ED9" w:rsidP="00D6309C">
            <w:pPr>
              <w:jc w:val="right"/>
              <w:rPr>
                <w:rFonts w:cs="Arial"/>
                <w:b/>
                <w:bCs/>
                <w:noProof/>
              </w:rPr>
            </w:pPr>
            <w:r>
              <w:rPr>
                <w:rFonts w:cs="Arial"/>
                <w:b/>
                <w:bCs/>
                <w:noProof/>
              </w:rPr>
              <w:t>8</w:t>
            </w:r>
          </w:p>
        </w:tc>
      </w:tr>
      <w:tr w:rsidR="00DE3628" w14:paraId="434440BC" w14:textId="77777777" w:rsidTr="00D6309C">
        <w:trPr>
          <w:trHeight w:val="278"/>
        </w:trPr>
        <w:tc>
          <w:tcPr>
            <w:tcW w:w="1418" w:type="dxa"/>
            <w:vAlign w:val="center"/>
          </w:tcPr>
          <w:p w14:paraId="6328D084" w14:textId="77777777" w:rsidR="00DE3628" w:rsidRDefault="00DE3628" w:rsidP="00D6309C">
            <w:pPr>
              <w:rPr>
                <w:rFonts w:cs="Arial"/>
                <w:noProof/>
              </w:rPr>
            </w:pPr>
            <w:r>
              <w:rPr>
                <w:rFonts w:cs="Arial"/>
                <w:noProof/>
              </w:rPr>
              <w:t>56-65</w:t>
            </w:r>
          </w:p>
        </w:tc>
        <w:tc>
          <w:tcPr>
            <w:tcW w:w="987" w:type="dxa"/>
            <w:vAlign w:val="center"/>
          </w:tcPr>
          <w:p w14:paraId="2FD43E15" w14:textId="77777777" w:rsidR="00DE3628" w:rsidRPr="001D1C01" w:rsidRDefault="00DE3628" w:rsidP="00D6309C">
            <w:pPr>
              <w:jc w:val="right"/>
              <w:rPr>
                <w:rFonts w:cs="Arial"/>
                <w:noProof/>
              </w:rPr>
            </w:pPr>
            <w:r>
              <w:rPr>
                <w:rFonts w:cs="Arial"/>
                <w:noProof/>
              </w:rPr>
              <w:t>0</w:t>
            </w:r>
          </w:p>
        </w:tc>
        <w:tc>
          <w:tcPr>
            <w:tcW w:w="1134" w:type="dxa"/>
            <w:vAlign w:val="center"/>
          </w:tcPr>
          <w:p w14:paraId="7C5E7535" w14:textId="77777777" w:rsidR="00DE3628" w:rsidRPr="001D1C01" w:rsidRDefault="00DE3628" w:rsidP="00D6309C">
            <w:pPr>
              <w:jc w:val="right"/>
              <w:rPr>
                <w:rFonts w:cs="Arial"/>
                <w:noProof/>
              </w:rPr>
            </w:pPr>
            <w:r>
              <w:rPr>
                <w:rFonts w:cs="Arial"/>
                <w:noProof/>
              </w:rPr>
              <w:t>0</w:t>
            </w:r>
          </w:p>
        </w:tc>
        <w:tc>
          <w:tcPr>
            <w:tcW w:w="851" w:type="dxa"/>
          </w:tcPr>
          <w:p w14:paraId="4EC35A54" w14:textId="77777777" w:rsidR="00DE3628" w:rsidRPr="006B597B" w:rsidRDefault="00DE3628" w:rsidP="00D6309C">
            <w:pPr>
              <w:jc w:val="right"/>
              <w:rPr>
                <w:rFonts w:cs="Arial"/>
                <w:b/>
                <w:bCs/>
                <w:noProof/>
              </w:rPr>
            </w:pPr>
            <w:r>
              <w:rPr>
                <w:rFonts w:cs="Arial"/>
                <w:b/>
                <w:bCs/>
                <w:noProof/>
              </w:rPr>
              <w:t>0</w:t>
            </w:r>
          </w:p>
        </w:tc>
        <w:tc>
          <w:tcPr>
            <w:tcW w:w="567" w:type="dxa"/>
            <w:tcBorders>
              <w:top w:val="nil"/>
              <w:bottom w:val="nil"/>
            </w:tcBorders>
          </w:tcPr>
          <w:p w14:paraId="376D2DE5" w14:textId="77777777" w:rsidR="00DE3628" w:rsidRDefault="00DE3628" w:rsidP="00D6309C">
            <w:pPr>
              <w:rPr>
                <w:rFonts w:cs="Arial"/>
                <w:noProof/>
              </w:rPr>
            </w:pPr>
          </w:p>
        </w:tc>
        <w:tc>
          <w:tcPr>
            <w:tcW w:w="1417" w:type="dxa"/>
            <w:vAlign w:val="center"/>
          </w:tcPr>
          <w:p w14:paraId="72867AD0" w14:textId="77777777" w:rsidR="00DE3628" w:rsidRPr="001D1C01" w:rsidRDefault="00DE3628" w:rsidP="00D6309C">
            <w:pPr>
              <w:rPr>
                <w:rFonts w:cs="Arial"/>
                <w:noProof/>
              </w:rPr>
            </w:pPr>
            <w:r>
              <w:rPr>
                <w:rFonts w:cs="Arial"/>
                <w:noProof/>
              </w:rPr>
              <w:t>56-65</w:t>
            </w:r>
          </w:p>
        </w:tc>
        <w:tc>
          <w:tcPr>
            <w:tcW w:w="992" w:type="dxa"/>
            <w:vAlign w:val="center"/>
          </w:tcPr>
          <w:p w14:paraId="2C22687D" w14:textId="77777777" w:rsidR="00DE3628" w:rsidRDefault="00DE3628" w:rsidP="00D6309C">
            <w:pPr>
              <w:jc w:val="right"/>
              <w:rPr>
                <w:rFonts w:cs="Arial"/>
                <w:noProof/>
              </w:rPr>
            </w:pPr>
            <w:r>
              <w:rPr>
                <w:rFonts w:cs="Arial"/>
                <w:noProof/>
              </w:rPr>
              <w:t>2</w:t>
            </w:r>
          </w:p>
        </w:tc>
        <w:tc>
          <w:tcPr>
            <w:tcW w:w="1134" w:type="dxa"/>
            <w:vAlign w:val="center"/>
          </w:tcPr>
          <w:p w14:paraId="3F0F3EAE" w14:textId="77777777" w:rsidR="00DE3628" w:rsidRDefault="00DE3628" w:rsidP="00D6309C">
            <w:pPr>
              <w:jc w:val="right"/>
              <w:rPr>
                <w:rFonts w:cs="Arial"/>
                <w:noProof/>
              </w:rPr>
            </w:pPr>
            <w:r>
              <w:rPr>
                <w:rFonts w:cs="Arial"/>
                <w:noProof/>
              </w:rPr>
              <w:t>1</w:t>
            </w:r>
          </w:p>
        </w:tc>
        <w:tc>
          <w:tcPr>
            <w:tcW w:w="851" w:type="dxa"/>
          </w:tcPr>
          <w:p w14:paraId="46E466B0" w14:textId="77777777" w:rsidR="00DE3628" w:rsidRPr="006B597B" w:rsidRDefault="00DE3628" w:rsidP="00D6309C">
            <w:pPr>
              <w:jc w:val="right"/>
              <w:rPr>
                <w:rFonts w:cs="Arial"/>
                <w:b/>
                <w:bCs/>
                <w:noProof/>
              </w:rPr>
            </w:pPr>
            <w:r>
              <w:rPr>
                <w:rFonts w:cs="Arial"/>
                <w:b/>
                <w:bCs/>
                <w:noProof/>
              </w:rPr>
              <w:t>3</w:t>
            </w:r>
          </w:p>
        </w:tc>
      </w:tr>
      <w:tr w:rsidR="00DE3628" w14:paraId="4F272A97" w14:textId="77777777" w:rsidTr="00D6309C">
        <w:trPr>
          <w:trHeight w:val="278"/>
        </w:trPr>
        <w:tc>
          <w:tcPr>
            <w:tcW w:w="1418" w:type="dxa"/>
            <w:vAlign w:val="center"/>
          </w:tcPr>
          <w:p w14:paraId="2C743B1F" w14:textId="77777777" w:rsidR="00DE3628" w:rsidRDefault="00DE3628" w:rsidP="00D6309C">
            <w:pPr>
              <w:rPr>
                <w:rFonts w:cs="Arial"/>
                <w:noProof/>
              </w:rPr>
            </w:pPr>
            <w:r>
              <w:rPr>
                <w:rFonts w:cs="Arial"/>
                <w:noProof/>
              </w:rPr>
              <w:t>66-75</w:t>
            </w:r>
          </w:p>
        </w:tc>
        <w:tc>
          <w:tcPr>
            <w:tcW w:w="987" w:type="dxa"/>
            <w:vAlign w:val="center"/>
          </w:tcPr>
          <w:p w14:paraId="020CF167" w14:textId="77777777" w:rsidR="00DE3628" w:rsidRPr="001D1C01" w:rsidRDefault="00DE3628" w:rsidP="00D6309C">
            <w:pPr>
              <w:jc w:val="right"/>
              <w:rPr>
                <w:rFonts w:cs="Arial"/>
                <w:noProof/>
              </w:rPr>
            </w:pPr>
            <w:r>
              <w:rPr>
                <w:rFonts w:cs="Arial"/>
                <w:noProof/>
              </w:rPr>
              <w:t>0</w:t>
            </w:r>
          </w:p>
        </w:tc>
        <w:tc>
          <w:tcPr>
            <w:tcW w:w="1134" w:type="dxa"/>
            <w:vAlign w:val="center"/>
          </w:tcPr>
          <w:p w14:paraId="4595A76D" w14:textId="77777777" w:rsidR="00DE3628" w:rsidRPr="001D1C01" w:rsidRDefault="00DE3628" w:rsidP="00D6309C">
            <w:pPr>
              <w:jc w:val="right"/>
              <w:rPr>
                <w:rFonts w:cs="Arial"/>
                <w:noProof/>
              </w:rPr>
            </w:pPr>
            <w:r>
              <w:rPr>
                <w:rFonts w:cs="Arial"/>
                <w:noProof/>
              </w:rPr>
              <w:t>0</w:t>
            </w:r>
          </w:p>
        </w:tc>
        <w:tc>
          <w:tcPr>
            <w:tcW w:w="851" w:type="dxa"/>
          </w:tcPr>
          <w:p w14:paraId="1944E47B" w14:textId="77777777" w:rsidR="00DE3628" w:rsidRPr="006B597B" w:rsidRDefault="00DE3628" w:rsidP="00D6309C">
            <w:pPr>
              <w:jc w:val="right"/>
              <w:rPr>
                <w:rFonts w:cs="Arial"/>
                <w:b/>
                <w:bCs/>
                <w:noProof/>
              </w:rPr>
            </w:pPr>
            <w:r w:rsidRPr="006B597B">
              <w:rPr>
                <w:rFonts w:cs="Arial"/>
                <w:b/>
                <w:bCs/>
                <w:noProof/>
              </w:rPr>
              <w:t>0</w:t>
            </w:r>
          </w:p>
        </w:tc>
        <w:tc>
          <w:tcPr>
            <w:tcW w:w="567" w:type="dxa"/>
            <w:tcBorders>
              <w:top w:val="nil"/>
              <w:bottom w:val="nil"/>
            </w:tcBorders>
          </w:tcPr>
          <w:p w14:paraId="02FE1209" w14:textId="77777777" w:rsidR="00DE3628" w:rsidRDefault="00DE3628" w:rsidP="00D6309C">
            <w:pPr>
              <w:rPr>
                <w:rFonts w:cs="Arial"/>
                <w:noProof/>
              </w:rPr>
            </w:pPr>
          </w:p>
        </w:tc>
        <w:tc>
          <w:tcPr>
            <w:tcW w:w="1417" w:type="dxa"/>
            <w:vAlign w:val="center"/>
          </w:tcPr>
          <w:p w14:paraId="6806A474" w14:textId="77777777" w:rsidR="00DE3628" w:rsidRPr="001D1C01" w:rsidRDefault="00DE3628" w:rsidP="00D6309C">
            <w:pPr>
              <w:rPr>
                <w:rFonts w:cs="Arial"/>
                <w:noProof/>
              </w:rPr>
            </w:pPr>
            <w:r>
              <w:rPr>
                <w:rFonts w:cs="Arial"/>
                <w:noProof/>
              </w:rPr>
              <w:t>66-75</w:t>
            </w:r>
          </w:p>
        </w:tc>
        <w:tc>
          <w:tcPr>
            <w:tcW w:w="992" w:type="dxa"/>
            <w:vAlign w:val="center"/>
          </w:tcPr>
          <w:p w14:paraId="61DFF764" w14:textId="2952B8E5" w:rsidR="00DE3628" w:rsidRDefault="00DE3628" w:rsidP="00D6309C">
            <w:pPr>
              <w:jc w:val="right"/>
              <w:rPr>
                <w:rFonts w:cs="Arial"/>
                <w:noProof/>
              </w:rPr>
            </w:pPr>
            <w:r>
              <w:rPr>
                <w:rFonts w:cs="Arial"/>
                <w:noProof/>
              </w:rPr>
              <w:t>1</w:t>
            </w:r>
          </w:p>
        </w:tc>
        <w:tc>
          <w:tcPr>
            <w:tcW w:w="1134" w:type="dxa"/>
            <w:vAlign w:val="center"/>
          </w:tcPr>
          <w:p w14:paraId="6822B4D5" w14:textId="440761FD" w:rsidR="00DE3628" w:rsidRDefault="00DE3628" w:rsidP="00D6309C">
            <w:pPr>
              <w:jc w:val="right"/>
              <w:rPr>
                <w:rFonts w:cs="Arial"/>
                <w:noProof/>
              </w:rPr>
            </w:pPr>
            <w:r>
              <w:rPr>
                <w:rFonts w:cs="Arial"/>
                <w:noProof/>
              </w:rPr>
              <w:t>0</w:t>
            </w:r>
          </w:p>
        </w:tc>
        <w:tc>
          <w:tcPr>
            <w:tcW w:w="851" w:type="dxa"/>
          </w:tcPr>
          <w:p w14:paraId="168032BD" w14:textId="51845523" w:rsidR="00DE3628" w:rsidRPr="006B597B" w:rsidRDefault="00224ED9" w:rsidP="00D6309C">
            <w:pPr>
              <w:jc w:val="right"/>
              <w:rPr>
                <w:rFonts w:cs="Arial"/>
                <w:b/>
                <w:bCs/>
                <w:noProof/>
              </w:rPr>
            </w:pPr>
            <w:r>
              <w:rPr>
                <w:rFonts w:cs="Arial"/>
                <w:b/>
                <w:bCs/>
                <w:noProof/>
              </w:rPr>
              <w:t>1</w:t>
            </w:r>
          </w:p>
        </w:tc>
      </w:tr>
      <w:tr w:rsidR="00DE3628" w14:paraId="4B5787BD" w14:textId="77777777" w:rsidTr="00D6309C">
        <w:trPr>
          <w:trHeight w:val="278"/>
        </w:trPr>
        <w:tc>
          <w:tcPr>
            <w:tcW w:w="1418" w:type="dxa"/>
            <w:vAlign w:val="center"/>
          </w:tcPr>
          <w:p w14:paraId="2C99C9F5" w14:textId="77777777" w:rsidR="00DE3628" w:rsidRDefault="00DE3628" w:rsidP="00D6309C">
            <w:pPr>
              <w:rPr>
                <w:rFonts w:cs="Arial"/>
                <w:noProof/>
              </w:rPr>
            </w:pPr>
            <w:r>
              <w:rPr>
                <w:rFonts w:cs="Arial"/>
                <w:noProof/>
              </w:rPr>
              <w:t>76-85</w:t>
            </w:r>
          </w:p>
        </w:tc>
        <w:tc>
          <w:tcPr>
            <w:tcW w:w="987" w:type="dxa"/>
            <w:vAlign w:val="center"/>
          </w:tcPr>
          <w:p w14:paraId="22E59373" w14:textId="77777777" w:rsidR="00DE3628" w:rsidRPr="001D1C01" w:rsidRDefault="00DE3628" w:rsidP="00D6309C">
            <w:pPr>
              <w:jc w:val="right"/>
              <w:rPr>
                <w:rFonts w:cs="Arial"/>
                <w:noProof/>
              </w:rPr>
            </w:pPr>
            <w:r>
              <w:rPr>
                <w:rFonts w:cs="Arial"/>
                <w:noProof/>
              </w:rPr>
              <w:t>0</w:t>
            </w:r>
          </w:p>
        </w:tc>
        <w:tc>
          <w:tcPr>
            <w:tcW w:w="1134" w:type="dxa"/>
            <w:vAlign w:val="center"/>
          </w:tcPr>
          <w:p w14:paraId="5C565547" w14:textId="77777777" w:rsidR="00DE3628" w:rsidRPr="001D1C01" w:rsidRDefault="00DE3628" w:rsidP="00D6309C">
            <w:pPr>
              <w:jc w:val="right"/>
              <w:rPr>
                <w:rFonts w:cs="Arial"/>
                <w:noProof/>
              </w:rPr>
            </w:pPr>
            <w:r>
              <w:rPr>
                <w:rFonts w:cs="Arial"/>
                <w:noProof/>
              </w:rPr>
              <w:t>0</w:t>
            </w:r>
          </w:p>
        </w:tc>
        <w:tc>
          <w:tcPr>
            <w:tcW w:w="851" w:type="dxa"/>
          </w:tcPr>
          <w:p w14:paraId="77126EF7" w14:textId="77777777" w:rsidR="00DE3628" w:rsidRPr="006B597B" w:rsidRDefault="00DE3628" w:rsidP="00D6309C">
            <w:pPr>
              <w:jc w:val="right"/>
              <w:rPr>
                <w:rFonts w:cs="Arial"/>
                <w:b/>
                <w:bCs/>
                <w:noProof/>
              </w:rPr>
            </w:pPr>
            <w:r w:rsidRPr="006B597B">
              <w:rPr>
                <w:rFonts w:cs="Arial"/>
                <w:b/>
                <w:bCs/>
                <w:noProof/>
              </w:rPr>
              <w:t>0</w:t>
            </w:r>
          </w:p>
        </w:tc>
        <w:tc>
          <w:tcPr>
            <w:tcW w:w="567" w:type="dxa"/>
            <w:tcBorders>
              <w:top w:val="nil"/>
              <w:bottom w:val="nil"/>
            </w:tcBorders>
          </w:tcPr>
          <w:p w14:paraId="1937E255" w14:textId="77777777" w:rsidR="00DE3628" w:rsidRDefault="00DE3628" w:rsidP="00D6309C">
            <w:pPr>
              <w:rPr>
                <w:rFonts w:cs="Arial"/>
                <w:noProof/>
              </w:rPr>
            </w:pPr>
          </w:p>
        </w:tc>
        <w:tc>
          <w:tcPr>
            <w:tcW w:w="1417" w:type="dxa"/>
            <w:vAlign w:val="center"/>
          </w:tcPr>
          <w:p w14:paraId="0FF2A03D" w14:textId="77777777" w:rsidR="00DE3628" w:rsidRPr="001D1C01" w:rsidRDefault="00DE3628" w:rsidP="00D6309C">
            <w:pPr>
              <w:rPr>
                <w:rFonts w:cs="Arial"/>
                <w:noProof/>
              </w:rPr>
            </w:pPr>
            <w:r>
              <w:rPr>
                <w:rFonts w:cs="Arial"/>
                <w:noProof/>
              </w:rPr>
              <w:t>76-85</w:t>
            </w:r>
          </w:p>
        </w:tc>
        <w:tc>
          <w:tcPr>
            <w:tcW w:w="992" w:type="dxa"/>
            <w:vAlign w:val="center"/>
          </w:tcPr>
          <w:p w14:paraId="69F9F0F7" w14:textId="77777777" w:rsidR="00DE3628" w:rsidRDefault="00DE3628" w:rsidP="00D6309C">
            <w:pPr>
              <w:jc w:val="right"/>
              <w:rPr>
                <w:rFonts w:cs="Arial"/>
                <w:noProof/>
              </w:rPr>
            </w:pPr>
            <w:r>
              <w:rPr>
                <w:rFonts w:cs="Arial"/>
                <w:noProof/>
              </w:rPr>
              <w:t>0</w:t>
            </w:r>
          </w:p>
        </w:tc>
        <w:tc>
          <w:tcPr>
            <w:tcW w:w="1134" w:type="dxa"/>
            <w:vAlign w:val="center"/>
          </w:tcPr>
          <w:p w14:paraId="349E2566" w14:textId="40567E89" w:rsidR="00DE3628" w:rsidRDefault="00DE3628" w:rsidP="00D6309C">
            <w:pPr>
              <w:jc w:val="right"/>
              <w:rPr>
                <w:rFonts w:cs="Arial"/>
                <w:noProof/>
              </w:rPr>
            </w:pPr>
            <w:r>
              <w:rPr>
                <w:rFonts w:cs="Arial"/>
                <w:noProof/>
              </w:rPr>
              <w:t>1</w:t>
            </w:r>
          </w:p>
        </w:tc>
        <w:tc>
          <w:tcPr>
            <w:tcW w:w="851" w:type="dxa"/>
          </w:tcPr>
          <w:p w14:paraId="320D8296" w14:textId="3EB5F0B7" w:rsidR="00DE3628" w:rsidRPr="006B597B" w:rsidRDefault="00224ED9" w:rsidP="00D6309C">
            <w:pPr>
              <w:jc w:val="right"/>
              <w:rPr>
                <w:rFonts w:cs="Arial"/>
                <w:b/>
                <w:bCs/>
                <w:noProof/>
              </w:rPr>
            </w:pPr>
            <w:r>
              <w:rPr>
                <w:rFonts w:cs="Arial"/>
                <w:b/>
                <w:bCs/>
                <w:noProof/>
              </w:rPr>
              <w:t>1</w:t>
            </w:r>
          </w:p>
        </w:tc>
      </w:tr>
      <w:tr w:rsidR="00DE3628" w14:paraId="6B0C9D54" w14:textId="77777777" w:rsidTr="00D6309C">
        <w:trPr>
          <w:trHeight w:val="278"/>
        </w:trPr>
        <w:tc>
          <w:tcPr>
            <w:tcW w:w="1418" w:type="dxa"/>
            <w:vAlign w:val="center"/>
          </w:tcPr>
          <w:p w14:paraId="77FF2FEE" w14:textId="77777777" w:rsidR="00DE3628" w:rsidRPr="0093391D" w:rsidRDefault="00DE3628" w:rsidP="00D6309C">
            <w:pPr>
              <w:rPr>
                <w:rFonts w:cs="Arial"/>
                <w:b/>
                <w:bCs/>
                <w:noProof/>
              </w:rPr>
            </w:pPr>
            <w:r w:rsidRPr="0093391D">
              <w:rPr>
                <w:rFonts w:cs="Arial"/>
                <w:b/>
                <w:bCs/>
                <w:noProof/>
              </w:rPr>
              <w:t>Total</w:t>
            </w:r>
          </w:p>
        </w:tc>
        <w:tc>
          <w:tcPr>
            <w:tcW w:w="987" w:type="dxa"/>
            <w:vAlign w:val="center"/>
          </w:tcPr>
          <w:p w14:paraId="13DEA83D" w14:textId="1ACC3D6D" w:rsidR="00DE3628" w:rsidRPr="0093391D" w:rsidRDefault="00DE3628" w:rsidP="00D6309C">
            <w:pPr>
              <w:jc w:val="right"/>
              <w:rPr>
                <w:rFonts w:cs="Arial"/>
                <w:b/>
                <w:bCs/>
                <w:noProof/>
              </w:rPr>
            </w:pPr>
            <w:r>
              <w:rPr>
                <w:rFonts w:cs="Arial"/>
                <w:b/>
                <w:bCs/>
                <w:noProof/>
              </w:rPr>
              <w:t>5</w:t>
            </w:r>
          </w:p>
        </w:tc>
        <w:tc>
          <w:tcPr>
            <w:tcW w:w="1134" w:type="dxa"/>
            <w:vAlign w:val="center"/>
          </w:tcPr>
          <w:p w14:paraId="5FE8D97D" w14:textId="0A2A24AF" w:rsidR="00DE3628" w:rsidRPr="0093391D" w:rsidRDefault="00DE3628" w:rsidP="00D6309C">
            <w:pPr>
              <w:jc w:val="right"/>
              <w:rPr>
                <w:rFonts w:cs="Arial"/>
                <w:b/>
                <w:bCs/>
                <w:noProof/>
              </w:rPr>
            </w:pPr>
            <w:r>
              <w:rPr>
                <w:rFonts w:cs="Arial"/>
                <w:b/>
                <w:bCs/>
                <w:noProof/>
              </w:rPr>
              <w:t>16</w:t>
            </w:r>
          </w:p>
        </w:tc>
        <w:tc>
          <w:tcPr>
            <w:tcW w:w="851" w:type="dxa"/>
          </w:tcPr>
          <w:p w14:paraId="02EC8C7F" w14:textId="5764CD5A" w:rsidR="00DE3628" w:rsidRPr="006B597B" w:rsidRDefault="00DE3628" w:rsidP="00D6309C">
            <w:pPr>
              <w:jc w:val="right"/>
              <w:rPr>
                <w:rFonts w:cs="Arial"/>
                <w:b/>
                <w:bCs/>
                <w:noProof/>
              </w:rPr>
            </w:pPr>
            <w:r>
              <w:rPr>
                <w:rFonts w:cs="Arial"/>
                <w:b/>
                <w:bCs/>
                <w:noProof/>
              </w:rPr>
              <w:t>21</w:t>
            </w:r>
          </w:p>
        </w:tc>
        <w:tc>
          <w:tcPr>
            <w:tcW w:w="567" w:type="dxa"/>
            <w:tcBorders>
              <w:top w:val="nil"/>
              <w:bottom w:val="nil"/>
            </w:tcBorders>
          </w:tcPr>
          <w:p w14:paraId="47D68FD2" w14:textId="77777777" w:rsidR="00DE3628" w:rsidRDefault="00DE3628" w:rsidP="00D6309C">
            <w:pPr>
              <w:rPr>
                <w:rFonts w:cs="Arial"/>
                <w:noProof/>
              </w:rPr>
            </w:pPr>
          </w:p>
        </w:tc>
        <w:tc>
          <w:tcPr>
            <w:tcW w:w="1417" w:type="dxa"/>
            <w:vAlign w:val="center"/>
          </w:tcPr>
          <w:p w14:paraId="0D58412A" w14:textId="77777777" w:rsidR="00DE3628" w:rsidRPr="0093391D" w:rsidRDefault="00DE3628" w:rsidP="00D6309C">
            <w:pPr>
              <w:rPr>
                <w:rFonts w:cs="Arial"/>
                <w:b/>
                <w:bCs/>
                <w:noProof/>
              </w:rPr>
            </w:pPr>
            <w:r w:rsidRPr="0093391D">
              <w:rPr>
                <w:rFonts w:cs="Arial"/>
                <w:b/>
                <w:bCs/>
                <w:noProof/>
              </w:rPr>
              <w:t>Total</w:t>
            </w:r>
          </w:p>
        </w:tc>
        <w:tc>
          <w:tcPr>
            <w:tcW w:w="992" w:type="dxa"/>
            <w:vAlign w:val="center"/>
          </w:tcPr>
          <w:p w14:paraId="0DC89285" w14:textId="4B010433" w:rsidR="00DE3628" w:rsidRPr="0093391D" w:rsidRDefault="00DE3628" w:rsidP="00D6309C">
            <w:pPr>
              <w:jc w:val="right"/>
              <w:rPr>
                <w:rFonts w:cs="Arial"/>
                <w:b/>
                <w:bCs/>
                <w:noProof/>
              </w:rPr>
            </w:pPr>
            <w:r>
              <w:rPr>
                <w:rFonts w:cs="Arial"/>
                <w:b/>
                <w:bCs/>
                <w:noProof/>
              </w:rPr>
              <w:t>9</w:t>
            </w:r>
          </w:p>
        </w:tc>
        <w:tc>
          <w:tcPr>
            <w:tcW w:w="1134" w:type="dxa"/>
            <w:vAlign w:val="center"/>
          </w:tcPr>
          <w:p w14:paraId="62A9BCE0" w14:textId="2FA8D281" w:rsidR="00DE3628" w:rsidRPr="0093391D" w:rsidRDefault="00DE3628" w:rsidP="00D6309C">
            <w:pPr>
              <w:jc w:val="right"/>
              <w:rPr>
                <w:rFonts w:cs="Arial"/>
                <w:b/>
                <w:bCs/>
                <w:noProof/>
              </w:rPr>
            </w:pPr>
            <w:r>
              <w:rPr>
                <w:rFonts w:cs="Arial"/>
                <w:b/>
                <w:bCs/>
                <w:noProof/>
              </w:rPr>
              <w:t>26</w:t>
            </w:r>
          </w:p>
        </w:tc>
        <w:tc>
          <w:tcPr>
            <w:tcW w:w="851" w:type="dxa"/>
          </w:tcPr>
          <w:p w14:paraId="24BFBEEF" w14:textId="3A0E4E3E" w:rsidR="00DE3628" w:rsidRPr="0093391D" w:rsidRDefault="00DE3628" w:rsidP="00D6309C">
            <w:pPr>
              <w:jc w:val="right"/>
              <w:rPr>
                <w:rFonts w:cs="Arial"/>
                <w:b/>
                <w:bCs/>
                <w:noProof/>
              </w:rPr>
            </w:pPr>
            <w:r>
              <w:rPr>
                <w:rFonts w:cs="Arial"/>
                <w:b/>
                <w:bCs/>
                <w:noProof/>
              </w:rPr>
              <w:t>3</w:t>
            </w:r>
            <w:r w:rsidR="00224ED9">
              <w:rPr>
                <w:rFonts w:cs="Arial"/>
                <w:b/>
                <w:bCs/>
                <w:noProof/>
              </w:rPr>
              <w:t>5</w:t>
            </w:r>
          </w:p>
        </w:tc>
      </w:tr>
    </w:tbl>
    <w:p w14:paraId="65B0A027" w14:textId="77777777" w:rsidR="00DE3628" w:rsidRDefault="00DE3628" w:rsidP="002E156B">
      <w:pPr>
        <w:ind w:left="-142" w:right="-425"/>
        <w:jc w:val="both"/>
        <w:rPr>
          <w:rFonts w:cs="Arial"/>
        </w:rPr>
      </w:pPr>
    </w:p>
    <w:p w14:paraId="2A45E0FC" w14:textId="77777777" w:rsidR="00DE3628" w:rsidRPr="002E156B" w:rsidRDefault="00DE3628" w:rsidP="002E156B">
      <w:pPr>
        <w:ind w:left="-142" w:right="-425"/>
        <w:jc w:val="both"/>
        <w:rPr>
          <w:rFonts w:cs="Arial"/>
        </w:rPr>
      </w:pPr>
    </w:p>
    <w:p w14:paraId="1159CB03" w14:textId="2C1BC395" w:rsidR="009466F4" w:rsidRPr="00076ED0" w:rsidRDefault="009466F4" w:rsidP="00CB1032">
      <w:pPr>
        <w:pStyle w:val="Heading2"/>
      </w:pPr>
      <w:r w:rsidRPr="00076ED0">
        <w:t>Case Management</w:t>
      </w:r>
    </w:p>
    <w:p w14:paraId="7A8A0342" w14:textId="6DBDB526" w:rsidR="00A009FE" w:rsidRDefault="00D32026" w:rsidP="001060CD">
      <w:pPr>
        <w:ind w:left="-142" w:right="-425"/>
        <w:jc w:val="both"/>
        <w:rPr>
          <w:rFonts w:cs="Arial"/>
        </w:rPr>
      </w:pPr>
      <w:r w:rsidRPr="00D32026">
        <w:rPr>
          <w:rFonts w:cs="Arial"/>
        </w:rPr>
        <w:t>Commissioners are guided by the FRC Act, sections 4 and 5, to encourage community members to engage in socially responsible ways, and in doing so, make appropriate use of</w:t>
      </w:r>
      <w:r w:rsidRPr="00F1037E">
        <w:rPr>
          <w:rFonts w:cs="Arial"/>
        </w:rPr>
        <w:t xml:space="preserve"> community support services. The Commissioners use the referral pathways available in each community to strengthen the client’s resilience to face the challenges they experience, and to ensure the wellbeing and safety of children and vulnerable people thro</w:t>
      </w:r>
      <w:r w:rsidRPr="007E39AC">
        <w:rPr>
          <w:rFonts w:cs="Arial"/>
        </w:rPr>
        <w:t xml:space="preserve">ugh broad-based counselling and education. </w:t>
      </w:r>
      <w:r w:rsidR="0048467D">
        <w:rPr>
          <w:rFonts w:cs="Arial"/>
        </w:rPr>
        <w:t xml:space="preserve">After conference and for the duration of a case plan referral, the FRC registry liaises with clients and support services to monitor the client’s progress against meeting case plan goals. Where appropriate, clients are encouraged to make an application to amend or end their case plan to ensure their evolving needs are met. </w:t>
      </w:r>
      <w:r w:rsidRPr="00D32026">
        <w:rPr>
          <w:rFonts w:cs="Arial"/>
        </w:rPr>
        <w:t xml:space="preserve">Commissioners </w:t>
      </w:r>
      <w:r w:rsidRPr="00280607">
        <w:rPr>
          <w:rFonts w:cs="Arial"/>
        </w:rPr>
        <w:t xml:space="preserve">then consider each application to ascertain whether the client has made sufficient progress to justify </w:t>
      </w:r>
      <w:r w:rsidR="00111A66">
        <w:rPr>
          <w:rFonts w:cs="Arial"/>
        </w:rPr>
        <w:t xml:space="preserve">approving the application </w:t>
      </w:r>
      <w:r w:rsidR="00B85205">
        <w:rPr>
          <w:rFonts w:cs="Arial"/>
        </w:rPr>
        <w:t xml:space="preserve">and </w:t>
      </w:r>
      <w:r w:rsidR="00111A66">
        <w:rPr>
          <w:rFonts w:cs="Arial"/>
        </w:rPr>
        <w:t xml:space="preserve">in doing so must consider </w:t>
      </w:r>
      <w:r w:rsidR="00B85205">
        <w:rPr>
          <w:rFonts w:cs="Arial"/>
        </w:rPr>
        <w:t xml:space="preserve">whether any detriment might </w:t>
      </w:r>
      <w:r w:rsidR="00111A66">
        <w:rPr>
          <w:rFonts w:cs="Arial"/>
        </w:rPr>
        <w:t xml:space="preserve">impact the welfare of relevant </w:t>
      </w:r>
      <w:r w:rsidR="00B85205">
        <w:rPr>
          <w:rFonts w:cs="Arial"/>
        </w:rPr>
        <w:t>children</w:t>
      </w:r>
      <w:r w:rsidR="00111A66">
        <w:rPr>
          <w:rFonts w:cs="Arial"/>
        </w:rPr>
        <w:t xml:space="preserve"> and</w:t>
      </w:r>
      <w:r w:rsidR="00B85205">
        <w:rPr>
          <w:rFonts w:cs="Arial"/>
        </w:rPr>
        <w:t>/</w:t>
      </w:r>
      <w:r w:rsidR="00111A66">
        <w:rPr>
          <w:rFonts w:cs="Arial"/>
        </w:rPr>
        <w:t xml:space="preserve">or </w:t>
      </w:r>
      <w:r w:rsidR="00B85205">
        <w:rPr>
          <w:rFonts w:cs="Arial"/>
        </w:rPr>
        <w:t>vulnerable persons</w:t>
      </w:r>
      <w:r w:rsidRPr="00280607">
        <w:rPr>
          <w:rFonts w:cs="Arial"/>
        </w:rPr>
        <w:t>.</w:t>
      </w:r>
      <w:r w:rsidR="001060CD">
        <w:rPr>
          <w:rFonts w:cs="Arial"/>
        </w:rPr>
        <w:t xml:space="preserve"> </w:t>
      </w:r>
      <w:r w:rsidR="009466F4" w:rsidRPr="00350FFE">
        <w:rPr>
          <w:rFonts w:cs="Arial"/>
        </w:rPr>
        <w:t xml:space="preserve">As at </w:t>
      </w:r>
      <w:r w:rsidR="007B7E78">
        <w:rPr>
          <w:rFonts w:cs="Arial"/>
        </w:rPr>
        <w:t>31 December</w:t>
      </w:r>
      <w:r w:rsidR="00FE56E9">
        <w:rPr>
          <w:rFonts w:cs="Arial"/>
        </w:rPr>
        <w:t xml:space="preserve"> </w:t>
      </w:r>
      <w:r w:rsidR="001A5C4C">
        <w:rPr>
          <w:rFonts w:cs="Arial"/>
        </w:rPr>
        <w:t>2022</w:t>
      </w:r>
      <w:r w:rsidR="009466F4" w:rsidRPr="00303C40">
        <w:rPr>
          <w:rFonts w:cs="Arial"/>
        </w:rPr>
        <w:t xml:space="preserve">, </w:t>
      </w:r>
      <w:r w:rsidR="001137C8">
        <w:rPr>
          <w:rFonts w:cs="Arial"/>
        </w:rPr>
        <w:t xml:space="preserve">227 </w:t>
      </w:r>
      <w:r w:rsidR="009466F4" w:rsidRPr="00303C40">
        <w:rPr>
          <w:rFonts w:cs="Arial"/>
        </w:rPr>
        <w:t xml:space="preserve">clients were being </w:t>
      </w:r>
      <w:r w:rsidR="009466F4" w:rsidRPr="00490975">
        <w:rPr>
          <w:rFonts w:cs="Arial"/>
        </w:rPr>
        <w:t>case-managed</w:t>
      </w:r>
      <w:r w:rsidR="009466F4">
        <w:rPr>
          <w:rFonts w:cs="Arial"/>
        </w:rPr>
        <w:t xml:space="preserve"> through a current </w:t>
      </w:r>
      <w:r w:rsidR="002D09E1">
        <w:rPr>
          <w:rFonts w:cs="Arial"/>
        </w:rPr>
        <w:t xml:space="preserve">non-voluntary </w:t>
      </w:r>
      <w:r w:rsidR="009466F4">
        <w:rPr>
          <w:rFonts w:cs="Arial"/>
        </w:rPr>
        <w:t>case plan</w:t>
      </w:r>
      <w:r w:rsidR="001137C8">
        <w:rPr>
          <w:rFonts w:cs="Arial"/>
        </w:rPr>
        <w:t>.</w:t>
      </w:r>
    </w:p>
    <w:p w14:paraId="0DE12B56" w14:textId="77777777" w:rsidR="008D6080" w:rsidRDefault="008D6080" w:rsidP="00E2657A">
      <w:pPr>
        <w:ind w:left="-142" w:right="-425"/>
        <w:jc w:val="both"/>
        <w:rPr>
          <w:rFonts w:cs="Arial"/>
        </w:rPr>
      </w:pPr>
    </w:p>
    <w:p w14:paraId="6544B717" w14:textId="44C27BD3" w:rsidR="005A5B78" w:rsidRDefault="005A5B78" w:rsidP="00CB1032">
      <w:pPr>
        <w:pStyle w:val="Heading2"/>
      </w:pPr>
      <w:r w:rsidRPr="00076ED0">
        <w:t xml:space="preserve">Applications to </w:t>
      </w:r>
      <w:r w:rsidR="009017F3">
        <w:t>a</w:t>
      </w:r>
      <w:r w:rsidRPr="00076ED0">
        <w:t xml:space="preserve">mend or </w:t>
      </w:r>
      <w:r w:rsidR="009017F3">
        <w:t>e</w:t>
      </w:r>
      <w:r w:rsidRPr="00076ED0">
        <w:t>nd Agreements or Orders</w:t>
      </w:r>
      <w:r w:rsidR="008E2BAB">
        <w:t xml:space="preserve"> inclusive of Voluntary Agreements</w:t>
      </w:r>
    </w:p>
    <w:p w14:paraId="09B56767" w14:textId="11888827" w:rsidR="00BA2C0C" w:rsidRPr="00280607" w:rsidRDefault="00BA2C0C" w:rsidP="00280607">
      <w:pPr>
        <w:ind w:left="-142" w:right="-425"/>
        <w:jc w:val="both"/>
        <w:rPr>
          <w:rFonts w:cs="Arial"/>
        </w:rPr>
      </w:pPr>
      <w:r w:rsidRPr="00280607">
        <w:rPr>
          <w:rFonts w:cs="Arial"/>
        </w:rPr>
        <w:t>Applications to amend or end an agreement or order are considered an important means of ensuring that FRC decisions remain applicable to the changing needs and circumstances of clients. This mechanism affords clients an opportunity to apply to the Commission to amend or end their agreement or original order by providing their reasons for making the application. Commissioners view the hearing of the applications as an opportunity to engage with clients.</w:t>
      </w:r>
    </w:p>
    <w:p w14:paraId="042E9276" w14:textId="77777777" w:rsidR="00BA2C0C" w:rsidRDefault="00BA2C0C" w:rsidP="00FF351C">
      <w:pPr>
        <w:ind w:left="-142" w:right="-425"/>
        <w:jc w:val="both"/>
        <w:rPr>
          <w:rFonts w:cs="Arial"/>
        </w:rPr>
      </w:pPr>
    </w:p>
    <w:p w14:paraId="747CCCBA" w14:textId="580E0EAC" w:rsidR="00FF351C" w:rsidRDefault="00390D07" w:rsidP="00FF351C">
      <w:pPr>
        <w:ind w:left="-142" w:right="-425"/>
        <w:jc w:val="both"/>
        <w:rPr>
          <w:rFonts w:cs="Arial"/>
        </w:rPr>
      </w:pPr>
      <w:r>
        <w:rPr>
          <w:rFonts w:cs="Arial"/>
        </w:rPr>
        <w:t xml:space="preserve">Six </w:t>
      </w:r>
      <w:r w:rsidR="00FF351C">
        <w:rPr>
          <w:rFonts w:cs="Arial"/>
        </w:rPr>
        <w:t>a</w:t>
      </w:r>
      <w:r w:rsidR="00FF351C" w:rsidRPr="009E1D38">
        <w:rPr>
          <w:rFonts w:cs="Arial"/>
        </w:rPr>
        <w:t xml:space="preserve">pplications </w:t>
      </w:r>
      <w:r w:rsidR="00FF351C">
        <w:rPr>
          <w:rFonts w:cs="Arial"/>
        </w:rPr>
        <w:t xml:space="preserve">relating to </w:t>
      </w:r>
      <w:r>
        <w:rPr>
          <w:rFonts w:cs="Arial"/>
        </w:rPr>
        <w:t xml:space="preserve">6 </w:t>
      </w:r>
      <w:r w:rsidR="00FF351C">
        <w:rPr>
          <w:rFonts w:cs="Arial"/>
        </w:rPr>
        <w:t>clients (</w:t>
      </w:r>
      <w:r>
        <w:rPr>
          <w:rFonts w:cs="Arial"/>
        </w:rPr>
        <w:t xml:space="preserve">5 </w:t>
      </w:r>
      <w:r w:rsidR="00FF351C">
        <w:rPr>
          <w:rFonts w:cs="Arial"/>
        </w:rPr>
        <w:t xml:space="preserve">female and </w:t>
      </w:r>
      <w:r>
        <w:rPr>
          <w:rFonts w:cs="Arial"/>
        </w:rPr>
        <w:t xml:space="preserve">1 </w:t>
      </w:r>
      <w:r w:rsidR="00FF351C">
        <w:rPr>
          <w:rFonts w:cs="Arial"/>
        </w:rPr>
        <w:t xml:space="preserve">male) </w:t>
      </w:r>
      <w:r w:rsidR="00FF351C" w:rsidRPr="009E1D38">
        <w:rPr>
          <w:rFonts w:cs="Arial"/>
        </w:rPr>
        <w:t xml:space="preserve">to </w:t>
      </w:r>
      <w:r w:rsidR="009017F3">
        <w:rPr>
          <w:rFonts w:cs="Arial"/>
        </w:rPr>
        <w:t>a</w:t>
      </w:r>
      <w:r w:rsidR="00FF351C" w:rsidRPr="009E1D38">
        <w:rPr>
          <w:rFonts w:cs="Arial"/>
        </w:rPr>
        <w:t xml:space="preserve">mend or </w:t>
      </w:r>
      <w:r w:rsidR="009017F3">
        <w:rPr>
          <w:rFonts w:cs="Arial"/>
        </w:rPr>
        <w:t>e</w:t>
      </w:r>
      <w:r w:rsidR="00FF351C" w:rsidRPr="009E1D38">
        <w:rPr>
          <w:rFonts w:cs="Arial"/>
        </w:rPr>
        <w:t xml:space="preserve">nd </w:t>
      </w:r>
      <w:r w:rsidR="00FF351C">
        <w:rPr>
          <w:rFonts w:cs="Arial"/>
        </w:rPr>
        <w:t xml:space="preserve">an </w:t>
      </w:r>
      <w:r w:rsidR="00FF351C" w:rsidRPr="009E1D38">
        <w:rPr>
          <w:rFonts w:cs="Arial"/>
        </w:rPr>
        <w:t>Agreement</w:t>
      </w:r>
      <w:r w:rsidR="00FF351C">
        <w:rPr>
          <w:rFonts w:cs="Arial"/>
        </w:rPr>
        <w:t xml:space="preserve">, </w:t>
      </w:r>
      <w:r w:rsidR="00FF351C" w:rsidRPr="009E1D38">
        <w:rPr>
          <w:rFonts w:cs="Arial"/>
        </w:rPr>
        <w:t xml:space="preserve">Order </w:t>
      </w:r>
      <w:r w:rsidR="00FF351C">
        <w:rPr>
          <w:rFonts w:cs="Arial"/>
        </w:rPr>
        <w:t xml:space="preserve">or Voluntary Agreement were </w:t>
      </w:r>
      <w:r w:rsidR="00FF351C" w:rsidRPr="009E1D38">
        <w:rPr>
          <w:rFonts w:cs="Arial"/>
        </w:rPr>
        <w:t xml:space="preserve">received in </w:t>
      </w:r>
      <w:r w:rsidR="00FF351C">
        <w:rPr>
          <w:rFonts w:cs="Arial"/>
        </w:rPr>
        <w:t xml:space="preserve">quarter </w:t>
      </w:r>
      <w:r w:rsidR="00250129">
        <w:rPr>
          <w:rFonts w:cs="Arial"/>
        </w:rPr>
        <w:t>58</w:t>
      </w:r>
      <w:r>
        <w:rPr>
          <w:rFonts w:cs="Arial"/>
        </w:rPr>
        <w:t>.</w:t>
      </w:r>
      <w:r w:rsidR="00FF351C">
        <w:rPr>
          <w:rFonts w:cs="Arial"/>
        </w:rPr>
        <w:t xml:space="preserve"> It should be noted that a client may apply to amend or end their Family Responsibilities Agreement, Family Responsibilities Order or Voluntary Agreement on multiple occasions throughout a quarter.</w:t>
      </w:r>
    </w:p>
    <w:p w14:paraId="3AF19A8B" w14:textId="6D5CBE11" w:rsidR="00F9293E" w:rsidRDefault="00F9293E" w:rsidP="00224ED9">
      <w:pPr>
        <w:ind w:right="-425"/>
        <w:jc w:val="both"/>
        <w:rPr>
          <w:rFonts w:cs="Arial"/>
          <w:b/>
          <w:sz w:val="16"/>
          <w:szCs w:val="16"/>
        </w:rPr>
      </w:pPr>
    </w:p>
    <w:p w14:paraId="61C2A521" w14:textId="3ACAE66A" w:rsidR="00F9293E" w:rsidRDefault="00224ED9" w:rsidP="00F9293E">
      <w:pPr>
        <w:ind w:left="-142" w:right="-425"/>
        <w:jc w:val="both"/>
        <w:rPr>
          <w:rFonts w:cs="Arial"/>
          <w:sz w:val="16"/>
          <w:szCs w:val="16"/>
        </w:rPr>
      </w:pPr>
      <w:r>
        <w:rPr>
          <w:rFonts w:cs="Arial"/>
          <w:b/>
          <w:sz w:val="16"/>
          <w:szCs w:val="16"/>
        </w:rPr>
        <w:t>Table</w:t>
      </w:r>
      <w:r w:rsidR="00F9293E" w:rsidRPr="00E34093">
        <w:rPr>
          <w:rFonts w:cs="Arial"/>
          <w:b/>
          <w:sz w:val="16"/>
          <w:szCs w:val="16"/>
        </w:rPr>
        <w:t xml:space="preserve"> </w:t>
      </w:r>
      <w:r>
        <w:rPr>
          <w:rFonts w:cs="Arial"/>
          <w:b/>
          <w:sz w:val="16"/>
          <w:szCs w:val="16"/>
        </w:rPr>
        <w:t>21</w:t>
      </w:r>
      <w:r w:rsidR="00F9293E" w:rsidRPr="00E34093">
        <w:rPr>
          <w:rFonts w:cs="Arial"/>
          <w:b/>
          <w:sz w:val="16"/>
          <w:szCs w:val="16"/>
        </w:rPr>
        <w:t>:</w:t>
      </w:r>
      <w:r w:rsidR="00F9293E">
        <w:rPr>
          <w:rFonts w:cs="Arial"/>
          <w:sz w:val="16"/>
          <w:szCs w:val="16"/>
        </w:rPr>
        <w:t xml:space="preserve"> Applications to amend or e</w:t>
      </w:r>
      <w:r w:rsidR="00F9293E" w:rsidRPr="00E34093">
        <w:rPr>
          <w:rFonts w:cs="Arial"/>
          <w:sz w:val="16"/>
          <w:szCs w:val="16"/>
        </w:rPr>
        <w:t xml:space="preserve">nd </w:t>
      </w:r>
      <w:r w:rsidR="00F9293E">
        <w:rPr>
          <w:rFonts w:cs="Arial"/>
          <w:sz w:val="16"/>
          <w:szCs w:val="16"/>
        </w:rPr>
        <w:t>agreements or o</w:t>
      </w:r>
      <w:r w:rsidR="00F9293E" w:rsidRPr="00E34093">
        <w:rPr>
          <w:rFonts w:cs="Arial"/>
          <w:sz w:val="16"/>
          <w:szCs w:val="16"/>
        </w:rPr>
        <w:t>rder</w:t>
      </w:r>
      <w:r w:rsidR="00F9293E">
        <w:rPr>
          <w:rFonts w:cs="Arial"/>
          <w:sz w:val="16"/>
          <w:szCs w:val="16"/>
        </w:rPr>
        <w:t>s</w:t>
      </w:r>
      <w:r w:rsidR="00F9293E" w:rsidRPr="00E34093">
        <w:rPr>
          <w:rFonts w:cs="Arial"/>
          <w:sz w:val="16"/>
          <w:szCs w:val="16"/>
        </w:rPr>
        <w:t xml:space="preserve"> by community and quarter </w:t>
      </w:r>
      <w:r w:rsidR="007B7E78">
        <w:rPr>
          <w:rFonts w:cs="Arial"/>
          <w:sz w:val="16"/>
          <w:szCs w:val="16"/>
        </w:rPr>
        <w:t>1 October</w:t>
      </w:r>
      <w:r w:rsidR="00DF103B">
        <w:rPr>
          <w:rFonts w:cs="Arial"/>
          <w:sz w:val="16"/>
          <w:szCs w:val="16"/>
        </w:rPr>
        <w:t xml:space="preserve"> 2021</w:t>
      </w:r>
      <w:r w:rsidR="00F9293E">
        <w:rPr>
          <w:rFonts w:cs="Arial"/>
          <w:sz w:val="16"/>
          <w:szCs w:val="16"/>
        </w:rPr>
        <w:t xml:space="preserve"> to </w:t>
      </w:r>
      <w:r w:rsidR="007B7E78">
        <w:rPr>
          <w:rFonts w:cs="Arial"/>
          <w:sz w:val="16"/>
          <w:szCs w:val="16"/>
        </w:rPr>
        <w:t>31 December</w:t>
      </w:r>
      <w:r w:rsidR="00FE56E9">
        <w:rPr>
          <w:rFonts w:cs="Arial"/>
          <w:sz w:val="16"/>
          <w:szCs w:val="16"/>
        </w:rPr>
        <w:t xml:space="preserve"> </w:t>
      </w:r>
      <w:r w:rsidR="001A5C4C">
        <w:rPr>
          <w:rFonts w:cs="Arial"/>
          <w:sz w:val="16"/>
          <w:szCs w:val="16"/>
        </w:rPr>
        <w:t>2022</w:t>
      </w:r>
    </w:p>
    <w:tbl>
      <w:tblPr>
        <w:tblW w:w="6840" w:type="dxa"/>
        <w:tblInd w:w="93" w:type="dxa"/>
        <w:tblLook w:val="04A0" w:firstRow="1" w:lastRow="0" w:firstColumn="1" w:lastColumn="0" w:noHBand="0" w:noVBand="1"/>
      </w:tblPr>
      <w:tblGrid>
        <w:gridCol w:w="2040"/>
        <w:gridCol w:w="960"/>
        <w:gridCol w:w="960"/>
        <w:gridCol w:w="960"/>
        <w:gridCol w:w="960"/>
        <w:gridCol w:w="960"/>
      </w:tblGrid>
      <w:tr w:rsidR="00224ED9" w:rsidRPr="00C5395B" w14:paraId="35B84C74" w14:textId="3D0C8BCD" w:rsidTr="00224ED9">
        <w:trPr>
          <w:trHeight w:val="255"/>
        </w:trPr>
        <w:tc>
          <w:tcPr>
            <w:tcW w:w="2040" w:type="dxa"/>
            <w:tcBorders>
              <w:top w:val="single" w:sz="4" w:space="0" w:color="auto"/>
              <w:left w:val="single" w:sz="4" w:space="0" w:color="auto"/>
              <w:bottom w:val="single" w:sz="4" w:space="0" w:color="auto"/>
              <w:right w:val="single" w:sz="4" w:space="0" w:color="auto"/>
            </w:tcBorders>
            <w:noWrap/>
            <w:hideMark/>
          </w:tcPr>
          <w:p w14:paraId="04AF863B" w14:textId="77777777" w:rsidR="00224ED9" w:rsidRPr="00C5395B" w:rsidRDefault="00224ED9" w:rsidP="00D6309C">
            <w:pPr>
              <w:pStyle w:val="TableText"/>
              <w:ind w:left="49"/>
              <w:rPr>
                <w:b/>
                <w:lang w:eastAsia="en-AU"/>
              </w:rPr>
            </w:pPr>
            <w:r w:rsidRPr="00C5395B">
              <w:rPr>
                <w:b/>
                <w:lang w:eastAsia="en-AU"/>
              </w:rPr>
              <w:t>Community</w:t>
            </w:r>
          </w:p>
        </w:tc>
        <w:tc>
          <w:tcPr>
            <w:tcW w:w="960" w:type="dxa"/>
            <w:tcBorders>
              <w:top w:val="single" w:sz="4" w:space="0" w:color="auto"/>
              <w:left w:val="nil"/>
              <w:bottom w:val="single" w:sz="4" w:space="0" w:color="auto"/>
              <w:right w:val="single" w:sz="4" w:space="0" w:color="auto"/>
            </w:tcBorders>
          </w:tcPr>
          <w:p w14:paraId="61CA197D" w14:textId="77777777" w:rsidR="00224ED9" w:rsidRDefault="00224ED9" w:rsidP="00D6309C">
            <w:pPr>
              <w:pStyle w:val="TableText"/>
              <w:jc w:val="right"/>
              <w:rPr>
                <w:b/>
                <w:lang w:eastAsia="en-AU"/>
              </w:rPr>
            </w:pPr>
            <w:r>
              <w:rPr>
                <w:b/>
                <w:lang w:eastAsia="en-AU"/>
              </w:rPr>
              <w:t>Qtr 54</w:t>
            </w:r>
          </w:p>
        </w:tc>
        <w:tc>
          <w:tcPr>
            <w:tcW w:w="960" w:type="dxa"/>
            <w:tcBorders>
              <w:top w:val="single" w:sz="4" w:space="0" w:color="auto"/>
              <w:left w:val="nil"/>
              <w:bottom w:val="single" w:sz="4" w:space="0" w:color="auto"/>
              <w:right w:val="single" w:sz="4" w:space="0" w:color="auto"/>
            </w:tcBorders>
          </w:tcPr>
          <w:p w14:paraId="2140B531" w14:textId="77777777" w:rsidR="00224ED9" w:rsidRDefault="00224ED9" w:rsidP="00D6309C">
            <w:pPr>
              <w:pStyle w:val="TableText"/>
              <w:jc w:val="right"/>
              <w:rPr>
                <w:b/>
                <w:lang w:eastAsia="en-AU"/>
              </w:rPr>
            </w:pPr>
            <w:r>
              <w:rPr>
                <w:b/>
                <w:lang w:eastAsia="en-AU"/>
              </w:rPr>
              <w:t>Qtr 55</w:t>
            </w:r>
          </w:p>
        </w:tc>
        <w:tc>
          <w:tcPr>
            <w:tcW w:w="960" w:type="dxa"/>
            <w:tcBorders>
              <w:top w:val="single" w:sz="4" w:space="0" w:color="auto"/>
              <w:left w:val="nil"/>
              <w:bottom w:val="single" w:sz="4" w:space="0" w:color="auto"/>
              <w:right w:val="single" w:sz="4" w:space="0" w:color="auto"/>
            </w:tcBorders>
          </w:tcPr>
          <w:p w14:paraId="4A73D80A" w14:textId="77777777" w:rsidR="00224ED9" w:rsidRDefault="00224ED9" w:rsidP="00D6309C">
            <w:pPr>
              <w:pStyle w:val="TableText"/>
              <w:jc w:val="right"/>
              <w:rPr>
                <w:b/>
                <w:lang w:eastAsia="en-AU"/>
              </w:rPr>
            </w:pPr>
            <w:r>
              <w:rPr>
                <w:b/>
                <w:lang w:eastAsia="en-AU"/>
              </w:rPr>
              <w:t>Qtr 56</w:t>
            </w:r>
          </w:p>
        </w:tc>
        <w:tc>
          <w:tcPr>
            <w:tcW w:w="960" w:type="dxa"/>
            <w:tcBorders>
              <w:top w:val="single" w:sz="4" w:space="0" w:color="auto"/>
              <w:left w:val="nil"/>
              <w:bottom w:val="single" w:sz="4" w:space="0" w:color="auto"/>
              <w:right w:val="single" w:sz="4" w:space="0" w:color="auto"/>
            </w:tcBorders>
          </w:tcPr>
          <w:p w14:paraId="5933DD29" w14:textId="77777777" w:rsidR="00224ED9" w:rsidRDefault="00224ED9" w:rsidP="00D6309C">
            <w:pPr>
              <w:pStyle w:val="TableText"/>
              <w:jc w:val="right"/>
              <w:rPr>
                <w:b/>
                <w:lang w:eastAsia="en-AU"/>
              </w:rPr>
            </w:pPr>
            <w:r>
              <w:rPr>
                <w:b/>
                <w:lang w:eastAsia="en-AU"/>
              </w:rPr>
              <w:t>Qtr 57</w:t>
            </w:r>
          </w:p>
        </w:tc>
        <w:tc>
          <w:tcPr>
            <w:tcW w:w="960" w:type="dxa"/>
            <w:tcBorders>
              <w:top w:val="single" w:sz="4" w:space="0" w:color="auto"/>
              <w:left w:val="nil"/>
              <w:bottom w:val="single" w:sz="4" w:space="0" w:color="auto"/>
              <w:right w:val="single" w:sz="4" w:space="0" w:color="auto"/>
            </w:tcBorders>
          </w:tcPr>
          <w:p w14:paraId="255C0566" w14:textId="3736293B" w:rsidR="00224ED9" w:rsidRDefault="00224ED9" w:rsidP="00D6309C">
            <w:pPr>
              <w:pStyle w:val="TableText"/>
              <w:jc w:val="right"/>
              <w:rPr>
                <w:b/>
                <w:lang w:eastAsia="en-AU"/>
              </w:rPr>
            </w:pPr>
            <w:r>
              <w:rPr>
                <w:b/>
                <w:lang w:eastAsia="en-AU"/>
              </w:rPr>
              <w:t>Qtr 58</w:t>
            </w:r>
          </w:p>
        </w:tc>
      </w:tr>
      <w:tr w:rsidR="00224ED9" w:rsidRPr="00C5395B" w14:paraId="130CA1FC" w14:textId="5647F04C" w:rsidTr="00224ED9">
        <w:trPr>
          <w:trHeight w:val="255"/>
        </w:trPr>
        <w:tc>
          <w:tcPr>
            <w:tcW w:w="2040" w:type="dxa"/>
            <w:tcBorders>
              <w:top w:val="nil"/>
              <w:left w:val="single" w:sz="4" w:space="0" w:color="auto"/>
              <w:bottom w:val="single" w:sz="4" w:space="0" w:color="auto"/>
              <w:right w:val="single" w:sz="4" w:space="0" w:color="auto"/>
            </w:tcBorders>
            <w:noWrap/>
            <w:hideMark/>
          </w:tcPr>
          <w:p w14:paraId="7A59E0D1" w14:textId="77777777" w:rsidR="00224ED9" w:rsidRPr="00C5395B" w:rsidRDefault="00224ED9" w:rsidP="00D6309C">
            <w:pPr>
              <w:pStyle w:val="TableText"/>
              <w:ind w:left="49"/>
              <w:rPr>
                <w:lang w:eastAsia="en-AU"/>
              </w:rPr>
            </w:pPr>
            <w:r w:rsidRPr="00C5395B">
              <w:rPr>
                <w:lang w:eastAsia="en-AU"/>
              </w:rPr>
              <w:t>Aurukun</w:t>
            </w:r>
          </w:p>
        </w:tc>
        <w:tc>
          <w:tcPr>
            <w:tcW w:w="960" w:type="dxa"/>
            <w:tcBorders>
              <w:top w:val="nil"/>
              <w:left w:val="nil"/>
              <w:bottom w:val="single" w:sz="4" w:space="0" w:color="auto"/>
              <w:right w:val="single" w:sz="4" w:space="0" w:color="auto"/>
            </w:tcBorders>
          </w:tcPr>
          <w:p w14:paraId="1A8D3F0D" w14:textId="77777777" w:rsidR="00224ED9" w:rsidRPr="00550A24" w:rsidRDefault="00224ED9" w:rsidP="00D6309C">
            <w:pPr>
              <w:jc w:val="right"/>
              <w:rPr>
                <w:rFonts w:cs="Arial"/>
              </w:rPr>
            </w:pPr>
            <w:r>
              <w:rPr>
                <w:rFonts w:cs="Arial"/>
              </w:rPr>
              <w:t>29</w:t>
            </w:r>
          </w:p>
        </w:tc>
        <w:tc>
          <w:tcPr>
            <w:tcW w:w="960" w:type="dxa"/>
            <w:tcBorders>
              <w:top w:val="nil"/>
              <w:left w:val="nil"/>
              <w:bottom w:val="single" w:sz="4" w:space="0" w:color="auto"/>
              <w:right w:val="single" w:sz="4" w:space="0" w:color="auto"/>
            </w:tcBorders>
          </w:tcPr>
          <w:p w14:paraId="37B8836E" w14:textId="77777777" w:rsidR="00224ED9" w:rsidRPr="00D919B5" w:rsidRDefault="00224ED9" w:rsidP="00D6309C">
            <w:pPr>
              <w:jc w:val="right"/>
              <w:rPr>
                <w:rFonts w:cs="Arial"/>
              </w:rPr>
            </w:pPr>
            <w:r>
              <w:rPr>
                <w:rFonts w:cs="Arial"/>
              </w:rPr>
              <w:t>13</w:t>
            </w:r>
          </w:p>
        </w:tc>
        <w:tc>
          <w:tcPr>
            <w:tcW w:w="960" w:type="dxa"/>
            <w:tcBorders>
              <w:top w:val="nil"/>
              <w:left w:val="nil"/>
              <w:bottom w:val="single" w:sz="4" w:space="0" w:color="auto"/>
              <w:right w:val="single" w:sz="4" w:space="0" w:color="auto"/>
            </w:tcBorders>
          </w:tcPr>
          <w:p w14:paraId="3C96E528" w14:textId="77777777" w:rsidR="00224ED9" w:rsidRPr="00D919B5" w:rsidRDefault="00224ED9" w:rsidP="00D6309C">
            <w:pPr>
              <w:jc w:val="right"/>
              <w:rPr>
                <w:rFonts w:cs="Arial"/>
              </w:rPr>
            </w:pPr>
            <w:r>
              <w:rPr>
                <w:rFonts w:cs="Arial"/>
              </w:rPr>
              <w:t>3</w:t>
            </w:r>
          </w:p>
        </w:tc>
        <w:tc>
          <w:tcPr>
            <w:tcW w:w="960" w:type="dxa"/>
            <w:tcBorders>
              <w:top w:val="nil"/>
              <w:left w:val="nil"/>
              <w:bottom w:val="single" w:sz="4" w:space="0" w:color="auto"/>
              <w:right w:val="single" w:sz="4" w:space="0" w:color="auto"/>
            </w:tcBorders>
          </w:tcPr>
          <w:p w14:paraId="03E21357" w14:textId="77777777" w:rsidR="00224ED9" w:rsidRDefault="00224ED9" w:rsidP="00D6309C">
            <w:pPr>
              <w:jc w:val="right"/>
              <w:rPr>
                <w:rFonts w:cs="Arial"/>
              </w:rPr>
            </w:pPr>
            <w:r>
              <w:rPr>
                <w:rFonts w:cs="Arial"/>
              </w:rPr>
              <w:t>7</w:t>
            </w:r>
          </w:p>
        </w:tc>
        <w:tc>
          <w:tcPr>
            <w:tcW w:w="960" w:type="dxa"/>
            <w:tcBorders>
              <w:top w:val="nil"/>
              <w:left w:val="nil"/>
              <w:bottom w:val="single" w:sz="4" w:space="0" w:color="auto"/>
              <w:right w:val="single" w:sz="4" w:space="0" w:color="auto"/>
            </w:tcBorders>
          </w:tcPr>
          <w:p w14:paraId="20DA7013" w14:textId="33D88B1C" w:rsidR="00224ED9" w:rsidRDefault="00224ED9" w:rsidP="00D6309C">
            <w:pPr>
              <w:jc w:val="right"/>
              <w:rPr>
                <w:rFonts w:cs="Arial"/>
              </w:rPr>
            </w:pPr>
            <w:r>
              <w:rPr>
                <w:rFonts w:cs="Arial"/>
              </w:rPr>
              <w:t>5</w:t>
            </w:r>
          </w:p>
        </w:tc>
      </w:tr>
      <w:tr w:rsidR="00224ED9" w:rsidRPr="00C5395B" w14:paraId="70AB9E2B" w14:textId="770A41EB" w:rsidTr="00224ED9">
        <w:trPr>
          <w:trHeight w:val="255"/>
        </w:trPr>
        <w:tc>
          <w:tcPr>
            <w:tcW w:w="2040" w:type="dxa"/>
            <w:tcBorders>
              <w:top w:val="nil"/>
              <w:left w:val="single" w:sz="4" w:space="0" w:color="auto"/>
              <w:bottom w:val="single" w:sz="4" w:space="0" w:color="auto"/>
              <w:right w:val="single" w:sz="4" w:space="0" w:color="auto"/>
            </w:tcBorders>
            <w:noWrap/>
            <w:hideMark/>
          </w:tcPr>
          <w:p w14:paraId="66AF0EEB" w14:textId="77777777" w:rsidR="00224ED9" w:rsidRPr="00C5395B" w:rsidRDefault="00224ED9" w:rsidP="00D6309C">
            <w:pPr>
              <w:pStyle w:val="TableText"/>
              <w:ind w:left="49"/>
              <w:rPr>
                <w:lang w:eastAsia="en-AU"/>
              </w:rPr>
            </w:pPr>
            <w:r w:rsidRPr="00C5395B">
              <w:rPr>
                <w:lang w:eastAsia="en-AU"/>
              </w:rPr>
              <w:t>Coen</w:t>
            </w:r>
          </w:p>
        </w:tc>
        <w:tc>
          <w:tcPr>
            <w:tcW w:w="960" w:type="dxa"/>
            <w:tcBorders>
              <w:top w:val="nil"/>
              <w:left w:val="nil"/>
              <w:bottom w:val="single" w:sz="4" w:space="0" w:color="auto"/>
              <w:right w:val="single" w:sz="4" w:space="0" w:color="auto"/>
            </w:tcBorders>
          </w:tcPr>
          <w:p w14:paraId="72931254" w14:textId="77777777" w:rsidR="00224ED9" w:rsidRPr="00550A24" w:rsidRDefault="00224ED9" w:rsidP="00D6309C">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0F332884" w14:textId="77777777" w:rsidR="00224ED9" w:rsidRPr="00D919B5" w:rsidRDefault="00224ED9" w:rsidP="00D6309C">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38A5F724" w14:textId="77777777" w:rsidR="00224ED9" w:rsidRPr="00D919B5" w:rsidRDefault="00224ED9" w:rsidP="00D6309C">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5206F9D7" w14:textId="77777777" w:rsidR="00224ED9" w:rsidRDefault="00224ED9" w:rsidP="00D6309C">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5F8FDD57" w14:textId="155D8060" w:rsidR="00224ED9" w:rsidRDefault="00224ED9" w:rsidP="00D6309C">
            <w:pPr>
              <w:jc w:val="right"/>
              <w:rPr>
                <w:rFonts w:cs="Arial"/>
              </w:rPr>
            </w:pPr>
            <w:r>
              <w:rPr>
                <w:rFonts w:cs="Arial"/>
              </w:rPr>
              <w:t>0</w:t>
            </w:r>
          </w:p>
        </w:tc>
      </w:tr>
      <w:tr w:rsidR="00224ED9" w:rsidRPr="00C5395B" w14:paraId="1B2681D2" w14:textId="2D2B2DF2" w:rsidTr="00224ED9">
        <w:trPr>
          <w:trHeight w:val="255"/>
        </w:trPr>
        <w:tc>
          <w:tcPr>
            <w:tcW w:w="2040" w:type="dxa"/>
            <w:tcBorders>
              <w:top w:val="nil"/>
              <w:left w:val="single" w:sz="4" w:space="0" w:color="auto"/>
              <w:bottom w:val="single" w:sz="4" w:space="0" w:color="auto"/>
              <w:right w:val="single" w:sz="4" w:space="0" w:color="auto"/>
            </w:tcBorders>
            <w:noWrap/>
          </w:tcPr>
          <w:p w14:paraId="02DFDB80" w14:textId="77777777" w:rsidR="00224ED9" w:rsidRPr="00C5395B" w:rsidRDefault="00224ED9" w:rsidP="00D6309C">
            <w:pPr>
              <w:pStyle w:val="TableText"/>
              <w:ind w:left="49"/>
              <w:rPr>
                <w:lang w:eastAsia="en-AU"/>
              </w:rPr>
            </w:pPr>
            <w:r>
              <w:rPr>
                <w:lang w:eastAsia="en-AU"/>
              </w:rPr>
              <w:t>Doomadgee</w:t>
            </w:r>
          </w:p>
        </w:tc>
        <w:tc>
          <w:tcPr>
            <w:tcW w:w="960" w:type="dxa"/>
            <w:tcBorders>
              <w:top w:val="nil"/>
              <w:left w:val="nil"/>
              <w:bottom w:val="single" w:sz="4" w:space="0" w:color="auto"/>
              <w:right w:val="single" w:sz="4" w:space="0" w:color="auto"/>
            </w:tcBorders>
          </w:tcPr>
          <w:p w14:paraId="1AD30D30" w14:textId="77777777" w:rsidR="00224ED9" w:rsidRPr="00550A24" w:rsidRDefault="00224ED9" w:rsidP="00D6309C">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2DADBBA9" w14:textId="77777777" w:rsidR="00224ED9" w:rsidRPr="00D919B5" w:rsidRDefault="00224ED9" w:rsidP="00D6309C">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7D051855" w14:textId="77777777" w:rsidR="00224ED9" w:rsidRPr="00D919B5" w:rsidRDefault="00224ED9" w:rsidP="00D6309C">
            <w:pPr>
              <w:jc w:val="right"/>
              <w:rPr>
                <w:rFonts w:cs="Arial"/>
              </w:rPr>
            </w:pPr>
            <w:r>
              <w:rPr>
                <w:rFonts w:cs="Arial"/>
              </w:rPr>
              <w:t>2</w:t>
            </w:r>
          </w:p>
        </w:tc>
        <w:tc>
          <w:tcPr>
            <w:tcW w:w="960" w:type="dxa"/>
            <w:tcBorders>
              <w:top w:val="nil"/>
              <w:left w:val="nil"/>
              <w:bottom w:val="single" w:sz="4" w:space="0" w:color="auto"/>
              <w:right w:val="single" w:sz="4" w:space="0" w:color="auto"/>
            </w:tcBorders>
          </w:tcPr>
          <w:p w14:paraId="47838232" w14:textId="77777777" w:rsidR="00224ED9" w:rsidRDefault="00224ED9" w:rsidP="00D6309C">
            <w:pPr>
              <w:jc w:val="right"/>
              <w:rPr>
                <w:rFonts w:cs="Arial"/>
              </w:rPr>
            </w:pPr>
            <w:r>
              <w:rPr>
                <w:rFonts w:cs="Arial"/>
              </w:rPr>
              <w:t>2</w:t>
            </w:r>
          </w:p>
        </w:tc>
        <w:tc>
          <w:tcPr>
            <w:tcW w:w="960" w:type="dxa"/>
            <w:tcBorders>
              <w:top w:val="nil"/>
              <w:left w:val="nil"/>
              <w:bottom w:val="single" w:sz="4" w:space="0" w:color="auto"/>
              <w:right w:val="single" w:sz="4" w:space="0" w:color="auto"/>
            </w:tcBorders>
          </w:tcPr>
          <w:p w14:paraId="6C8E607F" w14:textId="3F129620" w:rsidR="00224ED9" w:rsidRDefault="00224ED9" w:rsidP="00D6309C">
            <w:pPr>
              <w:jc w:val="right"/>
              <w:rPr>
                <w:rFonts w:cs="Arial"/>
              </w:rPr>
            </w:pPr>
            <w:r>
              <w:rPr>
                <w:rFonts w:cs="Arial"/>
              </w:rPr>
              <w:t>0</w:t>
            </w:r>
          </w:p>
        </w:tc>
      </w:tr>
      <w:tr w:rsidR="00224ED9" w:rsidRPr="00C5395B" w14:paraId="4F6E8F19" w14:textId="2D18E232" w:rsidTr="00224ED9">
        <w:trPr>
          <w:trHeight w:val="255"/>
        </w:trPr>
        <w:tc>
          <w:tcPr>
            <w:tcW w:w="2040" w:type="dxa"/>
            <w:tcBorders>
              <w:top w:val="nil"/>
              <w:left w:val="single" w:sz="4" w:space="0" w:color="auto"/>
              <w:bottom w:val="single" w:sz="4" w:space="0" w:color="auto"/>
              <w:right w:val="single" w:sz="4" w:space="0" w:color="auto"/>
            </w:tcBorders>
            <w:noWrap/>
            <w:hideMark/>
          </w:tcPr>
          <w:p w14:paraId="2F4F1DF9" w14:textId="77777777" w:rsidR="00224ED9" w:rsidRPr="00C5395B" w:rsidRDefault="00224ED9" w:rsidP="00D6309C">
            <w:pPr>
              <w:pStyle w:val="TableText"/>
              <w:ind w:left="49"/>
              <w:rPr>
                <w:lang w:eastAsia="en-AU"/>
              </w:rPr>
            </w:pPr>
            <w:r w:rsidRPr="00C5395B">
              <w:rPr>
                <w:lang w:eastAsia="en-AU"/>
              </w:rPr>
              <w:t>Hope Vale</w:t>
            </w:r>
          </w:p>
        </w:tc>
        <w:tc>
          <w:tcPr>
            <w:tcW w:w="960" w:type="dxa"/>
            <w:tcBorders>
              <w:top w:val="nil"/>
              <w:left w:val="nil"/>
              <w:bottom w:val="single" w:sz="4" w:space="0" w:color="auto"/>
              <w:right w:val="single" w:sz="4" w:space="0" w:color="auto"/>
            </w:tcBorders>
          </w:tcPr>
          <w:p w14:paraId="1A6E31D3" w14:textId="77777777" w:rsidR="00224ED9" w:rsidRPr="00550A24" w:rsidRDefault="00224ED9" w:rsidP="00D6309C">
            <w:pPr>
              <w:jc w:val="right"/>
              <w:rPr>
                <w:rFonts w:cs="Arial"/>
              </w:rPr>
            </w:pPr>
            <w:r>
              <w:rPr>
                <w:rFonts w:cs="Arial"/>
              </w:rPr>
              <w:t>3</w:t>
            </w:r>
          </w:p>
        </w:tc>
        <w:tc>
          <w:tcPr>
            <w:tcW w:w="960" w:type="dxa"/>
            <w:tcBorders>
              <w:top w:val="nil"/>
              <w:left w:val="nil"/>
              <w:bottom w:val="single" w:sz="4" w:space="0" w:color="auto"/>
              <w:right w:val="single" w:sz="4" w:space="0" w:color="auto"/>
            </w:tcBorders>
          </w:tcPr>
          <w:p w14:paraId="107A30D0" w14:textId="77777777" w:rsidR="00224ED9" w:rsidRPr="00D919B5" w:rsidRDefault="00224ED9" w:rsidP="00D6309C">
            <w:pPr>
              <w:jc w:val="right"/>
              <w:rPr>
                <w:rFonts w:cs="Arial"/>
              </w:rPr>
            </w:pPr>
            <w:r>
              <w:rPr>
                <w:rFonts w:cs="Arial"/>
              </w:rPr>
              <w:t>3</w:t>
            </w:r>
          </w:p>
        </w:tc>
        <w:tc>
          <w:tcPr>
            <w:tcW w:w="960" w:type="dxa"/>
            <w:tcBorders>
              <w:top w:val="nil"/>
              <w:left w:val="nil"/>
              <w:bottom w:val="single" w:sz="4" w:space="0" w:color="auto"/>
              <w:right w:val="single" w:sz="4" w:space="0" w:color="auto"/>
            </w:tcBorders>
          </w:tcPr>
          <w:p w14:paraId="3AAF6824" w14:textId="77777777" w:rsidR="00224ED9" w:rsidRPr="00D919B5" w:rsidRDefault="00224ED9" w:rsidP="00D6309C">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763AF8FA" w14:textId="77777777" w:rsidR="00224ED9" w:rsidRDefault="00224ED9" w:rsidP="00D6309C">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2EAA6DF5" w14:textId="47162CC1" w:rsidR="00224ED9" w:rsidRDefault="00224ED9" w:rsidP="00D6309C">
            <w:pPr>
              <w:jc w:val="right"/>
              <w:rPr>
                <w:rFonts w:cs="Arial"/>
              </w:rPr>
            </w:pPr>
            <w:r>
              <w:rPr>
                <w:rFonts w:cs="Arial"/>
              </w:rPr>
              <w:t>1</w:t>
            </w:r>
          </w:p>
        </w:tc>
      </w:tr>
      <w:tr w:rsidR="00224ED9" w:rsidRPr="00C5395B" w14:paraId="40374FB1" w14:textId="5B492904" w:rsidTr="00224ED9">
        <w:trPr>
          <w:trHeight w:val="255"/>
        </w:trPr>
        <w:tc>
          <w:tcPr>
            <w:tcW w:w="2040" w:type="dxa"/>
            <w:tcBorders>
              <w:top w:val="nil"/>
              <w:left w:val="single" w:sz="4" w:space="0" w:color="auto"/>
              <w:bottom w:val="single" w:sz="4" w:space="0" w:color="auto"/>
              <w:right w:val="single" w:sz="4" w:space="0" w:color="auto"/>
            </w:tcBorders>
            <w:noWrap/>
            <w:hideMark/>
          </w:tcPr>
          <w:p w14:paraId="5F748AB8" w14:textId="77777777" w:rsidR="00224ED9" w:rsidRPr="00C5395B" w:rsidRDefault="00224ED9" w:rsidP="00D6309C">
            <w:pPr>
              <w:pStyle w:val="TableText"/>
              <w:ind w:left="49"/>
              <w:rPr>
                <w:lang w:eastAsia="en-AU"/>
              </w:rPr>
            </w:pPr>
            <w:r w:rsidRPr="00C5395B">
              <w:rPr>
                <w:lang w:eastAsia="en-AU"/>
              </w:rPr>
              <w:t>Mossman Gorge</w:t>
            </w:r>
          </w:p>
        </w:tc>
        <w:tc>
          <w:tcPr>
            <w:tcW w:w="960" w:type="dxa"/>
            <w:tcBorders>
              <w:top w:val="nil"/>
              <w:left w:val="nil"/>
              <w:bottom w:val="single" w:sz="4" w:space="0" w:color="auto"/>
              <w:right w:val="single" w:sz="4" w:space="0" w:color="auto"/>
            </w:tcBorders>
          </w:tcPr>
          <w:p w14:paraId="705106EB" w14:textId="77777777" w:rsidR="00224ED9" w:rsidRPr="00550A24" w:rsidRDefault="00224ED9" w:rsidP="00D6309C">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6F8353F6" w14:textId="77777777" w:rsidR="00224ED9" w:rsidRPr="00D919B5" w:rsidRDefault="00224ED9" w:rsidP="00D6309C">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1C390878" w14:textId="77777777" w:rsidR="00224ED9" w:rsidRPr="00D919B5" w:rsidRDefault="00224ED9" w:rsidP="00D6309C">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5306A00F" w14:textId="77777777" w:rsidR="00224ED9" w:rsidRDefault="00224ED9" w:rsidP="00D6309C">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20B77691" w14:textId="38BFCDDE" w:rsidR="00224ED9" w:rsidRDefault="00224ED9" w:rsidP="00D6309C">
            <w:pPr>
              <w:jc w:val="right"/>
              <w:rPr>
                <w:rFonts w:cs="Arial"/>
              </w:rPr>
            </w:pPr>
            <w:r>
              <w:rPr>
                <w:rFonts w:cs="Arial"/>
              </w:rPr>
              <w:t>0</w:t>
            </w:r>
          </w:p>
        </w:tc>
      </w:tr>
      <w:tr w:rsidR="00224ED9" w:rsidRPr="00C5395B" w14:paraId="11E5AAEC" w14:textId="394C52AC" w:rsidTr="00224ED9">
        <w:trPr>
          <w:trHeight w:val="255"/>
        </w:trPr>
        <w:tc>
          <w:tcPr>
            <w:tcW w:w="2040" w:type="dxa"/>
            <w:tcBorders>
              <w:top w:val="nil"/>
              <w:left w:val="single" w:sz="4" w:space="0" w:color="auto"/>
              <w:bottom w:val="single" w:sz="4" w:space="0" w:color="auto"/>
              <w:right w:val="single" w:sz="4" w:space="0" w:color="auto"/>
            </w:tcBorders>
            <w:noWrap/>
            <w:hideMark/>
          </w:tcPr>
          <w:p w14:paraId="24F916E3" w14:textId="77777777" w:rsidR="00224ED9" w:rsidRPr="00C5395B" w:rsidRDefault="00224ED9" w:rsidP="00D6309C">
            <w:pPr>
              <w:pStyle w:val="TableText"/>
              <w:ind w:left="49"/>
              <w:rPr>
                <w:b/>
                <w:lang w:eastAsia="en-AU"/>
              </w:rPr>
            </w:pPr>
            <w:r w:rsidRPr="00C5395B">
              <w:rPr>
                <w:b/>
                <w:lang w:eastAsia="en-AU"/>
              </w:rPr>
              <w:t>TOTAL</w:t>
            </w:r>
          </w:p>
        </w:tc>
        <w:tc>
          <w:tcPr>
            <w:tcW w:w="960" w:type="dxa"/>
            <w:tcBorders>
              <w:top w:val="nil"/>
              <w:left w:val="nil"/>
              <w:bottom w:val="single" w:sz="4" w:space="0" w:color="auto"/>
              <w:right w:val="single" w:sz="4" w:space="0" w:color="auto"/>
            </w:tcBorders>
          </w:tcPr>
          <w:p w14:paraId="4622D6AC" w14:textId="77777777" w:rsidR="00224ED9" w:rsidRPr="00550A24" w:rsidRDefault="00224ED9" w:rsidP="00D6309C">
            <w:pPr>
              <w:jc w:val="right"/>
              <w:rPr>
                <w:rFonts w:cs="Arial"/>
                <w:b/>
                <w:bCs/>
              </w:rPr>
            </w:pPr>
            <w:r>
              <w:rPr>
                <w:rFonts w:cs="Arial"/>
                <w:b/>
                <w:bCs/>
              </w:rPr>
              <w:t>32</w:t>
            </w:r>
          </w:p>
        </w:tc>
        <w:tc>
          <w:tcPr>
            <w:tcW w:w="960" w:type="dxa"/>
            <w:tcBorders>
              <w:top w:val="nil"/>
              <w:left w:val="nil"/>
              <w:bottom w:val="single" w:sz="4" w:space="0" w:color="auto"/>
              <w:right w:val="single" w:sz="4" w:space="0" w:color="auto"/>
            </w:tcBorders>
          </w:tcPr>
          <w:p w14:paraId="41926572" w14:textId="77777777" w:rsidR="00224ED9" w:rsidRPr="00D919B5" w:rsidRDefault="00224ED9" w:rsidP="00D6309C">
            <w:pPr>
              <w:jc w:val="right"/>
              <w:rPr>
                <w:rFonts w:cs="Arial"/>
                <w:b/>
                <w:bCs/>
              </w:rPr>
            </w:pPr>
            <w:r>
              <w:rPr>
                <w:rFonts w:cs="Arial"/>
                <w:b/>
                <w:bCs/>
              </w:rPr>
              <w:t>16</w:t>
            </w:r>
          </w:p>
        </w:tc>
        <w:tc>
          <w:tcPr>
            <w:tcW w:w="960" w:type="dxa"/>
            <w:tcBorders>
              <w:top w:val="nil"/>
              <w:left w:val="nil"/>
              <w:bottom w:val="single" w:sz="4" w:space="0" w:color="auto"/>
              <w:right w:val="single" w:sz="4" w:space="0" w:color="auto"/>
            </w:tcBorders>
          </w:tcPr>
          <w:p w14:paraId="284A928B" w14:textId="77777777" w:rsidR="00224ED9" w:rsidRPr="00D919B5" w:rsidRDefault="00224ED9" w:rsidP="00D6309C">
            <w:pPr>
              <w:jc w:val="right"/>
              <w:rPr>
                <w:rFonts w:cs="Arial"/>
                <w:b/>
                <w:bCs/>
              </w:rPr>
            </w:pPr>
            <w:r>
              <w:rPr>
                <w:rFonts w:cs="Arial"/>
                <w:b/>
                <w:bCs/>
              </w:rPr>
              <w:t>7</w:t>
            </w:r>
          </w:p>
        </w:tc>
        <w:tc>
          <w:tcPr>
            <w:tcW w:w="960" w:type="dxa"/>
            <w:tcBorders>
              <w:top w:val="nil"/>
              <w:left w:val="nil"/>
              <w:bottom w:val="single" w:sz="4" w:space="0" w:color="auto"/>
              <w:right w:val="single" w:sz="4" w:space="0" w:color="auto"/>
            </w:tcBorders>
          </w:tcPr>
          <w:p w14:paraId="4FE4A6F3" w14:textId="77777777" w:rsidR="00224ED9" w:rsidRDefault="00224ED9" w:rsidP="00D6309C">
            <w:pPr>
              <w:jc w:val="right"/>
              <w:rPr>
                <w:rFonts w:cs="Arial"/>
                <w:b/>
                <w:bCs/>
              </w:rPr>
            </w:pPr>
            <w:r>
              <w:rPr>
                <w:rFonts w:cs="Arial"/>
                <w:b/>
                <w:bCs/>
              </w:rPr>
              <w:t>10</w:t>
            </w:r>
          </w:p>
        </w:tc>
        <w:tc>
          <w:tcPr>
            <w:tcW w:w="960" w:type="dxa"/>
            <w:tcBorders>
              <w:top w:val="nil"/>
              <w:left w:val="nil"/>
              <w:bottom w:val="single" w:sz="4" w:space="0" w:color="auto"/>
              <w:right w:val="single" w:sz="4" w:space="0" w:color="auto"/>
            </w:tcBorders>
          </w:tcPr>
          <w:p w14:paraId="400C5A97" w14:textId="31498AC0" w:rsidR="00224ED9" w:rsidRDefault="00224ED9" w:rsidP="00D6309C">
            <w:pPr>
              <w:jc w:val="right"/>
              <w:rPr>
                <w:rFonts w:cs="Arial"/>
                <w:b/>
                <w:bCs/>
              </w:rPr>
            </w:pPr>
            <w:r>
              <w:rPr>
                <w:rFonts w:cs="Arial"/>
                <w:b/>
                <w:bCs/>
              </w:rPr>
              <w:t>6</w:t>
            </w:r>
          </w:p>
        </w:tc>
      </w:tr>
    </w:tbl>
    <w:p w14:paraId="46EB1DDC" w14:textId="48806BE0" w:rsidR="003E589C" w:rsidRDefault="003E589C" w:rsidP="00CF3AF9">
      <w:pPr>
        <w:ind w:left="-142" w:right="-425"/>
        <w:jc w:val="both"/>
        <w:rPr>
          <w:rFonts w:cs="Arial"/>
        </w:rPr>
      </w:pPr>
    </w:p>
    <w:p w14:paraId="01B7566E" w14:textId="717B7C92" w:rsidR="009F28DA" w:rsidRDefault="009F28DA" w:rsidP="00CF3AF9">
      <w:pPr>
        <w:ind w:left="-142" w:right="-425"/>
        <w:jc w:val="both"/>
        <w:rPr>
          <w:rFonts w:cs="Arial"/>
        </w:rPr>
      </w:pPr>
    </w:p>
    <w:p w14:paraId="2966D93D" w14:textId="77777777" w:rsidR="009F28DA" w:rsidRPr="00CF3AF9" w:rsidRDefault="009F28DA" w:rsidP="00CF3AF9">
      <w:pPr>
        <w:ind w:left="-142" w:right="-425"/>
        <w:jc w:val="both"/>
        <w:rPr>
          <w:rFonts w:cs="Arial"/>
        </w:rPr>
      </w:pPr>
    </w:p>
    <w:p w14:paraId="0C44E9B8" w14:textId="207B5029" w:rsidR="004E7166" w:rsidRPr="00076ED0" w:rsidRDefault="004E7166" w:rsidP="00CB1032">
      <w:pPr>
        <w:pStyle w:val="Heading2"/>
      </w:pPr>
      <w:r w:rsidRPr="00076ED0">
        <w:lastRenderedPageBreak/>
        <w:t>Application</w:t>
      </w:r>
      <w:r>
        <w:t xml:space="preserve"> </w:t>
      </w:r>
      <w:r w:rsidR="001D6F7E">
        <w:t>decisions</w:t>
      </w:r>
    </w:p>
    <w:p w14:paraId="0887A42F" w14:textId="23713DCE" w:rsidR="00280607" w:rsidRPr="00E92E29" w:rsidRDefault="00B60CF7" w:rsidP="00E92E29">
      <w:pPr>
        <w:ind w:left="-142" w:right="-425"/>
        <w:jc w:val="both"/>
        <w:rPr>
          <w:rFonts w:cs="Arial"/>
        </w:rPr>
      </w:pPr>
      <w:r w:rsidRPr="00E92E29">
        <w:rPr>
          <w:rFonts w:cs="Arial"/>
        </w:rPr>
        <w:t>Each application follows a transparent process and is considered by the Commissioners on its own merit whilst observing the principles of natural justice. A timely decision on the application is made under the FRC Act pursuant to section 99 for a family responsibilities agreement (FRA) or order</w:t>
      </w:r>
      <w:r w:rsidR="00461B5F">
        <w:rPr>
          <w:rFonts w:cs="Arial"/>
        </w:rPr>
        <w:t>,</w:t>
      </w:r>
      <w:r w:rsidRPr="00E92E29">
        <w:rPr>
          <w:rFonts w:cs="Arial"/>
        </w:rPr>
        <w:t xml:space="preserve"> or section 109 for a voluntary agreement, and may include either agreeing or refusing to amend or end an agreement or order, or if the Commissioners deem the application for a</w:t>
      </w:r>
      <w:r w:rsidR="00461B5F">
        <w:rPr>
          <w:rFonts w:cs="Arial"/>
        </w:rPr>
        <w:t>n</w:t>
      </w:r>
      <w:r w:rsidRPr="00E92E29">
        <w:rPr>
          <w:rFonts w:cs="Arial"/>
        </w:rPr>
        <w:t xml:space="preserve"> FRA or order frivolous or vexatious, dismissing the application. For an application received under section 97 of the FRC Act</w:t>
      </w:r>
      <w:r w:rsidR="00461B5F">
        <w:rPr>
          <w:rFonts w:cs="Arial"/>
        </w:rPr>
        <w:t>,</w:t>
      </w:r>
      <w:r w:rsidRPr="00E92E29">
        <w:rPr>
          <w:rFonts w:cs="Arial"/>
        </w:rPr>
        <w:t xml:space="preserve"> if the Commission fails to make a decision within two months of receipt of the application section 101 of the FRC Act determines that the failure is taken to be a decision by the Commission to refuse to amend or end the FRA or order. For an application to amend or end a voluntary agreement section 109(2) of the FRC Act states: “The Commissioner must amend or end a voluntary agreement as requested by the person, unless the Commissioner is satisfied the amendment or ending would be detrimental to the interests, rights and wellbeing of children and other vulnerable persons living in a welfare reform community area”. </w:t>
      </w:r>
      <w:r w:rsidR="00280607" w:rsidRPr="00E92E29">
        <w:rPr>
          <w:rFonts w:cs="Arial"/>
        </w:rPr>
        <w:t>The opportunity afforded in hearing these applications is utilised by the Commissioners to encourage clients to continue to address any remaining challenges and to exercise personal responsibility in their lives.</w:t>
      </w:r>
    </w:p>
    <w:p w14:paraId="6331CCB8" w14:textId="77777777" w:rsidR="00280607" w:rsidRDefault="00280607" w:rsidP="00384152">
      <w:pPr>
        <w:ind w:left="-142" w:right="-425"/>
        <w:jc w:val="both"/>
        <w:rPr>
          <w:rFonts w:cs="Arial"/>
        </w:rPr>
      </w:pPr>
    </w:p>
    <w:p w14:paraId="181814BC" w14:textId="2FD6106C" w:rsidR="00FD09DB" w:rsidRDefault="00C029A0" w:rsidP="00384152">
      <w:pPr>
        <w:ind w:left="-142" w:right="-425"/>
        <w:jc w:val="both"/>
        <w:rPr>
          <w:rFonts w:cs="Arial"/>
        </w:rPr>
      </w:pPr>
      <w:r>
        <w:rPr>
          <w:rFonts w:cs="Arial"/>
        </w:rPr>
        <w:t>It should be noted that a hearing for an amend/end application may not take place in the same quarter as the application was received, especially where an application was received towards the end of a quarter with the resulting hearing scheduled for the following quarter.</w:t>
      </w:r>
    </w:p>
    <w:p w14:paraId="7E5502CC" w14:textId="1E593C35" w:rsidR="00B408D8" w:rsidRDefault="00B408D8" w:rsidP="005A5B78">
      <w:pPr>
        <w:ind w:left="-142" w:right="-425"/>
        <w:jc w:val="both"/>
        <w:rPr>
          <w:rFonts w:cs="Arial"/>
        </w:rPr>
      </w:pPr>
    </w:p>
    <w:p w14:paraId="50602F91" w14:textId="05E80BC5" w:rsidR="00C029A0" w:rsidRDefault="00B408D8" w:rsidP="00B408D8">
      <w:pPr>
        <w:ind w:left="-142" w:right="-425"/>
        <w:jc w:val="both"/>
        <w:rPr>
          <w:rFonts w:cs="Arial"/>
        </w:rPr>
      </w:pPr>
      <w:r>
        <w:rPr>
          <w:rFonts w:cs="Arial"/>
        </w:rPr>
        <w:t xml:space="preserve">A total of </w:t>
      </w:r>
      <w:r w:rsidR="005B0BC6">
        <w:rPr>
          <w:rFonts w:cs="Arial"/>
        </w:rPr>
        <w:t xml:space="preserve">one </w:t>
      </w:r>
      <w:r w:rsidR="00CA1B19">
        <w:rPr>
          <w:rFonts w:cs="Arial"/>
        </w:rPr>
        <w:t xml:space="preserve">amend/end </w:t>
      </w:r>
      <w:r>
        <w:rPr>
          <w:rFonts w:cs="Arial"/>
        </w:rPr>
        <w:t>application</w:t>
      </w:r>
      <w:r w:rsidR="00CA1B19">
        <w:rPr>
          <w:rFonts w:cs="Arial"/>
        </w:rPr>
        <w:t xml:space="preserve"> for </w:t>
      </w:r>
      <w:r w:rsidR="00446508">
        <w:rPr>
          <w:rFonts w:cs="Arial"/>
        </w:rPr>
        <w:t xml:space="preserve">a </w:t>
      </w:r>
      <w:r w:rsidR="00CA1B19">
        <w:rPr>
          <w:rFonts w:cs="Arial"/>
        </w:rPr>
        <w:t xml:space="preserve">Family Responsibilities Order </w:t>
      </w:r>
      <w:r w:rsidR="008C53B7">
        <w:rPr>
          <w:rFonts w:cs="Arial"/>
        </w:rPr>
        <w:t>(</w:t>
      </w:r>
      <w:r w:rsidR="00906D8C">
        <w:rPr>
          <w:rFonts w:cs="Arial"/>
        </w:rPr>
        <w:t>to end a CIM</w:t>
      </w:r>
      <w:r w:rsidR="008C53B7">
        <w:rPr>
          <w:rFonts w:cs="Arial"/>
        </w:rPr>
        <w:t>)</w:t>
      </w:r>
      <w:r w:rsidR="00906D8C">
        <w:rPr>
          <w:rFonts w:cs="Arial"/>
        </w:rPr>
        <w:t xml:space="preserve"> </w:t>
      </w:r>
      <w:r w:rsidR="00446508">
        <w:rPr>
          <w:rFonts w:cs="Arial"/>
        </w:rPr>
        <w:t xml:space="preserve">was </w:t>
      </w:r>
      <w:r w:rsidR="00CA1B19">
        <w:rPr>
          <w:rFonts w:cs="Arial"/>
        </w:rPr>
        <w:t xml:space="preserve">decided </w:t>
      </w:r>
      <w:r>
        <w:rPr>
          <w:rFonts w:cs="Arial"/>
        </w:rPr>
        <w:t xml:space="preserve">in quarter </w:t>
      </w:r>
      <w:r w:rsidR="00250129">
        <w:rPr>
          <w:rFonts w:cs="Arial"/>
        </w:rPr>
        <w:t>58</w:t>
      </w:r>
      <w:r w:rsidR="00686C92">
        <w:rPr>
          <w:rFonts w:cs="Arial"/>
        </w:rPr>
        <w:t xml:space="preserve"> with </w:t>
      </w:r>
      <w:r w:rsidR="00446508">
        <w:rPr>
          <w:rFonts w:cs="Arial"/>
        </w:rPr>
        <w:t xml:space="preserve">the </w:t>
      </w:r>
      <w:r w:rsidR="00686C92">
        <w:rPr>
          <w:rFonts w:cs="Arial"/>
        </w:rPr>
        <w:t xml:space="preserve">application </w:t>
      </w:r>
      <w:r w:rsidR="00211380">
        <w:rPr>
          <w:rFonts w:cs="Arial"/>
        </w:rPr>
        <w:t>accepted by the FRC.</w:t>
      </w:r>
    </w:p>
    <w:p w14:paraId="44D0AC43" w14:textId="3A1ECCB1" w:rsidR="00B9549C" w:rsidRDefault="005B0BC6" w:rsidP="00B408D8">
      <w:pPr>
        <w:ind w:left="-142" w:right="-425"/>
        <w:jc w:val="both"/>
        <w:rPr>
          <w:rFonts w:cs="Arial"/>
        </w:rPr>
      </w:pPr>
      <w:r>
        <w:rPr>
          <w:rFonts w:cs="Arial"/>
        </w:rPr>
        <w:t>Five</w:t>
      </w:r>
      <w:r w:rsidRPr="004F62C3">
        <w:rPr>
          <w:rFonts w:cs="Arial"/>
        </w:rPr>
        <w:t xml:space="preserve"> </w:t>
      </w:r>
      <w:r w:rsidR="00BF36AA" w:rsidRPr="004F62C3">
        <w:rPr>
          <w:rFonts w:cs="Arial"/>
        </w:rPr>
        <w:t>amend/end application</w:t>
      </w:r>
      <w:r w:rsidR="00DA57D8" w:rsidRPr="004F62C3">
        <w:rPr>
          <w:rFonts w:cs="Arial"/>
        </w:rPr>
        <w:t>s</w:t>
      </w:r>
      <w:r w:rsidR="00BF36AA" w:rsidRPr="004F62C3">
        <w:rPr>
          <w:rFonts w:cs="Arial"/>
        </w:rPr>
        <w:t xml:space="preserve"> for voluntary agreement</w:t>
      </w:r>
      <w:r w:rsidR="008C53B7">
        <w:rPr>
          <w:rFonts w:cs="Arial"/>
        </w:rPr>
        <w:t>s</w:t>
      </w:r>
      <w:r w:rsidR="00464E31">
        <w:rPr>
          <w:rFonts w:cs="Arial"/>
        </w:rPr>
        <w:t xml:space="preserve"> were decided</w:t>
      </w:r>
      <w:r w:rsidR="00211380">
        <w:rPr>
          <w:rFonts w:cs="Arial"/>
        </w:rPr>
        <w:t xml:space="preserve"> in the reporting period with </w:t>
      </w:r>
      <w:r w:rsidR="00A602F4">
        <w:rPr>
          <w:rFonts w:cs="Arial"/>
        </w:rPr>
        <w:t>all</w:t>
      </w:r>
      <w:r w:rsidR="00CB0763">
        <w:rPr>
          <w:rFonts w:cs="Arial"/>
        </w:rPr>
        <w:t xml:space="preserve"> </w:t>
      </w:r>
      <w:r w:rsidR="00211380">
        <w:rPr>
          <w:rFonts w:cs="Arial"/>
        </w:rPr>
        <w:t>applications made by clients accepted by the FRC</w:t>
      </w:r>
      <w:r w:rsidR="00C37FA9">
        <w:rPr>
          <w:rFonts w:cs="Arial"/>
        </w:rPr>
        <w:t>.</w:t>
      </w:r>
      <w:r w:rsidR="00211380">
        <w:rPr>
          <w:rFonts w:cs="Arial"/>
        </w:rPr>
        <w:t xml:space="preserve"> A breakdown of the type of applications is as follows</w:t>
      </w:r>
      <w:r w:rsidR="00C029A0">
        <w:rPr>
          <w:rFonts w:cs="Arial"/>
        </w:rPr>
        <w:t>:</w:t>
      </w:r>
    </w:p>
    <w:p w14:paraId="5C96541D" w14:textId="77777777" w:rsidR="00C81DF4" w:rsidRDefault="00C81DF4" w:rsidP="00B408D8">
      <w:pPr>
        <w:ind w:left="-142" w:right="-425"/>
        <w:jc w:val="both"/>
        <w:rPr>
          <w:rFonts w:cs="Arial"/>
        </w:rPr>
      </w:pPr>
    </w:p>
    <w:p w14:paraId="1E5C4343" w14:textId="25FF2D4B" w:rsidR="00C029A0" w:rsidRPr="00FB5E8C" w:rsidRDefault="005B0BC6" w:rsidP="00C029A0">
      <w:pPr>
        <w:pStyle w:val="ListParagraph"/>
        <w:numPr>
          <w:ilvl w:val="0"/>
          <w:numId w:val="11"/>
        </w:numPr>
        <w:tabs>
          <w:tab w:val="decimal" w:pos="426"/>
          <w:tab w:val="decimal" w:pos="454"/>
          <w:tab w:val="decimal" w:pos="567"/>
        </w:tabs>
        <w:spacing w:line="288" w:lineRule="auto"/>
        <w:ind w:left="572" w:right="-425" w:hanging="357"/>
        <w:rPr>
          <w:rFonts w:ascii="Verdana" w:hAnsi="Verdana" w:cs="Arial"/>
          <w:sz w:val="20"/>
          <w:szCs w:val="20"/>
        </w:rPr>
      </w:pPr>
      <w:r>
        <w:rPr>
          <w:rFonts w:ascii="Verdana" w:hAnsi="Verdana" w:cs="Arial"/>
          <w:sz w:val="20"/>
          <w:szCs w:val="20"/>
        </w:rPr>
        <w:t>4</w:t>
      </w:r>
      <w:r w:rsidRPr="00FB5E8C">
        <w:rPr>
          <w:rFonts w:ascii="Verdana" w:hAnsi="Verdana" w:cs="Arial"/>
          <w:sz w:val="20"/>
          <w:szCs w:val="20"/>
        </w:rPr>
        <w:t xml:space="preserve"> </w:t>
      </w:r>
      <w:r w:rsidR="00C029A0" w:rsidRPr="00FB5E8C">
        <w:rPr>
          <w:rFonts w:ascii="Verdana" w:hAnsi="Verdana" w:cs="Arial"/>
          <w:sz w:val="20"/>
          <w:szCs w:val="20"/>
        </w:rPr>
        <w:t>Applications were accepted and voluntary income management agreements ended</w:t>
      </w:r>
      <w:r w:rsidR="00A602F4">
        <w:rPr>
          <w:rFonts w:ascii="Verdana" w:hAnsi="Verdana" w:cs="Arial"/>
          <w:sz w:val="20"/>
          <w:szCs w:val="20"/>
        </w:rPr>
        <w:t xml:space="preserve"> and</w:t>
      </w:r>
    </w:p>
    <w:p w14:paraId="76B49A67" w14:textId="67220F7F" w:rsidR="00E56863" w:rsidRDefault="00C029A0" w:rsidP="00C029A0">
      <w:pPr>
        <w:pStyle w:val="ListParagraph"/>
        <w:numPr>
          <w:ilvl w:val="0"/>
          <w:numId w:val="11"/>
        </w:numPr>
        <w:tabs>
          <w:tab w:val="decimal" w:pos="426"/>
          <w:tab w:val="decimal" w:pos="454"/>
          <w:tab w:val="decimal" w:pos="567"/>
        </w:tabs>
        <w:spacing w:line="288" w:lineRule="auto"/>
        <w:ind w:left="572" w:right="-425" w:hanging="357"/>
        <w:rPr>
          <w:rFonts w:ascii="Verdana" w:hAnsi="Verdana" w:cs="Arial"/>
          <w:sz w:val="20"/>
          <w:szCs w:val="20"/>
        </w:rPr>
      </w:pPr>
      <w:r w:rsidRPr="00FB5E8C">
        <w:rPr>
          <w:rFonts w:ascii="Verdana" w:hAnsi="Verdana" w:cs="Arial"/>
          <w:sz w:val="20"/>
          <w:szCs w:val="20"/>
        </w:rPr>
        <w:t>1 Application was accepted and the voluntary income management agreement amended</w:t>
      </w:r>
      <w:r w:rsidR="007A7B2F">
        <w:rPr>
          <w:rFonts w:ascii="Verdana" w:hAnsi="Verdana" w:cs="Arial"/>
          <w:sz w:val="20"/>
          <w:szCs w:val="20"/>
        </w:rPr>
        <w:t>,</w:t>
      </w:r>
      <w:r w:rsidRPr="00FB5E8C">
        <w:rPr>
          <w:rFonts w:ascii="Verdana" w:hAnsi="Verdana" w:cs="Arial"/>
          <w:sz w:val="20"/>
          <w:szCs w:val="20"/>
        </w:rPr>
        <w:t xml:space="preserve"> </w:t>
      </w:r>
      <w:r w:rsidR="005B0BC6">
        <w:rPr>
          <w:rFonts w:ascii="Verdana" w:hAnsi="Verdana" w:cs="Arial"/>
          <w:sz w:val="20"/>
          <w:szCs w:val="20"/>
        </w:rPr>
        <w:t>increasing</w:t>
      </w:r>
      <w:r w:rsidR="005B0BC6" w:rsidRPr="00FB5E8C">
        <w:rPr>
          <w:rFonts w:ascii="Verdana" w:hAnsi="Verdana" w:cs="Arial"/>
          <w:sz w:val="20"/>
          <w:szCs w:val="20"/>
        </w:rPr>
        <w:t xml:space="preserve"> </w:t>
      </w:r>
      <w:r w:rsidR="0011612A" w:rsidRPr="00FB5E8C">
        <w:rPr>
          <w:rFonts w:ascii="Verdana" w:hAnsi="Verdana" w:cs="Arial"/>
          <w:sz w:val="20"/>
          <w:szCs w:val="20"/>
        </w:rPr>
        <w:t xml:space="preserve">from </w:t>
      </w:r>
      <w:r w:rsidR="004C3E20">
        <w:rPr>
          <w:rFonts w:ascii="Verdana" w:hAnsi="Verdana" w:cs="Arial"/>
          <w:sz w:val="20"/>
          <w:szCs w:val="20"/>
        </w:rPr>
        <w:t>60</w:t>
      </w:r>
      <w:r w:rsidR="0011612A" w:rsidRPr="00FB5E8C">
        <w:rPr>
          <w:rFonts w:ascii="Verdana" w:hAnsi="Verdana" w:cs="Arial"/>
          <w:sz w:val="20"/>
          <w:szCs w:val="20"/>
        </w:rPr>
        <w:t xml:space="preserve">% to </w:t>
      </w:r>
      <w:r w:rsidR="00662670">
        <w:rPr>
          <w:rFonts w:ascii="Verdana" w:hAnsi="Verdana" w:cs="Arial"/>
          <w:sz w:val="20"/>
          <w:szCs w:val="20"/>
        </w:rPr>
        <w:t>9</w:t>
      </w:r>
      <w:r w:rsidR="0011612A" w:rsidRPr="00FB5E8C">
        <w:rPr>
          <w:rFonts w:ascii="Verdana" w:hAnsi="Verdana" w:cs="Arial"/>
          <w:sz w:val="20"/>
          <w:szCs w:val="20"/>
        </w:rPr>
        <w:t>0% for the remaining period of the voluntary agreement</w:t>
      </w:r>
      <w:r w:rsidR="00A602F4">
        <w:rPr>
          <w:rFonts w:ascii="Verdana" w:hAnsi="Verdana" w:cs="Arial"/>
          <w:sz w:val="20"/>
          <w:szCs w:val="20"/>
        </w:rPr>
        <w:t>.</w:t>
      </w:r>
    </w:p>
    <w:p w14:paraId="50DBFCDE" w14:textId="77777777" w:rsidR="00643E4F" w:rsidRDefault="00643E4F" w:rsidP="00FF351C">
      <w:pPr>
        <w:ind w:left="-142" w:right="-425"/>
        <w:jc w:val="both"/>
      </w:pPr>
    </w:p>
    <w:p w14:paraId="487734F6" w14:textId="063A3F04" w:rsidR="00964C44" w:rsidRDefault="00353EB2" w:rsidP="00FF351C">
      <w:pPr>
        <w:ind w:left="-142" w:right="-425"/>
        <w:jc w:val="both"/>
      </w:pPr>
      <w:r>
        <w:t>Th</w:t>
      </w:r>
      <w:r w:rsidR="005A5B78" w:rsidRPr="00E34093">
        <w:t>e Commission continues to encourage clients to participa</w:t>
      </w:r>
      <w:r w:rsidR="0061573D">
        <w:t xml:space="preserve">te in the </w:t>
      </w:r>
      <w:r w:rsidR="007A7B2F">
        <w:t>a</w:t>
      </w:r>
      <w:r w:rsidR="0061573D">
        <w:t xml:space="preserve">mend or </w:t>
      </w:r>
      <w:r w:rsidR="007A7B2F">
        <w:t>e</w:t>
      </w:r>
      <w:r w:rsidR="0061573D">
        <w:t>nd process.</w:t>
      </w:r>
      <w:r w:rsidR="005A5B78" w:rsidRPr="00E34093">
        <w:t xml:space="preserve"> Commissioners </w:t>
      </w:r>
      <w:r w:rsidR="00FB4B1F">
        <w:t>consider that the participation of clients in the amend/end process is indicative of c</w:t>
      </w:r>
      <w:r w:rsidR="005A5B78" w:rsidRPr="00E34093">
        <w:t>lient confidence to question decisions and the reasons behind decisions, both for decisions delivered by the Commission and decisions delivered by external agencies and bodies.</w:t>
      </w:r>
      <w:bookmarkStart w:id="23" w:name="_Toc222226583"/>
      <w:bookmarkStart w:id="24" w:name="_Toc304386232"/>
      <w:bookmarkStart w:id="25" w:name="_Toc304386309"/>
      <w:bookmarkStart w:id="26" w:name="_Toc306011182"/>
    </w:p>
    <w:p w14:paraId="1024B39C" w14:textId="337AF5FF" w:rsidR="00964C44" w:rsidRDefault="00964C44" w:rsidP="00E77802">
      <w:pPr>
        <w:ind w:left="-142" w:right="-425"/>
        <w:jc w:val="both"/>
      </w:pPr>
    </w:p>
    <w:p w14:paraId="2897949E" w14:textId="40B4DE79" w:rsidR="006E364C" w:rsidRDefault="006E364C" w:rsidP="00E77802">
      <w:pPr>
        <w:ind w:left="-142" w:right="-425"/>
        <w:jc w:val="both"/>
      </w:pPr>
    </w:p>
    <w:p w14:paraId="75C79B80" w14:textId="05A56BA6" w:rsidR="00AD7A1B" w:rsidRDefault="00AD7A1B" w:rsidP="00E77802">
      <w:pPr>
        <w:ind w:left="-142" w:right="-425"/>
        <w:jc w:val="both"/>
      </w:pPr>
    </w:p>
    <w:p w14:paraId="361F7361" w14:textId="6F9A334A" w:rsidR="00AD7A1B" w:rsidRDefault="00AD7A1B" w:rsidP="00E77802">
      <w:pPr>
        <w:ind w:left="-142" w:right="-425"/>
        <w:jc w:val="both"/>
      </w:pPr>
    </w:p>
    <w:p w14:paraId="09AEA309" w14:textId="0BB13B35" w:rsidR="00AD7A1B" w:rsidRDefault="00AD7A1B" w:rsidP="00E77802">
      <w:pPr>
        <w:ind w:left="-142" w:right="-425"/>
        <w:jc w:val="both"/>
      </w:pPr>
    </w:p>
    <w:p w14:paraId="293916CE" w14:textId="0E2C994E" w:rsidR="00AD7A1B" w:rsidRDefault="00AD7A1B" w:rsidP="00E77802">
      <w:pPr>
        <w:ind w:left="-142" w:right="-425"/>
        <w:jc w:val="both"/>
      </w:pPr>
    </w:p>
    <w:p w14:paraId="60020F37" w14:textId="4A0E8E91" w:rsidR="00AD7A1B" w:rsidRDefault="00AD7A1B" w:rsidP="00E77802">
      <w:pPr>
        <w:ind w:left="-142" w:right="-425"/>
        <w:jc w:val="both"/>
      </w:pPr>
    </w:p>
    <w:p w14:paraId="2B80257F" w14:textId="6E2B444A" w:rsidR="00AD7A1B" w:rsidRDefault="00AD7A1B" w:rsidP="00E77802">
      <w:pPr>
        <w:ind w:left="-142" w:right="-425"/>
        <w:jc w:val="both"/>
      </w:pPr>
    </w:p>
    <w:p w14:paraId="0CE7ABD8" w14:textId="2EB832BF" w:rsidR="00AD7A1B" w:rsidRDefault="00AD7A1B" w:rsidP="00E77802">
      <w:pPr>
        <w:ind w:left="-142" w:right="-425"/>
        <w:jc w:val="both"/>
      </w:pPr>
    </w:p>
    <w:p w14:paraId="6B7F827B" w14:textId="15BD9243" w:rsidR="00AD7A1B" w:rsidRDefault="00AD7A1B" w:rsidP="00E77802">
      <w:pPr>
        <w:ind w:left="-142" w:right="-425"/>
        <w:jc w:val="both"/>
      </w:pPr>
    </w:p>
    <w:p w14:paraId="24A0C545" w14:textId="46BCB2FF" w:rsidR="00AD7A1B" w:rsidRDefault="00AD7A1B" w:rsidP="00E77802">
      <w:pPr>
        <w:ind w:left="-142" w:right="-425"/>
        <w:jc w:val="both"/>
      </w:pPr>
    </w:p>
    <w:p w14:paraId="502BACB0" w14:textId="368CC3CA" w:rsidR="00AD7A1B" w:rsidRDefault="00AD7A1B" w:rsidP="00E77802">
      <w:pPr>
        <w:ind w:left="-142" w:right="-425"/>
        <w:jc w:val="both"/>
      </w:pPr>
    </w:p>
    <w:p w14:paraId="513FECC8" w14:textId="1C6B8AAD" w:rsidR="00AD7A1B" w:rsidRDefault="00AD7A1B" w:rsidP="00E77802">
      <w:pPr>
        <w:ind w:left="-142" w:right="-425"/>
        <w:jc w:val="both"/>
      </w:pPr>
    </w:p>
    <w:p w14:paraId="64B3D667" w14:textId="6235192A" w:rsidR="00AD7A1B" w:rsidRDefault="00AD7A1B" w:rsidP="00E77802">
      <w:pPr>
        <w:ind w:left="-142" w:right="-425"/>
        <w:jc w:val="both"/>
      </w:pPr>
    </w:p>
    <w:p w14:paraId="2A1341BE" w14:textId="3FCDD590" w:rsidR="00AD7A1B" w:rsidRDefault="00AD7A1B" w:rsidP="00E77802">
      <w:pPr>
        <w:ind w:left="-142" w:right="-425"/>
        <w:jc w:val="both"/>
      </w:pPr>
    </w:p>
    <w:p w14:paraId="5686D059" w14:textId="0CF3DAC6" w:rsidR="00AD7A1B" w:rsidRDefault="00AD7A1B" w:rsidP="00E77802">
      <w:pPr>
        <w:ind w:left="-142" w:right="-425"/>
        <w:jc w:val="both"/>
      </w:pPr>
    </w:p>
    <w:p w14:paraId="021C9BC0" w14:textId="77777777" w:rsidR="00AD7A1B" w:rsidRDefault="00AD7A1B" w:rsidP="00E77802">
      <w:pPr>
        <w:ind w:left="-142" w:right="-425"/>
        <w:jc w:val="both"/>
      </w:pPr>
    </w:p>
    <w:p w14:paraId="0CA7602F" w14:textId="7A2062CA" w:rsidR="0013112F" w:rsidRDefault="0013112F" w:rsidP="00CB1032">
      <w:pPr>
        <w:pStyle w:val="Heading2"/>
      </w:pPr>
      <w:r w:rsidRPr="008F5BAC">
        <w:lastRenderedPageBreak/>
        <w:t>FRC client population by gender and age</w:t>
      </w:r>
    </w:p>
    <w:p w14:paraId="3EDE8CBA" w14:textId="77777777" w:rsidR="00505B2B" w:rsidRPr="00505B2B" w:rsidRDefault="00505B2B" w:rsidP="00505B2B">
      <w:pPr>
        <w:spacing w:line="240" w:lineRule="auto"/>
        <w:ind w:left="-142"/>
        <w:jc w:val="both"/>
      </w:pPr>
    </w:p>
    <w:p w14:paraId="00004215" w14:textId="1C2AA15C" w:rsidR="0013112F" w:rsidRDefault="0013112F" w:rsidP="0013112F">
      <w:pPr>
        <w:ind w:left="-142"/>
        <w:jc w:val="both"/>
      </w:pPr>
      <w:r w:rsidRPr="006C6A65">
        <w:rPr>
          <w:b/>
          <w:sz w:val="16"/>
          <w:szCs w:val="16"/>
        </w:rPr>
        <w:t xml:space="preserve">Table </w:t>
      </w:r>
      <w:r w:rsidR="006E364C">
        <w:rPr>
          <w:b/>
          <w:sz w:val="16"/>
          <w:szCs w:val="16"/>
        </w:rPr>
        <w:t>22</w:t>
      </w:r>
      <w:r w:rsidRPr="006C6A65">
        <w:rPr>
          <w:b/>
          <w:sz w:val="16"/>
          <w:szCs w:val="16"/>
        </w:rPr>
        <w:t>:</w:t>
      </w:r>
      <w:r w:rsidRPr="006C6A65">
        <w:rPr>
          <w:sz w:val="16"/>
          <w:szCs w:val="16"/>
        </w:rPr>
        <w:t xml:space="preserve"> </w:t>
      </w:r>
      <w:r>
        <w:rPr>
          <w:sz w:val="16"/>
          <w:szCs w:val="16"/>
        </w:rPr>
        <w:t xml:space="preserve">FRC client population by gender and age </w:t>
      </w:r>
      <w:r w:rsidR="007B7E78">
        <w:rPr>
          <w:sz w:val="16"/>
          <w:szCs w:val="16"/>
        </w:rPr>
        <w:t>1 October</w:t>
      </w:r>
      <w:r w:rsidR="00415BC8">
        <w:rPr>
          <w:sz w:val="16"/>
          <w:szCs w:val="16"/>
        </w:rPr>
        <w:t xml:space="preserve"> 2022</w:t>
      </w:r>
      <w:r w:rsidR="00FC7F2E">
        <w:rPr>
          <w:sz w:val="16"/>
          <w:szCs w:val="16"/>
        </w:rPr>
        <w:t xml:space="preserve"> to </w:t>
      </w:r>
      <w:r w:rsidR="007B7E78">
        <w:rPr>
          <w:sz w:val="16"/>
          <w:szCs w:val="16"/>
        </w:rPr>
        <w:t>31 December</w:t>
      </w:r>
      <w:r w:rsidR="00FE56E9">
        <w:rPr>
          <w:sz w:val="16"/>
          <w:szCs w:val="16"/>
        </w:rPr>
        <w:t xml:space="preserve"> </w:t>
      </w:r>
      <w:r w:rsidR="001A5C4C">
        <w:rPr>
          <w:sz w:val="16"/>
          <w:szCs w:val="16"/>
        </w:rPr>
        <w:t>2022</w:t>
      </w:r>
    </w:p>
    <w:p w14:paraId="24F3C459" w14:textId="77777777" w:rsidR="0013112F" w:rsidRPr="00CF3AF9" w:rsidRDefault="0013112F" w:rsidP="0013112F">
      <w:pPr>
        <w:ind w:left="-142"/>
        <w:jc w:val="both"/>
      </w:pPr>
    </w:p>
    <w:tbl>
      <w:tblPr>
        <w:tblStyle w:val="TableGrid"/>
        <w:tblW w:w="0" w:type="auto"/>
        <w:tblInd w:w="-142" w:type="dxa"/>
        <w:tblLook w:val="04A0" w:firstRow="1" w:lastRow="0" w:firstColumn="1" w:lastColumn="0" w:noHBand="0" w:noVBand="1"/>
      </w:tblPr>
      <w:tblGrid>
        <w:gridCol w:w="5127"/>
        <w:gridCol w:w="1026"/>
        <w:gridCol w:w="875"/>
        <w:gridCol w:w="463"/>
        <w:gridCol w:w="1140"/>
        <w:gridCol w:w="1140"/>
      </w:tblGrid>
      <w:tr w:rsidR="0013112F" w14:paraId="4705D88E" w14:textId="77777777" w:rsidTr="00925DD5">
        <w:tc>
          <w:tcPr>
            <w:tcW w:w="5127" w:type="dxa"/>
          </w:tcPr>
          <w:p w14:paraId="36C03DF6" w14:textId="77777777" w:rsidR="0013112F" w:rsidRPr="00E922A7" w:rsidRDefault="0013112F" w:rsidP="00291B72">
            <w:pPr>
              <w:jc w:val="both"/>
              <w:rPr>
                <w:b/>
                <w:bCs/>
              </w:rPr>
            </w:pPr>
            <w:r w:rsidRPr="00E922A7">
              <w:rPr>
                <w:b/>
                <w:bCs/>
              </w:rPr>
              <w:t>Information for the quarter</w:t>
            </w:r>
          </w:p>
        </w:tc>
        <w:tc>
          <w:tcPr>
            <w:tcW w:w="1026" w:type="dxa"/>
          </w:tcPr>
          <w:p w14:paraId="0815CD67" w14:textId="77777777" w:rsidR="0013112F" w:rsidRPr="00E922A7" w:rsidRDefault="0013112F" w:rsidP="00291B72">
            <w:pPr>
              <w:jc w:val="both"/>
              <w:rPr>
                <w:b/>
                <w:bCs/>
              </w:rPr>
            </w:pPr>
            <w:r w:rsidRPr="00E922A7">
              <w:rPr>
                <w:b/>
                <w:bCs/>
              </w:rPr>
              <w:t>Female Count</w:t>
            </w:r>
          </w:p>
        </w:tc>
        <w:tc>
          <w:tcPr>
            <w:tcW w:w="875" w:type="dxa"/>
          </w:tcPr>
          <w:p w14:paraId="4775A363" w14:textId="77777777" w:rsidR="0013112F" w:rsidRPr="00E922A7" w:rsidRDefault="0013112F" w:rsidP="00291B72">
            <w:pPr>
              <w:jc w:val="both"/>
              <w:rPr>
                <w:b/>
                <w:bCs/>
              </w:rPr>
            </w:pPr>
            <w:r w:rsidRPr="00E922A7">
              <w:rPr>
                <w:b/>
                <w:bCs/>
              </w:rPr>
              <w:t>Male Count</w:t>
            </w:r>
          </w:p>
        </w:tc>
        <w:tc>
          <w:tcPr>
            <w:tcW w:w="463" w:type="dxa"/>
          </w:tcPr>
          <w:p w14:paraId="0709E4EF" w14:textId="77777777" w:rsidR="0013112F" w:rsidRPr="00E922A7" w:rsidRDefault="0013112F" w:rsidP="00291B72">
            <w:pPr>
              <w:jc w:val="both"/>
              <w:rPr>
                <w:b/>
                <w:bCs/>
              </w:rPr>
            </w:pPr>
          </w:p>
        </w:tc>
        <w:tc>
          <w:tcPr>
            <w:tcW w:w="1140" w:type="dxa"/>
          </w:tcPr>
          <w:p w14:paraId="21A061BE" w14:textId="77777777" w:rsidR="0013112F" w:rsidRPr="00E922A7" w:rsidRDefault="0013112F" w:rsidP="00291B72">
            <w:pPr>
              <w:jc w:val="both"/>
              <w:rPr>
                <w:b/>
                <w:bCs/>
              </w:rPr>
            </w:pPr>
            <w:r w:rsidRPr="00E922A7">
              <w:rPr>
                <w:b/>
                <w:bCs/>
              </w:rPr>
              <w:t>Female Average age</w:t>
            </w:r>
          </w:p>
        </w:tc>
        <w:tc>
          <w:tcPr>
            <w:tcW w:w="1140" w:type="dxa"/>
          </w:tcPr>
          <w:p w14:paraId="20D2835A" w14:textId="77777777" w:rsidR="0013112F" w:rsidRPr="00E922A7" w:rsidRDefault="0013112F" w:rsidP="00291B72">
            <w:pPr>
              <w:jc w:val="both"/>
              <w:rPr>
                <w:b/>
                <w:bCs/>
              </w:rPr>
            </w:pPr>
            <w:r w:rsidRPr="00E922A7">
              <w:rPr>
                <w:b/>
                <w:bCs/>
              </w:rPr>
              <w:t>Male Average age</w:t>
            </w:r>
          </w:p>
        </w:tc>
      </w:tr>
      <w:tr w:rsidR="008B165B" w14:paraId="0C5B3812" w14:textId="77777777" w:rsidTr="00925DD5">
        <w:tc>
          <w:tcPr>
            <w:tcW w:w="5127" w:type="dxa"/>
          </w:tcPr>
          <w:p w14:paraId="465196A7" w14:textId="2741AD5F" w:rsidR="008B165B" w:rsidRDefault="008B165B" w:rsidP="008B165B">
            <w:pPr>
              <w:spacing w:line="240" w:lineRule="auto"/>
            </w:pPr>
            <w:r>
              <w:t>Clients for whom a notice was received</w:t>
            </w:r>
            <w:r>
              <w:rPr>
                <w:rStyle w:val="FootnoteReference"/>
              </w:rPr>
              <w:footnoteReference w:id="11"/>
            </w:r>
          </w:p>
        </w:tc>
        <w:tc>
          <w:tcPr>
            <w:tcW w:w="1026" w:type="dxa"/>
            <w:vAlign w:val="center"/>
          </w:tcPr>
          <w:p w14:paraId="430D610E" w14:textId="0D80A23E" w:rsidR="008B165B" w:rsidRPr="00EF2D65" w:rsidRDefault="008B165B" w:rsidP="008B165B">
            <w:pPr>
              <w:spacing w:line="240" w:lineRule="auto"/>
              <w:jc w:val="right"/>
            </w:pPr>
            <w:r>
              <w:rPr>
                <w:rFonts w:cs="Arial"/>
              </w:rPr>
              <w:t>41</w:t>
            </w:r>
            <w:r w:rsidR="001E01C2">
              <w:rPr>
                <w:rFonts w:cs="Arial"/>
              </w:rPr>
              <w:t>2</w:t>
            </w:r>
          </w:p>
        </w:tc>
        <w:tc>
          <w:tcPr>
            <w:tcW w:w="875" w:type="dxa"/>
            <w:vAlign w:val="center"/>
          </w:tcPr>
          <w:p w14:paraId="73512E80" w14:textId="565904C0" w:rsidR="008B165B" w:rsidRPr="00EF2D65" w:rsidRDefault="001E01C2" w:rsidP="008B165B">
            <w:pPr>
              <w:spacing w:line="240" w:lineRule="auto"/>
              <w:jc w:val="right"/>
            </w:pPr>
            <w:r>
              <w:rPr>
                <w:rFonts w:cs="Arial"/>
              </w:rPr>
              <w:t>26</w:t>
            </w:r>
            <w:r w:rsidR="00D554DB">
              <w:rPr>
                <w:rFonts w:cs="Arial"/>
              </w:rPr>
              <w:t>0</w:t>
            </w:r>
          </w:p>
        </w:tc>
        <w:tc>
          <w:tcPr>
            <w:tcW w:w="463" w:type="dxa"/>
            <w:vAlign w:val="center"/>
          </w:tcPr>
          <w:p w14:paraId="0C71CB3B" w14:textId="5D13F183" w:rsidR="008B165B" w:rsidRPr="00EF2D65" w:rsidRDefault="008B165B" w:rsidP="008B165B">
            <w:pPr>
              <w:spacing w:line="240" w:lineRule="auto"/>
              <w:jc w:val="right"/>
            </w:pPr>
            <w:r>
              <w:rPr>
                <w:rFonts w:cs="Arial"/>
              </w:rPr>
              <w:t> </w:t>
            </w:r>
          </w:p>
        </w:tc>
        <w:tc>
          <w:tcPr>
            <w:tcW w:w="1140" w:type="dxa"/>
            <w:vAlign w:val="center"/>
          </w:tcPr>
          <w:p w14:paraId="048E4B1D" w14:textId="61250FFF" w:rsidR="008B165B" w:rsidRPr="00EF2D65" w:rsidRDefault="008B165B" w:rsidP="008B165B">
            <w:pPr>
              <w:spacing w:line="240" w:lineRule="auto"/>
              <w:jc w:val="right"/>
            </w:pPr>
            <w:r>
              <w:rPr>
                <w:rFonts w:cs="Arial"/>
              </w:rPr>
              <w:t>37</w:t>
            </w:r>
          </w:p>
        </w:tc>
        <w:tc>
          <w:tcPr>
            <w:tcW w:w="1140" w:type="dxa"/>
            <w:vAlign w:val="center"/>
          </w:tcPr>
          <w:p w14:paraId="61E43F3F" w14:textId="65E38892" w:rsidR="008B165B" w:rsidRPr="00EF2D65" w:rsidRDefault="008B165B" w:rsidP="008B165B">
            <w:pPr>
              <w:spacing w:line="240" w:lineRule="auto"/>
              <w:jc w:val="right"/>
            </w:pPr>
            <w:r>
              <w:rPr>
                <w:rFonts w:cs="Arial"/>
              </w:rPr>
              <w:t>38</w:t>
            </w:r>
          </w:p>
        </w:tc>
      </w:tr>
      <w:tr w:rsidR="008B165B" w14:paraId="0C43D4D1" w14:textId="77777777" w:rsidTr="00925DD5">
        <w:tc>
          <w:tcPr>
            <w:tcW w:w="5127" w:type="dxa"/>
          </w:tcPr>
          <w:p w14:paraId="2282B866" w14:textId="484D223C" w:rsidR="008B165B" w:rsidRDefault="008B165B" w:rsidP="008B165B">
            <w:pPr>
              <w:spacing w:line="240" w:lineRule="auto"/>
            </w:pPr>
            <w:r>
              <w:t>Clients conferenced</w:t>
            </w:r>
            <w:r>
              <w:rPr>
                <w:rStyle w:val="FootnoteReference"/>
              </w:rPr>
              <w:footnoteReference w:id="12"/>
            </w:r>
          </w:p>
        </w:tc>
        <w:tc>
          <w:tcPr>
            <w:tcW w:w="1026" w:type="dxa"/>
            <w:vAlign w:val="center"/>
          </w:tcPr>
          <w:p w14:paraId="0BE8DAD4" w14:textId="64FB2832" w:rsidR="008B165B" w:rsidRPr="00143912" w:rsidRDefault="008B165B" w:rsidP="008B165B">
            <w:pPr>
              <w:spacing w:line="240" w:lineRule="auto"/>
              <w:jc w:val="right"/>
            </w:pPr>
            <w:r>
              <w:rPr>
                <w:rFonts w:cs="Arial"/>
              </w:rPr>
              <w:t>171</w:t>
            </w:r>
          </w:p>
        </w:tc>
        <w:tc>
          <w:tcPr>
            <w:tcW w:w="875" w:type="dxa"/>
            <w:vAlign w:val="center"/>
          </w:tcPr>
          <w:p w14:paraId="7F1FAC36" w14:textId="1241FA3B" w:rsidR="008B165B" w:rsidRPr="00143912" w:rsidRDefault="008B165B" w:rsidP="008B165B">
            <w:pPr>
              <w:spacing w:line="240" w:lineRule="auto"/>
              <w:jc w:val="right"/>
            </w:pPr>
            <w:r>
              <w:rPr>
                <w:rFonts w:cs="Arial"/>
              </w:rPr>
              <w:t>95</w:t>
            </w:r>
          </w:p>
        </w:tc>
        <w:tc>
          <w:tcPr>
            <w:tcW w:w="463" w:type="dxa"/>
            <w:vAlign w:val="center"/>
          </w:tcPr>
          <w:p w14:paraId="7D1E9278" w14:textId="08296AC6" w:rsidR="008B165B" w:rsidRPr="00EF2D65" w:rsidRDefault="008B165B" w:rsidP="008B165B">
            <w:pPr>
              <w:spacing w:line="240" w:lineRule="auto"/>
              <w:jc w:val="right"/>
            </w:pPr>
            <w:r>
              <w:rPr>
                <w:rFonts w:cs="Arial"/>
              </w:rPr>
              <w:t> </w:t>
            </w:r>
          </w:p>
        </w:tc>
        <w:tc>
          <w:tcPr>
            <w:tcW w:w="1140" w:type="dxa"/>
            <w:vAlign w:val="center"/>
          </w:tcPr>
          <w:p w14:paraId="18E5F35E" w14:textId="37F1F064" w:rsidR="008B165B" w:rsidRPr="00143912" w:rsidRDefault="008B165B" w:rsidP="008B165B">
            <w:pPr>
              <w:spacing w:line="240" w:lineRule="auto"/>
              <w:jc w:val="right"/>
            </w:pPr>
            <w:r>
              <w:rPr>
                <w:rFonts w:cs="Arial"/>
              </w:rPr>
              <w:t>36</w:t>
            </w:r>
          </w:p>
        </w:tc>
        <w:tc>
          <w:tcPr>
            <w:tcW w:w="1140" w:type="dxa"/>
            <w:vAlign w:val="center"/>
          </w:tcPr>
          <w:p w14:paraId="48B614AC" w14:textId="57A00A96" w:rsidR="008B165B" w:rsidRPr="00143912" w:rsidRDefault="008B165B" w:rsidP="008B165B">
            <w:pPr>
              <w:spacing w:line="240" w:lineRule="auto"/>
              <w:jc w:val="right"/>
            </w:pPr>
            <w:r>
              <w:rPr>
                <w:rFonts w:cs="Arial"/>
              </w:rPr>
              <w:t>37</w:t>
            </w:r>
          </w:p>
        </w:tc>
      </w:tr>
      <w:tr w:rsidR="008B165B" w14:paraId="4205C91F" w14:textId="77777777" w:rsidTr="00925DD5">
        <w:tc>
          <w:tcPr>
            <w:tcW w:w="5127" w:type="dxa"/>
          </w:tcPr>
          <w:p w14:paraId="2820947A" w14:textId="0B2D1E31" w:rsidR="008B165B" w:rsidRDefault="008B165B" w:rsidP="008B165B">
            <w:pPr>
              <w:spacing w:line="240" w:lineRule="auto"/>
            </w:pPr>
            <w:r w:rsidRPr="00423006">
              <w:t>Clients referred through Family Responsibilities Agreements and Family Responsibilities Orders</w:t>
            </w:r>
            <w:r>
              <w:rPr>
                <w:rStyle w:val="FootnoteReference"/>
              </w:rPr>
              <w:footnoteReference w:id="13"/>
            </w:r>
          </w:p>
        </w:tc>
        <w:tc>
          <w:tcPr>
            <w:tcW w:w="1026" w:type="dxa"/>
            <w:vAlign w:val="center"/>
          </w:tcPr>
          <w:p w14:paraId="04ECC2CC" w14:textId="31C309AA" w:rsidR="008B165B" w:rsidRPr="00143912" w:rsidRDefault="008B165B" w:rsidP="008B165B">
            <w:pPr>
              <w:spacing w:line="240" w:lineRule="auto"/>
              <w:jc w:val="right"/>
            </w:pPr>
            <w:r>
              <w:rPr>
                <w:rFonts w:cs="Arial"/>
              </w:rPr>
              <w:t>84</w:t>
            </w:r>
          </w:p>
        </w:tc>
        <w:tc>
          <w:tcPr>
            <w:tcW w:w="875" w:type="dxa"/>
            <w:vAlign w:val="center"/>
          </w:tcPr>
          <w:p w14:paraId="09F9C19D" w14:textId="22568B30" w:rsidR="008B165B" w:rsidRPr="00143912" w:rsidRDefault="008B165B" w:rsidP="008B165B">
            <w:pPr>
              <w:spacing w:line="240" w:lineRule="auto"/>
              <w:jc w:val="right"/>
            </w:pPr>
            <w:r>
              <w:rPr>
                <w:rFonts w:cs="Arial"/>
              </w:rPr>
              <w:t>47</w:t>
            </w:r>
          </w:p>
        </w:tc>
        <w:tc>
          <w:tcPr>
            <w:tcW w:w="463" w:type="dxa"/>
            <w:vAlign w:val="center"/>
          </w:tcPr>
          <w:p w14:paraId="4D854BAC" w14:textId="6D266E67" w:rsidR="008B165B" w:rsidRPr="00EF2D65" w:rsidRDefault="008B165B" w:rsidP="008B165B">
            <w:pPr>
              <w:spacing w:line="240" w:lineRule="auto"/>
              <w:jc w:val="right"/>
            </w:pPr>
            <w:r>
              <w:rPr>
                <w:rFonts w:cs="Arial"/>
              </w:rPr>
              <w:t> </w:t>
            </w:r>
          </w:p>
        </w:tc>
        <w:tc>
          <w:tcPr>
            <w:tcW w:w="1140" w:type="dxa"/>
            <w:vAlign w:val="center"/>
          </w:tcPr>
          <w:p w14:paraId="0DB4E2B3" w14:textId="76664792" w:rsidR="008B165B" w:rsidRPr="00143912" w:rsidRDefault="008B165B" w:rsidP="008B165B">
            <w:pPr>
              <w:spacing w:line="240" w:lineRule="auto"/>
              <w:jc w:val="right"/>
            </w:pPr>
            <w:r>
              <w:rPr>
                <w:rFonts w:cs="Arial"/>
              </w:rPr>
              <w:t>36</w:t>
            </w:r>
          </w:p>
        </w:tc>
        <w:tc>
          <w:tcPr>
            <w:tcW w:w="1140" w:type="dxa"/>
            <w:vAlign w:val="center"/>
          </w:tcPr>
          <w:p w14:paraId="6F699F00" w14:textId="4CD4AA71" w:rsidR="008B165B" w:rsidRPr="00143912" w:rsidRDefault="008B165B" w:rsidP="008B165B">
            <w:pPr>
              <w:spacing w:line="240" w:lineRule="auto"/>
              <w:jc w:val="right"/>
            </w:pPr>
            <w:r>
              <w:rPr>
                <w:rFonts w:cs="Arial"/>
              </w:rPr>
              <w:t>37</w:t>
            </w:r>
          </w:p>
        </w:tc>
      </w:tr>
      <w:tr w:rsidR="008B165B" w14:paraId="70BB454E" w14:textId="77777777" w:rsidTr="00A242DD">
        <w:tc>
          <w:tcPr>
            <w:tcW w:w="5127" w:type="dxa"/>
          </w:tcPr>
          <w:p w14:paraId="5B5E85C7" w14:textId="7C85BD17" w:rsidR="008B165B" w:rsidRPr="00C6538C" w:rsidRDefault="008B165B" w:rsidP="008B165B">
            <w:pPr>
              <w:spacing w:line="240" w:lineRule="auto"/>
            </w:pPr>
            <w:r w:rsidRPr="00423006">
              <w:t>Clients placed on CIM</w:t>
            </w:r>
            <w:r w:rsidRPr="00C6538C">
              <w:rPr>
                <w:rStyle w:val="FootnoteReference"/>
              </w:rPr>
              <w:footnoteReference w:id="14"/>
            </w:r>
          </w:p>
        </w:tc>
        <w:tc>
          <w:tcPr>
            <w:tcW w:w="1026" w:type="dxa"/>
            <w:vAlign w:val="center"/>
          </w:tcPr>
          <w:p w14:paraId="543F073F" w14:textId="159B9B60" w:rsidR="008B165B" w:rsidRPr="00143912" w:rsidRDefault="008B165B" w:rsidP="008B165B">
            <w:pPr>
              <w:spacing w:line="240" w:lineRule="auto"/>
              <w:jc w:val="right"/>
              <w:rPr>
                <w:rFonts w:cs="Arial"/>
              </w:rPr>
            </w:pPr>
            <w:r>
              <w:rPr>
                <w:rFonts w:cs="Arial"/>
              </w:rPr>
              <w:t>16</w:t>
            </w:r>
          </w:p>
        </w:tc>
        <w:tc>
          <w:tcPr>
            <w:tcW w:w="875" w:type="dxa"/>
            <w:vAlign w:val="center"/>
          </w:tcPr>
          <w:p w14:paraId="1105ED08" w14:textId="0DA4820D" w:rsidR="008B165B" w:rsidRPr="00143912" w:rsidRDefault="008B165B" w:rsidP="008B165B">
            <w:pPr>
              <w:spacing w:line="240" w:lineRule="auto"/>
              <w:jc w:val="right"/>
              <w:rPr>
                <w:rFonts w:cs="Arial"/>
              </w:rPr>
            </w:pPr>
            <w:r>
              <w:rPr>
                <w:rFonts w:cs="Arial"/>
              </w:rPr>
              <w:t>5</w:t>
            </w:r>
          </w:p>
        </w:tc>
        <w:tc>
          <w:tcPr>
            <w:tcW w:w="463" w:type="dxa"/>
            <w:vAlign w:val="center"/>
          </w:tcPr>
          <w:p w14:paraId="2B630A06" w14:textId="7B1DEDD5" w:rsidR="008B165B" w:rsidRPr="00EF2D65" w:rsidRDefault="008B165B" w:rsidP="008B165B">
            <w:pPr>
              <w:spacing w:line="240" w:lineRule="auto"/>
              <w:jc w:val="right"/>
              <w:rPr>
                <w:rFonts w:cs="Arial"/>
              </w:rPr>
            </w:pPr>
            <w:r>
              <w:rPr>
                <w:rFonts w:cs="Arial"/>
              </w:rPr>
              <w:t> </w:t>
            </w:r>
          </w:p>
        </w:tc>
        <w:tc>
          <w:tcPr>
            <w:tcW w:w="1140" w:type="dxa"/>
            <w:vAlign w:val="center"/>
          </w:tcPr>
          <w:p w14:paraId="118451EA" w14:textId="4639FEA9" w:rsidR="008B165B" w:rsidRPr="00143912" w:rsidRDefault="008B165B" w:rsidP="008B165B">
            <w:pPr>
              <w:spacing w:line="240" w:lineRule="auto"/>
              <w:jc w:val="right"/>
              <w:rPr>
                <w:rFonts w:cs="Arial"/>
              </w:rPr>
            </w:pPr>
            <w:r>
              <w:rPr>
                <w:rFonts w:cs="Arial"/>
              </w:rPr>
              <w:t>33</w:t>
            </w:r>
          </w:p>
        </w:tc>
        <w:tc>
          <w:tcPr>
            <w:tcW w:w="1140" w:type="dxa"/>
            <w:vAlign w:val="center"/>
          </w:tcPr>
          <w:p w14:paraId="1C47274C" w14:textId="39EB8405" w:rsidR="008B165B" w:rsidRPr="00143912" w:rsidRDefault="008B165B" w:rsidP="008B165B">
            <w:pPr>
              <w:spacing w:line="240" w:lineRule="auto"/>
              <w:jc w:val="right"/>
              <w:rPr>
                <w:rFonts w:cs="Arial"/>
              </w:rPr>
            </w:pPr>
            <w:r>
              <w:rPr>
                <w:rFonts w:cs="Arial"/>
              </w:rPr>
              <w:t>39</w:t>
            </w:r>
          </w:p>
        </w:tc>
      </w:tr>
      <w:tr w:rsidR="008B165B" w14:paraId="5BC6E4C0" w14:textId="77777777" w:rsidTr="00DB33CA">
        <w:tc>
          <w:tcPr>
            <w:tcW w:w="5127" w:type="dxa"/>
          </w:tcPr>
          <w:p w14:paraId="1F3A9B4D" w14:textId="68F637B4" w:rsidR="008B165B" w:rsidRDefault="008B165B" w:rsidP="008B165B">
            <w:pPr>
              <w:spacing w:line="240" w:lineRule="auto"/>
            </w:pPr>
            <w:r w:rsidRPr="00423006">
              <w:t>Clients referred through a Voluntary Agreement</w:t>
            </w:r>
            <w:r>
              <w:t xml:space="preserve"> for a case plan</w:t>
            </w:r>
            <w:r>
              <w:rPr>
                <w:rStyle w:val="FootnoteReference"/>
              </w:rPr>
              <w:footnoteReference w:id="15"/>
            </w:r>
          </w:p>
        </w:tc>
        <w:tc>
          <w:tcPr>
            <w:tcW w:w="1026" w:type="dxa"/>
            <w:vAlign w:val="center"/>
          </w:tcPr>
          <w:p w14:paraId="26649358" w14:textId="1B347981" w:rsidR="008B165B" w:rsidRPr="00143912" w:rsidRDefault="008B165B" w:rsidP="008B165B">
            <w:pPr>
              <w:spacing w:line="240" w:lineRule="auto"/>
              <w:jc w:val="right"/>
            </w:pPr>
            <w:r>
              <w:rPr>
                <w:rFonts w:cs="Arial"/>
              </w:rPr>
              <w:t>6</w:t>
            </w:r>
          </w:p>
        </w:tc>
        <w:tc>
          <w:tcPr>
            <w:tcW w:w="875" w:type="dxa"/>
            <w:vAlign w:val="center"/>
          </w:tcPr>
          <w:p w14:paraId="7B755D8C" w14:textId="4725FA7E" w:rsidR="008B165B" w:rsidRPr="00143912" w:rsidRDefault="008B165B" w:rsidP="008B165B">
            <w:pPr>
              <w:spacing w:line="240" w:lineRule="auto"/>
              <w:jc w:val="right"/>
            </w:pPr>
            <w:r>
              <w:rPr>
                <w:rFonts w:cs="Arial"/>
              </w:rPr>
              <w:t>2</w:t>
            </w:r>
          </w:p>
        </w:tc>
        <w:tc>
          <w:tcPr>
            <w:tcW w:w="463" w:type="dxa"/>
            <w:vAlign w:val="center"/>
          </w:tcPr>
          <w:p w14:paraId="6092C81B" w14:textId="17078932" w:rsidR="008B165B" w:rsidRPr="00EF2D65" w:rsidRDefault="008B165B" w:rsidP="008B165B">
            <w:pPr>
              <w:spacing w:line="240" w:lineRule="auto"/>
              <w:jc w:val="right"/>
            </w:pPr>
            <w:r>
              <w:rPr>
                <w:rFonts w:cs="Arial"/>
              </w:rPr>
              <w:t> </w:t>
            </w:r>
          </w:p>
        </w:tc>
        <w:tc>
          <w:tcPr>
            <w:tcW w:w="1140" w:type="dxa"/>
            <w:vAlign w:val="center"/>
          </w:tcPr>
          <w:p w14:paraId="7A13A493" w14:textId="1726F957" w:rsidR="008B165B" w:rsidRPr="00143912" w:rsidRDefault="008B165B" w:rsidP="008B165B">
            <w:pPr>
              <w:spacing w:line="240" w:lineRule="auto"/>
              <w:jc w:val="right"/>
            </w:pPr>
            <w:r>
              <w:rPr>
                <w:rFonts w:cs="Arial"/>
              </w:rPr>
              <w:t>41</w:t>
            </w:r>
          </w:p>
        </w:tc>
        <w:tc>
          <w:tcPr>
            <w:tcW w:w="1140" w:type="dxa"/>
            <w:vAlign w:val="center"/>
          </w:tcPr>
          <w:p w14:paraId="5E9D8367" w14:textId="4D383E98" w:rsidR="008B165B" w:rsidRPr="00143912" w:rsidRDefault="008B165B" w:rsidP="008B165B">
            <w:pPr>
              <w:spacing w:line="240" w:lineRule="auto"/>
              <w:jc w:val="right"/>
            </w:pPr>
            <w:r>
              <w:rPr>
                <w:rFonts w:cs="Arial"/>
              </w:rPr>
              <w:t>38</w:t>
            </w:r>
          </w:p>
        </w:tc>
      </w:tr>
      <w:tr w:rsidR="008B165B" w14:paraId="323DBB29" w14:textId="77777777" w:rsidTr="00DB33CA">
        <w:tc>
          <w:tcPr>
            <w:tcW w:w="5127" w:type="dxa"/>
          </w:tcPr>
          <w:p w14:paraId="2B63FDBC" w14:textId="0B2D08D4" w:rsidR="008B165B" w:rsidRDefault="008B165B" w:rsidP="008B165B">
            <w:pPr>
              <w:spacing w:line="240" w:lineRule="auto"/>
            </w:pPr>
            <w:r w:rsidRPr="00EB1F9E">
              <w:t>Clients who chose to participate in VIM</w:t>
            </w:r>
            <w:r>
              <w:rPr>
                <w:rStyle w:val="FootnoteReference"/>
              </w:rPr>
              <w:footnoteReference w:id="16"/>
            </w:r>
          </w:p>
        </w:tc>
        <w:tc>
          <w:tcPr>
            <w:tcW w:w="1026" w:type="dxa"/>
            <w:vAlign w:val="center"/>
          </w:tcPr>
          <w:p w14:paraId="3609E59F" w14:textId="01C62BB5" w:rsidR="008B165B" w:rsidRPr="00143912" w:rsidRDefault="008B165B" w:rsidP="008B165B">
            <w:pPr>
              <w:spacing w:line="240" w:lineRule="auto"/>
              <w:jc w:val="right"/>
              <w:rPr>
                <w:rFonts w:cs="Arial"/>
              </w:rPr>
            </w:pPr>
            <w:r>
              <w:rPr>
                <w:rFonts w:cs="Arial"/>
              </w:rPr>
              <w:t>26</w:t>
            </w:r>
          </w:p>
        </w:tc>
        <w:tc>
          <w:tcPr>
            <w:tcW w:w="875" w:type="dxa"/>
            <w:vAlign w:val="center"/>
          </w:tcPr>
          <w:p w14:paraId="34BAD3D0" w14:textId="2A87741B" w:rsidR="008B165B" w:rsidRPr="00143912" w:rsidRDefault="008B165B" w:rsidP="008B165B">
            <w:pPr>
              <w:spacing w:line="240" w:lineRule="auto"/>
              <w:jc w:val="right"/>
              <w:rPr>
                <w:rFonts w:cs="Arial"/>
              </w:rPr>
            </w:pPr>
            <w:r>
              <w:rPr>
                <w:rFonts w:cs="Arial"/>
              </w:rPr>
              <w:t>9</w:t>
            </w:r>
          </w:p>
        </w:tc>
        <w:tc>
          <w:tcPr>
            <w:tcW w:w="463" w:type="dxa"/>
            <w:vAlign w:val="center"/>
          </w:tcPr>
          <w:p w14:paraId="7E5C9E3D" w14:textId="297DEFE0" w:rsidR="008B165B" w:rsidRPr="00EF2D65" w:rsidRDefault="008B165B" w:rsidP="008B165B">
            <w:pPr>
              <w:spacing w:line="240" w:lineRule="auto"/>
              <w:jc w:val="right"/>
            </w:pPr>
            <w:r>
              <w:rPr>
                <w:rFonts w:cs="Arial"/>
              </w:rPr>
              <w:t> </w:t>
            </w:r>
          </w:p>
        </w:tc>
        <w:tc>
          <w:tcPr>
            <w:tcW w:w="1140" w:type="dxa"/>
            <w:vAlign w:val="center"/>
          </w:tcPr>
          <w:p w14:paraId="422F7588" w14:textId="5F683A77" w:rsidR="008B165B" w:rsidRPr="00143912" w:rsidRDefault="008B165B" w:rsidP="008B165B">
            <w:pPr>
              <w:spacing w:line="240" w:lineRule="auto"/>
              <w:jc w:val="right"/>
              <w:rPr>
                <w:rFonts w:cs="Arial"/>
              </w:rPr>
            </w:pPr>
            <w:r>
              <w:rPr>
                <w:rFonts w:cs="Arial"/>
              </w:rPr>
              <w:t>39</w:t>
            </w:r>
          </w:p>
        </w:tc>
        <w:tc>
          <w:tcPr>
            <w:tcW w:w="1140" w:type="dxa"/>
            <w:vAlign w:val="center"/>
          </w:tcPr>
          <w:p w14:paraId="31BCC77C" w14:textId="3C97DC1E" w:rsidR="008B165B" w:rsidRPr="00143912" w:rsidRDefault="008B165B" w:rsidP="008B165B">
            <w:pPr>
              <w:spacing w:line="240" w:lineRule="auto"/>
              <w:jc w:val="right"/>
              <w:rPr>
                <w:rFonts w:cs="Arial"/>
              </w:rPr>
            </w:pPr>
            <w:r>
              <w:rPr>
                <w:rFonts w:cs="Arial"/>
              </w:rPr>
              <w:t>49</w:t>
            </w:r>
          </w:p>
        </w:tc>
      </w:tr>
      <w:tr w:rsidR="008B165B" w14:paraId="444AB815" w14:textId="77777777" w:rsidTr="00DB33CA">
        <w:tc>
          <w:tcPr>
            <w:tcW w:w="5127" w:type="dxa"/>
          </w:tcPr>
          <w:p w14:paraId="018D049C" w14:textId="2D915E58" w:rsidR="008B165B" w:rsidRPr="00423006" w:rsidRDefault="008B165B" w:rsidP="008B165B">
            <w:pPr>
              <w:spacing w:line="240" w:lineRule="auto"/>
            </w:pPr>
            <w:r w:rsidRPr="00423006">
              <w:t>Clients who submitted an amend/end application</w:t>
            </w:r>
            <w:r>
              <w:rPr>
                <w:rStyle w:val="FootnoteReference"/>
              </w:rPr>
              <w:footnoteReference w:id="17"/>
            </w:r>
          </w:p>
        </w:tc>
        <w:tc>
          <w:tcPr>
            <w:tcW w:w="1026" w:type="dxa"/>
            <w:vAlign w:val="center"/>
          </w:tcPr>
          <w:p w14:paraId="19F68514" w14:textId="28E45287" w:rsidR="008B165B" w:rsidRPr="00143912" w:rsidRDefault="008B165B" w:rsidP="008B165B">
            <w:pPr>
              <w:spacing w:line="240" w:lineRule="auto"/>
              <w:jc w:val="right"/>
              <w:rPr>
                <w:rFonts w:cs="Arial"/>
              </w:rPr>
            </w:pPr>
            <w:r>
              <w:rPr>
                <w:rFonts w:cs="Arial"/>
              </w:rPr>
              <w:t>5</w:t>
            </w:r>
          </w:p>
        </w:tc>
        <w:tc>
          <w:tcPr>
            <w:tcW w:w="875" w:type="dxa"/>
            <w:vAlign w:val="center"/>
          </w:tcPr>
          <w:p w14:paraId="215C10C8" w14:textId="5A3EC089" w:rsidR="008B165B" w:rsidRPr="00143912" w:rsidRDefault="008B165B" w:rsidP="008B165B">
            <w:pPr>
              <w:spacing w:line="240" w:lineRule="auto"/>
              <w:jc w:val="right"/>
              <w:rPr>
                <w:rFonts w:cs="Arial"/>
              </w:rPr>
            </w:pPr>
            <w:r>
              <w:rPr>
                <w:rFonts w:cs="Arial"/>
              </w:rPr>
              <w:t>1</w:t>
            </w:r>
          </w:p>
        </w:tc>
        <w:tc>
          <w:tcPr>
            <w:tcW w:w="463" w:type="dxa"/>
            <w:vAlign w:val="center"/>
          </w:tcPr>
          <w:p w14:paraId="63FC96B1" w14:textId="346D2A27" w:rsidR="008B165B" w:rsidRPr="00EF2D65" w:rsidRDefault="008B165B" w:rsidP="008B165B">
            <w:pPr>
              <w:spacing w:line="240" w:lineRule="auto"/>
              <w:jc w:val="right"/>
            </w:pPr>
            <w:r>
              <w:rPr>
                <w:rFonts w:cs="Arial"/>
              </w:rPr>
              <w:t> </w:t>
            </w:r>
          </w:p>
        </w:tc>
        <w:tc>
          <w:tcPr>
            <w:tcW w:w="1140" w:type="dxa"/>
            <w:vAlign w:val="center"/>
          </w:tcPr>
          <w:p w14:paraId="6C2DF82D" w14:textId="5AF6E099" w:rsidR="008B165B" w:rsidRPr="00143912" w:rsidRDefault="008B165B" w:rsidP="008B165B">
            <w:pPr>
              <w:spacing w:line="240" w:lineRule="auto"/>
              <w:jc w:val="right"/>
              <w:rPr>
                <w:rFonts w:cs="Arial"/>
              </w:rPr>
            </w:pPr>
            <w:r>
              <w:rPr>
                <w:rFonts w:cs="Arial"/>
              </w:rPr>
              <w:t>55</w:t>
            </w:r>
          </w:p>
        </w:tc>
        <w:tc>
          <w:tcPr>
            <w:tcW w:w="1140" w:type="dxa"/>
            <w:vAlign w:val="center"/>
          </w:tcPr>
          <w:p w14:paraId="3A96BFD9" w14:textId="4C1343E5" w:rsidR="008B165B" w:rsidRPr="00143912" w:rsidRDefault="008B165B" w:rsidP="008B165B">
            <w:pPr>
              <w:spacing w:line="240" w:lineRule="auto"/>
              <w:jc w:val="right"/>
              <w:rPr>
                <w:rFonts w:cs="Arial"/>
              </w:rPr>
            </w:pPr>
            <w:r>
              <w:rPr>
                <w:rFonts w:cs="Arial"/>
              </w:rPr>
              <w:t>60</w:t>
            </w:r>
          </w:p>
        </w:tc>
      </w:tr>
    </w:tbl>
    <w:p w14:paraId="0E8FF706" w14:textId="78D57602" w:rsidR="003C5234" w:rsidRPr="00C029A0" w:rsidRDefault="003C5234" w:rsidP="00C029A0">
      <w:pPr>
        <w:spacing w:line="240" w:lineRule="auto"/>
        <w:ind w:left="-142" w:right="-425"/>
        <w:jc w:val="both"/>
      </w:pPr>
    </w:p>
    <w:p w14:paraId="492EAC44" w14:textId="77777777" w:rsidR="005856AE" w:rsidRDefault="005856AE">
      <w:pPr>
        <w:spacing w:line="240" w:lineRule="auto"/>
        <w:rPr>
          <w:rFonts w:cs="Arial"/>
          <w:b/>
          <w:bCs/>
          <w:spacing w:val="-4"/>
          <w:kern w:val="28"/>
          <w:sz w:val="22"/>
          <w:szCs w:val="22"/>
        </w:rPr>
      </w:pPr>
      <w:r>
        <w:br w:type="page"/>
      </w:r>
    </w:p>
    <w:p w14:paraId="0EE0119D" w14:textId="1686B732" w:rsidR="00F500CF" w:rsidRPr="00F500CF" w:rsidRDefault="00F500CF" w:rsidP="00CB1032">
      <w:pPr>
        <w:pStyle w:val="Heading2"/>
      </w:pPr>
      <w:r w:rsidRPr="00F500CF">
        <w:lastRenderedPageBreak/>
        <w:t>Estimated resident populations:</w:t>
      </w:r>
    </w:p>
    <w:p w14:paraId="45106CC2" w14:textId="77777777" w:rsidR="00F500CF" w:rsidRDefault="00F500CF" w:rsidP="00EC14C1">
      <w:pPr>
        <w:spacing w:line="240" w:lineRule="auto"/>
        <w:ind w:left="-142" w:right="-425"/>
        <w:jc w:val="both"/>
      </w:pPr>
    </w:p>
    <w:p w14:paraId="22291536" w14:textId="2596C64E" w:rsidR="00F500CF" w:rsidRDefault="000B5FD9" w:rsidP="00EC14C1">
      <w:pPr>
        <w:spacing w:line="240" w:lineRule="auto"/>
        <w:ind w:left="578" w:right="-425" w:hanging="720"/>
        <w:jc w:val="both"/>
      </w:pPr>
      <w:r w:rsidRPr="00EC14C1">
        <w:rPr>
          <w:b/>
        </w:rPr>
        <w:t>Aurukun:</w:t>
      </w:r>
      <w:r>
        <w:t xml:space="preserve"> </w:t>
      </w:r>
      <w:r w:rsidR="00F500CF" w:rsidRPr="008E7494">
        <w:t xml:space="preserve">The community </w:t>
      </w:r>
      <w:r w:rsidR="00F500CF">
        <w:t xml:space="preserve">of Aurukun </w:t>
      </w:r>
      <w:r w:rsidR="00F500CF" w:rsidRPr="008E7494">
        <w:t xml:space="preserve">had an estimated resident adult population of </w:t>
      </w:r>
      <w:r w:rsidR="00587B7C">
        <w:t>786</w:t>
      </w:r>
      <w:r w:rsidR="00587B7C" w:rsidRPr="008E7494">
        <w:t xml:space="preserve"> </w:t>
      </w:r>
      <w:r w:rsidR="00F500CF" w:rsidRPr="008E7494">
        <w:t xml:space="preserve">people as at 30 June </w:t>
      </w:r>
      <w:bookmarkStart w:id="27" w:name="_Ref362343764"/>
      <w:bookmarkStart w:id="28" w:name="_Ref459716764"/>
      <w:r w:rsidR="00F500CF" w:rsidRPr="008E7494">
        <w:t>20</w:t>
      </w:r>
      <w:r w:rsidR="00C673E7">
        <w:t>2</w:t>
      </w:r>
      <w:r w:rsidR="00587B7C">
        <w:t>1</w:t>
      </w:r>
      <w:bookmarkStart w:id="29" w:name="_Ref64367928"/>
      <w:r w:rsidR="00F500CF" w:rsidRPr="00F500CF">
        <w:rPr>
          <w:vertAlign w:val="superscript"/>
        </w:rPr>
        <w:footnoteReference w:id="18"/>
      </w:r>
      <w:bookmarkEnd w:id="27"/>
      <w:bookmarkEnd w:id="28"/>
      <w:bookmarkEnd w:id="29"/>
      <w:r w:rsidR="00F500CF" w:rsidRPr="00F500CF">
        <w:rPr>
          <w:vertAlign w:val="superscript"/>
        </w:rPr>
        <w:t>,</w:t>
      </w:r>
      <w:bookmarkStart w:id="30" w:name="_Ref459716829"/>
      <w:r w:rsidR="00F500CF" w:rsidRPr="00F500CF">
        <w:rPr>
          <w:vertAlign w:val="superscript"/>
        </w:rPr>
        <w:footnoteReference w:id="19"/>
      </w:r>
      <w:bookmarkEnd w:id="30"/>
      <w:r w:rsidR="00F500CF" w:rsidRPr="008E7494">
        <w:t>.</w:t>
      </w:r>
    </w:p>
    <w:p w14:paraId="1D1F7E14" w14:textId="77777777" w:rsidR="00F500CF" w:rsidRDefault="00F500CF" w:rsidP="00EC14C1">
      <w:pPr>
        <w:spacing w:line="240" w:lineRule="auto"/>
        <w:ind w:left="-142" w:right="-425"/>
        <w:jc w:val="both"/>
      </w:pPr>
    </w:p>
    <w:p w14:paraId="5C34875A" w14:textId="7C68B78D" w:rsidR="00F500CF" w:rsidRDefault="000B5FD9" w:rsidP="00EC14C1">
      <w:pPr>
        <w:spacing w:line="240" w:lineRule="auto"/>
        <w:ind w:left="578" w:right="-425" w:hanging="720"/>
        <w:jc w:val="both"/>
      </w:pPr>
      <w:r w:rsidRPr="00EC14C1">
        <w:rPr>
          <w:b/>
        </w:rPr>
        <w:t>Coen:</w:t>
      </w:r>
      <w:r>
        <w:t xml:space="preserve"> </w:t>
      </w:r>
      <w:r w:rsidR="00F500CF" w:rsidRPr="008E7494">
        <w:t xml:space="preserve">The township </w:t>
      </w:r>
      <w:r w:rsidR="00F500CF">
        <w:t xml:space="preserve">of Coen </w:t>
      </w:r>
      <w:r w:rsidR="00F500CF" w:rsidRPr="008E7494">
        <w:t xml:space="preserve">had an estimated resident adult population of </w:t>
      </w:r>
      <w:bookmarkStart w:id="31" w:name="_Ref459717187"/>
      <w:r w:rsidR="00587B7C">
        <w:t>182</w:t>
      </w:r>
      <w:r w:rsidR="00587B7C" w:rsidRPr="008E7494">
        <w:t xml:space="preserve"> </w:t>
      </w:r>
      <w:r w:rsidR="00F500CF" w:rsidRPr="008E7494">
        <w:t>people as at 30 June 20</w:t>
      </w:r>
      <w:r w:rsidR="00C673E7">
        <w:t>2</w:t>
      </w:r>
      <w:r w:rsidR="00587B7C">
        <w:t>1</w:t>
      </w:r>
      <w:r w:rsidR="003D357C">
        <w:rPr>
          <w:vertAlign w:val="superscript"/>
        </w:rPr>
        <w:fldChar w:fldCharType="begin"/>
      </w:r>
      <w:r w:rsidR="003D357C">
        <w:rPr>
          <w:vertAlign w:val="superscript"/>
        </w:rPr>
        <w:instrText xml:space="preserve"> NOTEREF _Ref64367928 \h </w:instrText>
      </w:r>
      <w:r w:rsidR="003D357C">
        <w:rPr>
          <w:vertAlign w:val="superscript"/>
        </w:rPr>
      </w:r>
      <w:r w:rsidR="003D357C">
        <w:rPr>
          <w:vertAlign w:val="superscript"/>
        </w:rPr>
        <w:fldChar w:fldCharType="separate"/>
      </w:r>
      <w:r w:rsidR="00505D16">
        <w:rPr>
          <w:vertAlign w:val="superscript"/>
        </w:rPr>
        <w:t>17</w:t>
      </w:r>
      <w:r w:rsidR="003D357C">
        <w:rPr>
          <w:vertAlign w:val="superscript"/>
        </w:rPr>
        <w:fldChar w:fldCharType="end"/>
      </w:r>
      <w:r w:rsidR="00F500CF" w:rsidRPr="00F500CF">
        <w:rPr>
          <w:vertAlign w:val="superscript"/>
        </w:rPr>
        <w:t>,</w:t>
      </w:r>
      <w:bookmarkStart w:id="32" w:name="_Ref74754871"/>
      <w:r w:rsidR="00F500CF" w:rsidRPr="00F500CF">
        <w:rPr>
          <w:vertAlign w:val="superscript"/>
        </w:rPr>
        <w:footnoteReference w:id="20"/>
      </w:r>
      <w:bookmarkEnd w:id="31"/>
      <w:bookmarkEnd w:id="32"/>
      <w:r w:rsidR="00F500CF" w:rsidRPr="008E7494">
        <w:t>.</w:t>
      </w:r>
    </w:p>
    <w:p w14:paraId="6639697A" w14:textId="77777777" w:rsidR="00F500CF" w:rsidRDefault="00F500CF" w:rsidP="00EC14C1">
      <w:pPr>
        <w:spacing w:line="240" w:lineRule="auto"/>
        <w:ind w:left="-142" w:right="-425"/>
        <w:jc w:val="both"/>
      </w:pPr>
    </w:p>
    <w:p w14:paraId="439048BC" w14:textId="38F4B4B0" w:rsidR="00F500CF" w:rsidRDefault="000B5FD9" w:rsidP="00EC14C1">
      <w:pPr>
        <w:spacing w:line="240" w:lineRule="auto"/>
        <w:ind w:left="578" w:right="-425" w:hanging="720"/>
        <w:jc w:val="both"/>
      </w:pPr>
      <w:r w:rsidRPr="00EC14C1">
        <w:rPr>
          <w:b/>
        </w:rPr>
        <w:t>Doomadgee</w:t>
      </w:r>
      <w:r>
        <w:t xml:space="preserve">: </w:t>
      </w:r>
      <w:r w:rsidR="00F500CF" w:rsidRPr="008E7494">
        <w:t xml:space="preserve">The community </w:t>
      </w:r>
      <w:r w:rsidR="00F500CF">
        <w:t xml:space="preserve">of Doomadgee </w:t>
      </w:r>
      <w:r w:rsidR="00F500CF" w:rsidRPr="008E7494">
        <w:t xml:space="preserve">had an estimated resident adult population of </w:t>
      </w:r>
      <w:r w:rsidR="00587B7C">
        <w:t>933</w:t>
      </w:r>
      <w:r w:rsidR="00587B7C" w:rsidRPr="008E7494">
        <w:t xml:space="preserve"> </w:t>
      </w:r>
      <w:r w:rsidR="00F500CF" w:rsidRPr="008E7494">
        <w:t>people as at 30 June 20</w:t>
      </w:r>
      <w:r w:rsidR="00C673E7">
        <w:t>2</w:t>
      </w:r>
      <w:r w:rsidR="00587B7C">
        <w:t>1</w:t>
      </w:r>
      <w:r w:rsidR="00C673E7" w:rsidRPr="00C673E7">
        <w:rPr>
          <w:vertAlign w:val="superscript"/>
        </w:rPr>
        <w:fldChar w:fldCharType="begin"/>
      </w:r>
      <w:r w:rsidR="00C673E7" w:rsidRPr="00C673E7">
        <w:rPr>
          <w:vertAlign w:val="superscript"/>
        </w:rPr>
        <w:instrText xml:space="preserve"> NOTEREF _Ref64367928 \h  \* MERGEFORMAT </w:instrText>
      </w:r>
      <w:r w:rsidR="00C673E7" w:rsidRPr="00C673E7">
        <w:rPr>
          <w:vertAlign w:val="superscript"/>
        </w:rPr>
      </w:r>
      <w:r w:rsidR="00C673E7" w:rsidRPr="00C673E7">
        <w:rPr>
          <w:vertAlign w:val="superscript"/>
        </w:rPr>
        <w:fldChar w:fldCharType="separate"/>
      </w:r>
      <w:r w:rsidR="00505D16">
        <w:rPr>
          <w:vertAlign w:val="superscript"/>
        </w:rPr>
        <w:t>17</w:t>
      </w:r>
      <w:r w:rsidR="00C673E7" w:rsidRPr="00C673E7">
        <w:rPr>
          <w:vertAlign w:val="superscript"/>
        </w:rPr>
        <w:fldChar w:fldCharType="end"/>
      </w:r>
      <w:r w:rsidR="00C673E7">
        <w:rPr>
          <w:vertAlign w:val="superscript"/>
        </w:rPr>
        <w:t>,</w:t>
      </w:r>
      <w:r w:rsidR="00C673E7">
        <w:rPr>
          <w:vertAlign w:val="superscript"/>
        </w:rPr>
        <w:fldChar w:fldCharType="begin"/>
      </w:r>
      <w:r w:rsidR="00C673E7">
        <w:rPr>
          <w:vertAlign w:val="superscript"/>
        </w:rPr>
        <w:instrText xml:space="preserve"> NOTEREF _Ref459716829 \h </w:instrText>
      </w:r>
      <w:r w:rsidR="00C673E7">
        <w:rPr>
          <w:vertAlign w:val="superscript"/>
        </w:rPr>
      </w:r>
      <w:r w:rsidR="00C673E7">
        <w:rPr>
          <w:vertAlign w:val="superscript"/>
        </w:rPr>
        <w:fldChar w:fldCharType="separate"/>
      </w:r>
      <w:r w:rsidR="00505D16">
        <w:rPr>
          <w:vertAlign w:val="superscript"/>
        </w:rPr>
        <w:t>18</w:t>
      </w:r>
      <w:r w:rsidR="00C673E7">
        <w:rPr>
          <w:vertAlign w:val="superscript"/>
        </w:rPr>
        <w:fldChar w:fldCharType="end"/>
      </w:r>
      <w:r w:rsidR="008D618D">
        <w:t>.</w:t>
      </w:r>
    </w:p>
    <w:p w14:paraId="11431EDB" w14:textId="77777777" w:rsidR="00F500CF" w:rsidRDefault="00F500CF" w:rsidP="00EC14C1">
      <w:pPr>
        <w:spacing w:line="240" w:lineRule="auto"/>
        <w:ind w:left="-142" w:right="-425"/>
        <w:jc w:val="both"/>
      </w:pPr>
    </w:p>
    <w:p w14:paraId="570360C5" w14:textId="2E23B46B" w:rsidR="00F500CF" w:rsidRDefault="000B5FD9" w:rsidP="00EC14C1">
      <w:pPr>
        <w:spacing w:line="240" w:lineRule="auto"/>
        <w:ind w:left="578" w:right="-425" w:hanging="720"/>
        <w:jc w:val="both"/>
      </w:pPr>
      <w:r w:rsidRPr="00EC14C1">
        <w:rPr>
          <w:b/>
        </w:rPr>
        <w:t>Hope Vale:</w:t>
      </w:r>
      <w:r>
        <w:t xml:space="preserve"> </w:t>
      </w:r>
      <w:r w:rsidR="00F500CF" w:rsidRPr="008E7494">
        <w:t xml:space="preserve">The estimated resident adult population of Hope Vale was </w:t>
      </w:r>
      <w:r w:rsidR="00587B7C">
        <w:t>660</w:t>
      </w:r>
      <w:r w:rsidR="00587B7C" w:rsidRPr="008E7494">
        <w:t xml:space="preserve"> </w:t>
      </w:r>
      <w:r w:rsidR="00F500CF" w:rsidRPr="008E7494">
        <w:t>people as at 30 June 20</w:t>
      </w:r>
      <w:r w:rsidR="00C673E7">
        <w:t>2</w:t>
      </w:r>
      <w:r w:rsidR="00587B7C">
        <w:t>1</w:t>
      </w:r>
      <w:r w:rsidR="00C673E7" w:rsidRPr="00C673E7">
        <w:rPr>
          <w:vertAlign w:val="superscript"/>
        </w:rPr>
        <w:fldChar w:fldCharType="begin"/>
      </w:r>
      <w:r w:rsidR="00C673E7" w:rsidRPr="00C673E7">
        <w:rPr>
          <w:vertAlign w:val="superscript"/>
        </w:rPr>
        <w:instrText xml:space="preserve"> NOTEREF _Ref64367928 \h  \* MERGEFORMAT </w:instrText>
      </w:r>
      <w:r w:rsidR="00C673E7" w:rsidRPr="00C673E7">
        <w:rPr>
          <w:vertAlign w:val="superscript"/>
        </w:rPr>
      </w:r>
      <w:r w:rsidR="00C673E7" w:rsidRPr="00C673E7">
        <w:rPr>
          <w:vertAlign w:val="superscript"/>
        </w:rPr>
        <w:fldChar w:fldCharType="separate"/>
      </w:r>
      <w:r w:rsidR="00505D16">
        <w:rPr>
          <w:vertAlign w:val="superscript"/>
        </w:rPr>
        <w:t>17</w:t>
      </w:r>
      <w:r w:rsidR="00C673E7" w:rsidRPr="00C673E7">
        <w:rPr>
          <w:vertAlign w:val="superscript"/>
        </w:rPr>
        <w:fldChar w:fldCharType="end"/>
      </w:r>
      <w:r w:rsidR="00C673E7">
        <w:rPr>
          <w:vertAlign w:val="superscript"/>
        </w:rPr>
        <w:t>,</w:t>
      </w:r>
      <w:r w:rsidR="00C673E7">
        <w:rPr>
          <w:vertAlign w:val="superscript"/>
        </w:rPr>
        <w:fldChar w:fldCharType="begin"/>
      </w:r>
      <w:r w:rsidR="00C673E7">
        <w:rPr>
          <w:vertAlign w:val="superscript"/>
        </w:rPr>
        <w:instrText xml:space="preserve"> NOTEREF _Ref459716829 \h </w:instrText>
      </w:r>
      <w:r w:rsidR="00C673E7">
        <w:rPr>
          <w:vertAlign w:val="superscript"/>
        </w:rPr>
      </w:r>
      <w:r w:rsidR="00C673E7">
        <w:rPr>
          <w:vertAlign w:val="superscript"/>
        </w:rPr>
        <w:fldChar w:fldCharType="separate"/>
      </w:r>
      <w:r w:rsidR="00505D16">
        <w:rPr>
          <w:vertAlign w:val="superscript"/>
        </w:rPr>
        <w:t>18</w:t>
      </w:r>
      <w:r w:rsidR="00C673E7">
        <w:rPr>
          <w:vertAlign w:val="superscript"/>
        </w:rPr>
        <w:fldChar w:fldCharType="end"/>
      </w:r>
      <w:r w:rsidR="00F500CF" w:rsidRPr="008E7494">
        <w:t>.</w:t>
      </w:r>
    </w:p>
    <w:p w14:paraId="37A43BA9" w14:textId="77777777" w:rsidR="00F500CF" w:rsidRDefault="00F500CF" w:rsidP="00EC14C1">
      <w:pPr>
        <w:spacing w:line="240" w:lineRule="auto"/>
        <w:ind w:left="-142" w:right="-425"/>
        <w:jc w:val="both"/>
      </w:pPr>
    </w:p>
    <w:p w14:paraId="284FB3E9" w14:textId="1CC8CC34" w:rsidR="00663321" w:rsidRPr="00587B7C" w:rsidRDefault="000B5FD9" w:rsidP="00587B7C">
      <w:pPr>
        <w:spacing w:line="240" w:lineRule="auto"/>
        <w:ind w:left="578" w:right="-425" w:hanging="720"/>
        <w:jc w:val="both"/>
      </w:pPr>
      <w:r w:rsidRPr="00EC14C1">
        <w:rPr>
          <w:b/>
        </w:rPr>
        <w:t>Mossman Gorge:</w:t>
      </w:r>
      <w:r>
        <w:t xml:space="preserve"> </w:t>
      </w:r>
      <w:r w:rsidR="00F500CF" w:rsidRPr="008E7494">
        <w:t xml:space="preserve">The </w:t>
      </w:r>
      <w:r w:rsidR="00F500CF">
        <w:t xml:space="preserve">Mossman Gorge </w:t>
      </w:r>
      <w:r w:rsidR="00F500CF" w:rsidRPr="008E7494">
        <w:t xml:space="preserve">community had an estimated resident population of </w:t>
      </w:r>
      <w:r w:rsidR="00587B7C">
        <w:t>100</w:t>
      </w:r>
      <w:r w:rsidR="00587B7C" w:rsidRPr="008E7494">
        <w:t xml:space="preserve"> </w:t>
      </w:r>
      <w:r w:rsidR="00F500CF" w:rsidRPr="008E7494">
        <w:t>people as at 30 June 20</w:t>
      </w:r>
      <w:r w:rsidR="00C673E7">
        <w:t>2</w:t>
      </w:r>
      <w:r w:rsidR="00587B7C">
        <w:t>1</w:t>
      </w:r>
      <w:r w:rsidR="00C673E7" w:rsidRPr="00C673E7">
        <w:rPr>
          <w:vertAlign w:val="superscript"/>
        </w:rPr>
        <w:fldChar w:fldCharType="begin"/>
      </w:r>
      <w:r w:rsidR="00C673E7" w:rsidRPr="00C673E7">
        <w:rPr>
          <w:vertAlign w:val="superscript"/>
        </w:rPr>
        <w:instrText xml:space="preserve"> NOTEREF _Ref64367928 \h  \* MERGEFORMAT </w:instrText>
      </w:r>
      <w:r w:rsidR="00C673E7" w:rsidRPr="00C673E7">
        <w:rPr>
          <w:vertAlign w:val="superscript"/>
        </w:rPr>
      </w:r>
      <w:r w:rsidR="00C673E7" w:rsidRPr="00C673E7">
        <w:rPr>
          <w:vertAlign w:val="superscript"/>
        </w:rPr>
        <w:fldChar w:fldCharType="separate"/>
      </w:r>
      <w:r w:rsidR="00505D16">
        <w:rPr>
          <w:vertAlign w:val="superscript"/>
        </w:rPr>
        <w:t>17</w:t>
      </w:r>
      <w:r w:rsidR="00C673E7" w:rsidRPr="00C673E7">
        <w:rPr>
          <w:vertAlign w:val="superscript"/>
        </w:rPr>
        <w:fldChar w:fldCharType="end"/>
      </w:r>
      <w:r w:rsidR="00C673E7">
        <w:rPr>
          <w:vertAlign w:val="superscript"/>
        </w:rPr>
        <w:t>,</w:t>
      </w:r>
      <w:r w:rsidR="00F500CF" w:rsidRPr="00F500CF">
        <w:rPr>
          <w:vertAlign w:val="superscript"/>
        </w:rPr>
        <w:footnoteReference w:id="21"/>
      </w:r>
      <w:r w:rsidR="00F500CF" w:rsidRPr="008E7494">
        <w:t>.</w:t>
      </w:r>
      <w:r w:rsidR="00663321">
        <w:br w:type="page"/>
      </w:r>
    </w:p>
    <w:p w14:paraId="2C7D86BB" w14:textId="589EEA41" w:rsidR="005A5B78" w:rsidRPr="00E34093" w:rsidRDefault="005A5B78" w:rsidP="005A5B78">
      <w:pPr>
        <w:pStyle w:val="Heading1"/>
        <w:ind w:left="-142" w:right="-426"/>
      </w:pPr>
      <w:bookmarkStart w:id="33" w:name="_Toc39657992"/>
      <w:r w:rsidRPr="00E34093">
        <w:lastRenderedPageBreak/>
        <w:t>2.  Future Direction</w:t>
      </w:r>
      <w:bookmarkEnd w:id="23"/>
      <w:bookmarkEnd w:id="24"/>
      <w:bookmarkEnd w:id="25"/>
      <w:bookmarkEnd w:id="26"/>
      <w:r w:rsidRPr="00E34093">
        <w:t xml:space="preserve"> and Challenges</w:t>
      </w:r>
      <w:bookmarkEnd w:id="33"/>
    </w:p>
    <w:p w14:paraId="66A68EAB" w14:textId="5BC344B1" w:rsidR="005A5B78" w:rsidRDefault="005A5B78" w:rsidP="005A5B78">
      <w:pPr>
        <w:ind w:left="-142" w:right="-425"/>
        <w:jc w:val="both"/>
        <w:rPr>
          <w:rFonts w:cs="Arial"/>
          <w:b/>
          <w:sz w:val="16"/>
          <w:szCs w:val="16"/>
        </w:rPr>
      </w:pPr>
    </w:p>
    <w:p w14:paraId="6D2F11E4" w14:textId="41CE3EA1" w:rsidR="00021D30" w:rsidRDefault="00021D30" w:rsidP="005A5B78">
      <w:pPr>
        <w:ind w:left="-142" w:right="-425"/>
        <w:jc w:val="both"/>
        <w:rPr>
          <w:rFonts w:cs="Arial"/>
          <w:b/>
          <w:sz w:val="16"/>
          <w:szCs w:val="16"/>
        </w:rPr>
      </w:pPr>
    </w:p>
    <w:p w14:paraId="56942618" w14:textId="77777777" w:rsidR="00021D30" w:rsidRPr="00021D30" w:rsidRDefault="00021D30" w:rsidP="00021D30">
      <w:pPr>
        <w:ind w:left="-142" w:right="-425"/>
        <w:jc w:val="both"/>
        <w:rPr>
          <w:rFonts w:cs="Arial"/>
          <w:b/>
          <w:bCs/>
          <w:sz w:val="22"/>
          <w:szCs w:val="22"/>
        </w:rPr>
      </w:pPr>
      <w:r w:rsidRPr="00021D30">
        <w:rPr>
          <w:rFonts w:cs="Arial"/>
          <w:b/>
          <w:bCs/>
          <w:sz w:val="22"/>
          <w:szCs w:val="22"/>
        </w:rPr>
        <w:t>New Local Commissioner training week</w:t>
      </w:r>
    </w:p>
    <w:p w14:paraId="2045886C" w14:textId="72CDAEB6" w:rsidR="00886014" w:rsidRDefault="004B087E" w:rsidP="00021D30">
      <w:pPr>
        <w:ind w:left="-142" w:right="-425"/>
        <w:jc w:val="both"/>
        <w:rPr>
          <w:rFonts w:cs="Arial"/>
          <w:bCs/>
        </w:rPr>
      </w:pPr>
      <w:r>
        <w:rPr>
          <w:rFonts w:cs="Arial"/>
          <w:bCs/>
        </w:rPr>
        <w:t>At the FR Board meeting held 4 November 2021, the Commission presented a paper to board members requesting approval to recruit further Local Commissioners in each community. The request was made as the Commission had on frequent occasions experienced difficulty in securing the attendance of three Local Commissioners to meet the requirements of holding s50A conferences. Additionally, the Commission identified the need for greater diversity amongst the pool of Local Commissioners in regard to gender, age, clan affiliation and expertise. T</w:t>
      </w:r>
      <w:bookmarkStart w:id="34" w:name="_Hlk130206819"/>
      <w:r>
        <w:rPr>
          <w:rFonts w:cs="Arial"/>
          <w:bCs/>
        </w:rPr>
        <w:t xml:space="preserve">he FR Board endorsed the recruitment of </w:t>
      </w:r>
      <w:r w:rsidR="00A47BE7">
        <w:rPr>
          <w:rFonts w:cs="Arial"/>
          <w:bCs/>
        </w:rPr>
        <w:t>n</w:t>
      </w:r>
      <w:r>
        <w:rPr>
          <w:rFonts w:cs="Arial"/>
          <w:bCs/>
        </w:rPr>
        <w:t xml:space="preserve">ew Local Commissioners and 12 new Local Commissioners </w:t>
      </w:r>
      <w:r w:rsidR="00886014">
        <w:rPr>
          <w:rFonts w:cs="Arial"/>
          <w:bCs/>
        </w:rPr>
        <w:t xml:space="preserve">for the communities of Aurukun, Doomadgee, Hope Vale and Mossman Gorge </w:t>
      </w:r>
      <w:r>
        <w:rPr>
          <w:rFonts w:cs="Arial"/>
          <w:bCs/>
        </w:rPr>
        <w:t xml:space="preserve">were subsequently appointed </w:t>
      </w:r>
      <w:r w:rsidR="00F61366">
        <w:rPr>
          <w:rFonts w:cs="Arial"/>
          <w:bCs/>
        </w:rPr>
        <w:t xml:space="preserve">by the Governor in Council </w:t>
      </w:r>
      <w:r w:rsidR="00886014">
        <w:rPr>
          <w:rFonts w:cs="Arial"/>
          <w:bCs/>
        </w:rPr>
        <w:t xml:space="preserve">for the period </w:t>
      </w:r>
      <w:r>
        <w:rPr>
          <w:rFonts w:cs="Arial"/>
          <w:bCs/>
        </w:rPr>
        <w:t>5 May 2022</w:t>
      </w:r>
      <w:r w:rsidR="00886014">
        <w:rPr>
          <w:rFonts w:cs="Arial"/>
          <w:bCs/>
        </w:rPr>
        <w:t xml:space="preserve"> to 30 June 2023. The new Local Commissioners </w:t>
      </w:r>
      <w:r w:rsidR="00D65941">
        <w:rPr>
          <w:rFonts w:cs="Arial"/>
          <w:bCs/>
        </w:rPr>
        <w:t>commenced induction and training early in the 2022-23 financial year.</w:t>
      </w:r>
      <w:bookmarkEnd w:id="34"/>
    </w:p>
    <w:p w14:paraId="20D4CF58" w14:textId="1F233192" w:rsidR="00BA3287" w:rsidRDefault="00BA3287" w:rsidP="00021D30">
      <w:pPr>
        <w:ind w:left="-142" w:right="-425"/>
        <w:jc w:val="both"/>
        <w:rPr>
          <w:rFonts w:cs="Arial"/>
          <w:bCs/>
        </w:rPr>
      </w:pPr>
    </w:p>
    <w:p w14:paraId="2A17A002" w14:textId="29A4EB13" w:rsidR="00EF4D8C" w:rsidRDefault="00BA3287" w:rsidP="00021D30">
      <w:pPr>
        <w:ind w:left="-142" w:right="-425"/>
        <w:jc w:val="both"/>
        <w:rPr>
          <w:rFonts w:cs="Arial"/>
          <w:bCs/>
        </w:rPr>
      </w:pPr>
      <w:bookmarkStart w:id="35" w:name="_Hlk130206898"/>
      <w:r>
        <w:rPr>
          <w:rFonts w:cs="Arial"/>
          <w:bCs/>
        </w:rPr>
        <w:t xml:space="preserve">In the interests of providing a more focused and intensive training </w:t>
      </w:r>
      <w:r w:rsidR="00B93493">
        <w:rPr>
          <w:rFonts w:cs="Arial"/>
          <w:bCs/>
        </w:rPr>
        <w:t>experience</w:t>
      </w:r>
      <w:r>
        <w:rPr>
          <w:rFonts w:cs="Arial"/>
          <w:bCs/>
        </w:rPr>
        <w:t>, the new Local Commissioners were hosted at a training conference in Cairns during the week commencing 17 October 2022. Each Commissioner received a Handbook</w:t>
      </w:r>
      <w:r w:rsidR="002B6EC5">
        <w:rPr>
          <w:rFonts w:cs="Arial"/>
          <w:bCs/>
        </w:rPr>
        <w:t xml:space="preserve"> which incorporated relevant guidelines </w:t>
      </w:r>
      <w:r w:rsidR="00452CA2">
        <w:rPr>
          <w:rFonts w:cs="Arial"/>
          <w:bCs/>
        </w:rPr>
        <w:t xml:space="preserve">and legislation governing </w:t>
      </w:r>
      <w:r w:rsidR="00B93493">
        <w:rPr>
          <w:rFonts w:cs="Arial"/>
          <w:bCs/>
        </w:rPr>
        <w:t>their functions, powers and suitability requirements</w:t>
      </w:r>
      <w:r w:rsidR="00452CA2">
        <w:rPr>
          <w:rFonts w:cs="Arial"/>
          <w:bCs/>
        </w:rPr>
        <w:t xml:space="preserve">. The Handbook provides </w:t>
      </w:r>
      <w:r w:rsidR="002B6EC5">
        <w:rPr>
          <w:rFonts w:cs="Arial"/>
          <w:bCs/>
        </w:rPr>
        <w:t xml:space="preserve">the framework </w:t>
      </w:r>
      <w:r w:rsidR="00BD41A6">
        <w:rPr>
          <w:rFonts w:cs="Arial"/>
          <w:bCs/>
        </w:rPr>
        <w:t>upon</w:t>
      </w:r>
      <w:r w:rsidR="002B6EC5">
        <w:rPr>
          <w:rFonts w:cs="Arial"/>
          <w:bCs/>
        </w:rPr>
        <w:t xml:space="preserve"> which the Commissioners are expected to perform their functions. The Commissioners were informed on how the FRC was established, the organisational structure of the Commission including the administrative functions necessary to provide them with the </w:t>
      </w:r>
      <w:r w:rsidR="00B93493">
        <w:rPr>
          <w:rFonts w:cs="Arial"/>
          <w:bCs/>
        </w:rPr>
        <w:t>requisite</w:t>
      </w:r>
      <w:r w:rsidR="002B6EC5">
        <w:rPr>
          <w:rFonts w:cs="Arial"/>
          <w:bCs/>
        </w:rPr>
        <w:t xml:space="preserve"> information to make decisions. Further, Commissioners were advised of the processes following their decision-making such as the monitoring of case plans, communication and collaboration with service providers and strategic partners, the supervision of income management and their role in representing the FRC in</w:t>
      </w:r>
      <w:r w:rsidR="00452CA2">
        <w:rPr>
          <w:rFonts w:cs="Arial"/>
          <w:bCs/>
        </w:rPr>
        <w:t>side</w:t>
      </w:r>
      <w:r w:rsidR="002B6EC5">
        <w:rPr>
          <w:rFonts w:cs="Arial"/>
          <w:bCs/>
        </w:rPr>
        <w:t xml:space="preserve"> and outside of their communities.</w:t>
      </w:r>
    </w:p>
    <w:p w14:paraId="40371A7A" w14:textId="77777777" w:rsidR="00EF4D8C" w:rsidRDefault="00EF4D8C" w:rsidP="00021D30">
      <w:pPr>
        <w:ind w:left="-142" w:right="-425"/>
        <w:jc w:val="both"/>
        <w:rPr>
          <w:rFonts w:cs="Arial"/>
          <w:bCs/>
        </w:rPr>
      </w:pPr>
    </w:p>
    <w:p w14:paraId="09E05EC1" w14:textId="501AA51E" w:rsidR="00BD41A6" w:rsidRDefault="00EF4D8C" w:rsidP="00021D30">
      <w:pPr>
        <w:ind w:left="-142" w:right="-425"/>
        <w:jc w:val="both"/>
        <w:rPr>
          <w:rFonts w:cs="Arial"/>
          <w:bCs/>
        </w:rPr>
      </w:pPr>
      <w:r>
        <w:rPr>
          <w:rFonts w:cs="Arial"/>
          <w:bCs/>
        </w:rPr>
        <w:t xml:space="preserve">Local Commissioners and FRC staff were then provided an update </w:t>
      </w:r>
      <w:r w:rsidR="00B9405C">
        <w:rPr>
          <w:rFonts w:cs="Arial"/>
          <w:bCs/>
        </w:rPr>
        <w:t xml:space="preserve">by DSS staff </w:t>
      </w:r>
      <w:r>
        <w:rPr>
          <w:rFonts w:cs="Arial"/>
          <w:bCs/>
        </w:rPr>
        <w:t xml:space="preserve">on </w:t>
      </w:r>
      <w:r w:rsidR="003B2519">
        <w:rPr>
          <w:rFonts w:cs="Arial"/>
          <w:bCs/>
        </w:rPr>
        <w:t xml:space="preserve">legislative changes abolishing the CDC and </w:t>
      </w:r>
      <w:r w:rsidR="00B9405C">
        <w:rPr>
          <w:rFonts w:cs="Arial"/>
          <w:bCs/>
        </w:rPr>
        <w:t xml:space="preserve">commencing </w:t>
      </w:r>
      <w:r w:rsidR="00AD1A9F">
        <w:rPr>
          <w:rFonts w:cs="Arial"/>
          <w:bCs/>
        </w:rPr>
        <w:t>enhanced Income Management</w:t>
      </w:r>
      <w:r>
        <w:rPr>
          <w:rFonts w:cs="Arial"/>
          <w:bCs/>
        </w:rPr>
        <w:t xml:space="preserve">, and what </w:t>
      </w:r>
      <w:r w:rsidR="00AD1A9F">
        <w:rPr>
          <w:rFonts w:cs="Arial"/>
          <w:bCs/>
        </w:rPr>
        <w:t xml:space="preserve">the </w:t>
      </w:r>
      <w:r>
        <w:rPr>
          <w:rFonts w:cs="Arial"/>
          <w:bCs/>
        </w:rPr>
        <w:t xml:space="preserve">legislative changes </w:t>
      </w:r>
      <w:r w:rsidR="003079A8">
        <w:rPr>
          <w:rFonts w:cs="Arial"/>
          <w:bCs/>
        </w:rPr>
        <w:t xml:space="preserve">established by the passage of the </w:t>
      </w:r>
      <w:r w:rsidR="003079A8" w:rsidRPr="003079A8">
        <w:rPr>
          <w:rFonts w:cs="Arial"/>
          <w:bCs/>
        </w:rPr>
        <w:t xml:space="preserve">Social Security (Administration) Amendment (Repeal of Cashless Debit Card and Other Measures) Bill </w:t>
      </w:r>
      <w:r>
        <w:rPr>
          <w:rFonts w:cs="Arial"/>
          <w:bCs/>
        </w:rPr>
        <w:t>mean</w:t>
      </w:r>
      <w:r w:rsidR="003079A8">
        <w:rPr>
          <w:rFonts w:cs="Arial"/>
          <w:bCs/>
        </w:rPr>
        <w:t>t</w:t>
      </w:r>
      <w:r>
        <w:rPr>
          <w:rFonts w:cs="Arial"/>
          <w:bCs/>
        </w:rPr>
        <w:t xml:space="preserve"> for the future of income management. Feedback was sought from the Commissioners as to the appearance of the new </w:t>
      </w:r>
      <w:r w:rsidR="003079A8">
        <w:rPr>
          <w:rFonts w:cs="Arial"/>
          <w:bCs/>
        </w:rPr>
        <w:t xml:space="preserve">enhanced Income Management </w:t>
      </w:r>
      <w:r>
        <w:rPr>
          <w:rFonts w:cs="Arial"/>
          <w:bCs/>
        </w:rPr>
        <w:t>card</w:t>
      </w:r>
      <w:r w:rsidR="00AD1A9F">
        <w:rPr>
          <w:rFonts w:cs="Arial"/>
          <w:bCs/>
        </w:rPr>
        <w:t xml:space="preserve"> and an appropriate name</w:t>
      </w:r>
      <w:r w:rsidR="003079A8">
        <w:rPr>
          <w:rFonts w:cs="Arial"/>
          <w:bCs/>
        </w:rPr>
        <w:t xml:space="preserve"> to carry the card forward.</w:t>
      </w:r>
    </w:p>
    <w:p w14:paraId="31E46714" w14:textId="77777777" w:rsidR="00BD41A6" w:rsidRDefault="00BD41A6" w:rsidP="00021D30">
      <w:pPr>
        <w:ind w:left="-142" w:right="-425"/>
        <w:jc w:val="both"/>
        <w:rPr>
          <w:rFonts w:cs="Arial"/>
          <w:bCs/>
        </w:rPr>
      </w:pPr>
    </w:p>
    <w:p w14:paraId="3F56E315" w14:textId="64E0AE80" w:rsidR="00735E54" w:rsidRDefault="00BD41A6" w:rsidP="00021D30">
      <w:pPr>
        <w:ind w:left="-142" w:right="-425"/>
        <w:jc w:val="both"/>
        <w:rPr>
          <w:rFonts w:cs="Arial"/>
          <w:bCs/>
        </w:rPr>
      </w:pPr>
      <w:r>
        <w:rPr>
          <w:rFonts w:cs="Arial"/>
          <w:bCs/>
        </w:rPr>
        <w:t>In closing the conference</w:t>
      </w:r>
      <w:r w:rsidR="00B9405C">
        <w:rPr>
          <w:rFonts w:cs="Arial"/>
          <w:bCs/>
        </w:rPr>
        <w:t>,</w:t>
      </w:r>
      <w:r>
        <w:rPr>
          <w:rFonts w:cs="Arial"/>
          <w:bCs/>
        </w:rPr>
        <w:t xml:space="preserve"> Commissioner Williams</w:t>
      </w:r>
      <w:r w:rsidR="00B9405C">
        <w:rPr>
          <w:rFonts w:cs="Arial"/>
          <w:bCs/>
        </w:rPr>
        <w:t>,</w:t>
      </w:r>
      <w:r>
        <w:rPr>
          <w:rFonts w:cs="Arial"/>
          <w:bCs/>
        </w:rPr>
        <w:t xml:space="preserve"> Deputy Commissioner Curtin </w:t>
      </w:r>
      <w:r w:rsidR="00B9405C">
        <w:rPr>
          <w:rFonts w:cs="Arial"/>
          <w:bCs/>
        </w:rPr>
        <w:t xml:space="preserve">and Registrar McLeod </w:t>
      </w:r>
      <w:r>
        <w:rPr>
          <w:rFonts w:cs="Arial"/>
          <w:bCs/>
        </w:rPr>
        <w:t xml:space="preserve">addressed the new Local Commissioners on the importance of professionalism in performing their functions as decision-makers, </w:t>
      </w:r>
      <w:r w:rsidR="004C3CFD">
        <w:rPr>
          <w:rFonts w:cs="Arial"/>
          <w:bCs/>
        </w:rPr>
        <w:t>the primary principle of ensuring that actions taken are in the best interests and wellbeing of children</w:t>
      </w:r>
      <w:r w:rsidR="0086203E">
        <w:rPr>
          <w:rFonts w:cs="Arial"/>
          <w:bCs/>
        </w:rPr>
        <w:t xml:space="preserve"> and vulnerable pe</w:t>
      </w:r>
      <w:r w:rsidR="00DF5BF5">
        <w:rPr>
          <w:rFonts w:cs="Arial"/>
          <w:bCs/>
        </w:rPr>
        <w:t>rsons</w:t>
      </w:r>
      <w:r w:rsidR="004C3CFD">
        <w:rPr>
          <w:rFonts w:cs="Arial"/>
          <w:bCs/>
        </w:rPr>
        <w:t>, and that in carrying out their functions the Commissioners must observe the principles of natural justice</w:t>
      </w:r>
      <w:r w:rsidR="00301CEF">
        <w:rPr>
          <w:rFonts w:cs="Arial"/>
          <w:bCs/>
        </w:rPr>
        <w:t xml:space="preserve">. Further, the Commissioners were advised of their </w:t>
      </w:r>
      <w:r w:rsidR="00301CEF" w:rsidRPr="00301CEF">
        <w:rPr>
          <w:rFonts w:cs="Arial"/>
          <w:bCs/>
        </w:rPr>
        <w:t xml:space="preserve">duty to avoid </w:t>
      </w:r>
      <w:r w:rsidR="0086203E">
        <w:rPr>
          <w:rFonts w:cs="Arial"/>
          <w:bCs/>
        </w:rPr>
        <w:t xml:space="preserve">and/or declare </w:t>
      </w:r>
      <w:r w:rsidR="00301CEF" w:rsidRPr="00301CEF">
        <w:rPr>
          <w:rFonts w:cs="Arial"/>
          <w:bCs/>
        </w:rPr>
        <w:t xml:space="preserve">a conflict of interest or a </w:t>
      </w:r>
      <w:r w:rsidR="00301CEF" w:rsidRPr="0086203E">
        <w:rPr>
          <w:rFonts w:cs="Arial"/>
          <w:bCs/>
          <w:iCs/>
        </w:rPr>
        <w:t>potential conflict of interest</w:t>
      </w:r>
      <w:r w:rsidR="00301CEF" w:rsidRPr="00301CEF">
        <w:rPr>
          <w:rFonts w:cs="Arial"/>
          <w:bCs/>
        </w:rPr>
        <w:t xml:space="preserve"> </w:t>
      </w:r>
      <w:r w:rsidR="0082328A">
        <w:rPr>
          <w:rFonts w:cs="Arial"/>
          <w:bCs/>
        </w:rPr>
        <w:t xml:space="preserve">in their decision-making in order to ensure </w:t>
      </w:r>
      <w:r w:rsidR="005A2088">
        <w:rPr>
          <w:rFonts w:cs="Arial"/>
          <w:bCs/>
        </w:rPr>
        <w:t xml:space="preserve">that </w:t>
      </w:r>
      <w:r w:rsidR="0082328A">
        <w:rPr>
          <w:rFonts w:cs="Arial"/>
          <w:bCs/>
        </w:rPr>
        <w:t xml:space="preserve">the </w:t>
      </w:r>
      <w:r w:rsidR="00DF5BF5">
        <w:rPr>
          <w:rFonts w:cs="Arial"/>
          <w:bCs/>
        </w:rPr>
        <w:t xml:space="preserve">considerable </w:t>
      </w:r>
      <w:r w:rsidR="005A2088">
        <w:rPr>
          <w:rFonts w:cs="Arial"/>
          <w:bCs/>
        </w:rPr>
        <w:t xml:space="preserve">powers exercised under the FRC Act are done so with </w:t>
      </w:r>
      <w:r w:rsidR="0082328A">
        <w:rPr>
          <w:rFonts w:cs="Arial"/>
          <w:bCs/>
        </w:rPr>
        <w:t>integrity and transparency</w:t>
      </w:r>
      <w:r w:rsidR="0082328A" w:rsidRPr="0082328A">
        <w:rPr>
          <w:rFonts w:cs="Arial"/>
          <w:bCs/>
        </w:rPr>
        <w:t>.</w:t>
      </w:r>
    </w:p>
    <w:bookmarkEnd w:id="35"/>
    <w:p w14:paraId="0C97D6C7" w14:textId="77777777" w:rsidR="00735E54" w:rsidRDefault="00735E54" w:rsidP="00021D30">
      <w:pPr>
        <w:ind w:left="-142" w:right="-425"/>
        <w:jc w:val="both"/>
        <w:rPr>
          <w:rFonts w:cs="Arial"/>
          <w:bCs/>
        </w:rPr>
      </w:pPr>
    </w:p>
    <w:p w14:paraId="328724AC" w14:textId="77777777" w:rsidR="00A0273B" w:rsidRPr="00735E54" w:rsidRDefault="00A0273B" w:rsidP="00A0273B">
      <w:pPr>
        <w:ind w:left="-142" w:right="-425"/>
        <w:jc w:val="both"/>
        <w:rPr>
          <w:rFonts w:cs="Arial"/>
          <w:b/>
          <w:bCs/>
          <w:sz w:val="22"/>
          <w:szCs w:val="22"/>
        </w:rPr>
      </w:pPr>
      <w:r w:rsidRPr="00735E54">
        <w:rPr>
          <w:rFonts w:cs="Arial"/>
          <w:b/>
          <w:bCs/>
          <w:sz w:val="22"/>
          <w:szCs w:val="22"/>
        </w:rPr>
        <w:t>FRC Future Directions Review</w:t>
      </w:r>
    </w:p>
    <w:p w14:paraId="61C034CC" w14:textId="788332B0" w:rsidR="00A0273B" w:rsidRPr="00193290" w:rsidRDefault="00A0273B" w:rsidP="00193290">
      <w:pPr>
        <w:ind w:left="-142" w:right="-425"/>
        <w:jc w:val="both"/>
        <w:rPr>
          <w:rFonts w:cs="Arial"/>
          <w:bCs/>
          <w:lang w:val="en"/>
        </w:rPr>
      </w:pPr>
      <w:bookmarkStart w:id="36" w:name="_Hlk130207001"/>
      <w:r w:rsidRPr="00735E54">
        <w:rPr>
          <w:rFonts w:cs="Arial"/>
          <w:bCs/>
          <w:lang w:val="en"/>
        </w:rPr>
        <w:t xml:space="preserve">The FRC understands that the </w:t>
      </w:r>
      <w:r>
        <w:rPr>
          <w:rFonts w:cs="Arial"/>
          <w:bCs/>
          <w:lang w:val="en"/>
        </w:rPr>
        <w:t>f</w:t>
      </w:r>
      <w:r w:rsidRPr="00735E54">
        <w:rPr>
          <w:rFonts w:cs="Arial"/>
          <w:bCs/>
          <w:lang w:val="en"/>
        </w:rPr>
        <w:t xml:space="preserve">inal </w:t>
      </w:r>
      <w:r>
        <w:rPr>
          <w:rFonts w:cs="Arial"/>
          <w:bCs/>
          <w:lang w:val="en"/>
        </w:rPr>
        <w:t>r</w:t>
      </w:r>
      <w:r w:rsidRPr="00735E54">
        <w:rPr>
          <w:rFonts w:cs="Arial"/>
          <w:bCs/>
          <w:lang w:val="en"/>
        </w:rPr>
        <w:t xml:space="preserve">eport on the </w:t>
      </w:r>
      <w:r>
        <w:rPr>
          <w:rFonts w:cs="Arial"/>
          <w:bCs/>
          <w:lang w:val="en"/>
        </w:rPr>
        <w:t>‘</w:t>
      </w:r>
      <w:r w:rsidRPr="00735E54">
        <w:rPr>
          <w:rFonts w:cs="Arial"/>
          <w:bCs/>
          <w:lang w:val="en"/>
        </w:rPr>
        <w:t>F</w:t>
      </w:r>
      <w:r>
        <w:rPr>
          <w:rFonts w:cs="Arial"/>
          <w:bCs/>
          <w:lang w:val="en"/>
        </w:rPr>
        <w:t xml:space="preserve">amily </w:t>
      </w:r>
      <w:r w:rsidRPr="00735E54">
        <w:rPr>
          <w:rFonts w:cs="Arial"/>
          <w:bCs/>
          <w:lang w:val="en"/>
        </w:rPr>
        <w:t>R</w:t>
      </w:r>
      <w:r>
        <w:rPr>
          <w:rFonts w:cs="Arial"/>
          <w:bCs/>
          <w:lang w:val="en"/>
        </w:rPr>
        <w:t xml:space="preserve">esponsibilities </w:t>
      </w:r>
      <w:r w:rsidRPr="00735E54">
        <w:rPr>
          <w:rFonts w:cs="Arial"/>
          <w:bCs/>
          <w:lang w:val="en"/>
        </w:rPr>
        <w:t>C</w:t>
      </w:r>
      <w:r>
        <w:rPr>
          <w:rFonts w:cs="Arial"/>
          <w:bCs/>
          <w:lang w:val="en"/>
        </w:rPr>
        <w:t>ommission</w:t>
      </w:r>
      <w:r w:rsidRPr="00735E54">
        <w:rPr>
          <w:rFonts w:cs="Arial"/>
          <w:bCs/>
          <w:lang w:val="en"/>
        </w:rPr>
        <w:t xml:space="preserve"> Future Directions </w:t>
      </w:r>
      <w:r>
        <w:rPr>
          <w:rFonts w:cs="Arial"/>
          <w:bCs/>
          <w:lang w:val="en"/>
        </w:rPr>
        <w:t>R</w:t>
      </w:r>
      <w:r w:rsidRPr="00735E54">
        <w:rPr>
          <w:rFonts w:cs="Arial"/>
          <w:bCs/>
          <w:lang w:val="en"/>
        </w:rPr>
        <w:t>eview</w:t>
      </w:r>
      <w:r>
        <w:rPr>
          <w:rFonts w:cs="Arial"/>
          <w:bCs/>
          <w:lang w:val="en"/>
        </w:rPr>
        <w:t xml:space="preserve"> 2022’,</w:t>
      </w:r>
      <w:r w:rsidRPr="002C2D65">
        <w:rPr>
          <w:rFonts w:cs="Arial"/>
          <w:bCs/>
          <w:lang w:val="en"/>
        </w:rPr>
        <w:t xml:space="preserve"> </w:t>
      </w:r>
      <w:r>
        <w:rPr>
          <w:rFonts w:cs="Arial"/>
          <w:bCs/>
          <w:lang w:val="en"/>
        </w:rPr>
        <w:t>commissioned by the Department of Seniors, Disability Services and Aboriginal and Torres Strait Islander Partnership to inform the Queensland Government’s decision-making on the future of the FRC, has been</w:t>
      </w:r>
      <w:r w:rsidRPr="00735E54">
        <w:rPr>
          <w:rFonts w:cs="Arial"/>
          <w:bCs/>
          <w:lang w:val="en"/>
        </w:rPr>
        <w:t xml:space="preserve"> provided to </w:t>
      </w:r>
      <w:r>
        <w:rPr>
          <w:rFonts w:cs="Arial"/>
          <w:bCs/>
          <w:lang w:val="en"/>
        </w:rPr>
        <w:t xml:space="preserve">the Queensland Government. In line with the FR Board’s functions under the FRC Act 2008, it has been invited to provide advice to the Minister on the future operations of the FRC, guided by the findings and recommendations of the final report. </w:t>
      </w:r>
      <w:r w:rsidRPr="00735E54">
        <w:rPr>
          <w:rFonts w:cs="Arial"/>
          <w:bCs/>
          <w:lang w:val="en"/>
        </w:rPr>
        <w:t xml:space="preserve">To date, the FRC </w:t>
      </w:r>
      <w:r>
        <w:rPr>
          <w:rFonts w:cs="Arial"/>
          <w:bCs/>
          <w:lang w:val="en"/>
        </w:rPr>
        <w:t xml:space="preserve">is yet to </w:t>
      </w:r>
      <w:r w:rsidRPr="00735E54">
        <w:rPr>
          <w:rFonts w:cs="Arial"/>
          <w:bCs/>
          <w:lang w:val="en"/>
        </w:rPr>
        <w:t>receive information about the outcome of the review.</w:t>
      </w:r>
    </w:p>
    <w:bookmarkEnd w:id="36"/>
    <w:p w14:paraId="51A7A07C" w14:textId="1BB3F4BA" w:rsidR="00A47BE7" w:rsidRDefault="00A47BE7" w:rsidP="00735E54">
      <w:pPr>
        <w:ind w:left="-142" w:right="-425"/>
        <w:jc w:val="both"/>
        <w:rPr>
          <w:rFonts w:cs="Arial"/>
          <w:b/>
          <w:bCs/>
          <w:sz w:val="22"/>
          <w:szCs w:val="22"/>
        </w:rPr>
      </w:pPr>
      <w:r>
        <w:rPr>
          <w:rFonts w:cs="Arial"/>
          <w:b/>
          <w:bCs/>
          <w:sz w:val="22"/>
          <w:szCs w:val="22"/>
        </w:rPr>
        <w:lastRenderedPageBreak/>
        <w:t>Strategic planning process</w:t>
      </w:r>
    </w:p>
    <w:p w14:paraId="6FDE748B" w14:textId="2BD2C6A0" w:rsidR="00882096" w:rsidRPr="00882096" w:rsidRDefault="00882096" w:rsidP="00882096">
      <w:pPr>
        <w:ind w:left="-142" w:right="-425"/>
        <w:jc w:val="both"/>
        <w:rPr>
          <w:rFonts w:cs="Arial"/>
          <w:bCs/>
        </w:rPr>
      </w:pPr>
      <w:r w:rsidRPr="00882096">
        <w:rPr>
          <w:rFonts w:cs="Arial"/>
          <w:bCs/>
        </w:rPr>
        <w:t>Planning beg</w:t>
      </w:r>
      <w:r>
        <w:rPr>
          <w:rFonts w:cs="Arial"/>
          <w:bCs/>
        </w:rPr>
        <w:t>a</w:t>
      </w:r>
      <w:r w:rsidRPr="00882096">
        <w:rPr>
          <w:rFonts w:cs="Arial"/>
          <w:bCs/>
        </w:rPr>
        <w:t xml:space="preserve">n </w:t>
      </w:r>
      <w:r>
        <w:rPr>
          <w:rFonts w:cs="Arial"/>
          <w:bCs/>
        </w:rPr>
        <w:t xml:space="preserve">this quarter </w:t>
      </w:r>
      <w:r w:rsidRPr="00882096">
        <w:rPr>
          <w:rFonts w:cs="Arial"/>
          <w:bCs/>
        </w:rPr>
        <w:t xml:space="preserve">for the development of a new </w:t>
      </w:r>
      <w:r w:rsidR="00671360">
        <w:rPr>
          <w:rFonts w:cs="Arial"/>
          <w:bCs/>
        </w:rPr>
        <w:t>S</w:t>
      </w:r>
      <w:r w:rsidRPr="00882096">
        <w:rPr>
          <w:rFonts w:cs="Arial"/>
          <w:bCs/>
        </w:rPr>
        <w:t xml:space="preserve">trategic </w:t>
      </w:r>
      <w:r w:rsidR="00671360">
        <w:rPr>
          <w:rFonts w:cs="Arial"/>
          <w:bCs/>
        </w:rPr>
        <w:t>P</w:t>
      </w:r>
      <w:r w:rsidRPr="00882096">
        <w:rPr>
          <w:rFonts w:cs="Arial"/>
          <w:bCs/>
        </w:rPr>
        <w:t xml:space="preserve">lan which will set the </w:t>
      </w:r>
      <w:r>
        <w:rPr>
          <w:rFonts w:cs="Arial"/>
          <w:bCs/>
        </w:rPr>
        <w:t>Commission</w:t>
      </w:r>
      <w:r w:rsidRPr="00882096">
        <w:rPr>
          <w:rFonts w:cs="Arial"/>
          <w:bCs/>
        </w:rPr>
        <w:t xml:space="preserve">’s strategic direction, key performance indicators, and form the foundation for the development of individual performance plans for </w:t>
      </w:r>
      <w:r>
        <w:rPr>
          <w:rFonts w:cs="Arial"/>
          <w:bCs/>
        </w:rPr>
        <w:t>t</w:t>
      </w:r>
      <w:r w:rsidRPr="00882096">
        <w:rPr>
          <w:rFonts w:cs="Arial"/>
          <w:bCs/>
        </w:rPr>
        <w:t>he next 4 years.</w:t>
      </w:r>
    </w:p>
    <w:p w14:paraId="4429EBA9" w14:textId="77777777" w:rsidR="00882096" w:rsidRPr="00882096" w:rsidRDefault="00882096" w:rsidP="00882096">
      <w:pPr>
        <w:ind w:left="-142" w:right="-425"/>
        <w:jc w:val="both"/>
        <w:rPr>
          <w:rFonts w:cs="Arial"/>
          <w:bCs/>
        </w:rPr>
      </w:pPr>
    </w:p>
    <w:p w14:paraId="17429348" w14:textId="3CD95350" w:rsidR="00882096" w:rsidRPr="00882096" w:rsidRDefault="00882096" w:rsidP="00882096">
      <w:pPr>
        <w:ind w:left="-142" w:right="-425"/>
        <w:jc w:val="both"/>
        <w:rPr>
          <w:rFonts w:cs="Arial"/>
          <w:bCs/>
        </w:rPr>
      </w:pPr>
      <w:r w:rsidRPr="00882096">
        <w:rPr>
          <w:rFonts w:cs="Arial"/>
          <w:bCs/>
        </w:rPr>
        <w:t xml:space="preserve">Development of the strategic plan has been delayed, primarily because of the </w:t>
      </w:r>
      <w:r w:rsidR="00F07AF8">
        <w:rPr>
          <w:rFonts w:cs="Arial"/>
          <w:bCs/>
        </w:rPr>
        <w:t>‘</w:t>
      </w:r>
      <w:r>
        <w:rPr>
          <w:rFonts w:cs="Arial"/>
          <w:bCs/>
        </w:rPr>
        <w:t>F</w:t>
      </w:r>
      <w:r w:rsidR="00AD009C">
        <w:rPr>
          <w:rFonts w:cs="Arial"/>
          <w:bCs/>
        </w:rPr>
        <w:t xml:space="preserve">amily </w:t>
      </w:r>
      <w:r>
        <w:rPr>
          <w:rFonts w:cs="Arial"/>
          <w:bCs/>
        </w:rPr>
        <w:t>R</w:t>
      </w:r>
      <w:r w:rsidR="00AD009C">
        <w:rPr>
          <w:rFonts w:cs="Arial"/>
          <w:bCs/>
        </w:rPr>
        <w:t xml:space="preserve">esponsibilities </w:t>
      </w:r>
      <w:r>
        <w:rPr>
          <w:rFonts w:cs="Arial"/>
          <w:bCs/>
        </w:rPr>
        <w:t>C</w:t>
      </w:r>
      <w:r w:rsidR="00AD009C">
        <w:rPr>
          <w:rFonts w:cs="Arial"/>
          <w:bCs/>
        </w:rPr>
        <w:t>ommission</w:t>
      </w:r>
      <w:r>
        <w:rPr>
          <w:rFonts w:cs="Arial"/>
          <w:bCs/>
        </w:rPr>
        <w:t xml:space="preserve"> </w:t>
      </w:r>
      <w:r w:rsidRPr="00882096">
        <w:rPr>
          <w:rFonts w:cs="Arial"/>
          <w:bCs/>
        </w:rPr>
        <w:t>Future Directions Review</w:t>
      </w:r>
      <w:r w:rsidR="004F3314">
        <w:rPr>
          <w:rFonts w:cs="Arial"/>
          <w:bCs/>
        </w:rPr>
        <w:t xml:space="preserve"> 2022</w:t>
      </w:r>
      <w:r w:rsidR="00F07AF8">
        <w:rPr>
          <w:rFonts w:cs="Arial"/>
          <w:bCs/>
        </w:rPr>
        <w:t>’</w:t>
      </w:r>
      <w:r w:rsidRPr="00882096">
        <w:rPr>
          <w:rFonts w:cs="Arial"/>
          <w:bCs/>
        </w:rPr>
        <w:t xml:space="preserve"> conducted by Abt Associates. The outcome of the review remains unknown, and consequently any impacts on the </w:t>
      </w:r>
      <w:r w:rsidR="00AD009C">
        <w:rPr>
          <w:rFonts w:cs="Arial"/>
          <w:bCs/>
        </w:rPr>
        <w:t>Commission</w:t>
      </w:r>
      <w:r w:rsidRPr="00882096">
        <w:rPr>
          <w:rFonts w:cs="Arial"/>
          <w:bCs/>
        </w:rPr>
        <w:t xml:space="preserve">’s strategic direction and operations is also undetermined. Although the Review concluded in August 2022, the </w:t>
      </w:r>
      <w:r w:rsidR="00AD009C">
        <w:rPr>
          <w:rFonts w:cs="Arial"/>
          <w:bCs/>
        </w:rPr>
        <w:t>Commission</w:t>
      </w:r>
      <w:r w:rsidRPr="00882096">
        <w:rPr>
          <w:rFonts w:cs="Arial"/>
          <w:bCs/>
        </w:rPr>
        <w:t xml:space="preserve"> has received no information regarding the outcome of the review, making it difficult to conduct significant forward planning.</w:t>
      </w:r>
    </w:p>
    <w:p w14:paraId="7018DF4F" w14:textId="77777777" w:rsidR="00882096" w:rsidRPr="00882096" w:rsidRDefault="00882096" w:rsidP="00882096">
      <w:pPr>
        <w:ind w:left="-142" w:right="-425"/>
        <w:jc w:val="both"/>
        <w:rPr>
          <w:rFonts w:cs="Arial"/>
          <w:bCs/>
        </w:rPr>
      </w:pPr>
    </w:p>
    <w:p w14:paraId="053BD5B6" w14:textId="5EB8B03E" w:rsidR="00882096" w:rsidRPr="00882096" w:rsidRDefault="00882096" w:rsidP="00882096">
      <w:pPr>
        <w:ind w:left="-142" w:right="-425"/>
        <w:jc w:val="both"/>
        <w:rPr>
          <w:rFonts w:cs="Arial"/>
          <w:bCs/>
        </w:rPr>
      </w:pPr>
      <w:r w:rsidRPr="00882096">
        <w:rPr>
          <w:rFonts w:cs="Arial"/>
          <w:bCs/>
        </w:rPr>
        <w:t xml:space="preserve">Development of a new strategic plan will necessarily require the input of all </w:t>
      </w:r>
      <w:r w:rsidR="00AD009C">
        <w:rPr>
          <w:rFonts w:cs="Arial"/>
          <w:bCs/>
        </w:rPr>
        <w:t>Commission</w:t>
      </w:r>
      <w:r w:rsidRPr="00882096">
        <w:rPr>
          <w:rFonts w:cs="Arial"/>
          <w:bCs/>
        </w:rPr>
        <w:t xml:space="preserve"> staff and </w:t>
      </w:r>
      <w:r w:rsidR="00190AAD">
        <w:rPr>
          <w:rFonts w:cs="Arial"/>
          <w:bCs/>
        </w:rPr>
        <w:t xml:space="preserve">Local </w:t>
      </w:r>
      <w:r w:rsidR="00F07AF8" w:rsidRPr="00882096">
        <w:rPr>
          <w:rFonts w:cs="Arial"/>
          <w:bCs/>
        </w:rPr>
        <w:t>Commissioners and</w:t>
      </w:r>
      <w:r w:rsidRPr="00882096">
        <w:rPr>
          <w:rFonts w:cs="Arial"/>
          <w:bCs/>
        </w:rPr>
        <w:t xml:space="preserve"> will be a significant project. The Agency Planning Requirements published by the Department of Premier and Cabinet provide that:</w:t>
      </w:r>
    </w:p>
    <w:p w14:paraId="63824BE8" w14:textId="77777777" w:rsidR="00882096" w:rsidRPr="00882096" w:rsidRDefault="00882096" w:rsidP="00882096">
      <w:pPr>
        <w:ind w:left="-142" w:right="-425"/>
        <w:jc w:val="both"/>
        <w:rPr>
          <w:rFonts w:cs="Arial"/>
          <w:bCs/>
        </w:rPr>
      </w:pPr>
    </w:p>
    <w:p w14:paraId="18A6E43E" w14:textId="77777777" w:rsidR="00882096" w:rsidRPr="00882096" w:rsidRDefault="00882096" w:rsidP="005D0B85">
      <w:pPr>
        <w:ind w:left="142"/>
        <w:jc w:val="both"/>
        <w:rPr>
          <w:rFonts w:cs="Arial"/>
          <w:bCs/>
          <w:i/>
          <w:iCs/>
        </w:rPr>
      </w:pPr>
      <w:r w:rsidRPr="00882096">
        <w:rPr>
          <w:rFonts w:cs="Arial"/>
          <w:bCs/>
          <w:i/>
          <w:iCs/>
        </w:rPr>
        <w:t>Planning is the responsibility of everybody within an agency. To plan effectively, responsibility should not rest solely with planning officers. The role of planning officers is to facilitate the development of the strategic plan and operational plans.</w:t>
      </w:r>
    </w:p>
    <w:p w14:paraId="558ED3A6" w14:textId="77777777" w:rsidR="00882096" w:rsidRPr="00882096" w:rsidRDefault="00882096" w:rsidP="00882096">
      <w:pPr>
        <w:ind w:left="-142" w:right="-425"/>
        <w:jc w:val="both"/>
        <w:rPr>
          <w:rFonts w:cs="Arial"/>
          <w:bCs/>
        </w:rPr>
      </w:pPr>
    </w:p>
    <w:p w14:paraId="3FB6249F" w14:textId="36753386" w:rsidR="00AB30E9" w:rsidRDefault="009D073F" w:rsidP="00882096">
      <w:pPr>
        <w:ind w:left="-142" w:right="-425"/>
        <w:jc w:val="both"/>
        <w:rPr>
          <w:rFonts w:cs="Arial"/>
          <w:bCs/>
        </w:rPr>
      </w:pPr>
      <w:r>
        <w:rPr>
          <w:rFonts w:cs="Arial"/>
          <w:bCs/>
        </w:rPr>
        <w:t xml:space="preserve">The </w:t>
      </w:r>
      <w:r w:rsidR="00190AAD">
        <w:rPr>
          <w:rFonts w:cs="Arial"/>
          <w:bCs/>
        </w:rPr>
        <w:t>Commission</w:t>
      </w:r>
      <w:r>
        <w:rPr>
          <w:rFonts w:cs="Arial"/>
          <w:bCs/>
        </w:rPr>
        <w:t>’s Strategic Plan was d</w:t>
      </w:r>
      <w:r w:rsidR="00483FBF">
        <w:rPr>
          <w:rFonts w:cs="Arial"/>
          <w:bCs/>
        </w:rPr>
        <w:t xml:space="preserve">ue to </w:t>
      </w:r>
      <w:r>
        <w:rPr>
          <w:rFonts w:cs="Arial"/>
          <w:bCs/>
        </w:rPr>
        <w:t>expir</w:t>
      </w:r>
      <w:r w:rsidR="00483FBF">
        <w:rPr>
          <w:rFonts w:cs="Arial"/>
          <w:bCs/>
        </w:rPr>
        <w:t>e</w:t>
      </w:r>
      <w:r>
        <w:rPr>
          <w:rFonts w:cs="Arial"/>
          <w:bCs/>
        </w:rPr>
        <w:t xml:space="preserve"> in 2022. Due to the delay referenced above, </w:t>
      </w:r>
      <w:r w:rsidR="005D0B85">
        <w:rPr>
          <w:rFonts w:cs="Arial"/>
          <w:bCs/>
        </w:rPr>
        <w:t>and</w:t>
      </w:r>
      <w:r w:rsidR="005D0B85" w:rsidRPr="005D0B85">
        <w:rPr>
          <w:rFonts w:cs="Arial"/>
          <w:bCs/>
        </w:rPr>
        <w:t xml:space="preserve"> </w:t>
      </w:r>
      <w:r w:rsidR="005D0B85" w:rsidRPr="009D073F">
        <w:rPr>
          <w:rFonts w:cs="Arial"/>
          <w:bCs/>
        </w:rPr>
        <w:t>to facilitate an effective planning process to develop a new plan</w:t>
      </w:r>
      <w:r w:rsidR="005D0B85">
        <w:rPr>
          <w:rFonts w:cs="Arial"/>
          <w:bCs/>
        </w:rPr>
        <w:t>, t</w:t>
      </w:r>
      <w:r>
        <w:rPr>
          <w:rFonts w:cs="Arial"/>
          <w:bCs/>
        </w:rPr>
        <w:t xml:space="preserve">he </w:t>
      </w:r>
      <w:r w:rsidRPr="009D073F">
        <w:rPr>
          <w:rFonts w:cs="Arial"/>
          <w:bCs/>
        </w:rPr>
        <w:t>E</w:t>
      </w:r>
      <w:r>
        <w:rPr>
          <w:rFonts w:cs="Arial"/>
          <w:bCs/>
        </w:rPr>
        <w:t xml:space="preserve">xecutive </w:t>
      </w:r>
      <w:r w:rsidRPr="009D073F">
        <w:rPr>
          <w:rFonts w:cs="Arial"/>
          <w:bCs/>
        </w:rPr>
        <w:t>M</w:t>
      </w:r>
      <w:r>
        <w:rPr>
          <w:rFonts w:cs="Arial"/>
          <w:bCs/>
        </w:rPr>
        <w:t xml:space="preserve">anagement </w:t>
      </w:r>
      <w:r w:rsidRPr="009D073F">
        <w:rPr>
          <w:rFonts w:cs="Arial"/>
          <w:bCs/>
        </w:rPr>
        <w:t>T</w:t>
      </w:r>
      <w:r>
        <w:rPr>
          <w:rFonts w:cs="Arial"/>
          <w:bCs/>
        </w:rPr>
        <w:t>eam has</w:t>
      </w:r>
      <w:r w:rsidRPr="009D073F">
        <w:rPr>
          <w:rFonts w:cs="Arial"/>
          <w:bCs/>
        </w:rPr>
        <w:t xml:space="preserve"> endorse</w:t>
      </w:r>
      <w:r>
        <w:rPr>
          <w:rFonts w:cs="Arial"/>
          <w:bCs/>
        </w:rPr>
        <w:t>d</w:t>
      </w:r>
      <w:r w:rsidRPr="009D073F">
        <w:rPr>
          <w:rFonts w:cs="Arial"/>
          <w:bCs/>
        </w:rPr>
        <w:t xml:space="preserve"> </w:t>
      </w:r>
      <w:r w:rsidR="005D0B85">
        <w:rPr>
          <w:rFonts w:cs="Arial"/>
          <w:bCs/>
        </w:rPr>
        <w:t>to</w:t>
      </w:r>
      <w:r w:rsidRPr="009D073F">
        <w:rPr>
          <w:rFonts w:cs="Arial"/>
          <w:bCs/>
        </w:rPr>
        <w:t xml:space="preserve"> extend the life of the </w:t>
      </w:r>
      <w:r w:rsidR="00A0273B">
        <w:rPr>
          <w:rFonts w:cs="Arial"/>
          <w:bCs/>
        </w:rPr>
        <w:t>Strategic P</w:t>
      </w:r>
      <w:r w:rsidRPr="009D073F">
        <w:rPr>
          <w:rFonts w:cs="Arial"/>
          <w:bCs/>
        </w:rPr>
        <w:t xml:space="preserve">lan. </w:t>
      </w:r>
      <w:r w:rsidR="00F07AF8">
        <w:rPr>
          <w:rFonts w:cs="Arial"/>
          <w:bCs/>
        </w:rPr>
        <w:t xml:space="preserve">To date the review process has seen the current Strategic Plan </w:t>
      </w:r>
      <w:r w:rsidR="00A0273B">
        <w:rPr>
          <w:rFonts w:cs="Arial"/>
          <w:bCs/>
        </w:rPr>
        <w:t xml:space="preserve">extended to June 2023 and </w:t>
      </w:r>
      <w:r w:rsidR="00F07AF8">
        <w:rPr>
          <w:rFonts w:cs="Arial"/>
          <w:bCs/>
        </w:rPr>
        <w:t xml:space="preserve">updated to reflect the new objectives stated in the </w:t>
      </w:r>
      <w:r w:rsidR="00882096" w:rsidRPr="00882096">
        <w:rPr>
          <w:rFonts w:cs="Arial"/>
          <w:bCs/>
        </w:rPr>
        <w:t>‘Queensland Government's objectives for the community’.</w:t>
      </w:r>
    </w:p>
    <w:p w14:paraId="449E1867" w14:textId="77777777" w:rsidR="00AB30E9" w:rsidRDefault="00AB30E9" w:rsidP="00882096">
      <w:pPr>
        <w:ind w:left="-142" w:right="-425"/>
        <w:jc w:val="both"/>
        <w:rPr>
          <w:rFonts w:cs="Arial"/>
          <w:bCs/>
        </w:rPr>
      </w:pPr>
    </w:p>
    <w:p w14:paraId="55A1BB75" w14:textId="4C81B4F6" w:rsidR="00882096" w:rsidRPr="00882096" w:rsidRDefault="00AB30E9" w:rsidP="00882096">
      <w:pPr>
        <w:ind w:left="-142" w:right="-425"/>
        <w:jc w:val="both"/>
        <w:rPr>
          <w:rFonts w:cs="Arial"/>
          <w:bCs/>
        </w:rPr>
      </w:pPr>
      <w:r>
        <w:rPr>
          <w:rFonts w:cs="Arial"/>
          <w:bCs/>
        </w:rPr>
        <w:t>To facilitate a</w:t>
      </w:r>
      <w:r w:rsidR="00DD75FA">
        <w:rPr>
          <w:rFonts w:cs="Arial"/>
          <w:bCs/>
        </w:rPr>
        <w:t xml:space="preserve"> thorough and inclusive </w:t>
      </w:r>
      <w:r w:rsidR="00882096" w:rsidRPr="00882096">
        <w:rPr>
          <w:rFonts w:cs="Arial"/>
          <w:bCs/>
        </w:rPr>
        <w:t xml:space="preserve">planning process, </w:t>
      </w:r>
      <w:r>
        <w:rPr>
          <w:rFonts w:cs="Arial"/>
          <w:bCs/>
        </w:rPr>
        <w:t>a</w:t>
      </w:r>
      <w:r w:rsidR="009E329E">
        <w:rPr>
          <w:rFonts w:cs="Arial"/>
          <w:bCs/>
        </w:rPr>
        <w:t xml:space="preserve">n </w:t>
      </w:r>
      <w:r w:rsidR="00882096" w:rsidRPr="00882096">
        <w:rPr>
          <w:rFonts w:cs="Arial"/>
          <w:bCs/>
        </w:rPr>
        <w:t xml:space="preserve">all-staff </w:t>
      </w:r>
      <w:r w:rsidR="00EB417A">
        <w:rPr>
          <w:rFonts w:cs="Arial"/>
          <w:bCs/>
        </w:rPr>
        <w:t>workshop</w:t>
      </w:r>
      <w:r w:rsidR="00882096" w:rsidRPr="00882096">
        <w:rPr>
          <w:rFonts w:cs="Arial"/>
          <w:bCs/>
        </w:rPr>
        <w:t xml:space="preserve"> day </w:t>
      </w:r>
      <w:r w:rsidR="009E329E">
        <w:rPr>
          <w:rFonts w:cs="Arial"/>
          <w:bCs/>
        </w:rPr>
        <w:t xml:space="preserve">will </w:t>
      </w:r>
      <w:r w:rsidR="00882096" w:rsidRPr="00882096">
        <w:rPr>
          <w:rFonts w:cs="Arial"/>
          <w:bCs/>
        </w:rPr>
        <w:t>be held in January 2023</w:t>
      </w:r>
      <w:r>
        <w:rPr>
          <w:rFonts w:cs="Arial"/>
          <w:bCs/>
        </w:rPr>
        <w:t>, to be followed by individual team discussions</w:t>
      </w:r>
      <w:r w:rsidR="00882096" w:rsidRPr="00882096">
        <w:rPr>
          <w:rFonts w:cs="Arial"/>
          <w:bCs/>
        </w:rPr>
        <w:t>. Consultation w</w:t>
      </w:r>
      <w:r w:rsidR="009E329E">
        <w:rPr>
          <w:rFonts w:cs="Arial"/>
          <w:bCs/>
        </w:rPr>
        <w:t>ill</w:t>
      </w:r>
      <w:r w:rsidR="00882096" w:rsidRPr="00882096">
        <w:rPr>
          <w:rFonts w:cs="Arial"/>
          <w:bCs/>
        </w:rPr>
        <w:t xml:space="preserve"> then be extended to Local Commissioners in the FRC communities and </w:t>
      </w:r>
      <w:r>
        <w:rPr>
          <w:rFonts w:cs="Arial"/>
          <w:bCs/>
        </w:rPr>
        <w:t>be summarised at th</w:t>
      </w:r>
      <w:r w:rsidR="00882096" w:rsidRPr="00882096">
        <w:rPr>
          <w:rFonts w:cs="Arial"/>
          <w:bCs/>
        </w:rPr>
        <w:t xml:space="preserve">e </w:t>
      </w:r>
      <w:r>
        <w:rPr>
          <w:rFonts w:cs="Arial"/>
          <w:bCs/>
        </w:rPr>
        <w:t>Local Commissioner D</w:t>
      </w:r>
      <w:r w:rsidR="00882096" w:rsidRPr="00882096">
        <w:rPr>
          <w:rFonts w:cs="Arial"/>
          <w:bCs/>
        </w:rPr>
        <w:t xml:space="preserve">evelopment </w:t>
      </w:r>
      <w:r>
        <w:rPr>
          <w:rFonts w:cs="Arial"/>
          <w:bCs/>
        </w:rPr>
        <w:t>W</w:t>
      </w:r>
      <w:r w:rsidR="00882096" w:rsidRPr="00882096">
        <w:rPr>
          <w:rFonts w:cs="Arial"/>
          <w:bCs/>
        </w:rPr>
        <w:t xml:space="preserve">eek </w:t>
      </w:r>
      <w:r w:rsidR="009E329E">
        <w:rPr>
          <w:rFonts w:cs="Arial"/>
          <w:bCs/>
        </w:rPr>
        <w:t xml:space="preserve">to be conducted </w:t>
      </w:r>
      <w:r w:rsidR="00882096" w:rsidRPr="00882096">
        <w:rPr>
          <w:rFonts w:cs="Arial"/>
          <w:bCs/>
        </w:rPr>
        <w:t>in Cairns</w:t>
      </w:r>
      <w:r w:rsidR="009E329E">
        <w:rPr>
          <w:rFonts w:cs="Arial"/>
          <w:bCs/>
        </w:rPr>
        <w:t xml:space="preserve"> from 15 May 2023.</w:t>
      </w:r>
    </w:p>
    <w:p w14:paraId="38A14D4C" w14:textId="77777777" w:rsidR="00882096" w:rsidRPr="00882096" w:rsidRDefault="00882096" w:rsidP="00882096">
      <w:pPr>
        <w:ind w:left="-142" w:right="-425"/>
        <w:jc w:val="both"/>
        <w:rPr>
          <w:rFonts w:cs="Arial"/>
          <w:b/>
          <w:bCs/>
        </w:rPr>
      </w:pPr>
    </w:p>
    <w:p w14:paraId="22B97CE0" w14:textId="7C7676F7" w:rsidR="002B2692" w:rsidRDefault="002B2692" w:rsidP="002B2692">
      <w:pPr>
        <w:ind w:left="-142" w:right="-425"/>
        <w:jc w:val="both"/>
        <w:rPr>
          <w:rFonts w:cs="Arial"/>
          <w:b/>
          <w:sz w:val="16"/>
          <w:szCs w:val="16"/>
        </w:rPr>
      </w:pPr>
      <w:r w:rsidRPr="002B2692">
        <w:rPr>
          <w:rFonts w:cs="Arial"/>
          <w:b/>
          <w:bCs/>
          <w:sz w:val="22"/>
          <w:szCs w:val="22"/>
        </w:rPr>
        <w:t>Elevated school response</w:t>
      </w:r>
      <w:r w:rsidR="00850852">
        <w:rPr>
          <w:rFonts w:cs="Arial"/>
          <w:b/>
          <w:bCs/>
          <w:sz w:val="22"/>
          <w:szCs w:val="22"/>
        </w:rPr>
        <w:t xml:space="preserve"> strategy</w:t>
      </w:r>
    </w:p>
    <w:p w14:paraId="169DAF2E" w14:textId="35BF7808" w:rsidR="002B2692" w:rsidRDefault="002B2692" w:rsidP="002B2692">
      <w:pPr>
        <w:ind w:left="-142" w:right="-425"/>
        <w:jc w:val="both"/>
        <w:rPr>
          <w:rFonts w:cs="Arial"/>
          <w:bCs/>
        </w:rPr>
      </w:pPr>
      <w:r w:rsidRPr="002B2692">
        <w:rPr>
          <w:rFonts w:cs="Arial"/>
          <w:bCs/>
        </w:rPr>
        <w:t xml:space="preserve">This </w:t>
      </w:r>
      <w:r>
        <w:rPr>
          <w:rFonts w:cs="Arial"/>
          <w:bCs/>
        </w:rPr>
        <w:t xml:space="preserve">quarter </w:t>
      </w:r>
      <w:r w:rsidR="00D77675">
        <w:rPr>
          <w:rFonts w:cs="Arial"/>
          <w:bCs/>
        </w:rPr>
        <w:t xml:space="preserve">(term 4 of the school year) </w:t>
      </w:r>
      <w:r>
        <w:rPr>
          <w:rFonts w:cs="Arial"/>
          <w:bCs/>
        </w:rPr>
        <w:t xml:space="preserve">saw both the Aurukun and Doomadgee Local Commissioners reflect their concern with the </w:t>
      </w:r>
      <w:r w:rsidR="00D77675">
        <w:rPr>
          <w:rFonts w:cs="Arial"/>
          <w:bCs/>
        </w:rPr>
        <w:t xml:space="preserve">low </w:t>
      </w:r>
      <w:r>
        <w:rPr>
          <w:rFonts w:cs="Arial"/>
          <w:bCs/>
        </w:rPr>
        <w:t xml:space="preserve">level of school attendance. </w:t>
      </w:r>
      <w:r w:rsidR="000F7CB0">
        <w:rPr>
          <w:rFonts w:cs="Arial"/>
          <w:bCs/>
        </w:rPr>
        <w:t>Although s</w:t>
      </w:r>
      <w:r>
        <w:rPr>
          <w:rFonts w:cs="Arial"/>
          <w:bCs/>
        </w:rPr>
        <w:t>chool attendance is historically low</w:t>
      </w:r>
      <w:r w:rsidR="000F7CB0">
        <w:rPr>
          <w:rFonts w:cs="Arial"/>
          <w:bCs/>
        </w:rPr>
        <w:t>er</w:t>
      </w:r>
      <w:r>
        <w:rPr>
          <w:rFonts w:cs="Arial"/>
          <w:bCs/>
        </w:rPr>
        <w:t xml:space="preserve"> in term </w:t>
      </w:r>
      <w:r w:rsidR="00D77675">
        <w:rPr>
          <w:rFonts w:cs="Arial"/>
          <w:bCs/>
        </w:rPr>
        <w:t>3</w:t>
      </w:r>
      <w:r w:rsidR="000F7CB0">
        <w:rPr>
          <w:rFonts w:cs="Arial"/>
          <w:bCs/>
        </w:rPr>
        <w:t xml:space="preserve"> across many community schools, </w:t>
      </w:r>
      <w:r w:rsidR="00850852">
        <w:rPr>
          <w:rFonts w:cs="Arial"/>
          <w:bCs/>
        </w:rPr>
        <w:t xml:space="preserve">low </w:t>
      </w:r>
      <w:r w:rsidR="000F7CB0">
        <w:rPr>
          <w:rFonts w:cs="Arial"/>
          <w:bCs/>
        </w:rPr>
        <w:t xml:space="preserve">attendance </w:t>
      </w:r>
      <w:r w:rsidR="00D77675">
        <w:rPr>
          <w:rFonts w:cs="Arial"/>
          <w:bCs/>
        </w:rPr>
        <w:t xml:space="preserve">continued </w:t>
      </w:r>
      <w:r w:rsidR="00013295">
        <w:rPr>
          <w:rFonts w:cs="Arial"/>
          <w:bCs/>
        </w:rPr>
        <w:t xml:space="preserve">(and worsened) </w:t>
      </w:r>
      <w:r w:rsidR="00D77675">
        <w:rPr>
          <w:rFonts w:cs="Arial"/>
          <w:bCs/>
        </w:rPr>
        <w:t xml:space="preserve">in term 4 for Aurukun, whilst </w:t>
      </w:r>
      <w:r w:rsidR="00013295">
        <w:rPr>
          <w:rFonts w:cs="Arial"/>
          <w:bCs/>
        </w:rPr>
        <w:t xml:space="preserve">it </w:t>
      </w:r>
      <w:r w:rsidR="00D77675">
        <w:rPr>
          <w:rFonts w:cs="Arial"/>
          <w:bCs/>
        </w:rPr>
        <w:t>i</w:t>
      </w:r>
      <w:r w:rsidR="003F1B38">
        <w:rPr>
          <w:rFonts w:cs="Arial"/>
          <w:bCs/>
        </w:rPr>
        <w:t>mproved</w:t>
      </w:r>
      <w:r w:rsidR="00D77675">
        <w:rPr>
          <w:rFonts w:cs="Arial"/>
          <w:bCs/>
        </w:rPr>
        <w:t xml:space="preserve"> slightly in Doomadgee, though still below 50 percent. Low attendance </w:t>
      </w:r>
      <w:r w:rsidR="000F7CB0">
        <w:rPr>
          <w:rFonts w:cs="Arial"/>
          <w:bCs/>
        </w:rPr>
        <w:t xml:space="preserve">was </w:t>
      </w:r>
      <w:r w:rsidR="00850852">
        <w:rPr>
          <w:rFonts w:cs="Arial"/>
          <w:bCs/>
        </w:rPr>
        <w:t>influenced</w:t>
      </w:r>
      <w:r w:rsidR="000F7CB0">
        <w:rPr>
          <w:rFonts w:cs="Arial"/>
          <w:bCs/>
        </w:rPr>
        <w:t xml:space="preserve"> by multiple factors.</w:t>
      </w:r>
    </w:p>
    <w:p w14:paraId="347FE83C" w14:textId="29FD275B" w:rsidR="000F7CB0" w:rsidRDefault="000F7CB0" w:rsidP="002B2692">
      <w:pPr>
        <w:ind w:left="-142" w:right="-425"/>
        <w:jc w:val="both"/>
        <w:rPr>
          <w:rFonts w:cs="Arial"/>
          <w:bCs/>
        </w:rPr>
      </w:pPr>
    </w:p>
    <w:p w14:paraId="23D59406" w14:textId="77777777" w:rsidR="00055349" w:rsidRPr="00055349" w:rsidRDefault="00055349" w:rsidP="00055349">
      <w:pPr>
        <w:ind w:left="-142" w:right="-425"/>
        <w:jc w:val="both"/>
        <w:rPr>
          <w:rFonts w:cs="Arial"/>
          <w:b/>
        </w:rPr>
      </w:pPr>
      <w:r w:rsidRPr="00055349">
        <w:rPr>
          <w:rFonts w:cs="Arial"/>
          <w:b/>
        </w:rPr>
        <w:t>Doomadgee</w:t>
      </w:r>
    </w:p>
    <w:p w14:paraId="784C5EC7" w14:textId="0A23719C" w:rsidR="000F7CB0" w:rsidRPr="000F7CB0" w:rsidRDefault="000F7CB0" w:rsidP="00850852">
      <w:pPr>
        <w:ind w:left="-142" w:right="-425"/>
        <w:jc w:val="both"/>
        <w:rPr>
          <w:rFonts w:cs="Arial"/>
          <w:bCs/>
          <w:lang w:val="en-US"/>
        </w:rPr>
      </w:pPr>
      <w:r w:rsidRPr="000F7CB0">
        <w:rPr>
          <w:rFonts w:cs="Arial"/>
          <w:bCs/>
          <w:lang w:val="en-US"/>
        </w:rPr>
        <w:t xml:space="preserve">Doomadgee State School </w:t>
      </w:r>
      <w:r w:rsidR="00850852">
        <w:rPr>
          <w:rFonts w:cs="Arial"/>
          <w:bCs/>
          <w:lang w:val="en-US"/>
        </w:rPr>
        <w:t>low attendance w</w:t>
      </w:r>
      <w:r w:rsidR="00850852" w:rsidRPr="000F7CB0">
        <w:rPr>
          <w:rFonts w:cs="Arial"/>
          <w:bCs/>
          <w:lang w:val="en-US"/>
        </w:rPr>
        <w:t xml:space="preserve">as </w:t>
      </w:r>
      <w:r w:rsidR="00850852">
        <w:rPr>
          <w:rFonts w:cs="Arial"/>
          <w:bCs/>
          <w:lang w:val="en-US"/>
        </w:rPr>
        <w:t>e</w:t>
      </w:r>
      <w:r w:rsidR="00850852" w:rsidRPr="000F7CB0">
        <w:rPr>
          <w:rFonts w:cs="Arial"/>
          <w:bCs/>
          <w:lang w:val="en-US"/>
        </w:rPr>
        <w:t xml:space="preserve">xacerbated by </w:t>
      </w:r>
      <w:r w:rsidR="005325D3">
        <w:rPr>
          <w:rFonts w:cs="Arial"/>
          <w:bCs/>
          <w:lang w:val="en-US"/>
        </w:rPr>
        <w:t xml:space="preserve">continuing </w:t>
      </w:r>
      <w:r w:rsidR="00850852" w:rsidRPr="000F7CB0">
        <w:rPr>
          <w:rFonts w:cs="Arial"/>
          <w:bCs/>
          <w:lang w:val="en-US"/>
        </w:rPr>
        <w:t xml:space="preserve">staffing shortages in both the teaching departments and the Student Attendance Officers. The school has, as a result, had limited capacity to undertake proactive community engagement activities to address attendance issues. </w:t>
      </w:r>
      <w:r w:rsidR="00850852">
        <w:rPr>
          <w:rFonts w:cs="Arial"/>
          <w:bCs/>
          <w:lang w:val="en-US"/>
        </w:rPr>
        <w:t>A</w:t>
      </w:r>
      <w:r w:rsidRPr="000F7CB0">
        <w:rPr>
          <w:rFonts w:cs="Arial"/>
          <w:bCs/>
          <w:lang w:val="en-US"/>
        </w:rPr>
        <w:t xml:space="preserve"> large number of students </w:t>
      </w:r>
      <w:r w:rsidR="00850852">
        <w:rPr>
          <w:rFonts w:cs="Arial"/>
          <w:bCs/>
          <w:lang w:val="en-US"/>
        </w:rPr>
        <w:t>were</w:t>
      </w:r>
      <w:r w:rsidRPr="000F7CB0">
        <w:rPr>
          <w:rFonts w:cs="Arial"/>
          <w:bCs/>
          <w:lang w:val="en-US"/>
        </w:rPr>
        <w:t xml:space="preserve"> disengaged from school and unfortunately the night school </w:t>
      </w:r>
      <w:r w:rsidR="00850852">
        <w:rPr>
          <w:rFonts w:cs="Arial"/>
          <w:bCs/>
          <w:lang w:val="en-US"/>
        </w:rPr>
        <w:t>was</w:t>
      </w:r>
      <w:r w:rsidRPr="000F7CB0">
        <w:rPr>
          <w:rFonts w:cs="Arial"/>
          <w:bCs/>
          <w:lang w:val="en-US"/>
        </w:rPr>
        <w:t xml:space="preserve"> not operating to encourage </w:t>
      </w:r>
      <w:r w:rsidR="00F806B4">
        <w:rPr>
          <w:rFonts w:cs="Arial"/>
          <w:bCs/>
          <w:lang w:val="en-US"/>
        </w:rPr>
        <w:t>students</w:t>
      </w:r>
      <w:r w:rsidRPr="000F7CB0">
        <w:rPr>
          <w:rFonts w:cs="Arial"/>
          <w:bCs/>
          <w:lang w:val="en-US"/>
        </w:rPr>
        <w:t xml:space="preserve"> back into the educational environment.</w:t>
      </w:r>
    </w:p>
    <w:p w14:paraId="24DCDE6C" w14:textId="77777777" w:rsidR="000F7CB0" w:rsidRPr="000F7CB0" w:rsidRDefault="000F7CB0" w:rsidP="000F7CB0">
      <w:pPr>
        <w:ind w:left="-142" w:right="-425"/>
        <w:jc w:val="both"/>
        <w:rPr>
          <w:rFonts w:cs="Arial"/>
          <w:bCs/>
          <w:lang w:val="en-US"/>
        </w:rPr>
      </w:pPr>
    </w:p>
    <w:p w14:paraId="484D9EE4" w14:textId="3DB2C05E" w:rsidR="000F7CB0" w:rsidRPr="000F7CB0" w:rsidRDefault="000F7CB0" w:rsidP="00850852">
      <w:pPr>
        <w:ind w:left="-142" w:right="-425"/>
        <w:jc w:val="both"/>
        <w:rPr>
          <w:rFonts w:cs="Arial"/>
          <w:bCs/>
          <w:lang w:val="en-US"/>
        </w:rPr>
      </w:pPr>
      <w:r w:rsidRPr="000F7CB0">
        <w:rPr>
          <w:rFonts w:cs="Arial"/>
          <w:bCs/>
          <w:lang w:val="en-US"/>
        </w:rPr>
        <w:t>The Doomadgee Local Commissioners commenced an ‘</w:t>
      </w:r>
      <w:r w:rsidR="00013295">
        <w:rPr>
          <w:rFonts w:cs="Arial"/>
          <w:bCs/>
          <w:lang w:val="en-US"/>
        </w:rPr>
        <w:t>e</w:t>
      </w:r>
      <w:r w:rsidRPr="000F7CB0">
        <w:rPr>
          <w:rFonts w:cs="Arial"/>
          <w:bCs/>
          <w:lang w:val="en-US"/>
        </w:rPr>
        <w:t xml:space="preserve">levated school </w:t>
      </w:r>
      <w:r w:rsidR="00013295">
        <w:rPr>
          <w:rFonts w:cs="Arial"/>
          <w:bCs/>
          <w:lang w:val="en-US"/>
        </w:rPr>
        <w:t>r</w:t>
      </w:r>
      <w:r w:rsidRPr="000F7CB0">
        <w:rPr>
          <w:rFonts w:cs="Arial"/>
          <w:bCs/>
          <w:lang w:val="en-US"/>
        </w:rPr>
        <w:t xml:space="preserve">esponse’ strategy to assist in encouraging students to re-engage. </w:t>
      </w:r>
      <w:r w:rsidR="0068706E">
        <w:rPr>
          <w:rFonts w:cs="Arial"/>
          <w:bCs/>
          <w:lang w:val="en-US"/>
        </w:rPr>
        <w:t xml:space="preserve">The Case Management and Monitoring Team closely examined school non-attendance notices received and filtered them for priority based on attendance rates, client history and whether clients named on school attendance notices had also been the subject of a child safety notification. </w:t>
      </w:r>
      <w:r w:rsidR="00F806B4">
        <w:rPr>
          <w:rFonts w:cs="Arial"/>
          <w:bCs/>
          <w:lang w:val="en-US"/>
        </w:rPr>
        <w:t>The strategy</w:t>
      </w:r>
      <w:r w:rsidRPr="000F7CB0">
        <w:rPr>
          <w:rFonts w:cs="Arial"/>
          <w:bCs/>
          <w:lang w:val="en-US"/>
        </w:rPr>
        <w:t xml:space="preserve"> involved the Local Registry Coordinator and Local Commissioners visiting families at home to discuss issues impacting children and offer</w:t>
      </w:r>
      <w:r w:rsidR="005325D3">
        <w:rPr>
          <w:rFonts w:cs="Arial"/>
          <w:bCs/>
          <w:lang w:val="en-US"/>
        </w:rPr>
        <w:t>ing transport (where required)</w:t>
      </w:r>
      <w:r w:rsidRPr="000F7CB0">
        <w:rPr>
          <w:rFonts w:cs="Arial"/>
          <w:bCs/>
          <w:lang w:val="en-US"/>
        </w:rPr>
        <w:t xml:space="preserve"> </w:t>
      </w:r>
      <w:r w:rsidRPr="000F7CB0">
        <w:rPr>
          <w:rFonts w:cs="Arial"/>
          <w:bCs/>
          <w:lang w:val="en-US"/>
        </w:rPr>
        <w:lastRenderedPageBreak/>
        <w:t>to get children to school. The support offered was dependent upon the family situation and included the Local Commissioners talking to parents</w:t>
      </w:r>
      <w:r w:rsidR="005325D3">
        <w:rPr>
          <w:rFonts w:cs="Arial"/>
          <w:bCs/>
          <w:lang w:val="en-US"/>
        </w:rPr>
        <w:t xml:space="preserve"> and </w:t>
      </w:r>
      <w:r w:rsidRPr="000F7CB0">
        <w:rPr>
          <w:rFonts w:cs="Arial"/>
          <w:bCs/>
          <w:lang w:val="en-US"/>
        </w:rPr>
        <w:t xml:space="preserve">disengaged </w:t>
      </w:r>
      <w:r w:rsidR="005325D3">
        <w:rPr>
          <w:rFonts w:cs="Arial"/>
          <w:bCs/>
          <w:lang w:val="en-US"/>
        </w:rPr>
        <w:t>students</w:t>
      </w:r>
      <w:r w:rsidRPr="000F7CB0">
        <w:rPr>
          <w:rFonts w:cs="Arial"/>
          <w:bCs/>
          <w:lang w:val="en-US"/>
        </w:rPr>
        <w:t xml:space="preserve">. The Local Commissioners enjoyed participating in this response as it allowed them to interact with community members outside of the conference setting. </w:t>
      </w:r>
      <w:r w:rsidR="00B74B5D">
        <w:rPr>
          <w:rFonts w:cs="Arial"/>
          <w:bCs/>
          <w:lang w:val="en-US"/>
        </w:rPr>
        <w:t xml:space="preserve">Initial reported gains in attendance during term 1 for the Doomadgee State School are welcomed </w:t>
      </w:r>
      <w:r w:rsidR="009F7204">
        <w:rPr>
          <w:rFonts w:cs="Arial"/>
          <w:bCs/>
          <w:lang w:val="en-US"/>
        </w:rPr>
        <w:t xml:space="preserve">and </w:t>
      </w:r>
      <w:r w:rsidR="00B74B5D">
        <w:rPr>
          <w:rFonts w:cs="Arial"/>
          <w:bCs/>
          <w:lang w:val="en-US"/>
        </w:rPr>
        <w:t>Local Commissioners are buoyed by their efforts and those of the community as a whole in partner</w:t>
      </w:r>
      <w:r w:rsidR="009F7204">
        <w:rPr>
          <w:rFonts w:cs="Arial"/>
          <w:bCs/>
          <w:lang w:val="en-US"/>
        </w:rPr>
        <w:t>ing</w:t>
      </w:r>
      <w:r w:rsidR="00B74B5D">
        <w:rPr>
          <w:rFonts w:cs="Arial"/>
          <w:bCs/>
          <w:lang w:val="en-US"/>
        </w:rPr>
        <w:t xml:space="preserve"> with the FRC </w:t>
      </w:r>
      <w:r w:rsidR="009F7204">
        <w:rPr>
          <w:rFonts w:cs="Arial"/>
          <w:bCs/>
          <w:lang w:val="en-US"/>
        </w:rPr>
        <w:t>to re-engage students in the learning process.</w:t>
      </w:r>
    </w:p>
    <w:p w14:paraId="1477B053" w14:textId="77777777" w:rsidR="00807E33" w:rsidRDefault="00807E33" w:rsidP="000F7CB0">
      <w:pPr>
        <w:ind w:left="-142" w:right="-425"/>
        <w:jc w:val="both"/>
        <w:rPr>
          <w:rFonts w:cs="Arial"/>
          <w:bCs/>
          <w:lang w:val="en-US"/>
        </w:rPr>
      </w:pPr>
    </w:p>
    <w:p w14:paraId="362E293D" w14:textId="57ADB2D7" w:rsidR="00055349" w:rsidRPr="00055349" w:rsidRDefault="00055349" w:rsidP="000F7CB0">
      <w:pPr>
        <w:ind w:left="-142" w:right="-425"/>
        <w:jc w:val="both"/>
        <w:rPr>
          <w:rFonts w:cs="Arial"/>
          <w:b/>
          <w:lang w:val="en-US"/>
        </w:rPr>
      </w:pPr>
      <w:r w:rsidRPr="00055349">
        <w:rPr>
          <w:rFonts w:cs="Arial"/>
          <w:b/>
          <w:lang w:val="en-US"/>
        </w:rPr>
        <w:t>Aurukun</w:t>
      </w:r>
    </w:p>
    <w:p w14:paraId="416382D4" w14:textId="11440C82" w:rsidR="001071DC" w:rsidRDefault="001071DC" w:rsidP="000F7CB0">
      <w:pPr>
        <w:ind w:left="-142" w:right="-425"/>
        <w:jc w:val="both"/>
        <w:rPr>
          <w:rFonts w:cs="Arial"/>
          <w:bCs/>
          <w:lang w:val="en-US"/>
        </w:rPr>
      </w:pPr>
      <w:r>
        <w:rPr>
          <w:rFonts w:cs="Arial"/>
          <w:bCs/>
          <w:lang w:val="en-US"/>
        </w:rPr>
        <w:t>During term 4, 92 education notices received for non-attendance were deemed invalid and unable to be considered for conference. The problem arose in the datasets from One School where a roll marking anomaly occurred and students were marked incorrectly for attendance over several weeks</w:t>
      </w:r>
      <w:r w:rsidR="001E45AC">
        <w:rPr>
          <w:rFonts w:cs="Arial"/>
          <w:bCs/>
          <w:lang w:val="en-US"/>
        </w:rPr>
        <w:t xml:space="preserve"> during the term</w:t>
      </w:r>
      <w:r>
        <w:rPr>
          <w:rFonts w:cs="Arial"/>
          <w:bCs/>
          <w:lang w:val="en-US"/>
        </w:rPr>
        <w:t xml:space="preserve">. </w:t>
      </w:r>
      <w:r w:rsidR="0061026B">
        <w:rPr>
          <w:rFonts w:cs="Arial"/>
          <w:bCs/>
          <w:lang w:val="en-US"/>
        </w:rPr>
        <w:t xml:space="preserve">The unreliability of One School data received prompted the Commissioners to focus on notices received for DVO matters and Court matters of significance. Increased </w:t>
      </w:r>
      <w:r w:rsidR="003F1B38">
        <w:rPr>
          <w:rFonts w:cs="Arial"/>
          <w:bCs/>
          <w:lang w:val="en-US"/>
        </w:rPr>
        <w:t>Family Responsibilities Orders (500 percent</w:t>
      </w:r>
      <w:r w:rsidR="00B833DF">
        <w:rPr>
          <w:rFonts w:cs="Arial"/>
          <w:bCs/>
          <w:lang w:val="en-US"/>
        </w:rPr>
        <w:t xml:space="preserve"> from the previous quarter</w:t>
      </w:r>
      <w:r w:rsidR="003F1B38">
        <w:rPr>
          <w:rFonts w:cs="Arial"/>
          <w:bCs/>
          <w:lang w:val="en-US"/>
        </w:rPr>
        <w:t>)</w:t>
      </w:r>
      <w:r w:rsidR="00CD15EB">
        <w:rPr>
          <w:rFonts w:cs="Arial"/>
          <w:bCs/>
          <w:lang w:val="en-US"/>
        </w:rPr>
        <w:t>,</w:t>
      </w:r>
      <w:r w:rsidR="003F1B38">
        <w:rPr>
          <w:rFonts w:cs="Arial"/>
          <w:bCs/>
          <w:lang w:val="en-US"/>
        </w:rPr>
        <w:t xml:space="preserve"> </w:t>
      </w:r>
      <w:r w:rsidR="00CD15EB">
        <w:rPr>
          <w:rFonts w:cs="Arial"/>
          <w:bCs/>
          <w:lang w:val="en-US"/>
        </w:rPr>
        <w:t>increased a</w:t>
      </w:r>
      <w:r w:rsidR="003F1B38">
        <w:rPr>
          <w:rFonts w:cs="Arial"/>
          <w:bCs/>
          <w:lang w:val="en-US"/>
        </w:rPr>
        <w:t>greements</w:t>
      </w:r>
      <w:r w:rsidR="00CD15EB">
        <w:rPr>
          <w:rFonts w:cs="Arial"/>
          <w:bCs/>
          <w:lang w:val="en-US"/>
        </w:rPr>
        <w:t xml:space="preserve"> for case plans</w:t>
      </w:r>
      <w:r w:rsidR="003F1B38">
        <w:rPr>
          <w:rFonts w:cs="Arial"/>
          <w:bCs/>
          <w:lang w:val="en-US"/>
        </w:rPr>
        <w:t xml:space="preserve"> (1</w:t>
      </w:r>
      <w:r w:rsidR="0023535D">
        <w:rPr>
          <w:rFonts w:cs="Arial"/>
          <w:bCs/>
          <w:lang w:val="en-US"/>
        </w:rPr>
        <w:t>07</w:t>
      </w:r>
      <w:r w:rsidR="003F1B38">
        <w:rPr>
          <w:rFonts w:cs="Arial"/>
          <w:bCs/>
          <w:lang w:val="en-US"/>
        </w:rPr>
        <w:t xml:space="preserve"> percent</w:t>
      </w:r>
      <w:r w:rsidR="00B833DF">
        <w:rPr>
          <w:rFonts w:cs="Arial"/>
          <w:bCs/>
          <w:lang w:val="en-US"/>
        </w:rPr>
        <w:t xml:space="preserve"> from the previous quarter</w:t>
      </w:r>
      <w:r w:rsidR="003F1B38">
        <w:rPr>
          <w:rFonts w:cs="Arial"/>
          <w:bCs/>
          <w:lang w:val="en-US"/>
        </w:rPr>
        <w:t>) and increased r</w:t>
      </w:r>
      <w:r w:rsidR="0061026B">
        <w:rPr>
          <w:rFonts w:cs="Arial"/>
          <w:bCs/>
          <w:lang w:val="en-US"/>
        </w:rPr>
        <w:t xml:space="preserve">eferrals </w:t>
      </w:r>
      <w:r w:rsidR="003F1B38">
        <w:rPr>
          <w:rFonts w:cs="Arial"/>
          <w:bCs/>
          <w:lang w:val="en-US"/>
        </w:rPr>
        <w:t>to wellbeing support services</w:t>
      </w:r>
      <w:r w:rsidR="0080585E">
        <w:rPr>
          <w:rFonts w:cs="Arial"/>
          <w:bCs/>
          <w:lang w:val="en-US"/>
        </w:rPr>
        <w:t xml:space="preserve">, </w:t>
      </w:r>
      <w:r w:rsidR="003F1B38">
        <w:rPr>
          <w:rFonts w:cs="Arial"/>
          <w:bCs/>
          <w:lang w:val="en-US"/>
        </w:rPr>
        <w:t>(</w:t>
      </w:r>
      <w:r w:rsidR="003F1B38" w:rsidRPr="0080585E">
        <w:rPr>
          <w:rFonts w:cs="Arial"/>
          <w:bCs/>
          <w:lang w:val="en-US"/>
        </w:rPr>
        <w:t>134</w:t>
      </w:r>
      <w:r w:rsidR="003F1B38">
        <w:rPr>
          <w:rFonts w:cs="Arial"/>
          <w:bCs/>
          <w:lang w:val="en-US"/>
        </w:rPr>
        <w:t xml:space="preserve"> percent from the previous quarter)</w:t>
      </w:r>
      <w:r w:rsidR="0080585E">
        <w:rPr>
          <w:rFonts w:cs="Arial"/>
          <w:bCs/>
          <w:lang w:val="en-US"/>
        </w:rPr>
        <w:t xml:space="preserve"> </w:t>
      </w:r>
      <w:r w:rsidR="003F1B38">
        <w:rPr>
          <w:rFonts w:cs="Arial"/>
          <w:bCs/>
          <w:lang w:val="en-US"/>
        </w:rPr>
        <w:t>are reflective of conferencing prioritisation.</w:t>
      </w:r>
      <w:r w:rsidR="00B833DF">
        <w:rPr>
          <w:rFonts w:cs="Arial"/>
          <w:bCs/>
          <w:lang w:val="en-US"/>
        </w:rPr>
        <w:t xml:space="preserve"> Although the roll marking anomaly unfortunately created a missed opportunity to hold parents accountable for not sending their children to school, the matter has since been remedied and data is now being reliably provided.</w:t>
      </w:r>
    </w:p>
    <w:p w14:paraId="6442EEA1" w14:textId="77777777" w:rsidR="001071DC" w:rsidRDefault="001071DC" w:rsidP="000F7CB0">
      <w:pPr>
        <w:ind w:left="-142" w:right="-425"/>
        <w:jc w:val="both"/>
        <w:rPr>
          <w:rFonts w:cs="Arial"/>
          <w:bCs/>
          <w:lang w:val="en-US"/>
        </w:rPr>
      </w:pPr>
    </w:p>
    <w:p w14:paraId="4A439A8B" w14:textId="4399B917" w:rsidR="0061026B" w:rsidRPr="000F7CB0" w:rsidRDefault="0061026B" w:rsidP="0061026B">
      <w:pPr>
        <w:ind w:left="-142" w:right="-425"/>
        <w:jc w:val="both"/>
        <w:rPr>
          <w:rFonts w:cs="Arial"/>
          <w:bCs/>
          <w:lang w:val="en-US"/>
        </w:rPr>
      </w:pPr>
      <w:r>
        <w:rPr>
          <w:rFonts w:cs="Arial"/>
          <w:bCs/>
          <w:lang w:val="en-US"/>
        </w:rPr>
        <w:t xml:space="preserve">There is little doubt that the community unrest which occurred during this quarter contributed to the historic school non-attendance rate of 28.4 percent </w:t>
      </w:r>
      <w:r w:rsidR="007B2793">
        <w:rPr>
          <w:rFonts w:cs="Arial"/>
          <w:bCs/>
          <w:lang w:val="en-US"/>
        </w:rPr>
        <w:t>for the primary</w:t>
      </w:r>
      <w:r w:rsidR="007C1B6F">
        <w:rPr>
          <w:rFonts w:cs="Arial"/>
          <w:bCs/>
          <w:lang w:val="en-US"/>
        </w:rPr>
        <w:t xml:space="preserve"> school</w:t>
      </w:r>
      <w:r w:rsidR="007B2793">
        <w:rPr>
          <w:rFonts w:cs="Arial"/>
          <w:bCs/>
          <w:lang w:val="en-US"/>
        </w:rPr>
        <w:t xml:space="preserve"> sector </w:t>
      </w:r>
      <w:r>
        <w:rPr>
          <w:rFonts w:cs="Arial"/>
          <w:bCs/>
          <w:lang w:val="en-US"/>
        </w:rPr>
        <w:t xml:space="preserve">(the lowest non-attendance rate dating from term 1 2008). The </w:t>
      </w:r>
      <w:r w:rsidRPr="00BA1071">
        <w:rPr>
          <w:rFonts w:cs="Arial"/>
          <w:bCs/>
          <w:lang w:val="en-US"/>
        </w:rPr>
        <w:t>Torres and Cape Hospital and Health Service</w:t>
      </w:r>
      <w:r w:rsidRPr="00BA1071">
        <w:rPr>
          <w:rFonts w:cs="Arial"/>
          <w:bCs/>
        </w:rPr>
        <w:t xml:space="preserve"> </w:t>
      </w:r>
      <w:r>
        <w:rPr>
          <w:rFonts w:cs="Arial"/>
          <w:bCs/>
        </w:rPr>
        <w:t xml:space="preserve">reported attacks on their staff and property which resulted in </w:t>
      </w:r>
      <w:r w:rsidRPr="00A838C7">
        <w:rPr>
          <w:rFonts w:cs="Arial"/>
          <w:bCs/>
        </w:rPr>
        <w:t xml:space="preserve">routine community visits </w:t>
      </w:r>
      <w:r>
        <w:rPr>
          <w:rFonts w:cs="Arial"/>
          <w:bCs/>
        </w:rPr>
        <w:t>and</w:t>
      </w:r>
      <w:r w:rsidRPr="00A838C7">
        <w:rPr>
          <w:rFonts w:cs="Arial"/>
          <w:bCs/>
        </w:rPr>
        <w:t xml:space="preserve"> outreach home visits from the primary healthcare centre suspended until further notice.</w:t>
      </w:r>
      <w:r>
        <w:rPr>
          <w:rFonts w:cs="Arial"/>
          <w:bCs/>
        </w:rPr>
        <w:t xml:space="preserve"> The situation was monitored on a daily basis and the health service was liaising closely with government agencies and the police</w:t>
      </w:r>
      <w:r w:rsidR="00B833DF">
        <w:rPr>
          <w:rFonts w:cs="Arial"/>
          <w:bCs/>
        </w:rPr>
        <w:t xml:space="preserve"> during the period</w:t>
      </w:r>
      <w:r w:rsidRPr="00BA1071">
        <w:rPr>
          <w:rFonts w:cs="Arial"/>
          <w:bCs/>
        </w:rPr>
        <w:t>.</w:t>
      </w:r>
      <w:r>
        <w:rPr>
          <w:rFonts w:cs="Arial"/>
          <w:bCs/>
        </w:rPr>
        <w:t xml:space="preserve"> C</w:t>
      </w:r>
      <w:r w:rsidRPr="00A838C7">
        <w:rPr>
          <w:rFonts w:cs="Arial"/>
          <w:bCs/>
        </w:rPr>
        <w:t xml:space="preserve">ounselling and support </w:t>
      </w:r>
      <w:r>
        <w:rPr>
          <w:rFonts w:cs="Arial"/>
          <w:bCs/>
        </w:rPr>
        <w:t xml:space="preserve">was </w:t>
      </w:r>
      <w:r w:rsidRPr="00A838C7">
        <w:rPr>
          <w:rFonts w:cs="Arial"/>
          <w:bCs/>
        </w:rPr>
        <w:t xml:space="preserve">provided </w:t>
      </w:r>
      <w:r>
        <w:rPr>
          <w:rFonts w:cs="Arial"/>
          <w:bCs/>
        </w:rPr>
        <w:t>to their staff following the incidents</w:t>
      </w:r>
      <w:r w:rsidRPr="00A838C7">
        <w:rPr>
          <w:rFonts w:cs="Arial"/>
          <w:bCs/>
        </w:rPr>
        <w:t>.</w:t>
      </w:r>
      <w:r>
        <w:rPr>
          <w:rFonts w:cs="Arial"/>
          <w:bCs/>
        </w:rPr>
        <w:t xml:space="preserve"> Th</w:t>
      </w:r>
      <w:r>
        <w:rPr>
          <w:rFonts w:cs="Arial"/>
          <w:bCs/>
          <w:lang w:val="en-US"/>
        </w:rPr>
        <w:t xml:space="preserve">e community unrest resulted in a ‘Code Black’ being declared by the </w:t>
      </w:r>
      <w:bookmarkStart w:id="37" w:name="_Hlk129096886"/>
      <w:r>
        <w:rPr>
          <w:rFonts w:cs="Arial"/>
          <w:bCs/>
          <w:lang w:val="en-US"/>
        </w:rPr>
        <w:t>Torres and Cape Hospital and Health Service</w:t>
      </w:r>
      <w:bookmarkEnd w:id="37"/>
      <w:r>
        <w:rPr>
          <w:rFonts w:cs="Arial"/>
          <w:bCs/>
          <w:lang w:val="en-US"/>
        </w:rPr>
        <w:t xml:space="preserve"> with no doctors flying into Aurukun. The Aurukun Police were chauffeuring medical patients to and from the hospital and many services suspended flights into the community.</w:t>
      </w:r>
    </w:p>
    <w:p w14:paraId="1E8CA9DA" w14:textId="77777777" w:rsidR="0061026B" w:rsidRPr="002B2692" w:rsidRDefault="0061026B" w:rsidP="0061026B">
      <w:pPr>
        <w:ind w:left="-142" w:right="-425"/>
        <w:jc w:val="both"/>
        <w:rPr>
          <w:rFonts w:cs="Arial"/>
          <w:bCs/>
        </w:rPr>
      </w:pPr>
    </w:p>
    <w:p w14:paraId="64D55982" w14:textId="7AA08EE5" w:rsidR="000F7CB0" w:rsidRDefault="008D3764" w:rsidP="000F7CB0">
      <w:pPr>
        <w:ind w:left="-142" w:right="-425"/>
        <w:jc w:val="both"/>
        <w:rPr>
          <w:rFonts w:cs="Arial"/>
          <w:bCs/>
          <w:lang w:val="en-US"/>
        </w:rPr>
      </w:pPr>
      <w:r>
        <w:rPr>
          <w:rFonts w:cs="Arial"/>
          <w:bCs/>
          <w:lang w:val="en-US"/>
        </w:rPr>
        <w:t>Aurukun Local Commissioners</w:t>
      </w:r>
      <w:r w:rsidR="001E45AC">
        <w:rPr>
          <w:rFonts w:cs="Arial"/>
          <w:bCs/>
          <w:lang w:val="en-US"/>
        </w:rPr>
        <w:t>, identifying that school attendance had not improved from term 3,</w:t>
      </w:r>
      <w:r>
        <w:rPr>
          <w:rFonts w:cs="Arial"/>
          <w:bCs/>
          <w:lang w:val="en-US"/>
        </w:rPr>
        <w:t xml:space="preserve"> began formulating their elevated school response in November for practical application in the new </w:t>
      </w:r>
      <w:r w:rsidR="00807E33">
        <w:rPr>
          <w:rFonts w:cs="Arial"/>
          <w:bCs/>
          <w:lang w:val="en-US"/>
        </w:rPr>
        <w:t xml:space="preserve">2023 </w:t>
      </w:r>
      <w:r>
        <w:rPr>
          <w:rFonts w:cs="Arial"/>
          <w:bCs/>
          <w:lang w:val="en-US"/>
        </w:rPr>
        <w:t xml:space="preserve">school year. </w:t>
      </w:r>
      <w:r w:rsidR="00291D0A">
        <w:rPr>
          <w:rFonts w:cs="Arial"/>
          <w:bCs/>
          <w:lang w:val="en-US"/>
        </w:rPr>
        <w:t>Local Commissioners planned to adopt similar strategies to the Doomadgee Commissioners and will travel on the school bus in the mornings to encourage children to board</w:t>
      </w:r>
      <w:r w:rsidR="003A204D">
        <w:rPr>
          <w:rFonts w:cs="Arial"/>
          <w:bCs/>
          <w:lang w:val="en-US"/>
        </w:rPr>
        <w:t xml:space="preserve"> the bus</w:t>
      </w:r>
      <w:r w:rsidR="00C167E0">
        <w:rPr>
          <w:rFonts w:cs="Arial"/>
          <w:bCs/>
          <w:lang w:val="en-US"/>
        </w:rPr>
        <w:t>. The Local Commissioners</w:t>
      </w:r>
      <w:r w:rsidR="00291D0A">
        <w:rPr>
          <w:rFonts w:cs="Arial"/>
          <w:bCs/>
          <w:lang w:val="en-US"/>
        </w:rPr>
        <w:t xml:space="preserve"> will </w:t>
      </w:r>
      <w:r w:rsidR="00C167E0">
        <w:rPr>
          <w:rFonts w:cs="Arial"/>
          <w:bCs/>
          <w:lang w:val="en-US"/>
        </w:rPr>
        <w:t xml:space="preserve">also </w:t>
      </w:r>
      <w:r w:rsidR="00291D0A">
        <w:rPr>
          <w:rFonts w:cs="Arial"/>
          <w:bCs/>
          <w:lang w:val="en-US"/>
        </w:rPr>
        <w:t>visit the Aurukun School Principal along with the Local Registry Coordinator to discuss and prioritise families for home visits and the first two conference sessions for the 2023 year will be comprised of those clients notified to the Commission for non-attendance and non-enrolment.</w:t>
      </w:r>
    </w:p>
    <w:p w14:paraId="4DC9B7AA" w14:textId="4E97CB39" w:rsidR="00FC6C73" w:rsidRDefault="00FC6C73" w:rsidP="000F7CB0">
      <w:pPr>
        <w:ind w:left="-142" w:right="-425"/>
        <w:jc w:val="both"/>
        <w:rPr>
          <w:rFonts w:cs="Arial"/>
          <w:bCs/>
          <w:lang w:val="en-US"/>
        </w:rPr>
      </w:pPr>
    </w:p>
    <w:p w14:paraId="45D17DD1" w14:textId="77777777" w:rsidR="00B67F43" w:rsidRPr="00E3101C" w:rsidRDefault="00B67F43" w:rsidP="00B67F43">
      <w:pPr>
        <w:ind w:left="-142" w:right="-425"/>
        <w:jc w:val="both"/>
        <w:rPr>
          <w:rFonts w:cs="Arial"/>
          <w:b/>
          <w:bCs/>
          <w:sz w:val="22"/>
          <w:szCs w:val="22"/>
        </w:rPr>
      </w:pPr>
      <w:r>
        <w:rPr>
          <w:rFonts w:cs="Arial"/>
          <w:b/>
          <w:bCs/>
          <w:sz w:val="22"/>
          <w:szCs w:val="22"/>
        </w:rPr>
        <w:t xml:space="preserve">Queensland </w:t>
      </w:r>
      <w:r w:rsidRPr="00E3101C">
        <w:rPr>
          <w:rFonts w:cs="Arial"/>
          <w:b/>
          <w:bCs/>
          <w:sz w:val="22"/>
          <w:szCs w:val="22"/>
        </w:rPr>
        <w:t>Government Coordinator</w:t>
      </w:r>
      <w:r>
        <w:rPr>
          <w:rFonts w:cs="Arial"/>
          <w:b/>
          <w:bCs/>
          <w:sz w:val="22"/>
          <w:szCs w:val="22"/>
        </w:rPr>
        <w:t xml:space="preserve"> - Aurukun</w:t>
      </w:r>
    </w:p>
    <w:p w14:paraId="10D495F8" w14:textId="77F3FB8C" w:rsidR="00B67F43" w:rsidRPr="00E3101C" w:rsidRDefault="00B67F43" w:rsidP="00B67F43">
      <w:pPr>
        <w:ind w:left="-142" w:right="-425"/>
        <w:jc w:val="both"/>
        <w:rPr>
          <w:rFonts w:cs="Arial"/>
        </w:rPr>
      </w:pPr>
      <w:r>
        <w:rPr>
          <w:rFonts w:cs="Arial"/>
        </w:rPr>
        <w:t xml:space="preserve">As reported in Quarterly Report No 56, </w:t>
      </w:r>
      <w:r w:rsidRPr="00E3101C">
        <w:rPr>
          <w:rFonts w:cs="Arial"/>
        </w:rPr>
        <w:t xml:space="preserve">The </w:t>
      </w:r>
      <w:r>
        <w:rPr>
          <w:rFonts w:cs="Arial"/>
        </w:rPr>
        <w:t xml:space="preserve">Queensland </w:t>
      </w:r>
      <w:r w:rsidRPr="00E3101C">
        <w:rPr>
          <w:rFonts w:cs="Arial"/>
        </w:rPr>
        <w:t>Government Coordinator for Aurukun ceased his contract at the end of June 2022. The Commission is unaware whether a replacement Coordinator has been appointed, or whether recruitment is in progress. The</w:t>
      </w:r>
      <w:r>
        <w:rPr>
          <w:rFonts w:cs="Arial"/>
        </w:rPr>
        <w:t xml:space="preserve"> Queensland</w:t>
      </w:r>
      <w:r w:rsidRPr="00E3101C">
        <w:rPr>
          <w:rFonts w:cs="Arial"/>
        </w:rPr>
        <w:t xml:space="preserve"> Government Coordinator role in Aurukun is a role of some significance and is a vital service for the community</w:t>
      </w:r>
      <w:r>
        <w:rPr>
          <w:rFonts w:cs="Arial"/>
        </w:rPr>
        <w:t>, particularly in regard to community unrest and in the coordination of services</w:t>
      </w:r>
      <w:r w:rsidRPr="00E3101C">
        <w:rPr>
          <w:rFonts w:cs="Arial"/>
        </w:rPr>
        <w:t xml:space="preserve">. The Commission looks forward to this position being filled to assist with consistent and appropriate service delivery in the community. In the meantime, and </w:t>
      </w:r>
      <w:r>
        <w:rPr>
          <w:rFonts w:cs="Arial"/>
        </w:rPr>
        <w:t>i</w:t>
      </w:r>
      <w:r w:rsidRPr="00E3101C">
        <w:rPr>
          <w:rFonts w:cs="Arial"/>
        </w:rPr>
        <w:t xml:space="preserve">n the absence of a </w:t>
      </w:r>
      <w:r>
        <w:rPr>
          <w:rFonts w:cs="Arial"/>
        </w:rPr>
        <w:t xml:space="preserve">Queensland </w:t>
      </w:r>
      <w:r w:rsidRPr="00E3101C">
        <w:rPr>
          <w:rFonts w:cs="Arial"/>
        </w:rPr>
        <w:t xml:space="preserve">Government Coordinator, the Queensland Police Officer-in-charge has taken on the coordination of some local support service and agency meetings to ensure that communication </w:t>
      </w:r>
      <w:r>
        <w:rPr>
          <w:rFonts w:cs="Arial"/>
        </w:rPr>
        <w:t>and coordination of activities are</w:t>
      </w:r>
      <w:r w:rsidRPr="00E3101C">
        <w:rPr>
          <w:rFonts w:cs="Arial"/>
        </w:rPr>
        <w:t xml:space="preserve"> maintained.</w:t>
      </w:r>
    </w:p>
    <w:p w14:paraId="2B6661F5" w14:textId="0662FBCE" w:rsidR="00886014" w:rsidRDefault="00886014" w:rsidP="002B2692">
      <w:pPr>
        <w:ind w:left="-142" w:right="-425"/>
        <w:jc w:val="both"/>
        <w:rPr>
          <w:rFonts w:cs="Arial"/>
          <w:b/>
          <w:sz w:val="16"/>
          <w:szCs w:val="16"/>
        </w:rPr>
      </w:pPr>
      <w:r>
        <w:rPr>
          <w:rFonts w:cs="Arial"/>
          <w:b/>
          <w:sz w:val="16"/>
          <w:szCs w:val="16"/>
        </w:rPr>
        <w:br w:type="page"/>
      </w:r>
    </w:p>
    <w:p w14:paraId="0F54CA59" w14:textId="77777777" w:rsidR="00021D30" w:rsidRDefault="00021D30" w:rsidP="00021D30">
      <w:pPr>
        <w:ind w:left="-142" w:right="-425"/>
        <w:jc w:val="both"/>
        <w:rPr>
          <w:rFonts w:cs="Arial"/>
          <w:b/>
          <w:sz w:val="16"/>
          <w:szCs w:val="16"/>
        </w:rPr>
      </w:pPr>
    </w:p>
    <w:p w14:paraId="500EBB20" w14:textId="77777777" w:rsidR="00021D30" w:rsidRDefault="00021D30" w:rsidP="005A5B78">
      <w:pPr>
        <w:ind w:left="-142" w:right="-425"/>
        <w:jc w:val="both"/>
        <w:rPr>
          <w:rFonts w:cs="Arial"/>
          <w:b/>
          <w:sz w:val="16"/>
          <w:szCs w:val="16"/>
        </w:rPr>
      </w:pPr>
    </w:p>
    <w:p w14:paraId="59FA8724" w14:textId="55F36592" w:rsidR="005A5B78" w:rsidRPr="00E34093" w:rsidRDefault="005A5B78" w:rsidP="005A5B78">
      <w:pPr>
        <w:pStyle w:val="Heading1"/>
        <w:ind w:left="-142" w:right="-426"/>
      </w:pPr>
      <w:bookmarkStart w:id="38" w:name="RANGE!A4:I20"/>
      <w:bookmarkStart w:id="39" w:name="_Toc39657993"/>
      <w:bookmarkEnd w:id="38"/>
      <w:r w:rsidRPr="00E34093">
        <w:t xml:space="preserve">3.  </w:t>
      </w:r>
      <w:r w:rsidR="000541CA">
        <w:t>Governance</w:t>
      </w:r>
      <w:bookmarkEnd w:id="39"/>
    </w:p>
    <w:p w14:paraId="7B1F60EB" w14:textId="77777777" w:rsidR="005A5B78" w:rsidRPr="00E34093" w:rsidRDefault="005A5B78" w:rsidP="005A5B78">
      <w:pPr>
        <w:ind w:left="-142" w:right="-425"/>
        <w:jc w:val="both"/>
        <w:rPr>
          <w:rFonts w:cs="Arial"/>
        </w:rPr>
      </w:pPr>
    </w:p>
    <w:p w14:paraId="7DD60656" w14:textId="77777777" w:rsidR="005A5B78" w:rsidRPr="00E34093" w:rsidRDefault="005A5B78" w:rsidP="00CB1032">
      <w:pPr>
        <w:pStyle w:val="Heading2"/>
      </w:pPr>
      <w:r w:rsidRPr="00E34093">
        <w:t>Governance</w:t>
      </w:r>
    </w:p>
    <w:p w14:paraId="16BE11E6" w14:textId="77777777" w:rsidR="005A5B78" w:rsidRPr="00E34093" w:rsidRDefault="005A5B78" w:rsidP="005A5B78">
      <w:pPr>
        <w:ind w:left="-142" w:right="-425"/>
        <w:jc w:val="both"/>
        <w:rPr>
          <w:rFonts w:cs="Arial"/>
        </w:rPr>
      </w:pPr>
    </w:p>
    <w:p w14:paraId="14C15363" w14:textId="25F9A4C9" w:rsidR="005A5B78" w:rsidRPr="00E34093" w:rsidRDefault="005A5B78" w:rsidP="005A5B78">
      <w:pPr>
        <w:ind w:left="-142" w:right="-425"/>
        <w:jc w:val="both"/>
        <w:rPr>
          <w:rFonts w:cs="Arial"/>
        </w:rPr>
      </w:pPr>
      <w:r w:rsidRPr="00E34093">
        <w:rPr>
          <w:rFonts w:cs="Arial"/>
        </w:rPr>
        <w:t xml:space="preserve">Part 12 of the Act provides for the establishment of the Family Responsibilities Board (the </w:t>
      </w:r>
      <w:r w:rsidR="00FA7528">
        <w:rPr>
          <w:rFonts w:cs="Arial"/>
        </w:rPr>
        <w:t xml:space="preserve">FR </w:t>
      </w:r>
      <w:r w:rsidRPr="00E34093">
        <w:rPr>
          <w:rFonts w:cs="Arial"/>
        </w:rPr>
        <w:t>Board).</w:t>
      </w:r>
    </w:p>
    <w:p w14:paraId="57A8C498" w14:textId="77777777" w:rsidR="005A5B78" w:rsidRPr="00E34093" w:rsidRDefault="005A5B78" w:rsidP="005A5B78">
      <w:pPr>
        <w:ind w:left="-142" w:right="-425"/>
        <w:jc w:val="both"/>
        <w:rPr>
          <w:rFonts w:cs="Arial"/>
        </w:rPr>
      </w:pPr>
    </w:p>
    <w:p w14:paraId="008AEDF0" w14:textId="4364909F" w:rsidR="005A5B78" w:rsidRPr="00E34093" w:rsidRDefault="005A5B78" w:rsidP="005A5B78">
      <w:pPr>
        <w:ind w:left="-142" w:right="-425"/>
        <w:jc w:val="both"/>
        <w:rPr>
          <w:rFonts w:cs="Arial"/>
        </w:rPr>
      </w:pPr>
      <w:r w:rsidRPr="00E34093">
        <w:rPr>
          <w:rFonts w:cs="Arial"/>
        </w:rPr>
        <w:t xml:space="preserve">The </w:t>
      </w:r>
      <w:r w:rsidR="00FA7528">
        <w:rPr>
          <w:rFonts w:cs="Arial"/>
        </w:rPr>
        <w:t xml:space="preserve">FR </w:t>
      </w:r>
      <w:r w:rsidRPr="00E34093">
        <w:rPr>
          <w:rFonts w:cs="Arial"/>
        </w:rPr>
        <w:t>Board has a mandate to give advice and make recommendations to the Minister about the operation of the Commission and similarly to give advice and make recommendations to the Commissioner about the performance of the Commission’s functions.</w:t>
      </w:r>
    </w:p>
    <w:p w14:paraId="6CD6C72F" w14:textId="77777777" w:rsidR="005A5B78" w:rsidRPr="00E34093" w:rsidRDefault="005A5B78" w:rsidP="005A5B78">
      <w:pPr>
        <w:ind w:left="-142" w:right="-425"/>
        <w:jc w:val="both"/>
        <w:rPr>
          <w:rFonts w:cs="Arial"/>
        </w:rPr>
      </w:pPr>
    </w:p>
    <w:p w14:paraId="06A43C5B" w14:textId="45B62875" w:rsidR="005A5B78" w:rsidRPr="00E34093" w:rsidRDefault="005A5B78" w:rsidP="005A5B78">
      <w:pPr>
        <w:ind w:left="-142" w:right="-425"/>
        <w:jc w:val="both"/>
        <w:rPr>
          <w:rFonts w:cs="Arial"/>
        </w:rPr>
      </w:pPr>
      <w:r w:rsidRPr="00E34093">
        <w:rPr>
          <w:rFonts w:cs="Arial"/>
        </w:rPr>
        <w:t xml:space="preserve">The </w:t>
      </w:r>
      <w:r w:rsidR="00FA7528">
        <w:rPr>
          <w:rFonts w:cs="Arial"/>
        </w:rPr>
        <w:t xml:space="preserve">FR </w:t>
      </w:r>
      <w:r w:rsidRPr="00E34093">
        <w:rPr>
          <w:rFonts w:cs="Arial"/>
        </w:rPr>
        <w:t xml:space="preserve">Board must meet at least every </w:t>
      </w:r>
      <w:r w:rsidR="000F715C">
        <w:rPr>
          <w:rFonts w:cs="Arial"/>
        </w:rPr>
        <w:t>six</w:t>
      </w:r>
      <w:r w:rsidR="000F715C" w:rsidRPr="00E34093">
        <w:rPr>
          <w:rFonts w:cs="Arial"/>
        </w:rPr>
        <w:t xml:space="preserve"> </w:t>
      </w:r>
      <w:r w:rsidR="0061573D">
        <w:rPr>
          <w:rFonts w:cs="Arial"/>
        </w:rPr>
        <w:t xml:space="preserve">months. </w:t>
      </w:r>
      <w:r w:rsidRPr="00E34093">
        <w:rPr>
          <w:rFonts w:cs="Arial"/>
        </w:rPr>
        <w:t xml:space="preserve">The meeting may be held by using any technology available which will allow for efficient and effective communication, however, the </w:t>
      </w:r>
      <w:r w:rsidR="00FA7528">
        <w:rPr>
          <w:rFonts w:cs="Arial"/>
        </w:rPr>
        <w:t xml:space="preserve">FR </w:t>
      </w:r>
      <w:r w:rsidRPr="00E34093">
        <w:rPr>
          <w:rFonts w:cs="Arial"/>
        </w:rPr>
        <w:t>Board members must meet i</w:t>
      </w:r>
      <w:r w:rsidR="0061573D">
        <w:rPr>
          <w:rFonts w:cs="Arial"/>
        </w:rPr>
        <w:t xml:space="preserve">n person at least once a year. </w:t>
      </w:r>
      <w:r w:rsidRPr="00E34093">
        <w:rPr>
          <w:rFonts w:cs="Arial"/>
        </w:rPr>
        <w:t xml:space="preserve">A quorum for the </w:t>
      </w:r>
      <w:r w:rsidR="00FA7528">
        <w:rPr>
          <w:rFonts w:cs="Arial"/>
        </w:rPr>
        <w:t xml:space="preserve">FR </w:t>
      </w:r>
      <w:r w:rsidRPr="00E34093">
        <w:rPr>
          <w:rFonts w:cs="Arial"/>
        </w:rPr>
        <w:t>Boa</w:t>
      </w:r>
      <w:r w:rsidR="00CE6E33">
        <w:rPr>
          <w:rFonts w:cs="Arial"/>
        </w:rPr>
        <w:t>rd is comprised of two members.</w:t>
      </w:r>
      <w:r w:rsidRPr="00E34093">
        <w:rPr>
          <w:rFonts w:cs="Arial"/>
        </w:rPr>
        <w:t xml:space="preserve"> The </w:t>
      </w:r>
      <w:r w:rsidR="00FA7528">
        <w:rPr>
          <w:rFonts w:cs="Arial"/>
        </w:rPr>
        <w:t xml:space="preserve">FR </w:t>
      </w:r>
      <w:r w:rsidRPr="00E34093">
        <w:rPr>
          <w:rFonts w:cs="Arial"/>
        </w:rPr>
        <w:t>Board’s membership consists of</w:t>
      </w:r>
      <w:r w:rsidR="00891427">
        <w:rPr>
          <w:rFonts w:cs="Arial"/>
        </w:rPr>
        <w:t xml:space="preserve"> the following members:</w:t>
      </w:r>
    </w:p>
    <w:p w14:paraId="65AC2BD3" w14:textId="77777777" w:rsidR="005A5B78" w:rsidRPr="00E34093" w:rsidRDefault="005A5B78" w:rsidP="005A5B78">
      <w:pPr>
        <w:ind w:left="-142" w:right="-425"/>
        <w:jc w:val="both"/>
        <w:rPr>
          <w:rFonts w:cs="Arial"/>
        </w:rPr>
      </w:pPr>
    </w:p>
    <w:p w14:paraId="20AC5DF4" w14:textId="77777777" w:rsidR="00A42E2F" w:rsidRDefault="00404FC4" w:rsidP="00FC008A">
      <w:pPr>
        <w:pStyle w:val="ListBullet"/>
        <w:ind w:left="2863" w:hanging="3005"/>
      </w:pPr>
      <w:r w:rsidRPr="00A42E2F">
        <w:t>Mr Robert (Bob) Gee</w:t>
      </w:r>
      <w:r w:rsidR="004E7795" w:rsidRPr="00A42E2F">
        <w:t xml:space="preserve"> APM</w:t>
      </w:r>
      <w:r w:rsidR="005A5B78" w:rsidRPr="00A42E2F">
        <w:tab/>
        <w:t xml:space="preserve">Director-General, Department of </w:t>
      </w:r>
      <w:r w:rsidRPr="00A42E2F">
        <w:t>Agriculture</w:t>
      </w:r>
      <w:r w:rsidR="000A3D78" w:rsidRPr="00A42E2F">
        <w:t xml:space="preserve"> and </w:t>
      </w:r>
      <w:r w:rsidRPr="00A42E2F">
        <w:t>Fisheries</w:t>
      </w:r>
    </w:p>
    <w:p w14:paraId="191A2368" w14:textId="1CA5D36A" w:rsidR="005A5B78" w:rsidRPr="00A42E2F" w:rsidRDefault="0057512A" w:rsidP="00A42E2F">
      <w:pPr>
        <w:pStyle w:val="ListBullet"/>
        <w:numPr>
          <w:ilvl w:val="0"/>
          <w:numId w:val="0"/>
        </w:numPr>
        <w:ind w:left="3600"/>
      </w:pPr>
      <w:r w:rsidRPr="00A42E2F">
        <w:t>(Chair)</w:t>
      </w:r>
    </w:p>
    <w:p w14:paraId="53F6CEC1" w14:textId="6315DF2B" w:rsidR="00281E73" w:rsidRPr="00A42E2F" w:rsidRDefault="00B04535" w:rsidP="00FC008A">
      <w:pPr>
        <w:pStyle w:val="ListBullet"/>
        <w:ind w:left="2863" w:hanging="3005"/>
      </w:pPr>
      <w:r>
        <w:t>Ms Jody Broun</w:t>
      </w:r>
      <w:r w:rsidR="00A42E2F" w:rsidRPr="00A42E2F">
        <w:tab/>
      </w:r>
      <w:r w:rsidR="00A42E2F" w:rsidRPr="00A42E2F">
        <w:tab/>
      </w:r>
      <w:r w:rsidR="00A42E2F" w:rsidRPr="00A42E2F">
        <w:tab/>
      </w:r>
      <w:r>
        <w:t>CEO, National Indigenous Australians Agency</w:t>
      </w:r>
    </w:p>
    <w:p w14:paraId="57D8A012" w14:textId="6E5E7BC4" w:rsidR="00A42E2F" w:rsidRDefault="0057512A" w:rsidP="00CF3AF9">
      <w:pPr>
        <w:pStyle w:val="ListBullet"/>
        <w:ind w:left="2835" w:hanging="2977"/>
      </w:pPr>
      <w:r w:rsidRPr="00E34093">
        <w:t>Mr Noel Pearson</w:t>
      </w:r>
      <w:r w:rsidR="00A42E2F" w:rsidRPr="00A42E2F">
        <w:tab/>
      </w:r>
      <w:r w:rsidR="00A42E2F" w:rsidRPr="00A42E2F">
        <w:tab/>
      </w:r>
      <w:r w:rsidR="00A42E2F" w:rsidRPr="00A42E2F">
        <w:tab/>
      </w:r>
      <w:r>
        <w:t xml:space="preserve">Founder, Cape York </w:t>
      </w:r>
      <w:r w:rsidR="00751CB6">
        <w:t>Partnership representing the</w:t>
      </w:r>
    </w:p>
    <w:p w14:paraId="4966C96B" w14:textId="1A2EF1B6" w:rsidR="0057512A" w:rsidRDefault="00A42E2F" w:rsidP="00CF3AF9">
      <w:pPr>
        <w:pStyle w:val="ListBullet"/>
        <w:numPr>
          <w:ilvl w:val="0"/>
          <w:numId w:val="0"/>
        </w:numPr>
        <w:ind w:left="3600"/>
      </w:pPr>
      <w:r>
        <w:t xml:space="preserve">Cape York </w:t>
      </w:r>
      <w:r w:rsidR="00751CB6">
        <w:t>Institute</w:t>
      </w:r>
      <w:r w:rsidR="0057512A">
        <w:t>.</w:t>
      </w:r>
    </w:p>
    <w:p w14:paraId="667BEFF1" w14:textId="77777777" w:rsidR="00320827" w:rsidRPr="00CF3AF9" w:rsidRDefault="00320827" w:rsidP="00CF3AF9">
      <w:pPr>
        <w:ind w:left="-142" w:right="-425"/>
        <w:rPr>
          <w:rFonts w:cs="Arial"/>
        </w:rPr>
      </w:pPr>
    </w:p>
    <w:p w14:paraId="660BA16D" w14:textId="4D44E116" w:rsidR="00320827" w:rsidRPr="00E34093" w:rsidRDefault="00320827" w:rsidP="00CB1032">
      <w:pPr>
        <w:pStyle w:val="Heading2"/>
      </w:pPr>
      <w:r w:rsidRPr="00E34093">
        <w:t>Operational</w:t>
      </w:r>
    </w:p>
    <w:p w14:paraId="673CAD09" w14:textId="77777777" w:rsidR="00320827" w:rsidRPr="00E34093" w:rsidRDefault="00320827" w:rsidP="00320827">
      <w:pPr>
        <w:ind w:left="-142" w:right="-425"/>
        <w:rPr>
          <w:rFonts w:cs="Arial"/>
        </w:rPr>
      </w:pPr>
    </w:p>
    <w:p w14:paraId="1DC71554" w14:textId="535B397C" w:rsidR="00320827" w:rsidRPr="00E34093" w:rsidRDefault="00320827" w:rsidP="00320827">
      <w:pPr>
        <w:ind w:left="-142" w:right="-425"/>
        <w:jc w:val="both"/>
        <w:rPr>
          <w:rFonts w:cs="Arial"/>
        </w:rPr>
      </w:pPr>
      <w:r w:rsidRPr="00E34093">
        <w:rPr>
          <w:rFonts w:cs="Arial"/>
        </w:rPr>
        <w:t xml:space="preserve">In meeting obligations under Part 3 of the Act, the Family Responsibilities Commission Registry (the </w:t>
      </w:r>
      <w:r w:rsidR="00A03742">
        <w:rPr>
          <w:rFonts w:cs="Arial"/>
        </w:rPr>
        <w:t>r</w:t>
      </w:r>
      <w:r w:rsidRPr="00E34093">
        <w:rPr>
          <w:rFonts w:cs="Arial"/>
        </w:rPr>
        <w:t>egistry) commenced operations on 1</w:t>
      </w:r>
      <w:r w:rsidRPr="00E34093">
        <w:t xml:space="preserve"> </w:t>
      </w:r>
      <w:r w:rsidRPr="00E34093">
        <w:rPr>
          <w:rFonts w:cs="Arial"/>
        </w:rPr>
        <w:t xml:space="preserve">July 2008 with a central </w:t>
      </w:r>
      <w:r w:rsidR="00A03742">
        <w:rPr>
          <w:rFonts w:cs="Arial"/>
        </w:rPr>
        <w:t>r</w:t>
      </w:r>
      <w:r w:rsidRPr="00E34093">
        <w:rPr>
          <w:rFonts w:cs="Arial"/>
        </w:rPr>
        <w:t xml:space="preserve">egistry office established in Cairns and local </w:t>
      </w:r>
      <w:r w:rsidR="00A03742">
        <w:rPr>
          <w:rFonts w:cs="Arial"/>
        </w:rPr>
        <w:t>r</w:t>
      </w:r>
      <w:r w:rsidRPr="00E34093">
        <w:rPr>
          <w:rFonts w:cs="Arial"/>
        </w:rPr>
        <w:t xml:space="preserve">egistry offices operating in each of the </w:t>
      </w:r>
      <w:r>
        <w:rPr>
          <w:rFonts w:cs="Arial"/>
        </w:rPr>
        <w:t>five</w:t>
      </w:r>
      <w:r w:rsidRPr="00E34093">
        <w:rPr>
          <w:rFonts w:cs="Arial"/>
        </w:rPr>
        <w:t xml:space="preserve"> </w:t>
      </w:r>
      <w:r>
        <w:rPr>
          <w:rFonts w:cs="Arial"/>
        </w:rPr>
        <w:t>welfare reform</w:t>
      </w:r>
      <w:r w:rsidRPr="00E34093">
        <w:rPr>
          <w:rFonts w:cs="Arial"/>
        </w:rPr>
        <w:t xml:space="preserve"> communities.</w:t>
      </w:r>
    </w:p>
    <w:p w14:paraId="7989EFEF" w14:textId="77777777" w:rsidR="00320827" w:rsidRPr="00E34093" w:rsidRDefault="00320827" w:rsidP="00320827">
      <w:pPr>
        <w:ind w:left="-142" w:right="-425"/>
        <w:jc w:val="both"/>
        <w:rPr>
          <w:rFonts w:cs="Arial"/>
        </w:rPr>
      </w:pPr>
    </w:p>
    <w:p w14:paraId="0E119A14" w14:textId="27748D3E" w:rsidR="00320827" w:rsidRPr="00E34093" w:rsidRDefault="00320827" w:rsidP="00320827">
      <w:pPr>
        <w:ind w:left="-142" w:right="-425"/>
        <w:jc w:val="both"/>
        <w:rPr>
          <w:rFonts w:cs="Arial"/>
        </w:rPr>
      </w:pPr>
      <w:r w:rsidRPr="00E34093">
        <w:rPr>
          <w:rFonts w:cs="Arial"/>
        </w:rPr>
        <w:t xml:space="preserve">The </w:t>
      </w:r>
      <w:r w:rsidR="00A03742">
        <w:rPr>
          <w:rFonts w:cs="Arial"/>
        </w:rPr>
        <w:t>r</w:t>
      </w:r>
      <w:r w:rsidRPr="00E34093">
        <w:rPr>
          <w:rFonts w:cs="Arial"/>
        </w:rPr>
        <w:t xml:space="preserve">egistry, managed by the Registrar, provides corporate and operational support to the Commissioner, the Local Commissioners and the Local </w:t>
      </w:r>
      <w:r w:rsidR="00B32B26">
        <w:rPr>
          <w:rFonts w:cs="Arial"/>
        </w:rPr>
        <w:t xml:space="preserve">Registry </w:t>
      </w:r>
      <w:r w:rsidRPr="00E34093">
        <w:rPr>
          <w:rFonts w:cs="Arial"/>
        </w:rPr>
        <w:t>Coordinators.</w:t>
      </w:r>
    </w:p>
    <w:p w14:paraId="361F5466" w14:textId="77777777" w:rsidR="00BF1639" w:rsidRPr="00E34093" w:rsidRDefault="00BF1639" w:rsidP="00BF1639">
      <w:pPr>
        <w:ind w:left="-142" w:right="-425"/>
        <w:jc w:val="both"/>
        <w:rPr>
          <w:rFonts w:cs="Arial"/>
        </w:rPr>
      </w:pPr>
    </w:p>
    <w:p w14:paraId="0749F14E" w14:textId="3BB0E06B" w:rsidR="000541CA" w:rsidRDefault="000541CA" w:rsidP="00320827">
      <w:pPr>
        <w:spacing w:line="240" w:lineRule="auto"/>
        <w:rPr>
          <w:rFonts w:cs="Arial"/>
        </w:rPr>
      </w:pPr>
      <w:r>
        <w:rPr>
          <w:rFonts w:cs="Arial"/>
        </w:rPr>
        <w:br w:type="page"/>
      </w:r>
    </w:p>
    <w:p w14:paraId="201BA154" w14:textId="700021D9" w:rsidR="000541CA" w:rsidRPr="00E34093" w:rsidRDefault="000541CA" w:rsidP="000541CA">
      <w:pPr>
        <w:pStyle w:val="Heading1"/>
        <w:ind w:left="-142" w:right="-426"/>
      </w:pPr>
      <w:bookmarkStart w:id="40" w:name="_Toc39657994"/>
      <w:r>
        <w:lastRenderedPageBreak/>
        <w:t>4</w:t>
      </w:r>
      <w:r w:rsidRPr="00E34093">
        <w:t>.  Financial Operations</w:t>
      </w:r>
      <w:bookmarkEnd w:id="40"/>
    </w:p>
    <w:p w14:paraId="3ABAF23C" w14:textId="77777777" w:rsidR="009637A0" w:rsidRPr="00E34093" w:rsidRDefault="009637A0" w:rsidP="005A5B78">
      <w:pPr>
        <w:ind w:left="-142" w:right="-425"/>
        <w:jc w:val="both"/>
        <w:rPr>
          <w:rFonts w:cs="Arial"/>
        </w:rPr>
      </w:pPr>
    </w:p>
    <w:p w14:paraId="3D25C585" w14:textId="77777777" w:rsidR="009F0A67" w:rsidRPr="00BF1639" w:rsidRDefault="009F0A67" w:rsidP="00CB1032">
      <w:pPr>
        <w:pStyle w:val="Heading2"/>
      </w:pPr>
      <w:r w:rsidRPr="00BF1639">
        <w:t>Income:</w:t>
      </w:r>
    </w:p>
    <w:p w14:paraId="6D17618C" w14:textId="0FB26DEE" w:rsidR="009F0A67" w:rsidRPr="008E6DBA" w:rsidRDefault="009F0A67" w:rsidP="00FC008A">
      <w:pPr>
        <w:pStyle w:val="ListBullet"/>
        <w:ind w:left="215" w:hanging="357"/>
      </w:pPr>
      <w:r w:rsidRPr="008E6DBA">
        <w:t xml:space="preserve">Income </w:t>
      </w:r>
      <w:r w:rsidR="00266AAA">
        <w:t xml:space="preserve">of the </w:t>
      </w:r>
      <w:r w:rsidRPr="008E6DBA">
        <w:t xml:space="preserve">Commission </w:t>
      </w:r>
      <w:r w:rsidR="00266AAA">
        <w:t xml:space="preserve">attributable to </w:t>
      </w:r>
      <w:r w:rsidRPr="008E6DBA">
        <w:t xml:space="preserve">the </w:t>
      </w:r>
      <w:r w:rsidR="00266AAA">
        <w:t>quarter (</w:t>
      </w:r>
      <w:r w:rsidR="007B7E78">
        <w:t>1 October</w:t>
      </w:r>
      <w:r w:rsidR="00415BC8">
        <w:t xml:space="preserve"> 2022</w:t>
      </w:r>
      <w:r w:rsidRPr="008E6DBA">
        <w:t xml:space="preserve"> to </w:t>
      </w:r>
      <w:r w:rsidR="007B7E78">
        <w:t>31 December</w:t>
      </w:r>
      <w:r w:rsidR="00FE56E9">
        <w:t xml:space="preserve"> </w:t>
      </w:r>
      <w:r w:rsidR="001A5C4C">
        <w:t>2022</w:t>
      </w:r>
      <w:r w:rsidR="00266AAA">
        <w:t>)</w:t>
      </w:r>
      <w:r w:rsidRPr="008E6DBA">
        <w:t xml:space="preserve"> totalled $</w:t>
      </w:r>
      <w:r w:rsidR="000F5E08">
        <w:t>1,106,622</w:t>
      </w:r>
      <w:r w:rsidR="00A504A2" w:rsidRPr="00266AAA">
        <w:t>.</w:t>
      </w:r>
      <w:r w:rsidR="00CE6E33" w:rsidRPr="008E6DBA">
        <w:t xml:space="preserve"> </w:t>
      </w:r>
      <w:r w:rsidRPr="008E6DBA">
        <w:t>This income consisted of:</w:t>
      </w:r>
    </w:p>
    <w:p w14:paraId="350616B8" w14:textId="7DAE41FE" w:rsidR="009F0A67" w:rsidRPr="00D83D2C" w:rsidRDefault="009F0A67" w:rsidP="009F0A67">
      <w:pPr>
        <w:pStyle w:val="ListBullet2"/>
      </w:pPr>
      <w:r w:rsidRPr="00D83D2C">
        <w:t>$</w:t>
      </w:r>
      <w:r w:rsidR="001C1C0C" w:rsidRPr="000F5E08">
        <w:t>6</w:t>
      </w:r>
      <w:r w:rsidR="00266AAA" w:rsidRPr="000F5E08">
        <w:t>19</w:t>
      </w:r>
      <w:r w:rsidR="001C1C0C" w:rsidRPr="000F5E08">
        <w:t>,</w:t>
      </w:r>
      <w:r w:rsidR="00266AAA" w:rsidRPr="000F5E08">
        <w:t>75</w:t>
      </w:r>
      <w:r w:rsidR="001C1C0C" w:rsidRPr="000F5E08">
        <w:t>0</w:t>
      </w:r>
      <w:r w:rsidRPr="00D83D2C">
        <w:t xml:space="preserve"> Queensland Government funding</w:t>
      </w:r>
    </w:p>
    <w:p w14:paraId="02AA0FD6" w14:textId="7EAEF0C4" w:rsidR="009F0A67" w:rsidRPr="00850051" w:rsidRDefault="009F0A67" w:rsidP="009F0A67">
      <w:pPr>
        <w:pStyle w:val="ListBullet2"/>
      </w:pPr>
      <w:r w:rsidRPr="00D83D2C">
        <w:t>$</w:t>
      </w:r>
      <w:r w:rsidR="00A253AB" w:rsidRPr="00D83D2C">
        <w:t>450,000</w:t>
      </w:r>
      <w:r w:rsidR="00932339" w:rsidRPr="00850051">
        <w:t xml:space="preserve"> </w:t>
      </w:r>
      <w:r w:rsidRPr="00850051">
        <w:t>Australian Government funding</w:t>
      </w:r>
    </w:p>
    <w:p w14:paraId="512E3D76" w14:textId="44BB711F" w:rsidR="009F0A67" w:rsidRDefault="009F0A67" w:rsidP="009F0A67">
      <w:pPr>
        <w:pStyle w:val="ListBullet2"/>
      </w:pPr>
      <w:r w:rsidRPr="00850051">
        <w:t>$</w:t>
      </w:r>
      <w:r w:rsidR="000F5E08">
        <w:t>36,442</w:t>
      </w:r>
      <w:r w:rsidR="00CF1D2E">
        <w:t xml:space="preserve"> </w:t>
      </w:r>
      <w:r w:rsidRPr="00850051">
        <w:t>interest received</w:t>
      </w:r>
    </w:p>
    <w:p w14:paraId="1FD7CA72" w14:textId="72358EBA" w:rsidR="009F3C63" w:rsidRPr="00850051" w:rsidRDefault="009F3C63" w:rsidP="009F0A67">
      <w:pPr>
        <w:pStyle w:val="ListBullet2"/>
      </w:pPr>
      <w:r>
        <w:t>$</w:t>
      </w:r>
      <w:r w:rsidR="000F5E08">
        <w:t>430</w:t>
      </w:r>
      <w:r>
        <w:t xml:space="preserve"> sundry income</w:t>
      </w:r>
    </w:p>
    <w:p w14:paraId="7F7D4816" w14:textId="77777777" w:rsidR="00266AAA" w:rsidRDefault="00266AAA" w:rsidP="009F0A67">
      <w:pPr>
        <w:ind w:left="-142" w:right="-425"/>
        <w:jc w:val="both"/>
        <w:rPr>
          <w:rFonts w:cs="Arial"/>
        </w:rPr>
      </w:pPr>
    </w:p>
    <w:p w14:paraId="63A91431" w14:textId="2A1032D5" w:rsidR="009F0A67" w:rsidRDefault="009F0A67" w:rsidP="009F0A67">
      <w:pPr>
        <w:ind w:left="-142" w:right="-425"/>
        <w:jc w:val="both"/>
        <w:rPr>
          <w:rFonts w:cs="Arial"/>
        </w:rPr>
      </w:pPr>
      <w:r w:rsidRPr="0073709D">
        <w:rPr>
          <w:rFonts w:cs="Arial"/>
        </w:rPr>
        <w:t xml:space="preserve">The balance of available funds in the bank as at </w:t>
      </w:r>
      <w:r w:rsidR="007B7E78">
        <w:rPr>
          <w:rFonts w:cs="Arial"/>
        </w:rPr>
        <w:t>31 December</w:t>
      </w:r>
      <w:r w:rsidR="00FE56E9">
        <w:rPr>
          <w:rFonts w:cs="Arial"/>
        </w:rPr>
        <w:t xml:space="preserve"> </w:t>
      </w:r>
      <w:r w:rsidR="001A5C4C">
        <w:rPr>
          <w:rFonts w:cs="Arial"/>
        </w:rPr>
        <w:t>2022</w:t>
      </w:r>
      <w:r w:rsidRPr="0073709D">
        <w:rPr>
          <w:rFonts w:cs="Arial"/>
        </w:rPr>
        <w:t xml:space="preserve"> </w:t>
      </w:r>
      <w:r w:rsidRPr="008E6DBA">
        <w:rPr>
          <w:rFonts w:cs="Arial"/>
        </w:rPr>
        <w:t>is $</w:t>
      </w:r>
      <w:r w:rsidR="000F5E08">
        <w:rPr>
          <w:rFonts w:cs="Arial"/>
        </w:rPr>
        <w:t>3,833,661</w:t>
      </w:r>
      <w:r w:rsidR="00606CC5">
        <w:rPr>
          <w:rFonts w:cs="Arial"/>
        </w:rPr>
        <w:t>.</w:t>
      </w:r>
    </w:p>
    <w:p w14:paraId="4662D0B3" w14:textId="57ED4AA7" w:rsidR="00D840DE" w:rsidRDefault="00D840DE" w:rsidP="009F0A67">
      <w:pPr>
        <w:ind w:left="-142" w:right="-425"/>
        <w:jc w:val="both"/>
        <w:rPr>
          <w:rFonts w:cs="Arial"/>
        </w:rPr>
      </w:pPr>
    </w:p>
    <w:p w14:paraId="609DB8D6" w14:textId="77777777" w:rsidR="00C74BF5" w:rsidRPr="00BF1639" w:rsidRDefault="00C74BF5" w:rsidP="00CB1032">
      <w:pPr>
        <w:pStyle w:val="Heading2"/>
      </w:pPr>
      <w:r w:rsidRPr="00BF1639">
        <w:t>Expenditure:</w:t>
      </w:r>
    </w:p>
    <w:p w14:paraId="1DC8DF62" w14:textId="7443EAAD" w:rsidR="00C74BF5" w:rsidRPr="001720D5" w:rsidRDefault="00C74BF5" w:rsidP="00C74BF5">
      <w:pPr>
        <w:pStyle w:val="ListBullet"/>
        <w:ind w:left="2863" w:hanging="3005"/>
      </w:pPr>
      <w:r w:rsidRPr="00BD380A">
        <w:t xml:space="preserve">Expenditure for the </w:t>
      </w:r>
      <w:r w:rsidR="00FA676F">
        <w:t>quarter (</w:t>
      </w:r>
      <w:r w:rsidR="007B7E78">
        <w:t>1 October</w:t>
      </w:r>
      <w:r w:rsidR="00415BC8">
        <w:t xml:space="preserve"> 2022</w:t>
      </w:r>
      <w:r w:rsidRPr="00BD380A">
        <w:t xml:space="preserve"> to </w:t>
      </w:r>
      <w:r w:rsidR="007B7E78">
        <w:t>31 December</w:t>
      </w:r>
      <w:r w:rsidR="00FE56E9">
        <w:t xml:space="preserve"> </w:t>
      </w:r>
      <w:r w:rsidR="001A5C4C">
        <w:t>2022</w:t>
      </w:r>
      <w:r w:rsidR="00FA676F">
        <w:t>)</w:t>
      </w:r>
      <w:r w:rsidRPr="00BD380A">
        <w:t xml:space="preserve"> was </w:t>
      </w:r>
      <w:r w:rsidRPr="002B45D3">
        <w:t>$</w:t>
      </w:r>
      <w:r w:rsidR="00124FF2">
        <w:t>1,059,398</w:t>
      </w:r>
      <w:r>
        <w:t>.</w:t>
      </w:r>
    </w:p>
    <w:p w14:paraId="4555CA86" w14:textId="07475910" w:rsidR="00D840DE" w:rsidRDefault="00D840DE" w:rsidP="009F0A67">
      <w:pPr>
        <w:ind w:left="-142" w:right="-425"/>
        <w:jc w:val="both"/>
        <w:rPr>
          <w:rFonts w:cs="Arial"/>
        </w:rPr>
      </w:pPr>
    </w:p>
    <w:p w14:paraId="40442581" w14:textId="580FE8B4" w:rsidR="00EB0526" w:rsidRDefault="00EB0526" w:rsidP="009D766A">
      <w:pPr>
        <w:ind w:left="-142" w:right="-425"/>
        <w:jc w:val="both"/>
        <w:rPr>
          <w:rFonts w:cs="Arial"/>
          <w:sz w:val="16"/>
          <w:szCs w:val="16"/>
        </w:rPr>
      </w:pPr>
      <w:r w:rsidRPr="009D766A">
        <w:rPr>
          <w:rFonts w:cs="Arial"/>
          <w:b/>
          <w:sz w:val="16"/>
          <w:szCs w:val="16"/>
        </w:rPr>
        <w:t xml:space="preserve">Table </w:t>
      </w:r>
      <w:r w:rsidR="006E364C">
        <w:rPr>
          <w:rFonts w:cs="Arial"/>
          <w:b/>
          <w:sz w:val="16"/>
          <w:szCs w:val="16"/>
        </w:rPr>
        <w:t>23</w:t>
      </w:r>
      <w:r w:rsidR="00CE0E57">
        <w:rPr>
          <w:rFonts w:cs="Arial"/>
          <w:b/>
          <w:sz w:val="16"/>
          <w:szCs w:val="16"/>
        </w:rPr>
        <w:t>:</w:t>
      </w:r>
      <w:r w:rsidRPr="009D766A">
        <w:rPr>
          <w:rFonts w:cs="Arial"/>
          <w:sz w:val="16"/>
          <w:szCs w:val="16"/>
        </w:rPr>
        <w:t xml:space="preserve"> Expenditure in </w:t>
      </w:r>
      <w:r w:rsidR="00856C85" w:rsidRPr="009D766A">
        <w:rPr>
          <w:rFonts w:cs="Arial"/>
          <w:sz w:val="16"/>
          <w:szCs w:val="16"/>
        </w:rPr>
        <w:t xml:space="preserve">quarter </w:t>
      </w:r>
      <w:r w:rsidR="00250129">
        <w:rPr>
          <w:rFonts w:cs="Arial"/>
          <w:sz w:val="16"/>
          <w:szCs w:val="16"/>
        </w:rPr>
        <w:t>58</w:t>
      </w:r>
    </w:p>
    <w:p w14:paraId="692AFDBD" w14:textId="77777777" w:rsidR="00BF1639" w:rsidRPr="009D766A" w:rsidRDefault="00BF1639" w:rsidP="009D766A">
      <w:pPr>
        <w:ind w:left="-142" w:right="-425"/>
        <w:jc w:val="both"/>
        <w:rPr>
          <w:rFonts w:cs="Arial"/>
          <w:sz w:val="16"/>
          <w:szCs w:val="16"/>
        </w:rPr>
      </w:pPr>
    </w:p>
    <w:tbl>
      <w:tblPr>
        <w:tblW w:w="9498" w:type="dxa"/>
        <w:tblInd w:w="-142" w:type="dxa"/>
        <w:tblLook w:val="0000" w:firstRow="0" w:lastRow="0" w:firstColumn="0" w:lastColumn="0" w:noHBand="0" w:noVBand="0"/>
      </w:tblPr>
      <w:tblGrid>
        <w:gridCol w:w="3544"/>
        <w:gridCol w:w="1701"/>
        <w:gridCol w:w="2552"/>
        <w:gridCol w:w="1701"/>
      </w:tblGrid>
      <w:tr w:rsidR="009F0A67" w:rsidRPr="00872CBA" w14:paraId="5F41E548" w14:textId="77777777" w:rsidTr="009D766A">
        <w:trPr>
          <w:trHeight w:val="255"/>
        </w:trPr>
        <w:tc>
          <w:tcPr>
            <w:tcW w:w="3544" w:type="dxa"/>
            <w:tcBorders>
              <w:top w:val="nil"/>
              <w:left w:val="nil"/>
              <w:bottom w:val="nil"/>
              <w:right w:val="nil"/>
            </w:tcBorders>
            <w:shd w:val="clear" w:color="auto" w:fill="000000"/>
            <w:noWrap/>
            <w:vAlign w:val="bottom"/>
          </w:tcPr>
          <w:p w14:paraId="115FA01E" w14:textId="1E9DA048" w:rsidR="009F0A67" w:rsidRPr="00872CBA" w:rsidRDefault="007B7E78" w:rsidP="009F55E0">
            <w:pPr>
              <w:pStyle w:val="StyleTableTextBoldCentered"/>
              <w:rPr>
                <w:lang w:eastAsia="en-AU"/>
              </w:rPr>
            </w:pPr>
            <w:r>
              <w:rPr>
                <w:lang w:eastAsia="en-AU"/>
              </w:rPr>
              <w:t>1 October</w:t>
            </w:r>
            <w:r w:rsidR="00415BC8">
              <w:rPr>
                <w:lang w:eastAsia="en-AU"/>
              </w:rPr>
              <w:t xml:space="preserve"> 2022</w:t>
            </w:r>
            <w:r w:rsidR="009F0A67" w:rsidRPr="00872CBA">
              <w:rPr>
                <w:lang w:eastAsia="en-AU"/>
              </w:rPr>
              <w:t xml:space="preserve"> to</w:t>
            </w:r>
          </w:p>
        </w:tc>
        <w:tc>
          <w:tcPr>
            <w:tcW w:w="1701" w:type="dxa"/>
            <w:tcBorders>
              <w:top w:val="nil"/>
              <w:left w:val="single" w:sz="4" w:space="0" w:color="FFFFFF"/>
              <w:bottom w:val="nil"/>
              <w:right w:val="single" w:sz="4" w:space="0" w:color="FFFFFF"/>
            </w:tcBorders>
            <w:shd w:val="clear" w:color="auto" w:fill="000000"/>
            <w:noWrap/>
            <w:vAlign w:val="bottom"/>
          </w:tcPr>
          <w:p w14:paraId="1C8E5D64" w14:textId="77777777" w:rsidR="009F0A67" w:rsidRPr="00872CBA" w:rsidRDefault="009F0A67" w:rsidP="009F0A67">
            <w:pPr>
              <w:pStyle w:val="StyleTableTextBoldCentered"/>
              <w:rPr>
                <w:lang w:eastAsia="en-AU"/>
              </w:rPr>
            </w:pPr>
            <w:r w:rsidRPr="00872CBA">
              <w:rPr>
                <w:lang w:eastAsia="en-AU"/>
              </w:rPr>
              <w:t>Expenditure</w:t>
            </w:r>
          </w:p>
        </w:tc>
        <w:tc>
          <w:tcPr>
            <w:tcW w:w="2552" w:type="dxa"/>
            <w:tcBorders>
              <w:top w:val="nil"/>
              <w:left w:val="nil"/>
              <w:bottom w:val="nil"/>
              <w:right w:val="single" w:sz="4" w:space="0" w:color="FFFFFF"/>
            </w:tcBorders>
            <w:shd w:val="clear" w:color="auto" w:fill="000000"/>
            <w:noWrap/>
            <w:vAlign w:val="bottom"/>
          </w:tcPr>
          <w:p w14:paraId="1CA18B8A" w14:textId="275C5A52" w:rsidR="009F0A67" w:rsidRPr="00872CBA" w:rsidRDefault="007B7E78" w:rsidP="009F55E0">
            <w:pPr>
              <w:pStyle w:val="StyleTableTextBoldCentered"/>
              <w:rPr>
                <w:lang w:eastAsia="en-AU"/>
              </w:rPr>
            </w:pPr>
            <w:r>
              <w:rPr>
                <w:lang w:eastAsia="en-AU"/>
              </w:rPr>
              <w:t>1 October</w:t>
            </w:r>
            <w:r w:rsidR="00415BC8">
              <w:rPr>
                <w:lang w:eastAsia="en-AU"/>
              </w:rPr>
              <w:t xml:space="preserve"> 2022</w:t>
            </w:r>
            <w:r w:rsidR="009F0A67" w:rsidRPr="00872CBA">
              <w:rPr>
                <w:lang w:eastAsia="en-AU"/>
              </w:rPr>
              <w:t xml:space="preserve"> to</w:t>
            </w:r>
          </w:p>
        </w:tc>
        <w:tc>
          <w:tcPr>
            <w:tcW w:w="1701" w:type="dxa"/>
            <w:tcBorders>
              <w:top w:val="nil"/>
              <w:left w:val="nil"/>
              <w:bottom w:val="nil"/>
              <w:right w:val="nil"/>
            </w:tcBorders>
            <w:shd w:val="clear" w:color="auto" w:fill="000000"/>
            <w:noWrap/>
            <w:vAlign w:val="bottom"/>
          </w:tcPr>
          <w:p w14:paraId="7C72E82C" w14:textId="77777777" w:rsidR="009F0A67" w:rsidRPr="00872CBA" w:rsidRDefault="009F0A67" w:rsidP="009F0A67">
            <w:pPr>
              <w:pStyle w:val="StyleTableTextBoldCentered"/>
              <w:rPr>
                <w:lang w:eastAsia="en-AU"/>
              </w:rPr>
            </w:pPr>
            <w:r w:rsidRPr="00872CBA">
              <w:rPr>
                <w:lang w:eastAsia="en-AU"/>
              </w:rPr>
              <w:t>Expenditure</w:t>
            </w:r>
          </w:p>
        </w:tc>
      </w:tr>
      <w:tr w:rsidR="009F0A67" w:rsidRPr="00872CBA" w14:paraId="1CF33262" w14:textId="77777777" w:rsidTr="009D766A">
        <w:trPr>
          <w:trHeight w:val="255"/>
        </w:trPr>
        <w:tc>
          <w:tcPr>
            <w:tcW w:w="3544" w:type="dxa"/>
            <w:tcBorders>
              <w:top w:val="nil"/>
              <w:left w:val="nil"/>
              <w:bottom w:val="nil"/>
              <w:right w:val="nil"/>
            </w:tcBorders>
            <w:shd w:val="clear" w:color="auto" w:fill="000000"/>
            <w:noWrap/>
            <w:vAlign w:val="bottom"/>
          </w:tcPr>
          <w:p w14:paraId="7E05DA63" w14:textId="53BEC71B" w:rsidR="009F0A67" w:rsidRPr="00872CBA" w:rsidRDefault="007B7E78" w:rsidP="009F55E0">
            <w:pPr>
              <w:pStyle w:val="StyleTableTextBoldCentered"/>
              <w:rPr>
                <w:lang w:eastAsia="en-AU"/>
              </w:rPr>
            </w:pPr>
            <w:r>
              <w:rPr>
                <w:lang w:eastAsia="en-AU"/>
              </w:rPr>
              <w:t>31 December</w:t>
            </w:r>
            <w:r w:rsidR="001A5C4C">
              <w:rPr>
                <w:lang w:eastAsia="en-AU"/>
              </w:rPr>
              <w:t>2022</w:t>
            </w:r>
          </w:p>
        </w:tc>
        <w:tc>
          <w:tcPr>
            <w:tcW w:w="1701" w:type="dxa"/>
            <w:tcBorders>
              <w:top w:val="nil"/>
              <w:left w:val="single" w:sz="4" w:space="0" w:color="FFFFFF"/>
              <w:bottom w:val="nil"/>
              <w:right w:val="single" w:sz="4" w:space="0" w:color="FFFFFF"/>
            </w:tcBorders>
            <w:shd w:val="clear" w:color="auto" w:fill="000000"/>
            <w:noWrap/>
            <w:vAlign w:val="bottom"/>
          </w:tcPr>
          <w:p w14:paraId="419802FF" w14:textId="67CBB008" w:rsidR="009F0A67" w:rsidRPr="00872CBA" w:rsidRDefault="009F0A67" w:rsidP="004F7197">
            <w:pPr>
              <w:pStyle w:val="StyleTableTextBoldCentered"/>
              <w:rPr>
                <w:lang w:eastAsia="en-AU"/>
              </w:rPr>
            </w:pPr>
            <w:r w:rsidRPr="00872CBA">
              <w:rPr>
                <w:lang w:eastAsia="en-AU"/>
              </w:rPr>
              <w:t xml:space="preserve">Qtr </w:t>
            </w:r>
            <w:r w:rsidR="00250129">
              <w:rPr>
                <w:lang w:eastAsia="en-AU"/>
              </w:rPr>
              <w:t>58</w:t>
            </w:r>
          </w:p>
        </w:tc>
        <w:tc>
          <w:tcPr>
            <w:tcW w:w="2552" w:type="dxa"/>
            <w:tcBorders>
              <w:top w:val="nil"/>
              <w:left w:val="nil"/>
              <w:bottom w:val="nil"/>
              <w:right w:val="single" w:sz="4" w:space="0" w:color="FFFFFF"/>
            </w:tcBorders>
            <w:shd w:val="clear" w:color="auto" w:fill="000000"/>
            <w:noWrap/>
            <w:vAlign w:val="bottom"/>
          </w:tcPr>
          <w:p w14:paraId="7FB7D45D" w14:textId="1C24EFAE" w:rsidR="009F0A67" w:rsidRPr="00872CBA" w:rsidRDefault="007B7E78" w:rsidP="009F55E0">
            <w:pPr>
              <w:pStyle w:val="StyleTableTextBoldCentered"/>
              <w:rPr>
                <w:lang w:eastAsia="en-AU"/>
              </w:rPr>
            </w:pPr>
            <w:r>
              <w:rPr>
                <w:lang w:eastAsia="en-AU"/>
              </w:rPr>
              <w:t>31 December</w:t>
            </w:r>
            <w:r w:rsidR="001A5C4C">
              <w:rPr>
                <w:lang w:eastAsia="en-AU"/>
              </w:rPr>
              <w:t>2022</w:t>
            </w:r>
          </w:p>
        </w:tc>
        <w:tc>
          <w:tcPr>
            <w:tcW w:w="1701" w:type="dxa"/>
            <w:tcBorders>
              <w:top w:val="nil"/>
              <w:left w:val="nil"/>
              <w:bottom w:val="nil"/>
              <w:right w:val="nil"/>
            </w:tcBorders>
            <w:shd w:val="clear" w:color="auto" w:fill="000000"/>
            <w:noWrap/>
            <w:vAlign w:val="bottom"/>
          </w:tcPr>
          <w:p w14:paraId="4A5AEAEC" w14:textId="519D200E" w:rsidR="009F0A67" w:rsidRPr="00872CBA" w:rsidRDefault="009F0A67" w:rsidP="004F7197">
            <w:pPr>
              <w:pStyle w:val="StyleTableTextBoldCentered"/>
              <w:rPr>
                <w:lang w:eastAsia="en-AU"/>
              </w:rPr>
            </w:pPr>
            <w:r w:rsidRPr="00872CBA">
              <w:rPr>
                <w:lang w:eastAsia="en-AU"/>
              </w:rPr>
              <w:t xml:space="preserve">Qtr </w:t>
            </w:r>
            <w:r w:rsidR="00250129">
              <w:rPr>
                <w:lang w:eastAsia="en-AU"/>
              </w:rPr>
              <w:t>58</w:t>
            </w:r>
          </w:p>
        </w:tc>
      </w:tr>
      <w:tr w:rsidR="009F0A67" w:rsidRPr="00872CBA" w14:paraId="17611F14" w14:textId="77777777" w:rsidTr="009D766A">
        <w:trPr>
          <w:trHeight w:val="255"/>
        </w:trPr>
        <w:tc>
          <w:tcPr>
            <w:tcW w:w="3544" w:type="dxa"/>
            <w:tcBorders>
              <w:top w:val="nil"/>
              <w:left w:val="nil"/>
              <w:bottom w:val="single" w:sz="4" w:space="0" w:color="auto"/>
              <w:right w:val="nil"/>
            </w:tcBorders>
            <w:shd w:val="clear" w:color="auto" w:fill="000000"/>
            <w:noWrap/>
            <w:vAlign w:val="bottom"/>
          </w:tcPr>
          <w:p w14:paraId="38E09A7D" w14:textId="77777777" w:rsidR="009F0A67" w:rsidRPr="00872CBA" w:rsidRDefault="009F0A67" w:rsidP="009F0A67">
            <w:pPr>
              <w:pStyle w:val="TableText"/>
              <w:jc w:val="center"/>
              <w:rPr>
                <w:b/>
                <w:lang w:eastAsia="en-AU"/>
              </w:rPr>
            </w:pPr>
          </w:p>
        </w:tc>
        <w:tc>
          <w:tcPr>
            <w:tcW w:w="1701" w:type="dxa"/>
            <w:tcBorders>
              <w:top w:val="nil"/>
              <w:left w:val="single" w:sz="4" w:space="0" w:color="FFFFFF"/>
              <w:bottom w:val="single" w:sz="4" w:space="0" w:color="auto"/>
              <w:right w:val="single" w:sz="4" w:space="0" w:color="FFFFFF"/>
            </w:tcBorders>
            <w:shd w:val="clear" w:color="auto" w:fill="000000"/>
            <w:noWrap/>
            <w:vAlign w:val="bottom"/>
          </w:tcPr>
          <w:p w14:paraId="1B9392CA" w14:textId="77777777" w:rsidR="009F0A67" w:rsidRPr="00872CBA" w:rsidRDefault="009F0A67" w:rsidP="009F0A67">
            <w:pPr>
              <w:pStyle w:val="TableText"/>
              <w:jc w:val="center"/>
              <w:rPr>
                <w:b/>
                <w:lang w:eastAsia="en-AU"/>
              </w:rPr>
            </w:pPr>
          </w:p>
        </w:tc>
        <w:tc>
          <w:tcPr>
            <w:tcW w:w="2552" w:type="dxa"/>
            <w:tcBorders>
              <w:top w:val="nil"/>
              <w:left w:val="nil"/>
              <w:bottom w:val="single" w:sz="4" w:space="0" w:color="auto"/>
              <w:right w:val="single" w:sz="4" w:space="0" w:color="FFFFFF"/>
            </w:tcBorders>
            <w:shd w:val="clear" w:color="auto" w:fill="000000"/>
            <w:noWrap/>
            <w:vAlign w:val="bottom"/>
          </w:tcPr>
          <w:p w14:paraId="07732002" w14:textId="77777777" w:rsidR="009F0A67" w:rsidRPr="00872CBA" w:rsidRDefault="009F0A67" w:rsidP="009F0A67">
            <w:pPr>
              <w:pStyle w:val="TableText"/>
              <w:jc w:val="center"/>
              <w:rPr>
                <w:b/>
                <w:lang w:eastAsia="en-AU"/>
              </w:rPr>
            </w:pPr>
          </w:p>
        </w:tc>
        <w:tc>
          <w:tcPr>
            <w:tcW w:w="1701" w:type="dxa"/>
            <w:tcBorders>
              <w:top w:val="nil"/>
              <w:left w:val="nil"/>
              <w:bottom w:val="single" w:sz="4" w:space="0" w:color="auto"/>
              <w:right w:val="nil"/>
            </w:tcBorders>
            <w:shd w:val="clear" w:color="auto" w:fill="000000"/>
            <w:noWrap/>
            <w:vAlign w:val="bottom"/>
          </w:tcPr>
          <w:p w14:paraId="669FB149" w14:textId="77777777" w:rsidR="009F0A67" w:rsidRPr="00872CBA" w:rsidRDefault="009F0A67" w:rsidP="009F0A67">
            <w:pPr>
              <w:pStyle w:val="TableText"/>
              <w:jc w:val="center"/>
              <w:rPr>
                <w:b/>
                <w:lang w:eastAsia="en-AU"/>
              </w:rPr>
            </w:pPr>
          </w:p>
        </w:tc>
      </w:tr>
      <w:tr w:rsidR="009F0A67" w:rsidRPr="00872CBA" w14:paraId="2D15F069"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03F208C7" w14:textId="77777777" w:rsidR="009F0A67" w:rsidRPr="00872CBA" w:rsidRDefault="009F0A67" w:rsidP="009F0A67">
            <w:pPr>
              <w:pStyle w:val="TableText"/>
            </w:pPr>
            <w:r w:rsidRPr="00872CBA">
              <w:t>Employee salaries – FRC staff</w:t>
            </w:r>
          </w:p>
        </w:tc>
        <w:tc>
          <w:tcPr>
            <w:tcW w:w="1701" w:type="dxa"/>
            <w:tcBorders>
              <w:top w:val="single" w:sz="4" w:space="0" w:color="auto"/>
              <w:left w:val="nil"/>
              <w:bottom w:val="single" w:sz="4" w:space="0" w:color="auto"/>
              <w:right w:val="single" w:sz="4" w:space="0" w:color="auto"/>
            </w:tcBorders>
            <w:shd w:val="clear" w:color="auto" w:fill="auto"/>
            <w:noWrap/>
          </w:tcPr>
          <w:p w14:paraId="77476AD8" w14:textId="4CA83EDF" w:rsidR="009F0A67" w:rsidRPr="00B548B9" w:rsidRDefault="00B548B9" w:rsidP="002E59A0">
            <w:pPr>
              <w:jc w:val="right"/>
            </w:pPr>
            <w:r>
              <w:t>537,776</w:t>
            </w:r>
          </w:p>
        </w:tc>
        <w:tc>
          <w:tcPr>
            <w:tcW w:w="2552" w:type="dxa"/>
            <w:tcBorders>
              <w:top w:val="single" w:sz="4" w:space="0" w:color="auto"/>
              <w:left w:val="nil"/>
              <w:bottom w:val="single" w:sz="4" w:space="0" w:color="auto"/>
              <w:right w:val="single" w:sz="4" w:space="0" w:color="auto"/>
            </w:tcBorders>
            <w:shd w:val="clear" w:color="auto" w:fill="auto"/>
            <w:noWrap/>
          </w:tcPr>
          <w:p w14:paraId="09DAD549" w14:textId="12264D6F" w:rsidR="009F0A67" w:rsidRPr="007F7AD6" w:rsidRDefault="00C20DF5" w:rsidP="009F0A67">
            <w:pPr>
              <w:pStyle w:val="TableText"/>
            </w:pPr>
            <w:r>
              <w:t>Internet &amp; IT</w:t>
            </w:r>
          </w:p>
        </w:tc>
        <w:tc>
          <w:tcPr>
            <w:tcW w:w="1701" w:type="dxa"/>
            <w:tcBorders>
              <w:top w:val="single" w:sz="4" w:space="0" w:color="auto"/>
              <w:left w:val="nil"/>
              <w:bottom w:val="single" w:sz="4" w:space="0" w:color="auto"/>
              <w:right w:val="single" w:sz="4" w:space="0" w:color="auto"/>
            </w:tcBorders>
            <w:shd w:val="clear" w:color="auto" w:fill="auto"/>
            <w:noWrap/>
          </w:tcPr>
          <w:p w14:paraId="2B350BE4" w14:textId="66718F30" w:rsidR="009F0A67" w:rsidRPr="00B548B9" w:rsidRDefault="00B548B9" w:rsidP="002E59A0">
            <w:pPr>
              <w:jc w:val="right"/>
            </w:pPr>
            <w:r>
              <w:t>64,573</w:t>
            </w:r>
          </w:p>
        </w:tc>
      </w:tr>
      <w:tr w:rsidR="009F0A67" w:rsidRPr="00872CBA" w14:paraId="7FFFC35B"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3DB4CA08" w14:textId="77777777" w:rsidR="009F0A67" w:rsidRPr="00872CBA" w:rsidRDefault="009F0A67" w:rsidP="009F0A67">
            <w:pPr>
              <w:pStyle w:val="TableText"/>
            </w:pPr>
            <w:r w:rsidRPr="00872CBA">
              <w:t>Employee salaries – Local Commissioners</w:t>
            </w:r>
          </w:p>
        </w:tc>
        <w:tc>
          <w:tcPr>
            <w:tcW w:w="1701" w:type="dxa"/>
            <w:tcBorders>
              <w:top w:val="single" w:sz="4" w:space="0" w:color="auto"/>
              <w:left w:val="nil"/>
              <w:bottom w:val="single" w:sz="4" w:space="0" w:color="auto"/>
              <w:right w:val="single" w:sz="4" w:space="0" w:color="auto"/>
            </w:tcBorders>
            <w:shd w:val="clear" w:color="auto" w:fill="auto"/>
            <w:noWrap/>
          </w:tcPr>
          <w:p w14:paraId="5BB75F3C" w14:textId="34F5D9FF" w:rsidR="009F0A67" w:rsidRPr="00B548B9" w:rsidRDefault="00B548B9" w:rsidP="002E59A0">
            <w:pPr>
              <w:jc w:val="right"/>
            </w:pPr>
            <w:r>
              <w:t>96,175</w:t>
            </w:r>
          </w:p>
        </w:tc>
        <w:tc>
          <w:tcPr>
            <w:tcW w:w="2552" w:type="dxa"/>
            <w:tcBorders>
              <w:top w:val="single" w:sz="4" w:space="0" w:color="auto"/>
              <w:left w:val="nil"/>
              <w:bottom w:val="single" w:sz="4" w:space="0" w:color="auto"/>
              <w:right w:val="single" w:sz="4" w:space="0" w:color="auto"/>
            </w:tcBorders>
            <w:shd w:val="clear" w:color="auto" w:fill="auto"/>
            <w:noWrap/>
          </w:tcPr>
          <w:p w14:paraId="24CD61D5" w14:textId="201E9942" w:rsidR="009F0A67" w:rsidRPr="007F7AD6" w:rsidRDefault="00C20DF5" w:rsidP="009F0A67">
            <w:pPr>
              <w:pStyle w:val="TableText"/>
            </w:pPr>
            <w:r>
              <w:t>Motor Vehicle</w:t>
            </w:r>
          </w:p>
        </w:tc>
        <w:tc>
          <w:tcPr>
            <w:tcW w:w="1701" w:type="dxa"/>
            <w:tcBorders>
              <w:top w:val="single" w:sz="4" w:space="0" w:color="auto"/>
              <w:left w:val="nil"/>
              <w:bottom w:val="single" w:sz="4" w:space="0" w:color="auto"/>
              <w:right w:val="single" w:sz="4" w:space="0" w:color="auto"/>
            </w:tcBorders>
            <w:shd w:val="clear" w:color="auto" w:fill="auto"/>
            <w:noWrap/>
          </w:tcPr>
          <w:p w14:paraId="762EE478" w14:textId="073F2633" w:rsidR="009F0A67" w:rsidRPr="00B548B9" w:rsidRDefault="00B548B9" w:rsidP="002E59A0">
            <w:pPr>
              <w:jc w:val="right"/>
            </w:pPr>
            <w:r>
              <w:t>11,347</w:t>
            </w:r>
          </w:p>
        </w:tc>
      </w:tr>
      <w:tr w:rsidR="009F0A67" w:rsidRPr="00872CBA" w14:paraId="5A0EE9F7"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11F66C54" w14:textId="77777777" w:rsidR="009F0A67" w:rsidRPr="00872CBA" w:rsidRDefault="009F0A67" w:rsidP="009F0A67">
            <w:pPr>
              <w:pStyle w:val="TableText"/>
            </w:pPr>
            <w:r w:rsidRPr="00872CBA">
              <w:t>Employee on costs – FRC staff</w:t>
            </w:r>
          </w:p>
        </w:tc>
        <w:tc>
          <w:tcPr>
            <w:tcW w:w="1701" w:type="dxa"/>
            <w:tcBorders>
              <w:top w:val="single" w:sz="4" w:space="0" w:color="auto"/>
              <w:left w:val="nil"/>
              <w:bottom w:val="single" w:sz="4" w:space="0" w:color="auto"/>
              <w:right w:val="single" w:sz="4" w:space="0" w:color="auto"/>
            </w:tcBorders>
            <w:shd w:val="clear" w:color="auto" w:fill="auto"/>
            <w:noWrap/>
          </w:tcPr>
          <w:p w14:paraId="35A68624" w14:textId="6085CFBC" w:rsidR="009F0A67" w:rsidRPr="00B548B9" w:rsidRDefault="00B548B9" w:rsidP="002E59A0">
            <w:pPr>
              <w:jc w:val="right"/>
            </w:pPr>
            <w:r>
              <w:t>116,825</w:t>
            </w:r>
          </w:p>
        </w:tc>
        <w:tc>
          <w:tcPr>
            <w:tcW w:w="2552" w:type="dxa"/>
            <w:tcBorders>
              <w:top w:val="single" w:sz="4" w:space="0" w:color="auto"/>
              <w:left w:val="nil"/>
              <w:bottom w:val="single" w:sz="4" w:space="0" w:color="auto"/>
              <w:right w:val="single" w:sz="4" w:space="0" w:color="auto"/>
            </w:tcBorders>
            <w:shd w:val="clear" w:color="auto" w:fill="auto"/>
            <w:noWrap/>
          </w:tcPr>
          <w:p w14:paraId="5074F2B0" w14:textId="51EDB0C6" w:rsidR="009F0A67" w:rsidRPr="007F7AD6" w:rsidRDefault="00C20DF5" w:rsidP="009F0A67">
            <w:pPr>
              <w:pStyle w:val="TableText"/>
            </w:pPr>
            <w:r>
              <w:t>Property</w:t>
            </w:r>
          </w:p>
        </w:tc>
        <w:tc>
          <w:tcPr>
            <w:tcW w:w="1701" w:type="dxa"/>
            <w:tcBorders>
              <w:top w:val="single" w:sz="4" w:space="0" w:color="auto"/>
              <w:left w:val="nil"/>
              <w:bottom w:val="single" w:sz="4" w:space="0" w:color="auto"/>
              <w:right w:val="single" w:sz="4" w:space="0" w:color="auto"/>
            </w:tcBorders>
            <w:shd w:val="clear" w:color="auto" w:fill="auto"/>
            <w:noWrap/>
          </w:tcPr>
          <w:p w14:paraId="318F1B16" w14:textId="0278832C" w:rsidR="009F0A67" w:rsidRPr="00B548B9" w:rsidRDefault="00B548B9" w:rsidP="002E59A0">
            <w:pPr>
              <w:jc w:val="right"/>
            </w:pPr>
            <w:r>
              <w:t>63,205</w:t>
            </w:r>
          </w:p>
        </w:tc>
      </w:tr>
      <w:tr w:rsidR="009F0A67" w:rsidRPr="00872CBA" w14:paraId="34DE04A2"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093293CF" w14:textId="77777777" w:rsidR="009F0A67" w:rsidRPr="00872CBA" w:rsidRDefault="009F0A67" w:rsidP="009F0A67">
            <w:pPr>
              <w:pStyle w:val="TableText"/>
            </w:pPr>
            <w:r w:rsidRPr="00872CBA">
              <w:t>Employee on costs – Local Commissioners</w:t>
            </w:r>
          </w:p>
        </w:tc>
        <w:tc>
          <w:tcPr>
            <w:tcW w:w="1701" w:type="dxa"/>
            <w:tcBorders>
              <w:top w:val="single" w:sz="4" w:space="0" w:color="auto"/>
              <w:left w:val="nil"/>
              <w:bottom w:val="single" w:sz="4" w:space="0" w:color="auto"/>
              <w:right w:val="single" w:sz="4" w:space="0" w:color="auto"/>
            </w:tcBorders>
            <w:shd w:val="clear" w:color="auto" w:fill="auto"/>
            <w:noWrap/>
          </w:tcPr>
          <w:p w14:paraId="745D0EF7" w14:textId="172F0DB9" w:rsidR="009F0A67" w:rsidRPr="00B548B9" w:rsidRDefault="00B548B9" w:rsidP="002E59A0">
            <w:pPr>
              <w:jc w:val="right"/>
            </w:pPr>
            <w:r>
              <w:t>15,292</w:t>
            </w:r>
          </w:p>
        </w:tc>
        <w:tc>
          <w:tcPr>
            <w:tcW w:w="2552" w:type="dxa"/>
            <w:tcBorders>
              <w:top w:val="single" w:sz="4" w:space="0" w:color="auto"/>
              <w:left w:val="nil"/>
              <w:bottom w:val="single" w:sz="4" w:space="0" w:color="auto"/>
              <w:right w:val="single" w:sz="4" w:space="0" w:color="auto"/>
            </w:tcBorders>
            <w:shd w:val="clear" w:color="auto" w:fill="auto"/>
            <w:noWrap/>
          </w:tcPr>
          <w:p w14:paraId="3113FE5C" w14:textId="44EAF726" w:rsidR="009F0A67" w:rsidRPr="007F7AD6" w:rsidRDefault="00C20DF5" w:rsidP="009F0A67">
            <w:pPr>
              <w:pStyle w:val="TableText"/>
            </w:pPr>
            <w:r>
              <w:t>Travel</w:t>
            </w:r>
          </w:p>
        </w:tc>
        <w:tc>
          <w:tcPr>
            <w:tcW w:w="1701" w:type="dxa"/>
            <w:tcBorders>
              <w:top w:val="single" w:sz="4" w:space="0" w:color="auto"/>
              <w:left w:val="nil"/>
              <w:bottom w:val="single" w:sz="4" w:space="0" w:color="auto"/>
              <w:right w:val="single" w:sz="4" w:space="0" w:color="auto"/>
            </w:tcBorders>
            <w:shd w:val="clear" w:color="auto" w:fill="auto"/>
            <w:noWrap/>
          </w:tcPr>
          <w:p w14:paraId="6711E729" w14:textId="7DEF5FF4" w:rsidR="009F0A67" w:rsidRPr="00B548B9" w:rsidRDefault="00B548B9" w:rsidP="002E59A0">
            <w:pPr>
              <w:jc w:val="right"/>
            </w:pPr>
            <w:r>
              <w:t>59,045</w:t>
            </w:r>
          </w:p>
        </w:tc>
      </w:tr>
      <w:tr w:rsidR="009F0A67" w:rsidRPr="00872CBA" w14:paraId="67A33B76"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4464948A" w14:textId="77777777" w:rsidR="009F0A67" w:rsidRPr="00872CBA" w:rsidRDefault="009F0A67" w:rsidP="009F0A67">
            <w:pPr>
              <w:pStyle w:val="TableText"/>
            </w:pPr>
            <w:r w:rsidRPr="00872CBA">
              <w:t>Other employment costs</w:t>
            </w:r>
          </w:p>
        </w:tc>
        <w:tc>
          <w:tcPr>
            <w:tcW w:w="1701" w:type="dxa"/>
            <w:tcBorders>
              <w:top w:val="single" w:sz="4" w:space="0" w:color="auto"/>
              <w:left w:val="nil"/>
              <w:bottom w:val="single" w:sz="4" w:space="0" w:color="auto"/>
              <w:right w:val="single" w:sz="4" w:space="0" w:color="auto"/>
            </w:tcBorders>
            <w:shd w:val="clear" w:color="auto" w:fill="auto"/>
            <w:noWrap/>
          </w:tcPr>
          <w:p w14:paraId="61A35C3B" w14:textId="03FA05A9" w:rsidR="009F0A67" w:rsidRPr="00B548B9" w:rsidRDefault="00B548B9" w:rsidP="002E59A0">
            <w:pPr>
              <w:jc w:val="right"/>
            </w:pPr>
            <w:r>
              <w:t>37,046</w:t>
            </w:r>
          </w:p>
        </w:tc>
        <w:tc>
          <w:tcPr>
            <w:tcW w:w="2552" w:type="dxa"/>
            <w:tcBorders>
              <w:top w:val="single" w:sz="4" w:space="0" w:color="auto"/>
              <w:left w:val="nil"/>
              <w:bottom w:val="single" w:sz="4" w:space="0" w:color="auto"/>
              <w:right w:val="single" w:sz="4" w:space="0" w:color="auto"/>
            </w:tcBorders>
            <w:shd w:val="clear" w:color="auto" w:fill="auto"/>
            <w:noWrap/>
            <w:vAlign w:val="bottom"/>
          </w:tcPr>
          <w:p w14:paraId="53162510" w14:textId="423EB685" w:rsidR="009F0A67" w:rsidRPr="007F7AD6" w:rsidRDefault="00C20DF5" w:rsidP="009F0A67">
            <w:pPr>
              <w:pStyle w:val="TableText"/>
            </w:pPr>
            <w:r>
              <w:t>General Operating</w:t>
            </w:r>
          </w:p>
        </w:tc>
        <w:tc>
          <w:tcPr>
            <w:tcW w:w="1701" w:type="dxa"/>
            <w:tcBorders>
              <w:top w:val="single" w:sz="4" w:space="0" w:color="auto"/>
              <w:left w:val="nil"/>
              <w:bottom w:val="single" w:sz="4" w:space="0" w:color="auto"/>
              <w:right w:val="single" w:sz="4" w:space="0" w:color="auto"/>
            </w:tcBorders>
            <w:shd w:val="clear" w:color="auto" w:fill="auto"/>
            <w:noWrap/>
          </w:tcPr>
          <w:p w14:paraId="1398CAA8" w14:textId="07E1AA6F" w:rsidR="009F0A67" w:rsidRPr="00B548B9" w:rsidRDefault="00B548B9" w:rsidP="002E59A0">
            <w:pPr>
              <w:jc w:val="right"/>
            </w:pPr>
            <w:r>
              <w:t>42,051</w:t>
            </w:r>
          </w:p>
        </w:tc>
      </w:tr>
      <w:tr w:rsidR="007966F3" w:rsidRPr="00872CBA" w14:paraId="436DD80B"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7C2D130D" w14:textId="77777777" w:rsidR="007966F3" w:rsidRPr="00872CBA" w:rsidRDefault="007966F3" w:rsidP="000E6152">
            <w:pPr>
              <w:pStyle w:val="TableText"/>
            </w:pPr>
            <w:r w:rsidRPr="00872CBA">
              <w:t>Communications</w:t>
            </w:r>
          </w:p>
        </w:tc>
        <w:tc>
          <w:tcPr>
            <w:tcW w:w="1701" w:type="dxa"/>
            <w:tcBorders>
              <w:top w:val="single" w:sz="4" w:space="0" w:color="auto"/>
              <w:left w:val="nil"/>
              <w:bottom w:val="single" w:sz="4" w:space="0" w:color="auto"/>
              <w:right w:val="single" w:sz="4" w:space="0" w:color="auto"/>
            </w:tcBorders>
            <w:shd w:val="clear" w:color="auto" w:fill="auto"/>
            <w:noWrap/>
          </w:tcPr>
          <w:p w14:paraId="6840DD38" w14:textId="3A73BA61" w:rsidR="007966F3" w:rsidRPr="00B548B9" w:rsidRDefault="00B548B9" w:rsidP="002E59A0">
            <w:pPr>
              <w:jc w:val="right"/>
            </w:pPr>
            <w:r>
              <w:t>4,082</w:t>
            </w:r>
          </w:p>
        </w:tc>
        <w:tc>
          <w:tcPr>
            <w:tcW w:w="2552" w:type="dxa"/>
            <w:tcBorders>
              <w:top w:val="single" w:sz="4" w:space="0" w:color="auto"/>
              <w:left w:val="nil"/>
              <w:bottom w:val="single" w:sz="4" w:space="0" w:color="auto"/>
              <w:right w:val="single" w:sz="4" w:space="0" w:color="auto"/>
            </w:tcBorders>
            <w:shd w:val="clear" w:color="auto" w:fill="auto"/>
            <w:noWrap/>
            <w:vAlign w:val="bottom"/>
          </w:tcPr>
          <w:p w14:paraId="1B73A528" w14:textId="5257A3C9" w:rsidR="007966F3" w:rsidRPr="007F7AD6" w:rsidRDefault="00C20DF5" w:rsidP="009F0A67">
            <w:pPr>
              <w:pStyle w:val="TableText"/>
            </w:pPr>
            <w:r>
              <w:t>Other expenses</w:t>
            </w:r>
          </w:p>
        </w:tc>
        <w:tc>
          <w:tcPr>
            <w:tcW w:w="1701" w:type="dxa"/>
            <w:tcBorders>
              <w:top w:val="single" w:sz="4" w:space="0" w:color="auto"/>
              <w:left w:val="nil"/>
              <w:bottom w:val="single" w:sz="4" w:space="0" w:color="auto"/>
              <w:right w:val="single" w:sz="4" w:space="0" w:color="auto"/>
            </w:tcBorders>
            <w:shd w:val="clear" w:color="auto" w:fill="auto"/>
            <w:noWrap/>
          </w:tcPr>
          <w:p w14:paraId="3E93B404" w14:textId="135E3986" w:rsidR="007966F3" w:rsidRPr="00B548B9" w:rsidRDefault="00B548B9" w:rsidP="002E59A0">
            <w:pPr>
              <w:jc w:val="right"/>
            </w:pPr>
            <w:r>
              <w:t>11,981</w:t>
            </w:r>
          </w:p>
        </w:tc>
      </w:tr>
      <w:tr w:rsidR="009F0A67" w:rsidRPr="00872CBA" w14:paraId="281FF681"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6805E89F" w14:textId="77777777" w:rsidR="009F0A67" w:rsidRPr="00872CBA" w:rsidRDefault="009F0A67" w:rsidP="007966F3">
            <w:pPr>
              <w:pStyle w:val="TableText"/>
            </w:pPr>
          </w:p>
        </w:tc>
        <w:tc>
          <w:tcPr>
            <w:tcW w:w="1701" w:type="dxa"/>
            <w:tcBorders>
              <w:top w:val="single" w:sz="4" w:space="0" w:color="auto"/>
              <w:left w:val="nil"/>
              <w:bottom w:val="single" w:sz="4" w:space="0" w:color="auto"/>
              <w:right w:val="single" w:sz="4" w:space="0" w:color="auto"/>
            </w:tcBorders>
            <w:shd w:val="clear" w:color="auto" w:fill="auto"/>
            <w:noWrap/>
          </w:tcPr>
          <w:p w14:paraId="45BA18AB" w14:textId="77777777" w:rsidR="009F0A67" w:rsidRPr="007F7AD6" w:rsidRDefault="009F0A67" w:rsidP="007D1C47">
            <w:pPr>
              <w:jc w:val="right"/>
            </w:pPr>
          </w:p>
        </w:tc>
        <w:tc>
          <w:tcPr>
            <w:tcW w:w="2552" w:type="dxa"/>
            <w:tcBorders>
              <w:top w:val="single" w:sz="4" w:space="0" w:color="auto"/>
              <w:left w:val="nil"/>
              <w:bottom w:val="single" w:sz="4" w:space="0" w:color="auto"/>
              <w:right w:val="single" w:sz="4" w:space="0" w:color="auto"/>
            </w:tcBorders>
            <w:shd w:val="clear" w:color="auto" w:fill="auto"/>
            <w:noWrap/>
            <w:vAlign w:val="bottom"/>
          </w:tcPr>
          <w:p w14:paraId="0F512A19" w14:textId="74C956B7" w:rsidR="009F0A67" w:rsidRPr="007F7AD6" w:rsidRDefault="001458A2" w:rsidP="009F0A67">
            <w:pPr>
              <w:pStyle w:val="TableText"/>
              <w:rPr>
                <w:b/>
                <w:bCs/>
              </w:rPr>
            </w:pPr>
            <w:r w:rsidRPr="007F7AD6">
              <w:rPr>
                <w:b/>
                <w:bCs/>
              </w:rPr>
              <w:t>Total</w:t>
            </w:r>
          </w:p>
        </w:tc>
        <w:tc>
          <w:tcPr>
            <w:tcW w:w="1701" w:type="dxa"/>
            <w:tcBorders>
              <w:top w:val="single" w:sz="4" w:space="0" w:color="auto"/>
              <w:left w:val="nil"/>
              <w:bottom w:val="single" w:sz="4" w:space="0" w:color="auto"/>
              <w:right w:val="single" w:sz="4" w:space="0" w:color="auto"/>
            </w:tcBorders>
            <w:shd w:val="clear" w:color="auto" w:fill="auto"/>
            <w:noWrap/>
          </w:tcPr>
          <w:p w14:paraId="37C8A99E" w14:textId="6CEF9A47" w:rsidR="009F0A67" w:rsidRPr="00B548B9" w:rsidRDefault="00B548B9" w:rsidP="002E59A0">
            <w:pPr>
              <w:jc w:val="right"/>
              <w:rPr>
                <w:b/>
              </w:rPr>
            </w:pPr>
            <w:r>
              <w:rPr>
                <w:b/>
              </w:rPr>
              <w:t>$1,059,398</w:t>
            </w:r>
          </w:p>
        </w:tc>
      </w:tr>
    </w:tbl>
    <w:p w14:paraId="226C022A" w14:textId="70193197" w:rsidR="000541CA" w:rsidRDefault="000541CA" w:rsidP="00591CF3">
      <w:pPr>
        <w:ind w:left="-142" w:right="-425"/>
        <w:jc w:val="both"/>
        <w:rPr>
          <w:rFonts w:cs="Arial"/>
        </w:rPr>
      </w:pPr>
    </w:p>
    <w:p w14:paraId="7161BC7E" w14:textId="04E46251" w:rsidR="00331081" w:rsidRDefault="00331081" w:rsidP="0020608D">
      <w:pPr>
        <w:ind w:left="-142" w:right="-425"/>
        <w:jc w:val="both"/>
        <w:rPr>
          <w:rFonts w:cs="Arial"/>
        </w:rPr>
      </w:pPr>
      <w:r w:rsidRPr="00331081">
        <w:rPr>
          <w:rFonts w:cs="Arial"/>
        </w:rPr>
        <w:t>The expenditure of the FRC can be categorised as follows:</w:t>
      </w:r>
    </w:p>
    <w:p w14:paraId="489C69DC" w14:textId="77777777" w:rsidR="00331081" w:rsidRDefault="00331081" w:rsidP="0020608D">
      <w:pPr>
        <w:ind w:left="-142" w:right="-425"/>
        <w:jc w:val="both"/>
        <w:rPr>
          <w:rFonts w:cs="Arial"/>
        </w:rPr>
      </w:pPr>
    </w:p>
    <w:p w14:paraId="0F9AC87F" w14:textId="77777777" w:rsidR="00331081" w:rsidRPr="00331081" w:rsidRDefault="00331081" w:rsidP="00CD4DBB">
      <w:pPr>
        <w:pStyle w:val="ListParagraph"/>
        <w:numPr>
          <w:ilvl w:val="0"/>
          <w:numId w:val="9"/>
        </w:numPr>
        <w:spacing w:after="120" w:line="288" w:lineRule="auto"/>
        <w:ind w:left="215" w:right="-425" w:hanging="357"/>
        <w:jc w:val="both"/>
        <w:rPr>
          <w:rFonts w:ascii="Verdana" w:hAnsi="Verdana" w:cs="Arial"/>
          <w:b/>
          <w:sz w:val="20"/>
          <w:szCs w:val="20"/>
        </w:rPr>
      </w:pPr>
      <w:r w:rsidRPr="00331081">
        <w:rPr>
          <w:rFonts w:ascii="Verdana" w:hAnsi="Verdana" w:cs="Arial"/>
          <w:b/>
          <w:sz w:val="20"/>
          <w:szCs w:val="20"/>
        </w:rPr>
        <w:t xml:space="preserve">Community operations </w:t>
      </w:r>
      <w:r w:rsidRPr="00331081">
        <w:rPr>
          <w:rFonts w:ascii="Verdana" w:hAnsi="Verdana" w:cs="Arial"/>
          <w:bCs/>
          <w:sz w:val="20"/>
          <w:szCs w:val="20"/>
        </w:rPr>
        <w:t>– further broken down into:</w:t>
      </w:r>
    </w:p>
    <w:p w14:paraId="400A74B2" w14:textId="77777777" w:rsidR="00331081" w:rsidRPr="00331081" w:rsidRDefault="00331081" w:rsidP="00CD4DBB">
      <w:pPr>
        <w:pStyle w:val="ListParagraph"/>
        <w:numPr>
          <w:ilvl w:val="1"/>
          <w:numId w:val="9"/>
        </w:numPr>
        <w:spacing w:after="120" w:line="288" w:lineRule="auto"/>
        <w:ind w:left="851" w:right="-425" w:hanging="284"/>
        <w:jc w:val="both"/>
        <w:rPr>
          <w:rFonts w:ascii="Verdana" w:hAnsi="Verdana" w:cs="Arial"/>
          <w:bCs/>
          <w:sz w:val="20"/>
          <w:szCs w:val="20"/>
        </w:rPr>
      </w:pPr>
      <w:r w:rsidRPr="00331081">
        <w:rPr>
          <w:rFonts w:ascii="Verdana" w:hAnsi="Verdana" w:cs="Arial"/>
          <w:b/>
          <w:sz w:val="20"/>
          <w:szCs w:val="20"/>
        </w:rPr>
        <w:t xml:space="preserve">On-the-ground community operational expenses including the operational expenses </w:t>
      </w:r>
      <w:r w:rsidRPr="00331081">
        <w:rPr>
          <w:rFonts w:ascii="Verdana" w:hAnsi="Verdana" w:cs="Arial"/>
          <w:bCs/>
          <w:sz w:val="20"/>
          <w:szCs w:val="20"/>
        </w:rPr>
        <w:t>in each of the five communities to conduct conferences and hearings, prepare and monitor case plans for clients for attendance at community support services and prepare and monitor income management agreements and orders.</w:t>
      </w:r>
    </w:p>
    <w:p w14:paraId="6C2BB238" w14:textId="77777777" w:rsidR="00331081" w:rsidRPr="00331081" w:rsidRDefault="00331081" w:rsidP="00CD4DBB">
      <w:pPr>
        <w:pStyle w:val="ListParagraph"/>
        <w:numPr>
          <w:ilvl w:val="1"/>
          <w:numId w:val="9"/>
        </w:numPr>
        <w:spacing w:after="120" w:line="288" w:lineRule="auto"/>
        <w:ind w:left="851" w:right="-425" w:hanging="284"/>
        <w:jc w:val="both"/>
        <w:rPr>
          <w:rFonts w:ascii="Verdana" w:hAnsi="Verdana" w:cs="Arial"/>
          <w:b/>
          <w:sz w:val="20"/>
          <w:szCs w:val="20"/>
        </w:rPr>
      </w:pPr>
      <w:r w:rsidRPr="00331081">
        <w:rPr>
          <w:rFonts w:ascii="Verdana" w:hAnsi="Verdana" w:cs="Arial"/>
          <w:b/>
          <w:sz w:val="20"/>
          <w:szCs w:val="20"/>
        </w:rPr>
        <w:t xml:space="preserve">Support and facilitation expenses </w:t>
      </w:r>
      <w:r w:rsidRPr="00331081">
        <w:rPr>
          <w:rFonts w:ascii="Verdana" w:hAnsi="Verdana" w:cs="Arial"/>
          <w:bCs/>
          <w:sz w:val="20"/>
          <w:szCs w:val="20"/>
        </w:rPr>
        <w:t>including costs associated with facilitating the holding of conferences and hearings in the five communities, providing support to the Local Commissioners and Local Registry Coordinators to hold conferences and hearings, assisting with the on-going monitoring of case plans for clients through the provision of data and other information and processing income management where considered necessary.</w:t>
      </w:r>
    </w:p>
    <w:p w14:paraId="6360FB36" w14:textId="77777777" w:rsidR="00331081" w:rsidRPr="00331081" w:rsidRDefault="00331081" w:rsidP="00331081">
      <w:pPr>
        <w:pStyle w:val="ListParagraph"/>
        <w:numPr>
          <w:ilvl w:val="0"/>
          <w:numId w:val="9"/>
        </w:numPr>
        <w:spacing w:line="288" w:lineRule="auto"/>
        <w:ind w:left="215" w:right="-425" w:hanging="357"/>
        <w:jc w:val="both"/>
        <w:rPr>
          <w:rFonts w:ascii="Verdana" w:hAnsi="Verdana" w:cs="Arial"/>
          <w:b/>
          <w:sz w:val="20"/>
          <w:szCs w:val="20"/>
        </w:rPr>
      </w:pPr>
      <w:r w:rsidRPr="00331081">
        <w:rPr>
          <w:rFonts w:ascii="Verdana" w:hAnsi="Verdana" w:cs="Arial"/>
          <w:b/>
          <w:sz w:val="20"/>
          <w:szCs w:val="20"/>
        </w:rPr>
        <w:t xml:space="preserve">Corporate governance </w:t>
      </w:r>
      <w:r w:rsidRPr="00331081">
        <w:rPr>
          <w:rFonts w:ascii="Verdana" w:hAnsi="Verdana" w:cs="Arial"/>
          <w:bCs/>
          <w:sz w:val="20"/>
          <w:szCs w:val="20"/>
        </w:rPr>
        <w:t>includes finance, statistical reporting, corporate governance, training and other administrative functions to ensure the effective and efficient operations of the Commission.</w:t>
      </w:r>
    </w:p>
    <w:p w14:paraId="12F9D400" w14:textId="77777777" w:rsidR="00331081" w:rsidRDefault="00331081" w:rsidP="0020608D">
      <w:pPr>
        <w:ind w:left="-142" w:right="-425"/>
        <w:jc w:val="both"/>
        <w:rPr>
          <w:rFonts w:cs="Arial"/>
        </w:rPr>
      </w:pPr>
    </w:p>
    <w:p w14:paraId="55D8945D" w14:textId="35843ED3" w:rsidR="00C14FC9" w:rsidRPr="0020608D" w:rsidRDefault="00C14FC9" w:rsidP="0020608D">
      <w:pPr>
        <w:ind w:left="-142" w:right="-425"/>
        <w:jc w:val="both"/>
        <w:rPr>
          <w:rFonts w:cs="Arial"/>
        </w:rPr>
      </w:pPr>
      <w:r w:rsidRPr="0020608D">
        <w:rPr>
          <w:rFonts w:cs="Arial"/>
        </w:rPr>
        <w:t xml:space="preserve">The functions of corporate governance and conference </w:t>
      </w:r>
      <w:r w:rsidR="00886949">
        <w:rPr>
          <w:rFonts w:cs="Arial"/>
        </w:rPr>
        <w:t xml:space="preserve">and hearing </w:t>
      </w:r>
      <w:r w:rsidRPr="0020608D">
        <w:rPr>
          <w:rFonts w:cs="Arial"/>
        </w:rPr>
        <w:t xml:space="preserve">facilitation are conducted primarily in the </w:t>
      </w:r>
      <w:r w:rsidR="00A03742">
        <w:rPr>
          <w:rFonts w:cs="Arial"/>
        </w:rPr>
        <w:t>r</w:t>
      </w:r>
      <w:r w:rsidRPr="0020608D">
        <w:rPr>
          <w:rFonts w:cs="Arial"/>
        </w:rPr>
        <w:t xml:space="preserve">egistry office in Cairns with frequent visits to community by staff. Community operations are conducted by </w:t>
      </w:r>
      <w:r w:rsidR="0008767A">
        <w:rPr>
          <w:rFonts w:cs="Arial"/>
        </w:rPr>
        <w:t>L</w:t>
      </w:r>
      <w:r w:rsidRPr="0020608D">
        <w:rPr>
          <w:rFonts w:cs="Arial"/>
        </w:rPr>
        <w:t xml:space="preserve">ocal </w:t>
      </w:r>
      <w:r w:rsidR="00310942">
        <w:rPr>
          <w:rFonts w:cs="Arial"/>
        </w:rPr>
        <w:t xml:space="preserve">Registry </w:t>
      </w:r>
      <w:r w:rsidR="0008767A">
        <w:rPr>
          <w:rFonts w:cs="Arial"/>
        </w:rPr>
        <w:t>C</w:t>
      </w:r>
      <w:r w:rsidRPr="0020608D">
        <w:rPr>
          <w:rFonts w:cs="Arial"/>
        </w:rPr>
        <w:t xml:space="preserve">oordinators </w:t>
      </w:r>
      <w:r w:rsidRPr="00E536C1">
        <w:rPr>
          <w:rFonts w:cs="Arial"/>
        </w:rPr>
        <w:t xml:space="preserve">and </w:t>
      </w:r>
      <w:r w:rsidRPr="0020608D">
        <w:rPr>
          <w:rFonts w:cs="Arial"/>
        </w:rPr>
        <w:t xml:space="preserve">Local Commissioners, resident in their respective communities, </w:t>
      </w:r>
      <w:r w:rsidR="007E266F">
        <w:rPr>
          <w:rFonts w:cs="Arial"/>
        </w:rPr>
        <w:t>who</w:t>
      </w:r>
      <w:r w:rsidRPr="0020608D">
        <w:rPr>
          <w:rFonts w:cs="Arial"/>
        </w:rPr>
        <w:t xml:space="preserve"> are paid as sessional sitting Commission members for conferencing, serving notices, meetings and professional development.</w:t>
      </w:r>
    </w:p>
    <w:p w14:paraId="5863E544" w14:textId="34B56F8B" w:rsidR="00C14FC9" w:rsidRDefault="00C14FC9" w:rsidP="00994941">
      <w:pPr>
        <w:ind w:left="-142" w:right="-425"/>
        <w:jc w:val="both"/>
        <w:rPr>
          <w:rFonts w:cs="Arial"/>
        </w:rPr>
      </w:pPr>
    </w:p>
    <w:p w14:paraId="1988F4D6" w14:textId="485BB445" w:rsidR="00C14FC9" w:rsidRDefault="00B156C7" w:rsidP="0020608D">
      <w:pPr>
        <w:ind w:left="-142" w:right="-425"/>
        <w:jc w:val="both"/>
        <w:rPr>
          <w:rFonts w:cs="Arial"/>
        </w:rPr>
      </w:pPr>
      <w:r>
        <w:rPr>
          <w:rFonts w:cs="Arial"/>
        </w:rPr>
        <w:t xml:space="preserve">As can be observed in Graph </w:t>
      </w:r>
      <w:r w:rsidR="002C1115">
        <w:rPr>
          <w:rFonts w:cs="Arial"/>
        </w:rPr>
        <w:t>1</w:t>
      </w:r>
      <w:r w:rsidR="006A5843">
        <w:rPr>
          <w:rFonts w:cs="Arial"/>
        </w:rPr>
        <w:t>3</w:t>
      </w:r>
      <w:r w:rsidR="002C1115">
        <w:rPr>
          <w:rFonts w:cs="Arial"/>
        </w:rPr>
        <w:t xml:space="preserve"> </w:t>
      </w:r>
      <w:r>
        <w:rPr>
          <w:rFonts w:cs="Arial"/>
        </w:rPr>
        <w:t xml:space="preserve">below which displays the allocation of </w:t>
      </w:r>
      <w:r w:rsidR="00C14FC9" w:rsidRPr="00B156C7">
        <w:rPr>
          <w:rFonts w:cs="Arial"/>
        </w:rPr>
        <w:t>FRC costs</w:t>
      </w:r>
      <w:r w:rsidR="00C14FC9" w:rsidRPr="0020608D">
        <w:rPr>
          <w:rFonts w:cs="Arial"/>
        </w:rPr>
        <w:t xml:space="preserve"> </w:t>
      </w:r>
      <w:r>
        <w:rPr>
          <w:rFonts w:cs="Arial"/>
        </w:rPr>
        <w:t xml:space="preserve">across the core functions </w:t>
      </w:r>
      <w:r w:rsidR="00C74BF5">
        <w:rPr>
          <w:rFonts w:cs="Arial"/>
        </w:rPr>
        <w:t>i</w:t>
      </w:r>
      <w:r w:rsidR="00D770E9">
        <w:rPr>
          <w:rFonts w:cs="Arial"/>
        </w:rPr>
        <w:t xml:space="preserve">n quarter </w:t>
      </w:r>
      <w:r w:rsidR="00250129">
        <w:rPr>
          <w:rFonts w:cs="Arial"/>
        </w:rPr>
        <w:t>58</w:t>
      </w:r>
      <w:r>
        <w:rPr>
          <w:rFonts w:cs="Arial"/>
        </w:rPr>
        <w:t xml:space="preserve">, the largest allocation during the reporting period is in relation to </w:t>
      </w:r>
      <w:r w:rsidR="00B01B37">
        <w:rPr>
          <w:rFonts w:cs="Arial"/>
        </w:rPr>
        <w:t xml:space="preserve">community </w:t>
      </w:r>
      <w:r w:rsidR="00B01B37" w:rsidRPr="00FA676F">
        <w:rPr>
          <w:rFonts w:cs="Arial"/>
        </w:rPr>
        <w:t>operations</w:t>
      </w:r>
      <w:r w:rsidRPr="00FA676F">
        <w:rPr>
          <w:rFonts w:cs="Arial"/>
        </w:rPr>
        <w:t xml:space="preserve"> (</w:t>
      </w:r>
      <w:r w:rsidR="00CD4DBB" w:rsidRPr="006150B0">
        <w:rPr>
          <w:rFonts w:cs="Arial"/>
        </w:rPr>
        <w:t>7</w:t>
      </w:r>
      <w:r w:rsidR="00FA676F" w:rsidRPr="006150B0">
        <w:rPr>
          <w:rFonts w:cs="Arial"/>
        </w:rPr>
        <w:t>0</w:t>
      </w:r>
      <w:r w:rsidR="00651739" w:rsidRPr="006150B0">
        <w:rPr>
          <w:rFonts w:cs="Arial"/>
        </w:rPr>
        <w:t>.</w:t>
      </w:r>
      <w:r w:rsidR="006150B0" w:rsidRPr="006150B0">
        <w:rPr>
          <w:rFonts w:cs="Arial"/>
        </w:rPr>
        <w:t>9</w:t>
      </w:r>
      <w:r>
        <w:rPr>
          <w:rFonts w:cs="Arial"/>
        </w:rPr>
        <w:t xml:space="preserve"> percent).</w:t>
      </w:r>
    </w:p>
    <w:p w14:paraId="5CCEF14E" w14:textId="66E39067" w:rsidR="00091AF9" w:rsidRDefault="00091AF9" w:rsidP="006E364C">
      <w:pPr>
        <w:ind w:right="-425"/>
        <w:jc w:val="both"/>
        <w:rPr>
          <w:rFonts w:cs="Arial"/>
        </w:rPr>
      </w:pPr>
    </w:p>
    <w:p w14:paraId="65719AEC" w14:textId="6AF37F46" w:rsidR="00091AF9" w:rsidRDefault="006E364C" w:rsidP="00091AF9">
      <w:pPr>
        <w:spacing w:line="240" w:lineRule="auto"/>
        <w:ind w:left="-142"/>
        <w:jc w:val="both"/>
        <w:rPr>
          <w:rFonts w:cs="Arial"/>
          <w:sz w:val="16"/>
          <w:szCs w:val="16"/>
        </w:rPr>
      </w:pPr>
      <w:r>
        <w:rPr>
          <w:rFonts w:cs="Arial"/>
          <w:b/>
          <w:sz w:val="16"/>
          <w:szCs w:val="16"/>
        </w:rPr>
        <w:t>Table 24</w:t>
      </w:r>
      <w:r w:rsidR="00091AF9" w:rsidRPr="006A4DD7">
        <w:rPr>
          <w:rFonts w:cs="Arial"/>
          <w:b/>
          <w:sz w:val="16"/>
          <w:szCs w:val="16"/>
        </w:rPr>
        <w:t xml:space="preserve">: </w:t>
      </w:r>
      <w:r w:rsidR="000D72EE">
        <w:rPr>
          <w:rFonts w:cs="Arial"/>
          <w:sz w:val="16"/>
          <w:szCs w:val="16"/>
        </w:rPr>
        <w:t xml:space="preserve">Allocation of </w:t>
      </w:r>
      <w:r w:rsidR="00BF1639">
        <w:rPr>
          <w:rFonts w:cs="Arial"/>
          <w:sz w:val="16"/>
          <w:szCs w:val="16"/>
        </w:rPr>
        <w:t>e</w:t>
      </w:r>
      <w:r w:rsidR="000D72EE">
        <w:rPr>
          <w:rFonts w:cs="Arial"/>
          <w:sz w:val="16"/>
          <w:szCs w:val="16"/>
        </w:rPr>
        <w:t xml:space="preserve">xpenses </w:t>
      </w:r>
      <w:r w:rsidR="007B7E78">
        <w:rPr>
          <w:rFonts w:cs="Arial"/>
          <w:sz w:val="16"/>
          <w:szCs w:val="16"/>
        </w:rPr>
        <w:t>1 October</w:t>
      </w:r>
      <w:r w:rsidR="00415BC8">
        <w:rPr>
          <w:rFonts w:cs="Arial"/>
          <w:sz w:val="16"/>
          <w:szCs w:val="16"/>
        </w:rPr>
        <w:t xml:space="preserve"> 2022</w:t>
      </w:r>
      <w:r w:rsidR="00091AF9">
        <w:rPr>
          <w:rFonts w:cs="Arial"/>
          <w:sz w:val="16"/>
          <w:szCs w:val="16"/>
        </w:rPr>
        <w:t xml:space="preserve"> to </w:t>
      </w:r>
      <w:r w:rsidR="007B7E78">
        <w:rPr>
          <w:rFonts w:cs="Arial"/>
          <w:sz w:val="16"/>
          <w:szCs w:val="16"/>
        </w:rPr>
        <w:t>31 December</w:t>
      </w:r>
      <w:r w:rsidR="00E80807">
        <w:rPr>
          <w:rFonts w:cs="Arial"/>
          <w:sz w:val="16"/>
          <w:szCs w:val="16"/>
        </w:rPr>
        <w:t xml:space="preserve"> </w:t>
      </w:r>
      <w:r w:rsidR="001A5C4C">
        <w:rPr>
          <w:rFonts w:cs="Arial"/>
          <w:sz w:val="16"/>
          <w:szCs w:val="16"/>
        </w:rPr>
        <w:t>2022</w:t>
      </w:r>
    </w:p>
    <w:p w14:paraId="1A669C24" w14:textId="77777777" w:rsidR="006E364C" w:rsidRDefault="006E364C" w:rsidP="00091AF9">
      <w:pPr>
        <w:spacing w:line="240" w:lineRule="auto"/>
        <w:ind w:left="-142"/>
        <w:jc w:val="both"/>
        <w:rPr>
          <w:rFonts w:cs="Arial"/>
          <w:sz w:val="16"/>
          <w:szCs w:val="16"/>
        </w:rPr>
      </w:pPr>
    </w:p>
    <w:tbl>
      <w:tblPr>
        <w:tblW w:w="5431" w:type="dxa"/>
        <w:tblInd w:w="93" w:type="dxa"/>
        <w:tblLook w:val="04A0" w:firstRow="1" w:lastRow="0" w:firstColumn="1" w:lastColumn="0" w:noHBand="0" w:noVBand="1"/>
      </w:tblPr>
      <w:tblGrid>
        <w:gridCol w:w="3871"/>
        <w:gridCol w:w="1560"/>
      </w:tblGrid>
      <w:tr w:rsidR="006E364C" w:rsidRPr="00920636" w14:paraId="7948B187" w14:textId="77777777" w:rsidTr="00D6309C">
        <w:trPr>
          <w:trHeight w:val="255"/>
        </w:trPr>
        <w:tc>
          <w:tcPr>
            <w:tcW w:w="3871" w:type="dxa"/>
            <w:tcBorders>
              <w:top w:val="single" w:sz="4" w:space="0" w:color="auto"/>
              <w:left w:val="single" w:sz="4" w:space="0" w:color="auto"/>
              <w:bottom w:val="single" w:sz="4" w:space="0" w:color="auto"/>
              <w:right w:val="single" w:sz="4" w:space="0" w:color="auto"/>
            </w:tcBorders>
            <w:noWrap/>
            <w:hideMark/>
          </w:tcPr>
          <w:p w14:paraId="1F5C6183" w14:textId="77777777" w:rsidR="006E364C" w:rsidRPr="000F130C" w:rsidRDefault="006E364C" w:rsidP="00D6309C">
            <w:pPr>
              <w:pStyle w:val="TableText"/>
              <w:ind w:left="49"/>
              <w:rPr>
                <w:b/>
                <w:lang w:eastAsia="en-AU"/>
              </w:rPr>
            </w:pPr>
            <w:r w:rsidRPr="000F130C">
              <w:rPr>
                <w:b/>
                <w:lang w:eastAsia="en-AU"/>
              </w:rPr>
              <w:t>Community</w:t>
            </w:r>
          </w:p>
        </w:tc>
        <w:tc>
          <w:tcPr>
            <w:tcW w:w="1560" w:type="dxa"/>
            <w:tcBorders>
              <w:top w:val="single" w:sz="4" w:space="0" w:color="auto"/>
              <w:left w:val="nil"/>
              <w:bottom w:val="single" w:sz="4" w:space="0" w:color="auto"/>
              <w:right w:val="single" w:sz="4" w:space="0" w:color="auto"/>
            </w:tcBorders>
            <w:hideMark/>
          </w:tcPr>
          <w:p w14:paraId="3615B189" w14:textId="77777777" w:rsidR="006E364C" w:rsidRDefault="006E364C" w:rsidP="00D6309C">
            <w:pPr>
              <w:pStyle w:val="TableText"/>
              <w:jc w:val="right"/>
              <w:rPr>
                <w:b/>
                <w:lang w:eastAsia="en-AU"/>
              </w:rPr>
            </w:pPr>
            <w:r>
              <w:rPr>
                <w:b/>
                <w:lang w:eastAsia="en-AU"/>
              </w:rPr>
              <w:t>Percentage of Allocated Expenses</w:t>
            </w:r>
          </w:p>
        </w:tc>
      </w:tr>
      <w:tr w:rsidR="006E364C" w:rsidRPr="00920636" w14:paraId="38399C80" w14:textId="77777777" w:rsidTr="00D6309C">
        <w:trPr>
          <w:trHeight w:val="255"/>
        </w:trPr>
        <w:tc>
          <w:tcPr>
            <w:tcW w:w="3871" w:type="dxa"/>
            <w:tcBorders>
              <w:top w:val="nil"/>
              <w:left w:val="single" w:sz="4" w:space="0" w:color="auto"/>
              <w:bottom w:val="single" w:sz="4" w:space="0" w:color="auto"/>
              <w:right w:val="single" w:sz="4" w:space="0" w:color="auto"/>
            </w:tcBorders>
            <w:noWrap/>
          </w:tcPr>
          <w:p w14:paraId="74CF834C" w14:textId="77777777" w:rsidR="006E364C" w:rsidRPr="00E72DFB" w:rsidRDefault="006E364C" w:rsidP="00D6309C">
            <w:pPr>
              <w:pStyle w:val="TableText"/>
              <w:ind w:left="49"/>
              <w:rPr>
                <w:lang w:eastAsia="en-AU"/>
              </w:rPr>
            </w:pPr>
            <w:r w:rsidRPr="00E72DFB">
              <w:rPr>
                <w:lang w:eastAsia="en-AU"/>
              </w:rPr>
              <w:t>Corporate Governance</w:t>
            </w:r>
          </w:p>
        </w:tc>
        <w:tc>
          <w:tcPr>
            <w:tcW w:w="1560" w:type="dxa"/>
            <w:tcBorders>
              <w:top w:val="nil"/>
              <w:left w:val="nil"/>
              <w:bottom w:val="single" w:sz="4" w:space="0" w:color="auto"/>
              <w:right w:val="single" w:sz="4" w:space="0" w:color="auto"/>
            </w:tcBorders>
          </w:tcPr>
          <w:p w14:paraId="57ECF32B" w14:textId="12EE9C01" w:rsidR="006E364C" w:rsidRDefault="006E364C" w:rsidP="00D6309C">
            <w:pPr>
              <w:pStyle w:val="TableText"/>
              <w:jc w:val="right"/>
              <w:rPr>
                <w:lang w:eastAsia="en-AU"/>
              </w:rPr>
            </w:pPr>
            <w:r>
              <w:rPr>
                <w:lang w:eastAsia="en-AU"/>
              </w:rPr>
              <w:t>29.1%</w:t>
            </w:r>
          </w:p>
        </w:tc>
      </w:tr>
      <w:tr w:rsidR="006E364C" w:rsidRPr="00920636" w14:paraId="62ED4313" w14:textId="77777777" w:rsidTr="00D6309C">
        <w:trPr>
          <w:trHeight w:val="255"/>
        </w:trPr>
        <w:tc>
          <w:tcPr>
            <w:tcW w:w="3871" w:type="dxa"/>
            <w:tcBorders>
              <w:top w:val="nil"/>
              <w:left w:val="single" w:sz="4" w:space="0" w:color="auto"/>
              <w:bottom w:val="single" w:sz="4" w:space="0" w:color="auto"/>
              <w:right w:val="single" w:sz="4" w:space="0" w:color="auto"/>
            </w:tcBorders>
            <w:noWrap/>
            <w:hideMark/>
          </w:tcPr>
          <w:p w14:paraId="1535B936" w14:textId="77777777" w:rsidR="006E364C" w:rsidRPr="00E72DFB" w:rsidRDefault="006E364C" w:rsidP="00D6309C">
            <w:pPr>
              <w:pStyle w:val="TableText"/>
              <w:ind w:left="49"/>
              <w:rPr>
                <w:lang w:eastAsia="en-AU"/>
              </w:rPr>
            </w:pPr>
            <w:r w:rsidRPr="00E72DFB">
              <w:rPr>
                <w:lang w:eastAsia="en-AU"/>
              </w:rPr>
              <w:t>Community Operations</w:t>
            </w:r>
          </w:p>
        </w:tc>
        <w:tc>
          <w:tcPr>
            <w:tcW w:w="1560" w:type="dxa"/>
            <w:tcBorders>
              <w:top w:val="nil"/>
              <w:left w:val="nil"/>
              <w:bottom w:val="single" w:sz="4" w:space="0" w:color="auto"/>
              <w:right w:val="single" w:sz="4" w:space="0" w:color="auto"/>
            </w:tcBorders>
          </w:tcPr>
          <w:p w14:paraId="490F16DF" w14:textId="039E36D7" w:rsidR="006E364C" w:rsidRDefault="006E364C" w:rsidP="00D6309C">
            <w:pPr>
              <w:pStyle w:val="TableText"/>
              <w:jc w:val="right"/>
              <w:rPr>
                <w:lang w:eastAsia="en-AU"/>
              </w:rPr>
            </w:pPr>
            <w:r>
              <w:rPr>
                <w:lang w:eastAsia="en-AU"/>
              </w:rPr>
              <w:t>70.9%</w:t>
            </w:r>
          </w:p>
        </w:tc>
      </w:tr>
      <w:tr w:rsidR="006E364C" w:rsidRPr="00920636" w14:paraId="7C9CCA76" w14:textId="77777777" w:rsidTr="00D6309C">
        <w:trPr>
          <w:trHeight w:val="255"/>
        </w:trPr>
        <w:tc>
          <w:tcPr>
            <w:tcW w:w="3871" w:type="dxa"/>
            <w:tcBorders>
              <w:top w:val="nil"/>
              <w:left w:val="single" w:sz="4" w:space="0" w:color="auto"/>
              <w:bottom w:val="single" w:sz="4" w:space="0" w:color="auto"/>
              <w:right w:val="single" w:sz="4" w:space="0" w:color="auto"/>
            </w:tcBorders>
            <w:noWrap/>
            <w:hideMark/>
          </w:tcPr>
          <w:p w14:paraId="4333167B" w14:textId="77777777" w:rsidR="006E364C" w:rsidRPr="000F130C" w:rsidRDefault="006E364C" w:rsidP="00D6309C">
            <w:pPr>
              <w:pStyle w:val="TableText"/>
              <w:ind w:left="49"/>
              <w:rPr>
                <w:b/>
                <w:lang w:eastAsia="en-AU"/>
              </w:rPr>
            </w:pPr>
            <w:r w:rsidRPr="000F130C">
              <w:rPr>
                <w:b/>
                <w:lang w:eastAsia="en-AU"/>
              </w:rPr>
              <w:t>TOTAL</w:t>
            </w:r>
          </w:p>
        </w:tc>
        <w:tc>
          <w:tcPr>
            <w:tcW w:w="1560" w:type="dxa"/>
            <w:tcBorders>
              <w:top w:val="nil"/>
              <w:left w:val="nil"/>
              <w:bottom w:val="single" w:sz="4" w:space="0" w:color="auto"/>
              <w:right w:val="single" w:sz="4" w:space="0" w:color="auto"/>
            </w:tcBorders>
            <w:hideMark/>
          </w:tcPr>
          <w:p w14:paraId="19F239B6" w14:textId="77777777" w:rsidR="006E364C" w:rsidRDefault="006E364C" w:rsidP="00D6309C">
            <w:pPr>
              <w:pStyle w:val="TableText"/>
              <w:jc w:val="right"/>
              <w:rPr>
                <w:b/>
                <w:lang w:eastAsia="en-AU"/>
              </w:rPr>
            </w:pPr>
            <w:r>
              <w:rPr>
                <w:b/>
                <w:lang w:eastAsia="en-AU"/>
              </w:rPr>
              <w:t>100.0%</w:t>
            </w:r>
          </w:p>
        </w:tc>
      </w:tr>
    </w:tbl>
    <w:p w14:paraId="553AC359" w14:textId="4327A88B" w:rsidR="000541CA" w:rsidRDefault="000541CA" w:rsidP="006E364C">
      <w:pPr>
        <w:ind w:right="-425"/>
        <w:jc w:val="both"/>
        <w:rPr>
          <w:rFonts w:cs="Arial"/>
        </w:rPr>
      </w:pPr>
    </w:p>
    <w:p w14:paraId="43471FC5" w14:textId="324C8D6D" w:rsidR="00994941" w:rsidRDefault="00994941" w:rsidP="00994941">
      <w:pPr>
        <w:ind w:left="-142" w:right="-425"/>
        <w:jc w:val="both"/>
        <w:rPr>
          <w:rFonts w:cs="Arial"/>
        </w:rPr>
      </w:pPr>
      <w:r>
        <w:rPr>
          <w:rFonts w:cs="Arial"/>
        </w:rPr>
        <w:t>R</w:t>
      </w:r>
      <w:r w:rsidRPr="00190B3A">
        <w:rPr>
          <w:rFonts w:cs="Arial"/>
        </w:rPr>
        <w:t>egional operational expenditure by location and quarter</w:t>
      </w:r>
      <w:r>
        <w:rPr>
          <w:rFonts w:cs="Arial"/>
        </w:rPr>
        <w:t>.</w:t>
      </w:r>
    </w:p>
    <w:p w14:paraId="1A9A9A9E" w14:textId="36F11B33" w:rsidR="00402726" w:rsidRDefault="00402726" w:rsidP="006E364C">
      <w:pPr>
        <w:ind w:right="-425"/>
        <w:jc w:val="both"/>
        <w:rPr>
          <w:rFonts w:cs="Arial"/>
        </w:rPr>
      </w:pPr>
    </w:p>
    <w:p w14:paraId="4A21D3E7" w14:textId="0C0256DA" w:rsidR="00994941" w:rsidRPr="00706A6C" w:rsidRDefault="006E364C" w:rsidP="00994941">
      <w:pPr>
        <w:spacing w:line="240" w:lineRule="auto"/>
        <w:ind w:left="-142"/>
        <w:jc w:val="both"/>
        <w:rPr>
          <w:rFonts w:cs="Arial"/>
          <w:sz w:val="16"/>
          <w:szCs w:val="16"/>
        </w:rPr>
      </w:pPr>
      <w:r>
        <w:rPr>
          <w:rFonts w:cs="Arial"/>
          <w:b/>
          <w:sz w:val="16"/>
          <w:szCs w:val="16"/>
        </w:rPr>
        <w:t>Table 25</w:t>
      </w:r>
      <w:r w:rsidR="00994941" w:rsidRPr="006A4DD7">
        <w:rPr>
          <w:rFonts w:cs="Arial"/>
          <w:b/>
          <w:sz w:val="16"/>
          <w:szCs w:val="16"/>
        </w:rPr>
        <w:t xml:space="preserve">: </w:t>
      </w:r>
      <w:r w:rsidR="00A23629">
        <w:rPr>
          <w:rFonts w:cs="Arial"/>
          <w:sz w:val="16"/>
          <w:szCs w:val="16"/>
        </w:rPr>
        <w:t>Operating c</w:t>
      </w:r>
      <w:r w:rsidR="00994941" w:rsidRPr="006A4DD7">
        <w:rPr>
          <w:rFonts w:cs="Arial"/>
          <w:sz w:val="16"/>
          <w:szCs w:val="16"/>
        </w:rPr>
        <w:t xml:space="preserve">osts by remote </w:t>
      </w:r>
      <w:r w:rsidR="00994941" w:rsidRPr="0031561D">
        <w:rPr>
          <w:rFonts w:cs="Arial"/>
          <w:sz w:val="16"/>
          <w:szCs w:val="16"/>
        </w:rPr>
        <w:t xml:space="preserve">location </w:t>
      </w:r>
      <w:r w:rsidR="007B7E78">
        <w:rPr>
          <w:rFonts w:cs="Arial"/>
          <w:sz w:val="16"/>
          <w:szCs w:val="16"/>
        </w:rPr>
        <w:t>1 October</w:t>
      </w:r>
      <w:r w:rsidR="00DF103B">
        <w:rPr>
          <w:rFonts w:cs="Arial"/>
          <w:sz w:val="16"/>
          <w:szCs w:val="16"/>
        </w:rPr>
        <w:t xml:space="preserve"> 2021</w:t>
      </w:r>
      <w:r w:rsidR="004364B8">
        <w:rPr>
          <w:rFonts w:cs="Arial"/>
          <w:sz w:val="16"/>
          <w:szCs w:val="16"/>
        </w:rPr>
        <w:t xml:space="preserve"> to </w:t>
      </w:r>
      <w:r w:rsidR="007B7E78">
        <w:rPr>
          <w:rFonts w:cs="Arial"/>
          <w:sz w:val="16"/>
          <w:szCs w:val="16"/>
        </w:rPr>
        <w:t>31 December</w:t>
      </w:r>
      <w:r w:rsidR="00E80807">
        <w:rPr>
          <w:rFonts w:cs="Arial"/>
          <w:sz w:val="16"/>
          <w:szCs w:val="16"/>
        </w:rPr>
        <w:t xml:space="preserve"> </w:t>
      </w:r>
      <w:r w:rsidR="001A5C4C">
        <w:rPr>
          <w:rFonts w:cs="Arial"/>
          <w:sz w:val="16"/>
          <w:szCs w:val="16"/>
        </w:rPr>
        <w:t>2022</w:t>
      </w:r>
    </w:p>
    <w:p w14:paraId="0ECB128C" w14:textId="70CCC81D" w:rsidR="00994941" w:rsidRDefault="00994941" w:rsidP="00994941">
      <w:pPr>
        <w:ind w:left="-142" w:right="-425"/>
        <w:jc w:val="both"/>
        <w:rPr>
          <w:rFonts w:cs="Arial"/>
        </w:rPr>
      </w:pPr>
    </w:p>
    <w:tbl>
      <w:tblPr>
        <w:tblW w:w="8806" w:type="dxa"/>
        <w:tblInd w:w="93" w:type="dxa"/>
        <w:tblLook w:val="04A0" w:firstRow="1" w:lastRow="0" w:firstColumn="1" w:lastColumn="0" w:noHBand="0" w:noVBand="1"/>
      </w:tblPr>
      <w:tblGrid>
        <w:gridCol w:w="2596"/>
        <w:gridCol w:w="1242"/>
        <w:gridCol w:w="1242"/>
        <w:gridCol w:w="1242"/>
        <w:gridCol w:w="1242"/>
        <w:gridCol w:w="1242"/>
      </w:tblGrid>
      <w:tr w:rsidR="006E364C" w:rsidRPr="000F130C" w14:paraId="40F8AC56" w14:textId="45431080" w:rsidTr="006E364C">
        <w:trPr>
          <w:trHeight w:val="255"/>
        </w:trPr>
        <w:tc>
          <w:tcPr>
            <w:tcW w:w="2596" w:type="dxa"/>
            <w:tcBorders>
              <w:top w:val="single" w:sz="4" w:space="0" w:color="auto"/>
              <w:left w:val="single" w:sz="4" w:space="0" w:color="auto"/>
              <w:bottom w:val="single" w:sz="4" w:space="0" w:color="auto"/>
              <w:right w:val="single" w:sz="4" w:space="0" w:color="auto"/>
            </w:tcBorders>
            <w:noWrap/>
            <w:hideMark/>
          </w:tcPr>
          <w:p w14:paraId="7936E42A" w14:textId="77777777" w:rsidR="006E364C" w:rsidRPr="000F130C" w:rsidRDefault="006E364C" w:rsidP="00D6309C">
            <w:pPr>
              <w:pStyle w:val="TableText"/>
              <w:ind w:left="49"/>
              <w:rPr>
                <w:b/>
                <w:lang w:eastAsia="en-AU"/>
              </w:rPr>
            </w:pPr>
            <w:r w:rsidRPr="000F130C">
              <w:rPr>
                <w:b/>
                <w:lang w:eastAsia="en-AU"/>
              </w:rPr>
              <w:t>Community</w:t>
            </w:r>
          </w:p>
        </w:tc>
        <w:tc>
          <w:tcPr>
            <w:tcW w:w="1242" w:type="dxa"/>
            <w:tcBorders>
              <w:top w:val="single" w:sz="4" w:space="0" w:color="auto"/>
              <w:left w:val="nil"/>
              <w:bottom w:val="single" w:sz="4" w:space="0" w:color="auto"/>
              <w:right w:val="single" w:sz="4" w:space="0" w:color="auto"/>
            </w:tcBorders>
          </w:tcPr>
          <w:p w14:paraId="1ACCD958" w14:textId="77777777" w:rsidR="006E364C" w:rsidRDefault="006E364C" w:rsidP="00D6309C">
            <w:pPr>
              <w:pStyle w:val="TableText"/>
              <w:jc w:val="right"/>
              <w:rPr>
                <w:b/>
                <w:lang w:eastAsia="en-AU"/>
              </w:rPr>
            </w:pPr>
            <w:r>
              <w:rPr>
                <w:b/>
                <w:lang w:eastAsia="en-AU"/>
              </w:rPr>
              <w:t>Qtr 54</w:t>
            </w:r>
          </w:p>
        </w:tc>
        <w:tc>
          <w:tcPr>
            <w:tcW w:w="1242" w:type="dxa"/>
            <w:tcBorders>
              <w:top w:val="single" w:sz="4" w:space="0" w:color="auto"/>
              <w:left w:val="nil"/>
              <w:bottom w:val="single" w:sz="4" w:space="0" w:color="auto"/>
              <w:right w:val="single" w:sz="4" w:space="0" w:color="auto"/>
            </w:tcBorders>
          </w:tcPr>
          <w:p w14:paraId="3FBAC0C3" w14:textId="77777777" w:rsidR="006E364C" w:rsidRDefault="006E364C" w:rsidP="00D6309C">
            <w:pPr>
              <w:pStyle w:val="TableText"/>
              <w:jc w:val="right"/>
              <w:rPr>
                <w:b/>
                <w:lang w:eastAsia="en-AU"/>
              </w:rPr>
            </w:pPr>
            <w:r>
              <w:rPr>
                <w:b/>
                <w:lang w:eastAsia="en-AU"/>
              </w:rPr>
              <w:t>Qtr 55</w:t>
            </w:r>
          </w:p>
        </w:tc>
        <w:tc>
          <w:tcPr>
            <w:tcW w:w="1242" w:type="dxa"/>
            <w:tcBorders>
              <w:top w:val="single" w:sz="4" w:space="0" w:color="auto"/>
              <w:left w:val="nil"/>
              <w:bottom w:val="single" w:sz="4" w:space="0" w:color="auto"/>
              <w:right w:val="single" w:sz="4" w:space="0" w:color="auto"/>
            </w:tcBorders>
          </w:tcPr>
          <w:p w14:paraId="7A81D0BA" w14:textId="77777777" w:rsidR="006E364C" w:rsidRDefault="006E364C" w:rsidP="00D6309C">
            <w:pPr>
              <w:pStyle w:val="TableText"/>
              <w:jc w:val="right"/>
              <w:rPr>
                <w:b/>
                <w:lang w:eastAsia="en-AU"/>
              </w:rPr>
            </w:pPr>
            <w:r>
              <w:rPr>
                <w:b/>
                <w:lang w:eastAsia="en-AU"/>
              </w:rPr>
              <w:t>Qtr 56</w:t>
            </w:r>
          </w:p>
        </w:tc>
        <w:tc>
          <w:tcPr>
            <w:tcW w:w="1242" w:type="dxa"/>
            <w:tcBorders>
              <w:top w:val="single" w:sz="4" w:space="0" w:color="auto"/>
              <w:left w:val="nil"/>
              <w:bottom w:val="single" w:sz="4" w:space="0" w:color="auto"/>
              <w:right w:val="single" w:sz="4" w:space="0" w:color="auto"/>
            </w:tcBorders>
          </w:tcPr>
          <w:p w14:paraId="6131723E" w14:textId="77777777" w:rsidR="006E364C" w:rsidRDefault="006E364C" w:rsidP="00D6309C">
            <w:pPr>
              <w:pStyle w:val="TableText"/>
              <w:jc w:val="right"/>
              <w:rPr>
                <w:b/>
                <w:lang w:eastAsia="en-AU"/>
              </w:rPr>
            </w:pPr>
            <w:r>
              <w:rPr>
                <w:b/>
                <w:lang w:eastAsia="en-AU"/>
              </w:rPr>
              <w:t>Qtr 57</w:t>
            </w:r>
          </w:p>
        </w:tc>
        <w:tc>
          <w:tcPr>
            <w:tcW w:w="1242" w:type="dxa"/>
            <w:tcBorders>
              <w:top w:val="single" w:sz="4" w:space="0" w:color="auto"/>
              <w:left w:val="nil"/>
              <w:bottom w:val="single" w:sz="4" w:space="0" w:color="auto"/>
              <w:right w:val="single" w:sz="4" w:space="0" w:color="auto"/>
            </w:tcBorders>
          </w:tcPr>
          <w:p w14:paraId="38DCD6EB" w14:textId="768FFA1D" w:rsidR="006E364C" w:rsidRDefault="006E364C" w:rsidP="00D6309C">
            <w:pPr>
              <w:pStyle w:val="TableText"/>
              <w:jc w:val="right"/>
              <w:rPr>
                <w:b/>
                <w:lang w:eastAsia="en-AU"/>
              </w:rPr>
            </w:pPr>
            <w:r>
              <w:rPr>
                <w:b/>
                <w:lang w:eastAsia="en-AU"/>
              </w:rPr>
              <w:t>Qtr 58</w:t>
            </w:r>
          </w:p>
        </w:tc>
      </w:tr>
      <w:tr w:rsidR="006E364C" w:rsidRPr="000F130C" w14:paraId="3E40BF47" w14:textId="0B2DB5BD" w:rsidTr="006E364C">
        <w:trPr>
          <w:trHeight w:val="255"/>
        </w:trPr>
        <w:tc>
          <w:tcPr>
            <w:tcW w:w="2596" w:type="dxa"/>
            <w:tcBorders>
              <w:top w:val="nil"/>
              <w:left w:val="single" w:sz="4" w:space="0" w:color="auto"/>
              <w:bottom w:val="single" w:sz="4" w:space="0" w:color="auto"/>
              <w:right w:val="single" w:sz="4" w:space="0" w:color="auto"/>
            </w:tcBorders>
            <w:noWrap/>
            <w:hideMark/>
          </w:tcPr>
          <w:p w14:paraId="1EF823BB" w14:textId="77777777" w:rsidR="006E364C" w:rsidRPr="000F130C" w:rsidRDefault="006E364C" w:rsidP="00D6309C">
            <w:pPr>
              <w:pStyle w:val="TableText"/>
              <w:ind w:left="49"/>
              <w:rPr>
                <w:lang w:eastAsia="en-AU"/>
              </w:rPr>
            </w:pPr>
            <w:r w:rsidRPr="000F130C">
              <w:rPr>
                <w:lang w:eastAsia="en-AU"/>
              </w:rPr>
              <w:t>Aurukun</w:t>
            </w:r>
          </w:p>
        </w:tc>
        <w:tc>
          <w:tcPr>
            <w:tcW w:w="1242" w:type="dxa"/>
            <w:tcBorders>
              <w:top w:val="nil"/>
              <w:left w:val="nil"/>
              <w:bottom w:val="single" w:sz="4" w:space="0" w:color="auto"/>
              <w:right w:val="single" w:sz="4" w:space="0" w:color="auto"/>
            </w:tcBorders>
          </w:tcPr>
          <w:p w14:paraId="2424FC86" w14:textId="77777777" w:rsidR="006E364C" w:rsidRPr="00346120" w:rsidRDefault="006E364C" w:rsidP="00D6309C">
            <w:pPr>
              <w:pStyle w:val="TableText"/>
              <w:jc w:val="right"/>
              <w:rPr>
                <w:lang w:eastAsia="en-AU"/>
              </w:rPr>
            </w:pPr>
            <w:r>
              <w:rPr>
                <w:rFonts w:cs="Calibri"/>
                <w:color w:val="000000"/>
              </w:rPr>
              <w:t>$93K</w:t>
            </w:r>
          </w:p>
        </w:tc>
        <w:tc>
          <w:tcPr>
            <w:tcW w:w="1242" w:type="dxa"/>
            <w:tcBorders>
              <w:top w:val="nil"/>
              <w:left w:val="nil"/>
              <w:bottom w:val="single" w:sz="4" w:space="0" w:color="auto"/>
              <w:right w:val="single" w:sz="4" w:space="0" w:color="auto"/>
            </w:tcBorders>
          </w:tcPr>
          <w:p w14:paraId="39F87739" w14:textId="77777777" w:rsidR="006E364C" w:rsidRPr="00705863" w:rsidRDefault="006E364C" w:rsidP="00D6309C">
            <w:pPr>
              <w:pStyle w:val="TableText"/>
              <w:jc w:val="right"/>
              <w:rPr>
                <w:color w:val="000000"/>
              </w:rPr>
            </w:pPr>
            <w:r>
              <w:rPr>
                <w:rFonts w:cs="Calibri"/>
                <w:color w:val="000000"/>
              </w:rPr>
              <w:t>$87K</w:t>
            </w:r>
          </w:p>
        </w:tc>
        <w:tc>
          <w:tcPr>
            <w:tcW w:w="1242" w:type="dxa"/>
            <w:tcBorders>
              <w:top w:val="nil"/>
              <w:left w:val="nil"/>
              <w:bottom w:val="single" w:sz="4" w:space="0" w:color="auto"/>
              <w:right w:val="single" w:sz="4" w:space="0" w:color="auto"/>
            </w:tcBorders>
          </w:tcPr>
          <w:p w14:paraId="0C0297AF" w14:textId="77777777" w:rsidR="006E364C" w:rsidRDefault="006E364C" w:rsidP="00D6309C">
            <w:pPr>
              <w:pStyle w:val="TableText"/>
              <w:jc w:val="right"/>
              <w:rPr>
                <w:rFonts w:cs="Calibri"/>
                <w:color w:val="000000"/>
              </w:rPr>
            </w:pPr>
            <w:r>
              <w:rPr>
                <w:rFonts w:cs="Calibri"/>
                <w:color w:val="000000"/>
              </w:rPr>
              <w:t>$118K</w:t>
            </w:r>
          </w:p>
        </w:tc>
        <w:tc>
          <w:tcPr>
            <w:tcW w:w="1242" w:type="dxa"/>
            <w:tcBorders>
              <w:top w:val="nil"/>
              <w:left w:val="nil"/>
              <w:bottom w:val="single" w:sz="4" w:space="0" w:color="auto"/>
              <w:right w:val="single" w:sz="4" w:space="0" w:color="auto"/>
            </w:tcBorders>
          </w:tcPr>
          <w:p w14:paraId="5A81BD1C" w14:textId="77777777" w:rsidR="006E364C" w:rsidRDefault="006E364C" w:rsidP="00D6309C">
            <w:pPr>
              <w:pStyle w:val="TableText"/>
              <w:jc w:val="right"/>
              <w:rPr>
                <w:rFonts w:cs="Calibri"/>
                <w:color w:val="000000"/>
              </w:rPr>
            </w:pPr>
            <w:r>
              <w:rPr>
                <w:rFonts w:cs="Calibri"/>
                <w:color w:val="000000"/>
              </w:rPr>
              <w:t>$98K</w:t>
            </w:r>
          </w:p>
        </w:tc>
        <w:tc>
          <w:tcPr>
            <w:tcW w:w="1242" w:type="dxa"/>
            <w:tcBorders>
              <w:top w:val="nil"/>
              <w:left w:val="nil"/>
              <w:bottom w:val="single" w:sz="4" w:space="0" w:color="auto"/>
              <w:right w:val="single" w:sz="4" w:space="0" w:color="auto"/>
            </w:tcBorders>
          </w:tcPr>
          <w:p w14:paraId="73A1C842" w14:textId="2D61168F" w:rsidR="006E364C" w:rsidRDefault="006E364C" w:rsidP="00D6309C">
            <w:pPr>
              <w:pStyle w:val="TableText"/>
              <w:jc w:val="right"/>
              <w:rPr>
                <w:rFonts w:cs="Calibri"/>
                <w:color w:val="000000"/>
              </w:rPr>
            </w:pPr>
            <w:r>
              <w:rPr>
                <w:rFonts w:cs="Calibri"/>
                <w:color w:val="000000"/>
              </w:rPr>
              <w:t>124K</w:t>
            </w:r>
          </w:p>
        </w:tc>
      </w:tr>
      <w:tr w:rsidR="006E364C" w:rsidRPr="000F130C" w14:paraId="15015DFE" w14:textId="208C7973" w:rsidTr="006E364C">
        <w:trPr>
          <w:trHeight w:val="255"/>
        </w:trPr>
        <w:tc>
          <w:tcPr>
            <w:tcW w:w="2596" w:type="dxa"/>
            <w:tcBorders>
              <w:top w:val="nil"/>
              <w:left w:val="single" w:sz="4" w:space="0" w:color="auto"/>
              <w:bottom w:val="single" w:sz="4" w:space="0" w:color="auto"/>
              <w:right w:val="single" w:sz="4" w:space="0" w:color="auto"/>
            </w:tcBorders>
            <w:noWrap/>
            <w:hideMark/>
          </w:tcPr>
          <w:p w14:paraId="54F6D40B" w14:textId="77777777" w:rsidR="006E364C" w:rsidRPr="000F130C" w:rsidRDefault="006E364C" w:rsidP="00D6309C">
            <w:pPr>
              <w:pStyle w:val="TableText"/>
              <w:ind w:left="49"/>
              <w:rPr>
                <w:lang w:eastAsia="en-AU"/>
              </w:rPr>
            </w:pPr>
            <w:r w:rsidRPr="000F130C">
              <w:rPr>
                <w:lang w:eastAsia="en-AU"/>
              </w:rPr>
              <w:t>Coen</w:t>
            </w:r>
          </w:p>
        </w:tc>
        <w:tc>
          <w:tcPr>
            <w:tcW w:w="1242" w:type="dxa"/>
            <w:tcBorders>
              <w:top w:val="nil"/>
              <w:left w:val="nil"/>
              <w:bottom w:val="single" w:sz="4" w:space="0" w:color="auto"/>
              <w:right w:val="single" w:sz="4" w:space="0" w:color="auto"/>
            </w:tcBorders>
          </w:tcPr>
          <w:p w14:paraId="342B0870" w14:textId="77777777" w:rsidR="006E364C" w:rsidRPr="00346120" w:rsidRDefault="006E364C" w:rsidP="00D6309C">
            <w:pPr>
              <w:pStyle w:val="TableText"/>
              <w:jc w:val="right"/>
              <w:rPr>
                <w:lang w:eastAsia="en-AU"/>
              </w:rPr>
            </w:pPr>
            <w:r>
              <w:rPr>
                <w:rFonts w:cs="Calibri"/>
                <w:color w:val="000000"/>
              </w:rPr>
              <w:t>$32K</w:t>
            </w:r>
          </w:p>
        </w:tc>
        <w:tc>
          <w:tcPr>
            <w:tcW w:w="1242" w:type="dxa"/>
            <w:tcBorders>
              <w:top w:val="nil"/>
              <w:left w:val="nil"/>
              <w:bottom w:val="single" w:sz="4" w:space="0" w:color="auto"/>
              <w:right w:val="single" w:sz="4" w:space="0" w:color="auto"/>
            </w:tcBorders>
          </w:tcPr>
          <w:p w14:paraId="71EF8CB2" w14:textId="77777777" w:rsidR="006E364C" w:rsidRPr="00705863" w:rsidRDefault="006E364C" w:rsidP="00D6309C">
            <w:pPr>
              <w:pStyle w:val="TableText"/>
              <w:jc w:val="right"/>
              <w:rPr>
                <w:color w:val="000000"/>
              </w:rPr>
            </w:pPr>
            <w:r>
              <w:rPr>
                <w:rFonts w:cs="Calibri"/>
                <w:color w:val="000000"/>
              </w:rPr>
              <w:t>$21K</w:t>
            </w:r>
          </w:p>
        </w:tc>
        <w:tc>
          <w:tcPr>
            <w:tcW w:w="1242" w:type="dxa"/>
            <w:tcBorders>
              <w:top w:val="nil"/>
              <w:left w:val="nil"/>
              <w:bottom w:val="single" w:sz="4" w:space="0" w:color="auto"/>
              <w:right w:val="single" w:sz="4" w:space="0" w:color="auto"/>
            </w:tcBorders>
          </w:tcPr>
          <w:p w14:paraId="0DF58AF8" w14:textId="77777777" w:rsidR="006E364C" w:rsidRDefault="006E364C" w:rsidP="00D6309C">
            <w:pPr>
              <w:pStyle w:val="TableText"/>
              <w:jc w:val="right"/>
              <w:rPr>
                <w:rFonts w:cs="Calibri"/>
                <w:color w:val="000000"/>
              </w:rPr>
            </w:pPr>
            <w:r>
              <w:rPr>
                <w:rFonts w:cs="Calibri"/>
                <w:color w:val="000000"/>
              </w:rPr>
              <w:t>$47K</w:t>
            </w:r>
          </w:p>
        </w:tc>
        <w:tc>
          <w:tcPr>
            <w:tcW w:w="1242" w:type="dxa"/>
            <w:tcBorders>
              <w:top w:val="nil"/>
              <w:left w:val="nil"/>
              <w:bottom w:val="single" w:sz="4" w:space="0" w:color="auto"/>
              <w:right w:val="single" w:sz="4" w:space="0" w:color="auto"/>
            </w:tcBorders>
          </w:tcPr>
          <w:p w14:paraId="1FE0FAC7" w14:textId="77777777" w:rsidR="006E364C" w:rsidRDefault="006E364C" w:rsidP="00D6309C">
            <w:pPr>
              <w:pStyle w:val="TableText"/>
              <w:jc w:val="right"/>
              <w:rPr>
                <w:rFonts w:cs="Calibri"/>
                <w:color w:val="000000"/>
              </w:rPr>
            </w:pPr>
            <w:r>
              <w:rPr>
                <w:rFonts w:cs="Calibri"/>
                <w:color w:val="000000"/>
              </w:rPr>
              <w:t>$22K</w:t>
            </w:r>
          </w:p>
        </w:tc>
        <w:tc>
          <w:tcPr>
            <w:tcW w:w="1242" w:type="dxa"/>
            <w:tcBorders>
              <w:top w:val="nil"/>
              <w:left w:val="nil"/>
              <w:bottom w:val="single" w:sz="4" w:space="0" w:color="auto"/>
              <w:right w:val="single" w:sz="4" w:space="0" w:color="auto"/>
            </w:tcBorders>
          </w:tcPr>
          <w:p w14:paraId="481BF2CA" w14:textId="7068179C" w:rsidR="006E364C" w:rsidRDefault="006E364C" w:rsidP="00D6309C">
            <w:pPr>
              <w:pStyle w:val="TableText"/>
              <w:jc w:val="right"/>
              <w:rPr>
                <w:rFonts w:cs="Calibri"/>
                <w:color w:val="000000"/>
              </w:rPr>
            </w:pPr>
            <w:r>
              <w:rPr>
                <w:rFonts w:cs="Calibri"/>
                <w:color w:val="000000"/>
              </w:rPr>
              <w:t>33K</w:t>
            </w:r>
          </w:p>
        </w:tc>
      </w:tr>
      <w:tr w:rsidR="006E364C" w:rsidRPr="000F130C" w14:paraId="1F44101E" w14:textId="733E0A31" w:rsidTr="006E364C">
        <w:trPr>
          <w:trHeight w:val="255"/>
        </w:trPr>
        <w:tc>
          <w:tcPr>
            <w:tcW w:w="2596" w:type="dxa"/>
            <w:tcBorders>
              <w:top w:val="nil"/>
              <w:left w:val="single" w:sz="4" w:space="0" w:color="auto"/>
              <w:bottom w:val="single" w:sz="4" w:space="0" w:color="auto"/>
              <w:right w:val="single" w:sz="4" w:space="0" w:color="auto"/>
            </w:tcBorders>
            <w:noWrap/>
          </w:tcPr>
          <w:p w14:paraId="707F8780" w14:textId="77777777" w:rsidR="006E364C" w:rsidRPr="000F130C" w:rsidRDefault="006E364C" w:rsidP="00D6309C">
            <w:pPr>
              <w:pStyle w:val="TableText"/>
              <w:ind w:left="49"/>
              <w:rPr>
                <w:lang w:eastAsia="en-AU"/>
              </w:rPr>
            </w:pPr>
            <w:r>
              <w:rPr>
                <w:lang w:eastAsia="en-AU"/>
              </w:rPr>
              <w:t>Doomadgee</w:t>
            </w:r>
          </w:p>
        </w:tc>
        <w:tc>
          <w:tcPr>
            <w:tcW w:w="1242" w:type="dxa"/>
            <w:tcBorders>
              <w:top w:val="nil"/>
              <w:left w:val="nil"/>
              <w:bottom w:val="single" w:sz="4" w:space="0" w:color="auto"/>
              <w:right w:val="single" w:sz="4" w:space="0" w:color="auto"/>
            </w:tcBorders>
          </w:tcPr>
          <w:p w14:paraId="70E2DB46" w14:textId="77777777" w:rsidR="006E364C" w:rsidRPr="00346120" w:rsidRDefault="006E364C" w:rsidP="00D6309C">
            <w:pPr>
              <w:pStyle w:val="TableText"/>
              <w:jc w:val="right"/>
              <w:rPr>
                <w:lang w:eastAsia="en-AU"/>
              </w:rPr>
            </w:pPr>
            <w:r>
              <w:rPr>
                <w:rFonts w:cs="Calibri"/>
                <w:color w:val="000000"/>
              </w:rPr>
              <w:t>$110K</w:t>
            </w:r>
          </w:p>
        </w:tc>
        <w:tc>
          <w:tcPr>
            <w:tcW w:w="1242" w:type="dxa"/>
            <w:tcBorders>
              <w:top w:val="nil"/>
              <w:left w:val="nil"/>
              <w:bottom w:val="single" w:sz="4" w:space="0" w:color="auto"/>
              <w:right w:val="single" w:sz="4" w:space="0" w:color="auto"/>
            </w:tcBorders>
          </w:tcPr>
          <w:p w14:paraId="4A030D28" w14:textId="77777777" w:rsidR="006E364C" w:rsidRPr="00705863" w:rsidRDefault="006E364C" w:rsidP="00D6309C">
            <w:pPr>
              <w:pStyle w:val="TableText"/>
              <w:jc w:val="right"/>
              <w:rPr>
                <w:color w:val="000000"/>
              </w:rPr>
            </w:pPr>
            <w:r>
              <w:rPr>
                <w:rFonts w:cs="Calibri"/>
                <w:color w:val="000000"/>
              </w:rPr>
              <w:t>$87K</w:t>
            </w:r>
          </w:p>
        </w:tc>
        <w:tc>
          <w:tcPr>
            <w:tcW w:w="1242" w:type="dxa"/>
            <w:tcBorders>
              <w:top w:val="nil"/>
              <w:left w:val="nil"/>
              <w:bottom w:val="single" w:sz="4" w:space="0" w:color="auto"/>
              <w:right w:val="single" w:sz="4" w:space="0" w:color="auto"/>
            </w:tcBorders>
          </w:tcPr>
          <w:p w14:paraId="721C93C4" w14:textId="77777777" w:rsidR="006E364C" w:rsidRDefault="006E364C" w:rsidP="00D6309C">
            <w:pPr>
              <w:pStyle w:val="TableText"/>
              <w:jc w:val="right"/>
              <w:rPr>
                <w:rFonts w:cs="Calibri"/>
                <w:color w:val="000000"/>
              </w:rPr>
            </w:pPr>
            <w:r>
              <w:rPr>
                <w:rFonts w:cs="Calibri"/>
                <w:color w:val="000000"/>
              </w:rPr>
              <w:t>$139K</w:t>
            </w:r>
          </w:p>
        </w:tc>
        <w:tc>
          <w:tcPr>
            <w:tcW w:w="1242" w:type="dxa"/>
            <w:tcBorders>
              <w:top w:val="nil"/>
              <w:left w:val="nil"/>
              <w:bottom w:val="single" w:sz="4" w:space="0" w:color="auto"/>
              <w:right w:val="single" w:sz="4" w:space="0" w:color="auto"/>
            </w:tcBorders>
          </w:tcPr>
          <w:p w14:paraId="4D5DB70B" w14:textId="77777777" w:rsidR="006E364C" w:rsidRDefault="006E364C" w:rsidP="00D6309C">
            <w:pPr>
              <w:pStyle w:val="TableText"/>
              <w:jc w:val="right"/>
              <w:rPr>
                <w:rFonts w:cs="Calibri"/>
                <w:color w:val="000000"/>
              </w:rPr>
            </w:pPr>
            <w:r>
              <w:rPr>
                <w:rFonts w:cs="Calibri"/>
                <w:color w:val="000000"/>
              </w:rPr>
              <w:t>$123K</w:t>
            </w:r>
          </w:p>
        </w:tc>
        <w:tc>
          <w:tcPr>
            <w:tcW w:w="1242" w:type="dxa"/>
            <w:tcBorders>
              <w:top w:val="nil"/>
              <w:left w:val="nil"/>
              <w:bottom w:val="single" w:sz="4" w:space="0" w:color="auto"/>
              <w:right w:val="single" w:sz="4" w:space="0" w:color="auto"/>
            </w:tcBorders>
          </w:tcPr>
          <w:p w14:paraId="2E19FFB3" w14:textId="512C60BF" w:rsidR="006E364C" w:rsidRDefault="006E364C" w:rsidP="00D6309C">
            <w:pPr>
              <w:pStyle w:val="TableText"/>
              <w:jc w:val="right"/>
              <w:rPr>
                <w:rFonts w:cs="Calibri"/>
                <w:color w:val="000000"/>
              </w:rPr>
            </w:pPr>
            <w:r>
              <w:rPr>
                <w:rFonts w:cs="Calibri"/>
                <w:color w:val="000000"/>
              </w:rPr>
              <w:t>123K</w:t>
            </w:r>
          </w:p>
        </w:tc>
      </w:tr>
      <w:tr w:rsidR="006E364C" w:rsidRPr="000F130C" w14:paraId="49960B03" w14:textId="36734048" w:rsidTr="006E364C">
        <w:trPr>
          <w:trHeight w:val="255"/>
        </w:trPr>
        <w:tc>
          <w:tcPr>
            <w:tcW w:w="2596" w:type="dxa"/>
            <w:tcBorders>
              <w:top w:val="nil"/>
              <w:left w:val="single" w:sz="4" w:space="0" w:color="auto"/>
              <w:bottom w:val="single" w:sz="4" w:space="0" w:color="auto"/>
              <w:right w:val="single" w:sz="4" w:space="0" w:color="auto"/>
            </w:tcBorders>
            <w:noWrap/>
            <w:hideMark/>
          </w:tcPr>
          <w:p w14:paraId="112B10B0" w14:textId="77777777" w:rsidR="006E364C" w:rsidRPr="000F130C" w:rsidRDefault="006E364C" w:rsidP="00D6309C">
            <w:pPr>
              <w:pStyle w:val="TableText"/>
              <w:ind w:left="49"/>
              <w:rPr>
                <w:lang w:eastAsia="en-AU"/>
              </w:rPr>
            </w:pPr>
            <w:r w:rsidRPr="000F130C">
              <w:rPr>
                <w:lang w:eastAsia="en-AU"/>
              </w:rPr>
              <w:t>Hope Vale</w:t>
            </w:r>
          </w:p>
        </w:tc>
        <w:tc>
          <w:tcPr>
            <w:tcW w:w="1242" w:type="dxa"/>
            <w:tcBorders>
              <w:top w:val="nil"/>
              <w:left w:val="nil"/>
              <w:bottom w:val="single" w:sz="4" w:space="0" w:color="auto"/>
              <w:right w:val="single" w:sz="4" w:space="0" w:color="auto"/>
            </w:tcBorders>
          </w:tcPr>
          <w:p w14:paraId="7D834B5D" w14:textId="77777777" w:rsidR="006E364C" w:rsidRPr="00346120" w:rsidRDefault="006E364C" w:rsidP="00D6309C">
            <w:pPr>
              <w:pStyle w:val="TableText"/>
              <w:jc w:val="right"/>
              <w:rPr>
                <w:lang w:eastAsia="en-AU"/>
              </w:rPr>
            </w:pPr>
            <w:r>
              <w:rPr>
                <w:rFonts w:cs="Calibri"/>
                <w:color w:val="000000"/>
              </w:rPr>
              <w:t>$67K</w:t>
            </w:r>
          </w:p>
        </w:tc>
        <w:tc>
          <w:tcPr>
            <w:tcW w:w="1242" w:type="dxa"/>
            <w:tcBorders>
              <w:top w:val="nil"/>
              <w:left w:val="nil"/>
              <w:bottom w:val="single" w:sz="4" w:space="0" w:color="auto"/>
              <w:right w:val="single" w:sz="4" w:space="0" w:color="auto"/>
            </w:tcBorders>
          </w:tcPr>
          <w:p w14:paraId="30EF1E34" w14:textId="77777777" w:rsidR="006E364C" w:rsidRPr="00705863" w:rsidRDefault="006E364C" w:rsidP="00D6309C">
            <w:pPr>
              <w:pStyle w:val="TableText"/>
              <w:jc w:val="right"/>
              <w:rPr>
                <w:color w:val="000000"/>
              </w:rPr>
            </w:pPr>
            <w:r>
              <w:rPr>
                <w:rFonts w:cs="Calibri"/>
                <w:color w:val="000000"/>
              </w:rPr>
              <w:t>$60K</w:t>
            </w:r>
          </w:p>
        </w:tc>
        <w:tc>
          <w:tcPr>
            <w:tcW w:w="1242" w:type="dxa"/>
            <w:tcBorders>
              <w:top w:val="nil"/>
              <w:left w:val="nil"/>
              <w:bottom w:val="single" w:sz="4" w:space="0" w:color="auto"/>
              <w:right w:val="single" w:sz="4" w:space="0" w:color="auto"/>
            </w:tcBorders>
          </w:tcPr>
          <w:p w14:paraId="60668EA0" w14:textId="77777777" w:rsidR="006E364C" w:rsidRDefault="006E364C" w:rsidP="00D6309C">
            <w:pPr>
              <w:pStyle w:val="TableText"/>
              <w:jc w:val="right"/>
              <w:rPr>
                <w:rFonts w:cs="Calibri"/>
                <w:color w:val="000000"/>
              </w:rPr>
            </w:pPr>
            <w:r>
              <w:rPr>
                <w:rFonts w:cs="Calibri"/>
                <w:color w:val="000000"/>
              </w:rPr>
              <w:t>$83K</w:t>
            </w:r>
          </w:p>
        </w:tc>
        <w:tc>
          <w:tcPr>
            <w:tcW w:w="1242" w:type="dxa"/>
            <w:tcBorders>
              <w:top w:val="nil"/>
              <w:left w:val="nil"/>
              <w:bottom w:val="single" w:sz="4" w:space="0" w:color="auto"/>
              <w:right w:val="single" w:sz="4" w:space="0" w:color="auto"/>
            </w:tcBorders>
          </w:tcPr>
          <w:p w14:paraId="597A72E1" w14:textId="77777777" w:rsidR="006E364C" w:rsidRDefault="006E364C" w:rsidP="00D6309C">
            <w:pPr>
              <w:pStyle w:val="TableText"/>
              <w:jc w:val="right"/>
              <w:rPr>
                <w:rFonts w:cs="Calibri"/>
                <w:color w:val="000000"/>
              </w:rPr>
            </w:pPr>
            <w:r>
              <w:rPr>
                <w:rFonts w:cs="Calibri"/>
                <w:color w:val="000000"/>
              </w:rPr>
              <w:t>$85K</w:t>
            </w:r>
          </w:p>
        </w:tc>
        <w:tc>
          <w:tcPr>
            <w:tcW w:w="1242" w:type="dxa"/>
            <w:tcBorders>
              <w:top w:val="nil"/>
              <w:left w:val="nil"/>
              <w:bottom w:val="single" w:sz="4" w:space="0" w:color="auto"/>
              <w:right w:val="single" w:sz="4" w:space="0" w:color="auto"/>
            </w:tcBorders>
          </w:tcPr>
          <w:p w14:paraId="7E75E437" w14:textId="214FEE8F" w:rsidR="006E364C" w:rsidRDefault="006E364C" w:rsidP="00D6309C">
            <w:pPr>
              <w:pStyle w:val="TableText"/>
              <w:jc w:val="right"/>
              <w:rPr>
                <w:rFonts w:cs="Calibri"/>
                <w:color w:val="000000"/>
              </w:rPr>
            </w:pPr>
            <w:r>
              <w:rPr>
                <w:rFonts w:cs="Calibri"/>
                <w:color w:val="000000"/>
              </w:rPr>
              <w:t>70K</w:t>
            </w:r>
          </w:p>
        </w:tc>
      </w:tr>
      <w:tr w:rsidR="006E364C" w:rsidRPr="000F130C" w14:paraId="107DA2C9" w14:textId="0BC11EED" w:rsidTr="006E364C">
        <w:trPr>
          <w:trHeight w:val="255"/>
        </w:trPr>
        <w:tc>
          <w:tcPr>
            <w:tcW w:w="2596" w:type="dxa"/>
            <w:tcBorders>
              <w:top w:val="nil"/>
              <w:left w:val="single" w:sz="4" w:space="0" w:color="auto"/>
              <w:bottom w:val="single" w:sz="4" w:space="0" w:color="auto"/>
              <w:right w:val="single" w:sz="4" w:space="0" w:color="auto"/>
            </w:tcBorders>
            <w:noWrap/>
            <w:hideMark/>
          </w:tcPr>
          <w:p w14:paraId="1C3153CD" w14:textId="77777777" w:rsidR="006E364C" w:rsidRPr="000F130C" w:rsidRDefault="006E364C" w:rsidP="00D6309C">
            <w:pPr>
              <w:pStyle w:val="TableText"/>
              <w:ind w:left="49"/>
              <w:rPr>
                <w:lang w:eastAsia="en-AU"/>
              </w:rPr>
            </w:pPr>
            <w:r w:rsidRPr="000F130C">
              <w:rPr>
                <w:lang w:eastAsia="en-AU"/>
              </w:rPr>
              <w:t>Mossman Gorge</w:t>
            </w:r>
          </w:p>
        </w:tc>
        <w:tc>
          <w:tcPr>
            <w:tcW w:w="1242" w:type="dxa"/>
            <w:tcBorders>
              <w:top w:val="nil"/>
              <w:left w:val="nil"/>
              <w:bottom w:val="single" w:sz="4" w:space="0" w:color="auto"/>
              <w:right w:val="single" w:sz="4" w:space="0" w:color="auto"/>
            </w:tcBorders>
          </w:tcPr>
          <w:p w14:paraId="650B4F42" w14:textId="77777777" w:rsidR="006E364C" w:rsidRPr="00346120" w:rsidRDefault="006E364C" w:rsidP="00D6309C">
            <w:pPr>
              <w:pStyle w:val="TableText"/>
              <w:jc w:val="right"/>
              <w:rPr>
                <w:lang w:eastAsia="en-AU"/>
              </w:rPr>
            </w:pPr>
            <w:r>
              <w:rPr>
                <w:rFonts w:cs="Calibri"/>
                <w:color w:val="000000"/>
              </w:rPr>
              <w:t>$24K</w:t>
            </w:r>
          </w:p>
        </w:tc>
        <w:tc>
          <w:tcPr>
            <w:tcW w:w="1242" w:type="dxa"/>
            <w:tcBorders>
              <w:top w:val="nil"/>
              <w:left w:val="nil"/>
              <w:bottom w:val="single" w:sz="4" w:space="0" w:color="auto"/>
              <w:right w:val="single" w:sz="4" w:space="0" w:color="auto"/>
            </w:tcBorders>
          </w:tcPr>
          <w:p w14:paraId="7DEC8C89" w14:textId="77777777" w:rsidR="006E364C" w:rsidRPr="00705863" w:rsidRDefault="006E364C" w:rsidP="00D6309C">
            <w:pPr>
              <w:pStyle w:val="TableText"/>
              <w:jc w:val="right"/>
              <w:rPr>
                <w:color w:val="000000"/>
              </w:rPr>
            </w:pPr>
            <w:r>
              <w:rPr>
                <w:rFonts w:cs="Calibri"/>
                <w:color w:val="000000"/>
              </w:rPr>
              <w:t>$28K</w:t>
            </w:r>
          </w:p>
        </w:tc>
        <w:tc>
          <w:tcPr>
            <w:tcW w:w="1242" w:type="dxa"/>
            <w:tcBorders>
              <w:top w:val="nil"/>
              <w:left w:val="nil"/>
              <w:bottom w:val="single" w:sz="4" w:space="0" w:color="auto"/>
              <w:right w:val="single" w:sz="4" w:space="0" w:color="auto"/>
            </w:tcBorders>
          </w:tcPr>
          <w:p w14:paraId="76D863BE" w14:textId="77777777" w:rsidR="006E364C" w:rsidRDefault="006E364C" w:rsidP="00D6309C">
            <w:pPr>
              <w:pStyle w:val="TableText"/>
              <w:jc w:val="right"/>
              <w:rPr>
                <w:rFonts w:cs="Calibri"/>
                <w:color w:val="000000"/>
              </w:rPr>
            </w:pPr>
            <w:r>
              <w:rPr>
                <w:rFonts w:cs="Calibri"/>
                <w:color w:val="000000"/>
              </w:rPr>
              <w:t>$33K</w:t>
            </w:r>
          </w:p>
        </w:tc>
        <w:tc>
          <w:tcPr>
            <w:tcW w:w="1242" w:type="dxa"/>
            <w:tcBorders>
              <w:top w:val="nil"/>
              <w:left w:val="nil"/>
              <w:bottom w:val="single" w:sz="4" w:space="0" w:color="auto"/>
              <w:right w:val="single" w:sz="4" w:space="0" w:color="auto"/>
            </w:tcBorders>
          </w:tcPr>
          <w:p w14:paraId="66777984" w14:textId="77777777" w:rsidR="006E364C" w:rsidRDefault="006E364C" w:rsidP="00D6309C">
            <w:pPr>
              <w:pStyle w:val="TableText"/>
              <w:jc w:val="right"/>
              <w:rPr>
                <w:rFonts w:cs="Calibri"/>
                <w:color w:val="000000"/>
              </w:rPr>
            </w:pPr>
            <w:r>
              <w:rPr>
                <w:rFonts w:cs="Calibri"/>
                <w:color w:val="000000"/>
              </w:rPr>
              <w:t>$47K</w:t>
            </w:r>
          </w:p>
        </w:tc>
        <w:tc>
          <w:tcPr>
            <w:tcW w:w="1242" w:type="dxa"/>
            <w:tcBorders>
              <w:top w:val="nil"/>
              <w:left w:val="nil"/>
              <w:bottom w:val="single" w:sz="4" w:space="0" w:color="auto"/>
              <w:right w:val="single" w:sz="4" w:space="0" w:color="auto"/>
            </w:tcBorders>
          </w:tcPr>
          <w:p w14:paraId="0ACC10D7" w14:textId="5AE4531F" w:rsidR="006E364C" w:rsidRDefault="006E364C" w:rsidP="00D6309C">
            <w:pPr>
              <w:pStyle w:val="TableText"/>
              <w:jc w:val="right"/>
              <w:rPr>
                <w:rFonts w:cs="Calibri"/>
                <w:color w:val="000000"/>
              </w:rPr>
            </w:pPr>
            <w:r>
              <w:rPr>
                <w:rFonts w:cs="Calibri"/>
                <w:color w:val="000000"/>
              </w:rPr>
              <w:t>54K</w:t>
            </w:r>
          </w:p>
        </w:tc>
      </w:tr>
      <w:tr w:rsidR="006E364C" w:rsidRPr="000F130C" w14:paraId="481244C1" w14:textId="51AEB80F" w:rsidTr="006E364C">
        <w:trPr>
          <w:trHeight w:val="255"/>
        </w:trPr>
        <w:tc>
          <w:tcPr>
            <w:tcW w:w="2596" w:type="dxa"/>
            <w:tcBorders>
              <w:top w:val="nil"/>
              <w:left w:val="single" w:sz="4" w:space="0" w:color="auto"/>
              <w:bottom w:val="single" w:sz="4" w:space="0" w:color="auto"/>
              <w:right w:val="single" w:sz="4" w:space="0" w:color="auto"/>
            </w:tcBorders>
            <w:noWrap/>
            <w:hideMark/>
          </w:tcPr>
          <w:p w14:paraId="3EDAA6BA" w14:textId="77777777" w:rsidR="006E364C" w:rsidRPr="000F130C" w:rsidRDefault="006E364C" w:rsidP="00D6309C">
            <w:pPr>
              <w:pStyle w:val="TableText"/>
              <w:ind w:left="49"/>
              <w:rPr>
                <w:b/>
                <w:lang w:eastAsia="en-AU"/>
              </w:rPr>
            </w:pPr>
            <w:r w:rsidRPr="000F130C">
              <w:rPr>
                <w:b/>
                <w:lang w:eastAsia="en-AU"/>
              </w:rPr>
              <w:t>TOTAL</w:t>
            </w:r>
          </w:p>
        </w:tc>
        <w:tc>
          <w:tcPr>
            <w:tcW w:w="1242" w:type="dxa"/>
            <w:tcBorders>
              <w:top w:val="nil"/>
              <w:left w:val="nil"/>
              <w:bottom w:val="single" w:sz="4" w:space="0" w:color="auto"/>
              <w:right w:val="single" w:sz="4" w:space="0" w:color="auto"/>
            </w:tcBorders>
          </w:tcPr>
          <w:p w14:paraId="2372E602" w14:textId="77777777" w:rsidR="006E364C" w:rsidRPr="00346120" w:rsidRDefault="006E364C" w:rsidP="00D6309C">
            <w:pPr>
              <w:pStyle w:val="TableText"/>
              <w:jc w:val="right"/>
              <w:rPr>
                <w:b/>
                <w:bCs/>
                <w:lang w:eastAsia="en-AU"/>
              </w:rPr>
            </w:pPr>
            <w:r>
              <w:rPr>
                <w:rFonts w:cs="Calibri"/>
                <w:b/>
                <w:bCs/>
                <w:color w:val="000000"/>
              </w:rPr>
              <w:t>$326K</w:t>
            </w:r>
          </w:p>
        </w:tc>
        <w:tc>
          <w:tcPr>
            <w:tcW w:w="1242" w:type="dxa"/>
            <w:tcBorders>
              <w:top w:val="nil"/>
              <w:left w:val="nil"/>
              <w:bottom w:val="single" w:sz="4" w:space="0" w:color="auto"/>
              <w:right w:val="single" w:sz="4" w:space="0" w:color="auto"/>
            </w:tcBorders>
          </w:tcPr>
          <w:p w14:paraId="09EEB279" w14:textId="77777777" w:rsidR="006E364C" w:rsidRPr="00705863" w:rsidRDefault="006E364C" w:rsidP="00D6309C">
            <w:pPr>
              <w:pStyle w:val="TableText"/>
              <w:jc w:val="right"/>
              <w:rPr>
                <w:b/>
                <w:bCs/>
                <w:color w:val="000000"/>
              </w:rPr>
            </w:pPr>
            <w:r>
              <w:rPr>
                <w:rFonts w:cs="Calibri"/>
                <w:b/>
                <w:bCs/>
                <w:color w:val="000000"/>
              </w:rPr>
              <w:t>$283K</w:t>
            </w:r>
          </w:p>
        </w:tc>
        <w:tc>
          <w:tcPr>
            <w:tcW w:w="1242" w:type="dxa"/>
            <w:tcBorders>
              <w:top w:val="nil"/>
              <w:left w:val="nil"/>
              <w:bottom w:val="single" w:sz="4" w:space="0" w:color="auto"/>
              <w:right w:val="single" w:sz="4" w:space="0" w:color="auto"/>
            </w:tcBorders>
          </w:tcPr>
          <w:p w14:paraId="254173F8" w14:textId="77777777" w:rsidR="006E364C" w:rsidRDefault="006E364C" w:rsidP="00D6309C">
            <w:pPr>
              <w:pStyle w:val="TableText"/>
              <w:jc w:val="right"/>
              <w:rPr>
                <w:rFonts w:cs="Calibri"/>
                <w:b/>
                <w:bCs/>
                <w:color w:val="000000"/>
              </w:rPr>
            </w:pPr>
            <w:r>
              <w:rPr>
                <w:rFonts w:cs="Calibri"/>
                <w:b/>
                <w:bCs/>
                <w:color w:val="000000"/>
              </w:rPr>
              <w:t>$420K</w:t>
            </w:r>
          </w:p>
        </w:tc>
        <w:tc>
          <w:tcPr>
            <w:tcW w:w="1242" w:type="dxa"/>
            <w:tcBorders>
              <w:top w:val="nil"/>
              <w:left w:val="nil"/>
              <w:bottom w:val="single" w:sz="4" w:space="0" w:color="auto"/>
              <w:right w:val="single" w:sz="4" w:space="0" w:color="auto"/>
            </w:tcBorders>
          </w:tcPr>
          <w:p w14:paraId="5B0ACAC8" w14:textId="77777777" w:rsidR="006E364C" w:rsidRDefault="006E364C" w:rsidP="00D6309C">
            <w:pPr>
              <w:pStyle w:val="TableText"/>
              <w:jc w:val="right"/>
              <w:rPr>
                <w:rFonts w:cs="Calibri"/>
                <w:b/>
                <w:bCs/>
                <w:color w:val="000000"/>
              </w:rPr>
            </w:pPr>
            <w:r>
              <w:rPr>
                <w:rFonts w:cs="Calibri"/>
                <w:b/>
                <w:bCs/>
                <w:color w:val="000000"/>
              </w:rPr>
              <w:t>$375K</w:t>
            </w:r>
          </w:p>
        </w:tc>
        <w:tc>
          <w:tcPr>
            <w:tcW w:w="1242" w:type="dxa"/>
            <w:tcBorders>
              <w:top w:val="nil"/>
              <w:left w:val="nil"/>
              <w:bottom w:val="single" w:sz="4" w:space="0" w:color="auto"/>
              <w:right w:val="single" w:sz="4" w:space="0" w:color="auto"/>
            </w:tcBorders>
          </w:tcPr>
          <w:p w14:paraId="36D7FAE1" w14:textId="5F360881" w:rsidR="006E364C" w:rsidRDefault="006E364C" w:rsidP="00D6309C">
            <w:pPr>
              <w:pStyle w:val="TableText"/>
              <w:jc w:val="right"/>
              <w:rPr>
                <w:rFonts w:cs="Calibri"/>
                <w:b/>
                <w:bCs/>
                <w:color w:val="000000"/>
              </w:rPr>
            </w:pPr>
            <w:r>
              <w:rPr>
                <w:rFonts w:cs="Calibri"/>
                <w:b/>
                <w:bCs/>
                <w:color w:val="000000"/>
              </w:rPr>
              <w:t>404K</w:t>
            </w:r>
          </w:p>
        </w:tc>
      </w:tr>
    </w:tbl>
    <w:p w14:paraId="7B25EE60" w14:textId="77777777" w:rsidR="006E364C" w:rsidRDefault="006E364C" w:rsidP="00994941">
      <w:pPr>
        <w:ind w:left="-142" w:right="-425"/>
        <w:jc w:val="both"/>
        <w:rPr>
          <w:rFonts w:cs="Arial"/>
        </w:rPr>
      </w:pPr>
    </w:p>
    <w:p w14:paraId="1F933F3B" w14:textId="04E25BBF" w:rsidR="00994941" w:rsidRDefault="00B20EFA" w:rsidP="00994941">
      <w:pPr>
        <w:ind w:left="-142" w:right="-425"/>
        <w:jc w:val="both"/>
        <w:rPr>
          <w:rFonts w:cs="Arial"/>
        </w:rPr>
      </w:pPr>
      <w:r>
        <w:rPr>
          <w:rFonts w:cs="Arial"/>
        </w:rPr>
        <w:t>Cairns Registry</w:t>
      </w:r>
      <w:r w:rsidR="00994941">
        <w:rPr>
          <w:rFonts w:cs="Arial"/>
        </w:rPr>
        <w:t xml:space="preserve"> expenditure for </w:t>
      </w:r>
      <w:r w:rsidR="00856C85">
        <w:rPr>
          <w:rFonts w:cs="Arial"/>
        </w:rPr>
        <w:t xml:space="preserve">quarter </w:t>
      </w:r>
      <w:r w:rsidR="00250129">
        <w:rPr>
          <w:rFonts w:cs="Arial"/>
        </w:rPr>
        <w:t>58</w:t>
      </w:r>
      <w:r w:rsidR="007914E0">
        <w:rPr>
          <w:rFonts w:cs="Arial"/>
        </w:rPr>
        <w:t xml:space="preserve"> </w:t>
      </w:r>
      <w:r w:rsidR="00994941" w:rsidRPr="006A0DDF">
        <w:rPr>
          <w:rFonts w:cs="Arial"/>
        </w:rPr>
        <w:t xml:space="preserve">compared to </w:t>
      </w:r>
      <w:r w:rsidR="00994941">
        <w:rPr>
          <w:rFonts w:cs="Arial"/>
        </w:rPr>
        <w:t xml:space="preserve">the </w:t>
      </w:r>
      <w:r w:rsidR="00994941" w:rsidRPr="006A0DDF">
        <w:rPr>
          <w:rFonts w:cs="Arial"/>
        </w:rPr>
        <w:t xml:space="preserve">previous </w:t>
      </w:r>
      <w:r w:rsidR="00D144AA">
        <w:rPr>
          <w:rFonts w:cs="Arial"/>
        </w:rPr>
        <w:t>four</w:t>
      </w:r>
      <w:r w:rsidR="00FB4C44" w:rsidRPr="006A0DDF">
        <w:rPr>
          <w:rFonts w:cs="Arial"/>
        </w:rPr>
        <w:t xml:space="preserve"> </w:t>
      </w:r>
      <w:r w:rsidR="00994941" w:rsidRPr="006A0DDF">
        <w:rPr>
          <w:rFonts w:cs="Arial"/>
        </w:rPr>
        <w:t>quarter</w:t>
      </w:r>
      <w:r w:rsidR="00994941">
        <w:rPr>
          <w:rFonts w:cs="Arial"/>
        </w:rPr>
        <w:t>s.</w:t>
      </w:r>
    </w:p>
    <w:p w14:paraId="086AB4EE" w14:textId="29AB782D" w:rsidR="00B24617" w:rsidRDefault="00B24617" w:rsidP="009422CC">
      <w:pPr>
        <w:ind w:right="-425"/>
        <w:jc w:val="both"/>
        <w:rPr>
          <w:rFonts w:cs="Arial"/>
        </w:rPr>
      </w:pPr>
    </w:p>
    <w:p w14:paraId="1E5F5803" w14:textId="5A9DFBC8" w:rsidR="00994941" w:rsidRDefault="009422CC" w:rsidP="00994941">
      <w:pPr>
        <w:spacing w:line="240" w:lineRule="auto"/>
        <w:ind w:left="-142"/>
        <w:jc w:val="both"/>
        <w:rPr>
          <w:rFonts w:cs="Arial"/>
          <w:sz w:val="16"/>
          <w:szCs w:val="16"/>
        </w:rPr>
      </w:pPr>
      <w:r>
        <w:rPr>
          <w:rFonts w:cs="Arial"/>
          <w:b/>
          <w:sz w:val="16"/>
          <w:szCs w:val="16"/>
        </w:rPr>
        <w:t>Table 26</w:t>
      </w:r>
      <w:r w:rsidR="00994941" w:rsidRPr="0089132B">
        <w:rPr>
          <w:rFonts w:cs="Arial"/>
          <w:b/>
          <w:sz w:val="16"/>
          <w:szCs w:val="16"/>
        </w:rPr>
        <w:t xml:space="preserve">: </w:t>
      </w:r>
      <w:r w:rsidR="00A23629">
        <w:rPr>
          <w:rFonts w:cs="Arial"/>
          <w:sz w:val="16"/>
          <w:szCs w:val="16"/>
        </w:rPr>
        <w:t>Quarterly operating c</w:t>
      </w:r>
      <w:r w:rsidR="00994941" w:rsidRPr="006C5060">
        <w:rPr>
          <w:rFonts w:cs="Arial"/>
          <w:sz w:val="16"/>
          <w:szCs w:val="16"/>
        </w:rPr>
        <w:t xml:space="preserve">osts Cairns </w:t>
      </w:r>
      <w:r w:rsidR="007B7E78">
        <w:rPr>
          <w:rFonts w:cs="Arial"/>
          <w:sz w:val="16"/>
          <w:szCs w:val="16"/>
        </w:rPr>
        <w:t>1 October</w:t>
      </w:r>
      <w:r w:rsidR="00DF103B">
        <w:rPr>
          <w:rFonts w:cs="Arial"/>
          <w:sz w:val="16"/>
          <w:szCs w:val="16"/>
        </w:rPr>
        <w:t xml:space="preserve"> 2021</w:t>
      </w:r>
      <w:r w:rsidR="004364B8">
        <w:rPr>
          <w:rFonts w:cs="Arial"/>
          <w:sz w:val="16"/>
          <w:szCs w:val="16"/>
        </w:rPr>
        <w:t xml:space="preserve"> to </w:t>
      </w:r>
      <w:r w:rsidR="007B7E78">
        <w:rPr>
          <w:rFonts w:cs="Arial"/>
          <w:sz w:val="16"/>
          <w:szCs w:val="16"/>
        </w:rPr>
        <w:t>31 December</w:t>
      </w:r>
      <w:r w:rsidR="00E80807">
        <w:rPr>
          <w:rFonts w:cs="Arial"/>
          <w:sz w:val="16"/>
          <w:szCs w:val="16"/>
        </w:rPr>
        <w:t xml:space="preserve"> </w:t>
      </w:r>
      <w:r w:rsidR="001A5C4C">
        <w:rPr>
          <w:rFonts w:cs="Arial"/>
          <w:sz w:val="16"/>
          <w:szCs w:val="16"/>
        </w:rPr>
        <w:t>2022</w:t>
      </w:r>
    </w:p>
    <w:p w14:paraId="79D10264" w14:textId="6255B541" w:rsidR="009422CC" w:rsidRDefault="009422CC" w:rsidP="00994941">
      <w:pPr>
        <w:spacing w:line="240" w:lineRule="auto"/>
        <w:ind w:left="-142"/>
        <w:jc w:val="both"/>
        <w:rPr>
          <w:rFonts w:cs="Arial"/>
          <w:sz w:val="16"/>
          <w:szCs w:val="16"/>
        </w:rPr>
      </w:pPr>
    </w:p>
    <w:tbl>
      <w:tblPr>
        <w:tblW w:w="8846" w:type="dxa"/>
        <w:tblInd w:w="93" w:type="dxa"/>
        <w:tblLook w:val="04A0" w:firstRow="1" w:lastRow="0" w:firstColumn="1" w:lastColumn="0" w:noHBand="0" w:noVBand="1"/>
      </w:tblPr>
      <w:tblGrid>
        <w:gridCol w:w="2596"/>
        <w:gridCol w:w="1250"/>
        <w:gridCol w:w="1250"/>
        <w:gridCol w:w="1250"/>
        <w:gridCol w:w="1250"/>
        <w:gridCol w:w="1250"/>
      </w:tblGrid>
      <w:tr w:rsidR="009422CC" w:rsidRPr="00920636" w14:paraId="7D31673C" w14:textId="562F5EC6" w:rsidTr="009422CC">
        <w:trPr>
          <w:trHeight w:val="255"/>
        </w:trPr>
        <w:tc>
          <w:tcPr>
            <w:tcW w:w="2596" w:type="dxa"/>
            <w:tcBorders>
              <w:top w:val="single" w:sz="4" w:space="0" w:color="auto"/>
              <w:left w:val="single" w:sz="4" w:space="0" w:color="auto"/>
              <w:bottom w:val="single" w:sz="4" w:space="0" w:color="auto"/>
              <w:right w:val="single" w:sz="4" w:space="0" w:color="auto"/>
            </w:tcBorders>
            <w:noWrap/>
            <w:hideMark/>
          </w:tcPr>
          <w:p w14:paraId="57B3FD41" w14:textId="77777777" w:rsidR="009422CC" w:rsidRPr="000F130C" w:rsidRDefault="009422CC" w:rsidP="00D6309C">
            <w:pPr>
              <w:pStyle w:val="TableText"/>
              <w:ind w:left="49"/>
              <w:rPr>
                <w:b/>
                <w:lang w:eastAsia="en-AU"/>
              </w:rPr>
            </w:pPr>
            <w:r w:rsidRPr="000F130C">
              <w:rPr>
                <w:b/>
                <w:lang w:eastAsia="en-AU"/>
              </w:rPr>
              <w:t>Community</w:t>
            </w:r>
          </w:p>
        </w:tc>
        <w:tc>
          <w:tcPr>
            <w:tcW w:w="1250" w:type="dxa"/>
            <w:tcBorders>
              <w:top w:val="single" w:sz="4" w:space="0" w:color="auto"/>
              <w:left w:val="nil"/>
              <w:bottom w:val="single" w:sz="4" w:space="0" w:color="auto"/>
              <w:right w:val="single" w:sz="4" w:space="0" w:color="auto"/>
            </w:tcBorders>
          </w:tcPr>
          <w:p w14:paraId="4FA95EDC" w14:textId="77777777" w:rsidR="009422CC" w:rsidRDefault="009422CC" w:rsidP="00D6309C">
            <w:pPr>
              <w:pStyle w:val="TableText"/>
              <w:jc w:val="right"/>
              <w:rPr>
                <w:b/>
                <w:lang w:eastAsia="en-AU"/>
              </w:rPr>
            </w:pPr>
            <w:r>
              <w:rPr>
                <w:b/>
                <w:lang w:eastAsia="en-AU"/>
              </w:rPr>
              <w:t>Qtr 54</w:t>
            </w:r>
          </w:p>
        </w:tc>
        <w:tc>
          <w:tcPr>
            <w:tcW w:w="1250" w:type="dxa"/>
            <w:tcBorders>
              <w:top w:val="single" w:sz="4" w:space="0" w:color="auto"/>
              <w:left w:val="nil"/>
              <w:bottom w:val="single" w:sz="4" w:space="0" w:color="auto"/>
              <w:right w:val="single" w:sz="4" w:space="0" w:color="auto"/>
            </w:tcBorders>
          </w:tcPr>
          <w:p w14:paraId="2FA90E3E" w14:textId="77777777" w:rsidR="009422CC" w:rsidRDefault="009422CC" w:rsidP="00D6309C">
            <w:pPr>
              <w:pStyle w:val="TableText"/>
              <w:jc w:val="right"/>
              <w:rPr>
                <w:b/>
                <w:lang w:eastAsia="en-AU"/>
              </w:rPr>
            </w:pPr>
            <w:r>
              <w:rPr>
                <w:b/>
                <w:lang w:eastAsia="en-AU"/>
              </w:rPr>
              <w:t>Qtr 55</w:t>
            </w:r>
          </w:p>
        </w:tc>
        <w:tc>
          <w:tcPr>
            <w:tcW w:w="1250" w:type="dxa"/>
            <w:tcBorders>
              <w:top w:val="single" w:sz="4" w:space="0" w:color="auto"/>
              <w:left w:val="nil"/>
              <w:bottom w:val="single" w:sz="4" w:space="0" w:color="auto"/>
              <w:right w:val="single" w:sz="4" w:space="0" w:color="auto"/>
            </w:tcBorders>
          </w:tcPr>
          <w:p w14:paraId="03941EB8" w14:textId="77777777" w:rsidR="009422CC" w:rsidRDefault="009422CC" w:rsidP="00D6309C">
            <w:pPr>
              <w:pStyle w:val="TableText"/>
              <w:jc w:val="right"/>
              <w:rPr>
                <w:b/>
                <w:lang w:eastAsia="en-AU"/>
              </w:rPr>
            </w:pPr>
            <w:r>
              <w:rPr>
                <w:b/>
                <w:lang w:eastAsia="en-AU"/>
              </w:rPr>
              <w:t>Qtr 56</w:t>
            </w:r>
          </w:p>
        </w:tc>
        <w:tc>
          <w:tcPr>
            <w:tcW w:w="1250" w:type="dxa"/>
            <w:tcBorders>
              <w:top w:val="single" w:sz="4" w:space="0" w:color="auto"/>
              <w:left w:val="nil"/>
              <w:bottom w:val="single" w:sz="4" w:space="0" w:color="auto"/>
              <w:right w:val="single" w:sz="4" w:space="0" w:color="auto"/>
            </w:tcBorders>
          </w:tcPr>
          <w:p w14:paraId="646B232D" w14:textId="77777777" w:rsidR="009422CC" w:rsidRDefault="009422CC" w:rsidP="00D6309C">
            <w:pPr>
              <w:pStyle w:val="TableText"/>
              <w:jc w:val="right"/>
              <w:rPr>
                <w:b/>
                <w:lang w:eastAsia="en-AU"/>
              </w:rPr>
            </w:pPr>
            <w:r>
              <w:rPr>
                <w:b/>
                <w:lang w:eastAsia="en-AU"/>
              </w:rPr>
              <w:t>Qtr 57</w:t>
            </w:r>
          </w:p>
        </w:tc>
        <w:tc>
          <w:tcPr>
            <w:tcW w:w="1250" w:type="dxa"/>
            <w:tcBorders>
              <w:top w:val="single" w:sz="4" w:space="0" w:color="auto"/>
              <w:left w:val="nil"/>
              <w:bottom w:val="single" w:sz="4" w:space="0" w:color="auto"/>
              <w:right w:val="single" w:sz="4" w:space="0" w:color="auto"/>
            </w:tcBorders>
          </w:tcPr>
          <w:p w14:paraId="7253A4F3" w14:textId="17818BBA" w:rsidR="009422CC" w:rsidRDefault="009422CC" w:rsidP="00D6309C">
            <w:pPr>
              <w:pStyle w:val="TableText"/>
              <w:jc w:val="right"/>
              <w:rPr>
                <w:b/>
                <w:lang w:eastAsia="en-AU"/>
              </w:rPr>
            </w:pPr>
            <w:r>
              <w:rPr>
                <w:b/>
                <w:lang w:eastAsia="en-AU"/>
              </w:rPr>
              <w:t>Qtr 58</w:t>
            </w:r>
          </w:p>
        </w:tc>
      </w:tr>
      <w:tr w:rsidR="009422CC" w:rsidRPr="00920636" w14:paraId="68A73EB7" w14:textId="0DEBE203" w:rsidTr="009422CC">
        <w:trPr>
          <w:trHeight w:val="255"/>
        </w:trPr>
        <w:tc>
          <w:tcPr>
            <w:tcW w:w="2596" w:type="dxa"/>
            <w:tcBorders>
              <w:top w:val="nil"/>
              <w:left w:val="single" w:sz="4" w:space="0" w:color="auto"/>
              <w:bottom w:val="single" w:sz="4" w:space="0" w:color="auto"/>
              <w:right w:val="single" w:sz="4" w:space="0" w:color="auto"/>
            </w:tcBorders>
            <w:noWrap/>
          </w:tcPr>
          <w:p w14:paraId="6B526C98" w14:textId="77777777" w:rsidR="009422CC" w:rsidRPr="00E72DFB" w:rsidRDefault="009422CC" w:rsidP="00D6309C">
            <w:pPr>
              <w:pStyle w:val="TableText"/>
              <w:ind w:left="49"/>
              <w:rPr>
                <w:lang w:eastAsia="en-AU"/>
              </w:rPr>
            </w:pPr>
            <w:r w:rsidRPr="00E72DFB">
              <w:rPr>
                <w:lang w:eastAsia="en-AU"/>
              </w:rPr>
              <w:t>Corporate Governance</w:t>
            </w:r>
          </w:p>
        </w:tc>
        <w:tc>
          <w:tcPr>
            <w:tcW w:w="1250" w:type="dxa"/>
            <w:tcBorders>
              <w:top w:val="nil"/>
              <w:left w:val="nil"/>
              <w:bottom w:val="single" w:sz="4" w:space="0" w:color="auto"/>
              <w:right w:val="single" w:sz="4" w:space="0" w:color="auto"/>
            </w:tcBorders>
          </w:tcPr>
          <w:p w14:paraId="7544B891" w14:textId="77777777" w:rsidR="009422CC" w:rsidRDefault="009422CC" w:rsidP="00D6309C">
            <w:pPr>
              <w:pStyle w:val="TableText"/>
              <w:jc w:val="right"/>
              <w:rPr>
                <w:lang w:eastAsia="en-AU"/>
              </w:rPr>
            </w:pPr>
            <w:r>
              <w:rPr>
                <w:rFonts w:cs="Arial"/>
              </w:rPr>
              <w:t>$295K</w:t>
            </w:r>
          </w:p>
        </w:tc>
        <w:tc>
          <w:tcPr>
            <w:tcW w:w="1250" w:type="dxa"/>
            <w:tcBorders>
              <w:top w:val="nil"/>
              <w:left w:val="nil"/>
              <w:bottom w:val="single" w:sz="4" w:space="0" w:color="auto"/>
              <w:right w:val="single" w:sz="4" w:space="0" w:color="auto"/>
            </w:tcBorders>
          </w:tcPr>
          <w:p w14:paraId="68699C18" w14:textId="77777777" w:rsidR="009422CC" w:rsidRPr="0074086C" w:rsidRDefault="009422CC" w:rsidP="00D6309C">
            <w:pPr>
              <w:pStyle w:val="TableText"/>
              <w:jc w:val="right"/>
              <w:rPr>
                <w:lang w:eastAsia="en-AU"/>
              </w:rPr>
            </w:pPr>
            <w:r>
              <w:rPr>
                <w:rFonts w:cs="Arial"/>
              </w:rPr>
              <w:t>$270K</w:t>
            </w:r>
          </w:p>
        </w:tc>
        <w:tc>
          <w:tcPr>
            <w:tcW w:w="1250" w:type="dxa"/>
            <w:tcBorders>
              <w:top w:val="nil"/>
              <w:left w:val="nil"/>
              <w:bottom w:val="single" w:sz="4" w:space="0" w:color="auto"/>
              <w:right w:val="single" w:sz="4" w:space="0" w:color="auto"/>
            </w:tcBorders>
          </w:tcPr>
          <w:p w14:paraId="369623A7" w14:textId="77777777" w:rsidR="009422CC" w:rsidRDefault="009422CC" w:rsidP="00D6309C">
            <w:pPr>
              <w:pStyle w:val="TableText"/>
              <w:jc w:val="right"/>
              <w:rPr>
                <w:rFonts w:cs="Arial"/>
              </w:rPr>
            </w:pPr>
            <w:r>
              <w:rPr>
                <w:rFonts w:cs="Arial"/>
              </w:rPr>
              <w:t>$289K</w:t>
            </w:r>
          </w:p>
        </w:tc>
        <w:tc>
          <w:tcPr>
            <w:tcW w:w="1250" w:type="dxa"/>
            <w:tcBorders>
              <w:top w:val="nil"/>
              <w:left w:val="nil"/>
              <w:bottom w:val="single" w:sz="4" w:space="0" w:color="auto"/>
              <w:right w:val="single" w:sz="4" w:space="0" w:color="auto"/>
            </w:tcBorders>
          </w:tcPr>
          <w:p w14:paraId="38E29CD4" w14:textId="77777777" w:rsidR="009422CC" w:rsidRDefault="009422CC" w:rsidP="00D6309C">
            <w:pPr>
              <w:pStyle w:val="TableText"/>
              <w:jc w:val="right"/>
              <w:rPr>
                <w:rFonts w:cs="Arial"/>
              </w:rPr>
            </w:pPr>
            <w:r>
              <w:rPr>
                <w:rFonts w:cs="Arial"/>
              </w:rPr>
              <w:t>$322K</w:t>
            </w:r>
          </w:p>
        </w:tc>
        <w:tc>
          <w:tcPr>
            <w:tcW w:w="1250" w:type="dxa"/>
            <w:tcBorders>
              <w:top w:val="nil"/>
              <w:left w:val="nil"/>
              <w:bottom w:val="single" w:sz="4" w:space="0" w:color="auto"/>
              <w:right w:val="single" w:sz="4" w:space="0" w:color="auto"/>
            </w:tcBorders>
          </w:tcPr>
          <w:p w14:paraId="2D4A3793" w14:textId="6EAC6B62" w:rsidR="009422CC" w:rsidRDefault="009422CC" w:rsidP="00D6309C">
            <w:pPr>
              <w:pStyle w:val="TableText"/>
              <w:jc w:val="right"/>
              <w:rPr>
                <w:rFonts w:cs="Arial"/>
              </w:rPr>
            </w:pPr>
            <w:r>
              <w:rPr>
                <w:rFonts w:cs="Arial"/>
              </w:rPr>
              <w:t>308K</w:t>
            </w:r>
          </w:p>
        </w:tc>
      </w:tr>
      <w:tr w:rsidR="009422CC" w:rsidRPr="00920636" w14:paraId="738803D9" w14:textId="1342DBDF" w:rsidTr="009422CC">
        <w:trPr>
          <w:trHeight w:val="255"/>
        </w:trPr>
        <w:tc>
          <w:tcPr>
            <w:tcW w:w="2596" w:type="dxa"/>
            <w:tcBorders>
              <w:top w:val="nil"/>
              <w:left w:val="single" w:sz="4" w:space="0" w:color="auto"/>
              <w:bottom w:val="single" w:sz="4" w:space="0" w:color="auto"/>
              <w:right w:val="single" w:sz="4" w:space="0" w:color="auto"/>
            </w:tcBorders>
            <w:noWrap/>
            <w:hideMark/>
          </w:tcPr>
          <w:p w14:paraId="731DDA2E" w14:textId="77777777" w:rsidR="009422CC" w:rsidRPr="00E72DFB" w:rsidRDefault="009422CC" w:rsidP="00D6309C">
            <w:pPr>
              <w:pStyle w:val="TableText"/>
              <w:ind w:left="49"/>
              <w:rPr>
                <w:lang w:eastAsia="en-AU"/>
              </w:rPr>
            </w:pPr>
            <w:r w:rsidRPr="00E72DFB">
              <w:rPr>
                <w:lang w:eastAsia="en-AU"/>
              </w:rPr>
              <w:t>Conference Facilitation</w:t>
            </w:r>
          </w:p>
        </w:tc>
        <w:tc>
          <w:tcPr>
            <w:tcW w:w="1250" w:type="dxa"/>
            <w:tcBorders>
              <w:top w:val="nil"/>
              <w:left w:val="nil"/>
              <w:bottom w:val="single" w:sz="4" w:space="0" w:color="auto"/>
              <w:right w:val="single" w:sz="4" w:space="0" w:color="auto"/>
            </w:tcBorders>
          </w:tcPr>
          <w:p w14:paraId="7423091A" w14:textId="77777777" w:rsidR="009422CC" w:rsidRDefault="009422CC" w:rsidP="00D6309C">
            <w:pPr>
              <w:pStyle w:val="TableText"/>
              <w:jc w:val="right"/>
              <w:rPr>
                <w:lang w:eastAsia="en-AU"/>
              </w:rPr>
            </w:pPr>
            <w:r>
              <w:rPr>
                <w:rFonts w:cs="Arial"/>
              </w:rPr>
              <w:t>$371K</w:t>
            </w:r>
          </w:p>
        </w:tc>
        <w:tc>
          <w:tcPr>
            <w:tcW w:w="1250" w:type="dxa"/>
            <w:tcBorders>
              <w:top w:val="nil"/>
              <w:left w:val="nil"/>
              <w:bottom w:val="single" w:sz="4" w:space="0" w:color="auto"/>
              <w:right w:val="single" w:sz="4" w:space="0" w:color="auto"/>
            </w:tcBorders>
          </w:tcPr>
          <w:p w14:paraId="7F211E95" w14:textId="77777777" w:rsidR="009422CC" w:rsidRPr="0074086C" w:rsidRDefault="009422CC" w:rsidP="00D6309C">
            <w:pPr>
              <w:pStyle w:val="TableText"/>
              <w:jc w:val="right"/>
              <w:rPr>
                <w:lang w:eastAsia="en-AU"/>
              </w:rPr>
            </w:pPr>
            <w:r>
              <w:rPr>
                <w:rFonts w:cs="Arial"/>
              </w:rPr>
              <w:t>$373K</w:t>
            </w:r>
          </w:p>
        </w:tc>
        <w:tc>
          <w:tcPr>
            <w:tcW w:w="1250" w:type="dxa"/>
            <w:tcBorders>
              <w:top w:val="nil"/>
              <w:left w:val="nil"/>
              <w:bottom w:val="single" w:sz="4" w:space="0" w:color="auto"/>
              <w:right w:val="single" w:sz="4" w:space="0" w:color="auto"/>
            </w:tcBorders>
          </w:tcPr>
          <w:p w14:paraId="349F28F3" w14:textId="77777777" w:rsidR="009422CC" w:rsidRDefault="009422CC" w:rsidP="00D6309C">
            <w:pPr>
              <w:pStyle w:val="TableText"/>
              <w:jc w:val="right"/>
              <w:rPr>
                <w:rFonts w:cs="Arial"/>
              </w:rPr>
            </w:pPr>
            <w:r>
              <w:rPr>
                <w:rFonts w:cs="Arial"/>
              </w:rPr>
              <w:t>$371K</w:t>
            </w:r>
          </w:p>
        </w:tc>
        <w:tc>
          <w:tcPr>
            <w:tcW w:w="1250" w:type="dxa"/>
            <w:tcBorders>
              <w:top w:val="nil"/>
              <w:left w:val="nil"/>
              <w:bottom w:val="single" w:sz="4" w:space="0" w:color="auto"/>
              <w:right w:val="single" w:sz="4" w:space="0" w:color="auto"/>
            </w:tcBorders>
          </w:tcPr>
          <w:p w14:paraId="58F2BEA1" w14:textId="77777777" w:rsidR="009422CC" w:rsidRDefault="009422CC" w:rsidP="00D6309C">
            <w:pPr>
              <w:pStyle w:val="TableText"/>
              <w:jc w:val="right"/>
              <w:rPr>
                <w:rFonts w:cs="Arial"/>
              </w:rPr>
            </w:pPr>
            <w:r>
              <w:rPr>
                <w:rFonts w:cs="Arial"/>
              </w:rPr>
              <w:t>$384K</w:t>
            </w:r>
          </w:p>
        </w:tc>
        <w:tc>
          <w:tcPr>
            <w:tcW w:w="1250" w:type="dxa"/>
            <w:tcBorders>
              <w:top w:val="nil"/>
              <w:left w:val="nil"/>
              <w:bottom w:val="single" w:sz="4" w:space="0" w:color="auto"/>
              <w:right w:val="single" w:sz="4" w:space="0" w:color="auto"/>
            </w:tcBorders>
          </w:tcPr>
          <w:p w14:paraId="06F9A8D9" w14:textId="62F2E0CB" w:rsidR="009422CC" w:rsidRDefault="009422CC" w:rsidP="00D6309C">
            <w:pPr>
              <w:pStyle w:val="TableText"/>
              <w:jc w:val="right"/>
              <w:rPr>
                <w:rFonts w:cs="Arial"/>
              </w:rPr>
            </w:pPr>
            <w:r>
              <w:rPr>
                <w:rFonts w:cs="Arial"/>
              </w:rPr>
              <w:t>348K</w:t>
            </w:r>
          </w:p>
        </w:tc>
      </w:tr>
      <w:tr w:rsidR="009422CC" w:rsidRPr="00920636" w14:paraId="7A792296" w14:textId="32CF2E1A" w:rsidTr="009422CC">
        <w:trPr>
          <w:trHeight w:val="255"/>
        </w:trPr>
        <w:tc>
          <w:tcPr>
            <w:tcW w:w="2596" w:type="dxa"/>
            <w:tcBorders>
              <w:top w:val="nil"/>
              <w:left w:val="single" w:sz="4" w:space="0" w:color="auto"/>
              <w:bottom w:val="single" w:sz="4" w:space="0" w:color="auto"/>
              <w:right w:val="single" w:sz="4" w:space="0" w:color="auto"/>
            </w:tcBorders>
            <w:noWrap/>
            <w:hideMark/>
          </w:tcPr>
          <w:p w14:paraId="4408821C" w14:textId="77777777" w:rsidR="009422CC" w:rsidRPr="000F130C" w:rsidRDefault="009422CC" w:rsidP="00D6309C">
            <w:pPr>
              <w:pStyle w:val="TableText"/>
              <w:ind w:left="49"/>
              <w:rPr>
                <w:b/>
                <w:lang w:eastAsia="en-AU"/>
              </w:rPr>
            </w:pPr>
            <w:r w:rsidRPr="000F130C">
              <w:rPr>
                <w:b/>
                <w:lang w:eastAsia="en-AU"/>
              </w:rPr>
              <w:t>TOTAL</w:t>
            </w:r>
          </w:p>
        </w:tc>
        <w:tc>
          <w:tcPr>
            <w:tcW w:w="1250" w:type="dxa"/>
            <w:tcBorders>
              <w:top w:val="nil"/>
              <w:left w:val="nil"/>
              <w:bottom w:val="single" w:sz="4" w:space="0" w:color="auto"/>
              <w:right w:val="single" w:sz="4" w:space="0" w:color="auto"/>
            </w:tcBorders>
          </w:tcPr>
          <w:p w14:paraId="285876A5" w14:textId="77777777" w:rsidR="009422CC" w:rsidRPr="00EB7A8F" w:rsidRDefault="009422CC" w:rsidP="00D6309C">
            <w:pPr>
              <w:pStyle w:val="TableText"/>
              <w:jc w:val="right"/>
              <w:rPr>
                <w:b/>
                <w:bCs/>
                <w:lang w:eastAsia="en-AU"/>
              </w:rPr>
            </w:pPr>
            <w:r>
              <w:rPr>
                <w:rFonts w:cs="Arial"/>
                <w:b/>
                <w:bCs/>
              </w:rPr>
              <w:t>$666K</w:t>
            </w:r>
          </w:p>
        </w:tc>
        <w:tc>
          <w:tcPr>
            <w:tcW w:w="1250" w:type="dxa"/>
            <w:tcBorders>
              <w:top w:val="nil"/>
              <w:left w:val="nil"/>
              <w:bottom w:val="single" w:sz="4" w:space="0" w:color="auto"/>
              <w:right w:val="single" w:sz="4" w:space="0" w:color="auto"/>
            </w:tcBorders>
          </w:tcPr>
          <w:p w14:paraId="64CC5382" w14:textId="77777777" w:rsidR="009422CC" w:rsidRPr="0074086C" w:rsidRDefault="009422CC" w:rsidP="00D6309C">
            <w:pPr>
              <w:pStyle w:val="TableText"/>
              <w:jc w:val="right"/>
              <w:rPr>
                <w:b/>
                <w:bCs/>
                <w:lang w:eastAsia="en-AU"/>
              </w:rPr>
            </w:pPr>
            <w:r>
              <w:rPr>
                <w:rFonts w:cs="Arial"/>
                <w:b/>
                <w:bCs/>
              </w:rPr>
              <w:t>$643K</w:t>
            </w:r>
          </w:p>
        </w:tc>
        <w:tc>
          <w:tcPr>
            <w:tcW w:w="1250" w:type="dxa"/>
            <w:tcBorders>
              <w:top w:val="nil"/>
              <w:left w:val="nil"/>
              <w:bottom w:val="single" w:sz="4" w:space="0" w:color="auto"/>
              <w:right w:val="single" w:sz="4" w:space="0" w:color="auto"/>
            </w:tcBorders>
          </w:tcPr>
          <w:p w14:paraId="0DAC8B94" w14:textId="77777777" w:rsidR="009422CC" w:rsidRDefault="009422CC" w:rsidP="00D6309C">
            <w:pPr>
              <w:pStyle w:val="TableText"/>
              <w:jc w:val="right"/>
              <w:rPr>
                <w:rFonts w:cs="Arial"/>
                <w:b/>
                <w:bCs/>
              </w:rPr>
            </w:pPr>
            <w:r>
              <w:rPr>
                <w:rFonts w:cs="Arial"/>
                <w:b/>
                <w:bCs/>
              </w:rPr>
              <w:t>$660K</w:t>
            </w:r>
          </w:p>
        </w:tc>
        <w:tc>
          <w:tcPr>
            <w:tcW w:w="1250" w:type="dxa"/>
            <w:tcBorders>
              <w:top w:val="nil"/>
              <w:left w:val="nil"/>
              <w:bottom w:val="single" w:sz="4" w:space="0" w:color="auto"/>
              <w:right w:val="single" w:sz="4" w:space="0" w:color="auto"/>
            </w:tcBorders>
          </w:tcPr>
          <w:p w14:paraId="2F736F14" w14:textId="77777777" w:rsidR="009422CC" w:rsidRDefault="009422CC" w:rsidP="00D6309C">
            <w:pPr>
              <w:pStyle w:val="TableText"/>
              <w:jc w:val="right"/>
              <w:rPr>
                <w:rFonts w:cs="Arial"/>
                <w:b/>
                <w:bCs/>
              </w:rPr>
            </w:pPr>
            <w:r>
              <w:rPr>
                <w:rFonts w:cs="Arial"/>
                <w:b/>
                <w:bCs/>
              </w:rPr>
              <w:t>$706K</w:t>
            </w:r>
          </w:p>
        </w:tc>
        <w:tc>
          <w:tcPr>
            <w:tcW w:w="1250" w:type="dxa"/>
            <w:tcBorders>
              <w:top w:val="nil"/>
              <w:left w:val="nil"/>
              <w:bottom w:val="single" w:sz="4" w:space="0" w:color="auto"/>
              <w:right w:val="single" w:sz="4" w:space="0" w:color="auto"/>
            </w:tcBorders>
          </w:tcPr>
          <w:p w14:paraId="512867CC" w14:textId="1F94C738" w:rsidR="009422CC" w:rsidRDefault="009422CC" w:rsidP="00D6309C">
            <w:pPr>
              <w:pStyle w:val="TableText"/>
              <w:jc w:val="right"/>
              <w:rPr>
                <w:rFonts w:cs="Arial"/>
                <w:b/>
                <w:bCs/>
              </w:rPr>
            </w:pPr>
            <w:r>
              <w:rPr>
                <w:rFonts w:cs="Arial"/>
                <w:b/>
                <w:bCs/>
              </w:rPr>
              <w:t>656K</w:t>
            </w:r>
          </w:p>
        </w:tc>
      </w:tr>
    </w:tbl>
    <w:p w14:paraId="0D17736E" w14:textId="77777777" w:rsidR="009422CC" w:rsidRDefault="009422CC" w:rsidP="00994941">
      <w:pPr>
        <w:spacing w:line="240" w:lineRule="auto"/>
        <w:ind w:left="-142"/>
        <w:jc w:val="both"/>
        <w:rPr>
          <w:rFonts w:cs="Arial"/>
          <w:sz w:val="16"/>
          <w:szCs w:val="16"/>
        </w:rPr>
      </w:pPr>
    </w:p>
    <w:p w14:paraId="791E5F7C" w14:textId="1D422118" w:rsidR="00D017C0" w:rsidRDefault="00D017C0" w:rsidP="00994941">
      <w:pPr>
        <w:spacing w:line="240" w:lineRule="auto"/>
        <w:ind w:left="-142"/>
        <w:jc w:val="both"/>
        <w:rPr>
          <w:rFonts w:cs="Arial"/>
          <w:sz w:val="16"/>
          <w:szCs w:val="16"/>
        </w:rPr>
      </w:pPr>
    </w:p>
    <w:p w14:paraId="0CFC51BD" w14:textId="5837FB5E" w:rsidR="00D017C0" w:rsidRDefault="00D017C0">
      <w:pPr>
        <w:spacing w:line="240" w:lineRule="auto"/>
        <w:rPr>
          <w:rFonts w:cs="Arial"/>
          <w:sz w:val="16"/>
          <w:szCs w:val="16"/>
        </w:rPr>
      </w:pPr>
      <w:r>
        <w:rPr>
          <w:rFonts w:cs="Arial"/>
          <w:sz w:val="16"/>
          <w:szCs w:val="16"/>
        </w:rPr>
        <w:br w:type="page"/>
      </w:r>
    </w:p>
    <w:tbl>
      <w:tblPr>
        <w:tblpPr w:leftFromText="180" w:rightFromText="180" w:vertAnchor="text" w:horzAnchor="margin" w:tblpXSpec="center" w:tblpY="-189"/>
        <w:tblW w:w="10858" w:type="dxa"/>
        <w:tblBorders>
          <w:bottom w:val="single" w:sz="18" w:space="0" w:color="FFFFFF"/>
          <w:insideH w:val="single" w:sz="18" w:space="0" w:color="FFFFFF"/>
          <w:insideV w:val="single" w:sz="18" w:space="0" w:color="FFFFFF"/>
        </w:tblBorders>
        <w:shd w:val="clear" w:color="auto" w:fill="F3F3F3"/>
        <w:tblLayout w:type="fixed"/>
        <w:tblLook w:val="01E0" w:firstRow="1" w:lastRow="1" w:firstColumn="1" w:lastColumn="1" w:noHBand="0" w:noVBand="0"/>
      </w:tblPr>
      <w:tblGrid>
        <w:gridCol w:w="1526"/>
        <w:gridCol w:w="1051"/>
        <w:gridCol w:w="1162"/>
        <w:gridCol w:w="1162"/>
        <w:gridCol w:w="1162"/>
        <w:gridCol w:w="1162"/>
        <w:gridCol w:w="1816"/>
        <w:gridCol w:w="1817"/>
      </w:tblGrid>
      <w:tr w:rsidR="00D017C0" w:rsidRPr="0056129C" w14:paraId="23D22753" w14:textId="77777777" w:rsidTr="00E37E96">
        <w:trPr>
          <w:trHeight w:val="279"/>
          <w:tblHeader/>
        </w:trPr>
        <w:tc>
          <w:tcPr>
            <w:tcW w:w="1526" w:type="dxa"/>
            <w:tcBorders>
              <w:top w:val="nil"/>
              <w:left w:val="nil"/>
              <w:bottom w:val="nil"/>
              <w:right w:val="nil"/>
            </w:tcBorders>
            <w:shd w:val="clear" w:color="auto" w:fill="auto"/>
            <w:vAlign w:val="center"/>
          </w:tcPr>
          <w:p w14:paraId="7F6BCF4B" w14:textId="77777777" w:rsidR="00D017C0" w:rsidRPr="00E65AEC" w:rsidRDefault="00D017C0" w:rsidP="00E37E96">
            <w:pPr>
              <w:ind w:right="-100"/>
              <w:rPr>
                <w:rFonts w:cs="Arial"/>
                <w:b/>
              </w:rPr>
            </w:pPr>
            <w:r>
              <w:rPr>
                <w:rFonts w:cs="Arial"/>
                <w:b/>
              </w:rPr>
              <w:lastRenderedPageBreak/>
              <w:t xml:space="preserve">APPENDIX </w:t>
            </w:r>
            <w:r w:rsidRPr="00E65AEC">
              <w:rPr>
                <w:rFonts w:cs="Arial"/>
                <w:b/>
              </w:rPr>
              <w:t>A</w:t>
            </w:r>
          </w:p>
        </w:tc>
        <w:tc>
          <w:tcPr>
            <w:tcW w:w="5699" w:type="dxa"/>
            <w:gridSpan w:val="5"/>
            <w:tcBorders>
              <w:top w:val="nil"/>
              <w:left w:val="nil"/>
              <w:bottom w:val="nil"/>
              <w:right w:val="nil"/>
            </w:tcBorders>
            <w:shd w:val="clear" w:color="auto" w:fill="auto"/>
            <w:vAlign w:val="center"/>
          </w:tcPr>
          <w:p w14:paraId="65FC77CA" w14:textId="77777777" w:rsidR="00D017C0" w:rsidRDefault="00D017C0" w:rsidP="00E37E96">
            <w:pPr>
              <w:tabs>
                <w:tab w:val="left" w:pos="6272"/>
              </w:tabs>
              <w:jc w:val="center"/>
              <w:rPr>
                <w:rFonts w:ascii="Arial" w:hAnsi="Arial" w:cs="Arial"/>
                <w:b/>
                <w:bCs/>
                <w:noProof/>
                <w:lang w:val="en-US"/>
              </w:rPr>
            </w:pPr>
          </w:p>
        </w:tc>
        <w:tc>
          <w:tcPr>
            <w:tcW w:w="3633" w:type="dxa"/>
            <w:gridSpan w:val="2"/>
            <w:tcBorders>
              <w:top w:val="nil"/>
              <w:left w:val="nil"/>
              <w:bottom w:val="nil"/>
              <w:right w:val="nil"/>
            </w:tcBorders>
            <w:shd w:val="clear" w:color="auto" w:fill="auto"/>
            <w:vAlign w:val="center"/>
          </w:tcPr>
          <w:p w14:paraId="218C70DA" w14:textId="77777777" w:rsidR="00D017C0" w:rsidRPr="00B22AF8" w:rsidRDefault="00D017C0" w:rsidP="00E37E96">
            <w:pPr>
              <w:jc w:val="right"/>
              <w:rPr>
                <w:noProof/>
                <w:lang w:eastAsia="en-AU"/>
              </w:rPr>
            </w:pPr>
          </w:p>
        </w:tc>
      </w:tr>
      <w:tr w:rsidR="00D017C0" w:rsidRPr="0056129C" w14:paraId="344929DC" w14:textId="77777777" w:rsidTr="00E37E96">
        <w:trPr>
          <w:trHeight w:val="1140"/>
          <w:tblHeader/>
        </w:trPr>
        <w:tc>
          <w:tcPr>
            <w:tcW w:w="1526" w:type="dxa"/>
            <w:tcBorders>
              <w:top w:val="nil"/>
              <w:left w:val="nil"/>
              <w:bottom w:val="single" w:sz="18" w:space="0" w:color="auto"/>
              <w:right w:val="nil"/>
            </w:tcBorders>
            <w:shd w:val="clear" w:color="auto" w:fill="auto"/>
            <w:vAlign w:val="center"/>
          </w:tcPr>
          <w:p w14:paraId="503B639B" w14:textId="1F04603A" w:rsidR="00D017C0" w:rsidRPr="0056129C" w:rsidRDefault="00D017C0" w:rsidP="00E37E96">
            <w:pPr>
              <w:ind w:right="-100"/>
              <w:rPr>
                <w:rFonts w:ascii="Arial Narrow" w:hAnsi="Arial Narrow" w:cs="Arial"/>
                <w:b/>
                <w:bCs/>
              </w:rPr>
            </w:pPr>
            <w:r w:rsidRPr="00B9709A">
              <w:rPr>
                <w:rFonts w:cs="Arial"/>
              </w:rPr>
              <w:br w:type="page"/>
            </w:r>
          </w:p>
        </w:tc>
        <w:tc>
          <w:tcPr>
            <w:tcW w:w="7515" w:type="dxa"/>
            <w:gridSpan w:val="6"/>
            <w:tcBorders>
              <w:top w:val="nil"/>
              <w:left w:val="nil"/>
              <w:bottom w:val="single" w:sz="18" w:space="0" w:color="auto"/>
              <w:right w:val="nil"/>
            </w:tcBorders>
            <w:shd w:val="clear" w:color="auto" w:fill="auto"/>
            <w:vAlign w:val="center"/>
          </w:tcPr>
          <w:p w14:paraId="116923F4" w14:textId="45E2FA55" w:rsidR="00D017C0" w:rsidRPr="00BC00C8" w:rsidRDefault="00D017C0" w:rsidP="00E37E96">
            <w:pPr>
              <w:tabs>
                <w:tab w:val="left" w:pos="6272"/>
              </w:tabs>
              <w:jc w:val="center"/>
              <w:rPr>
                <w:rFonts w:ascii="Arial" w:hAnsi="Arial" w:cs="Arial"/>
                <w:b/>
                <w:bCs/>
                <w:noProof/>
                <w:lang w:val="en-US"/>
              </w:rPr>
            </w:pPr>
            <w:r w:rsidRPr="00BC00C8">
              <w:rPr>
                <w:rFonts w:ascii="Arial" w:hAnsi="Arial" w:cs="Arial"/>
                <w:b/>
                <w:bCs/>
                <w:noProof/>
                <w:lang w:val="en-US"/>
              </w:rPr>
              <w:t>SITTING</w:t>
            </w:r>
            <w:r>
              <w:rPr>
                <w:rFonts w:ascii="Arial" w:hAnsi="Arial" w:cs="Arial"/>
                <w:b/>
                <w:bCs/>
                <w:noProof/>
                <w:lang w:val="en-US"/>
              </w:rPr>
              <w:t>S</w:t>
            </w:r>
            <w:r w:rsidRPr="00BC00C8">
              <w:rPr>
                <w:rFonts w:ascii="Arial" w:hAnsi="Arial" w:cs="Arial"/>
                <w:b/>
                <w:bCs/>
                <w:noProof/>
                <w:lang w:val="en-US"/>
              </w:rPr>
              <w:t xml:space="preserve"> CALENDAR </w:t>
            </w:r>
            <w:r>
              <w:rPr>
                <w:rFonts w:ascii="Arial" w:hAnsi="Arial" w:cs="Arial"/>
                <w:b/>
                <w:bCs/>
                <w:noProof/>
                <w:lang w:val="en-US"/>
              </w:rPr>
              <w:t>20</w:t>
            </w:r>
            <w:r w:rsidR="001A5CE8">
              <w:rPr>
                <w:rFonts w:ascii="Arial" w:hAnsi="Arial" w:cs="Arial"/>
                <w:b/>
                <w:bCs/>
                <w:noProof/>
                <w:lang w:val="en-US"/>
              </w:rPr>
              <w:t>2</w:t>
            </w:r>
            <w:r w:rsidR="00E80807">
              <w:rPr>
                <w:rFonts w:ascii="Arial" w:hAnsi="Arial" w:cs="Arial"/>
                <w:b/>
                <w:bCs/>
                <w:noProof/>
                <w:lang w:val="en-US"/>
              </w:rPr>
              <w:t>2</w:t>
            </w:r>
          </w:p>
          <w:p w14:paraId="0994F7AC" w14:textId="77777777" w:rsidR="00D017C0" w:rsidRPr="00BC00C8" w:rsidRDefault="00D017C0" w:rsidP="00E37E96">
            <w:pPr>
              <w:tabs>
                <w:tab w:val="left" w:pos="6272"/>
              </w:tabs>
              <w:jc w:val="center"/>
              <w:rPr>
                <w:rFonts w:ascii="Arial" w:hAnsi="Arial" w:cs="Arial"/>
                <w:b/>
                <w:bCs/>
                <w:noProof/>
                <w:lang w:val="en-US"/>
              </w:rPr>
            </w:pPr>
            <w:r w:rsidRPr="00BC00C8">
              <w:rPr>
                <w:rFonts w:ascii="Arial" w:hAnsi="Arial" w:cs="Arial"/>
                <w:b/>
                <w:bCs/>
                <w:noProof/>
                <w:lang w:val="en-US"/>
              </w:rPr>
              <w:t>FAMILY RESPONSIBILITIES COMMISSION</w:t>
            </w:r>
          </w:p>
          <w:p w14:paraId="32EE4585" w14:textId="37511A0D" w:rsidR="00D017C0" w:rsidRPr="0056129C" w:rsidRDefault="00AD1CD5" w:rsidP="00E37E96">
            <w:pPr>
              <w:jc w:val="center"/>
              <w:rPr>
                <w:rFonts w:ascii="Arial Narrow" w:hAnsi="Arial Narrow" w:cs="Arial"/>
                <w:b/>
                <w:bCs/>
              </w:rPr>
            </w:pPr>
            <w:r>
              <w:rPr>
                <w:rFonts w:ascii="Arial" w:hAnsi="Arial" w:cs="Arial"/>
                <w:b/>
                <w:bCs/>
                <w:noProof/>
                <w:lang w:val="en-US"/>
              </w:rPr>
              <w:t xml:space="preserve">1 </w:t>
            </w:r>
            <w:r w:rsidR="0011256D">
              <w:rPr>
                <w:rFonts w:ascii="Arial" w:hAnsi="Arial" w:cs="Arial"/>
                <w:b/>
                <w:bCs/>
                <w:noProof/>
                <w:lang w:val="en-US"/>
              </w:rPr>
              <w:t xml:space="preserve">July </w:t>
            </w:r>
            <w:r>
              <w:rPr>
                <w:rFonts w:ascii="Arial" w:hAnsi="Arial" w:cs="Arial"/>
                <w:b/>
                <w:bCs/>
                <w:noProof/>
                <w:lang w:val="en-US"/>
              </w:rPr>
              <w:t>202</w:t>
            </w:r>
            <w:r w:rsidR="00C22830">
              <w:rPr>
                <w:rFonts w:ascii="Arial" w:hAnsi="Arial" w:cs="Arial"/>
                <w:b/>
                <w:bCs/>
                <w:noProof/>
                <w:lang w:val="en-US"/>
              </w:rPr>
              <w:t>2</w:t>
            </w:r>
            <w:r>
              <w:rPr>
                <w:rFonts w:ascii="Arial" w:hAnsi="Arial" w:cs="Arial"/>
                <w:b/>
                <w:bCs/>
                <w:noProof/>
                <w:lang w:val="en-US"/>
              </w:rPr>
              <w:t xml:space="preserve"> to 3</w:t>
            </w:r>
            <w:r w:rsidR="0011256D">
              <w:rPr>
                <w:rFonts w:ascii="Arial" w:hAnsi="Arial" w:cs="Arial"/>
                <w:b/>
                <w:bCs/>
                <w:noProof/>
                <w:lang w:val="en-US"/>
              </w:rPr>
              <w:t>1 December</w:t>
            </w:r>
            <w:r w:rsidR="007552AD">
              <w:rPr>
                <w:rFonts w:ascii="Arial" w:hAnsi="Arial" w:cs="Arial"/>
                <w:b/>
                <w:bCs/>
                <w:noProof/>
                <w:lang w:val="en-US"/>
              </w:rPr>
              <w:t xml:space="preserve"> </w:t>
            </w:r>
            <w:r>
              <w:rPr>
                <w:rFonts w:ascii="Arial" w:hAnsi="Arial" w:cs="Arial"/>
                <w:b/>
                <w:bCs/>
                <w:noProof/>
                <w:lang w:val="en-US"/>
              </w:rPr>
              <w:t>202</w:t>
            </w:r>
            <w:r w:rsidR="00C22830">
              <w:rPr>
                <w:rFonts w:ascii="Arial" w:hAnsi="Arial" w:cs="Arial"/>
                <w:b/>
                <w:bCs/>
                <w:noProof/>
                <w:lang w:val="en-US"/>
              </w:rPr>
              <w:t>2</w:t>
            </w:r>
          </w:p>
        </w:tc>
        <w:tc>
          <w:tcPr>
            <w:tcW w:w="1817" w:type="dxa"/>
            <w:tcBorders>
              <w:top w:val="nil"/>
              <w:left w:val="nil"/>
              <w:bottom w:val="single" w:sz="18" w:space="0" w:color="auto"/>
              <w:right w:val="nil"/>
            </w:tcBorders>
            <w:shd w:val="clear" w:color="auto" w:fill="auto"/>
            <w:vAlign w:val="center"/>
          </w:tcPr>
          <w:p w14:paraId="79EDD674" w14:textId="05EC4885" w:rsidR="00D017C0" w:rsidRPr="0056129C" w:rsidRDefault="00D017C0" w:rsidP="00E37E96">
            <w:pPr>
              <w:jc w:val="right"/>
              <w:rPr>
                <w:rFonts w:ascii="Arial Narrow" w:hAnsi="Arial Narrow" w:cs="Arial"/>
                <w:b/>
                <w:bCs/>
              </w:rPr>
            </w:pPr>
          </w:p>
        </w:tc>
      </w:tr>
      <w:tr w:rsidR="00D017C0" w:rsidRPr="00BC2C5D" w14:paraId="2D8D131F" w14:textId="77777777" w:rsidTr="002B2062">
        <w:trPr>
          <w:trHeight w:val="567"/>
          <w:tblHeader/>
        </w:trPr>
        <w:tc>
          <w:tcPr>
            <w:tcW w:w="1526" w:type="dxa"/>
            <w:tcBorders>
              <w:top w:val="single" w:sz="18" w:space="0" w:color="auto"/>
              <w:left w:val="single" w:sz="18" w:space="0" w:color="auto"/>
              <w:bottom w:val="single" w:sz="18" w:space="0" w:color="auto"/>
              <w:right w:val="single" w:sz="18" w:space="0" w:color="C0C0C0"/>
            </w:tcBorders>
            <w:shd w:val="clear" w:color="auto" w:fill="D9D9D9"/>
            <w:vAlign w:val="center"/>
          </w:tcPr>
          <w:p w14:paraId="75D7B15D" w14:textId="77777777" w:rsidR="00D017C0" w:rsidRPr="00A634FA" w:rsidRDefault="00D017C0" w:rsidP="00E37E96">
            <w:pPr>
              <w:ind w:right="-100"/>
              <w:jc w:val="center"/>
              <w:rPr>
                <w:rFonts w:ascii="Arial Narrow" w:hAnsi="Arial Narrow" w:cs="Arial"/>
                <w:b/>
                <w:bCs/>
                <w:sz w:val="16"/>
                <w:szCs w:val="16"/>
              </w:rPr>
            </w:pPr>
            <w:r w:rsidRPr="00A634FA">
              <w:rPr>
                <w:rFonts w:ascii="Arial Narrow" w:hAnsi="Arial Narrow" w:cs="Arial"/>
                <w:b/>
                <w:bCs/>
                <w:sz w:val="16"/>
                <w:szCs w:val="16"/>
              </w:rPr>
              <w:t>Week Beginning</w:t>
            </w:r>
          </w:p>
        </w:tc>
        <w:tc>
          <w:tcPr>
            <w:tcW w:w="1051" w:type="dxa"/>
            <w:tcBorders>
              <w:top w:val="single" w:sz="18" w:space="0" w:color="auto"/>
              <w:left w:val="single" w:sz="18" w:space="0" w:color="C0C0C0"/>
              <w:bottom w:val="single" w:sz="18" w:space="0" w:color="auto"/>
              <w:right w:val="single" w:sz="18" w:space="0" w:color="C0C0C0"/>
            </w:tcBorders>
            <w:shd w:val="clear" w:color="auto" w:fill="D9D9D9"/>
            <w:vAlign w:val="center"/>
          </w:tcPr>
          <w:p w14:paraId="6EBC31D2"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Monday</w:t>
            </w:r>
          </w:p>
        </w:tc>
        <w:tc>
          <w:tcPr>
            <w:tcW w:w="1162" w:type="dxa"/>
            <w:tcBorders>
              <w:top w:val="single" w:sz="18" w:space="0" w:color="auto"/>
              <w:left w:val="single" w:sz="18" w:space="0" w:color="C0C0C0"/>
              <w:bottom w:val="single" w:sz="18" w:space="0" w:color="auto"/>
              <w:right w:val="single" w:sz="18" w:space="0" w:color="BFBFBF"/>
            </w:tcBorders>
            <w:shd w:val="clear" w:color="auto" w:fill="D9D9D9"/>
            <w:vAlign w:val="center"/>
          </w:tcPr>
          <w:p w14:paraId="44D03B00"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Tuesday</w:t>
            </w:r>
          </w:p>
        </w:tc>
        <w:tc>
          <w:tcPr>
            <w:tcW w:w="1162" w:type="dxa"/>
            <w:tcBorders>
              <w:top w:val="single" w:sz="18" w:space="0" w:color="auto"/>
              <w:left w:val="single" w:sz="18" w:space="0" w:color="BFBFBF"/>
              <w:bottom w:val="single" w:sz="18" w:space="0" w:color="auto"/>
              <w:right w:val="single" w:sz="18" w:space="0" w:color="C0C0C0"/>
            </w:tcBorders>
            <w:shd w:val="clear" w:color="auto" w:fill="D9D9D9"/>
            <w:vAlign w:val="center"/>
          </w:tcPr>
          <w:p w14:paraId="037456A1"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Wednesday</w:t>
            </w:r>
          </w:p>
        </w:tc>
        <w:tc>
          <w:tcPr>
            <w:tcW w:w="1162" w:type="dxa"/>
            <w:tcBorders>
              <w:top w:val="single" w:sz="18" w:space="0" w:color="auto"/>
              <w:left w:val="single" w:sz="18" w:space="0" w:color="C0C0C0"/>
              <w:bottom w:val="single" w:sz="18" w:space="0" w:color="auto"/>
              <w:right w:val="single" w:sz="18" w:space="0" w:color="C0C0C0"/>
            </w:tcBorders>
            <w:shd w:val="clear" w:color="auto" w:fill="D9D9D9"/>
            <w:vAlign w:val="center"/>
          </w:tcPr>
          <w:p w14:paraId="212C19FC"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Thursday</w:t>
            </w:r>
          </w:p>
        </w:tc>
        <w:tc>
          <w:tcPr>
            <w:tcW w:w="1162" w:type="dxa"/>
            <w:tcBorders>
              <w:top w:val="single" w:sz="18" w:space="0" w:color="auto"/>
              <w:left w:val="single" w:sz="18" w:space="0" w:color="C0C0C0"/>
              <w:bottom w:val="single" w:sz="18" w:space="0" w:color="auto"/>
              <w:right w:val="single" w:sz="18" w:space="0" w:color="auto"/>
            </w:tcBorders>
            <w:shd w:val="clear" w:color="auto" w:fill="D9D9D9"/>
            <w:vAlign w:val="center"/>
          </w:tcPr>
          <w:p w14:paraId="33ED9491"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Friday</w:t>
            </w:r>
          </w:p>
        </w:tc>
        <w:tc>
          <w:tcPr>
            <w:tcW w:w="3633" w:type="dxa"/>
            <w:gridSpan w:val="2"/>
            <w:tcBorders>
              <w:top w:val="single" w:sz="18" w:space="0" w:color="auto"/>
              <w:left w:val="single" w:sz="18" w:space="0" w:color="auto"/>
              <w:bottom w:val="single" w:sz="18" w:space="0" w:color="auto"/>
              <w:right w:val="single" w:sz="18" w:space="0" w:color="auto"/>
            </w:tcBorders>
            <w:shd w:val="clear" w:color="auto" w:fill="D9D9D9"/>
            <w:vAlign w:val="center"/>
          </w:tcPr>
          <w:p w14:paraId="3C69451C"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Other</w:t>
            </w:r>
          </w:p>
        </w:tc>
      </w:tr>
      <w:tr w:rsidR="00EB0D94" w:rsidRPr="00BC2C5D" w14:paraId="137E730A" w14:textId="77777777" w:rsidTr="00CA4D07">
        <w:trPr>
          <w:trHeight w:val="567"/>
        </w:trPr>
        <w:tc>
          <w:tcPr>
            <w:tcW w:w="1526" w:type="dxa"/>
            <w:tcBorders>
              <w:top w:val="single" w:sz="18" w:space="0" w:color="C0C0C0"/>
              <w:left w:val="single" w:sz="18" w:space="0" w:color="auto"/>
              <w:bottom w:val="single" w:sz="18" w:space="0" w:color="C0C0C0"/>
              <w:right w:val="single" w:sz="18" w:space="0" w:color="C0C0C0"/>
            </w:tcBorders>
            <w:shd w:val="clear" w:color="auto" w:fill="auto"/>
            <w:vAlign w:val="center"/>
          </w:tcPr>
          <w:p w14:paraId="644AD876" w14:textId="6BD8A33A" w:rsidR="00EB0D94" w:rsidRPr="00A634FA" w:rsidRDefault="0011256D" w:rsidP="00EB0D94">
            <w:pPr>
              <w:jc w:val="center"/>
              <w:rPr>
                <w:rFonts w:ascii="Arial Narrow" w:hAnsi="Arial Narrow" w:cs="Arial"/>
                <w:sz w:val="16"/>
                <w:szCs w:val="16"/>
              </w:rPr>
            </w:pPr>
            <w:r>
              <w:rPr>
                <w:rFonts w:ascii="Arial Narrow" w:hAnsi="Arial Narrow" w:cs="Arial"/>
                <w:sz w:val="16"/>
                <w:szCs w:val="16"/>
              </w:rPr>
              <w:t>4 July</w:t>
            </w:r>
          </w:p>
        </w:tc>
        <w:tc>
          <w:tcPr>
            <w:tcW w:w="1051" w:type="dxa"/>
            <w:tcBorders>
              <w:top w:val="single" w:sz="18" w:space="0" w:color="C0C0C0"/>
              <w:left w:val="single" w:sz="18" w:space="0" w:color="C0C0C0"/>
              <w:bottom w:val="single" w:sz="18" w:space="0" w:color="C0C0C0"/>
              <w:right w:val="single" w:sz="18" w:space="0" w:color="C0C0C0"/>
            </w:tcBorders>
            <w:shd w:val="clear" w:color="auto" w:fill="D9D9D9"/>
            <w:vAlign w:val="center"/>
          </w:tcPr>
          <w:p w14:paraId="265F0521" w14:textId="77777777" w:rsidR="00EB0D94" w:rsidRPr="00A634FA" w:rsidRDefault="00EB0D94" w:rsidP="00EB0D94">
            <w:pPr>
              <w:jc w:val="center"/>
              <w:rPr>
                <w:rFonts w:ascii="Arial Narrow" w:hAnsi="Arial Narrow" w:cs="Arial"/>
                <w:sz w:val="16"/>
                <w:szCs w:val="16"/>
              </w:rPr>
            </w:pPr>
          </w:p>
        </w:tc>
        <w:tc>
          <w:tcPr>
            <w:tcW w:w="1162" w:type="dxa"/>
            <w:tcBorders>
              <w:top w:val="single" w:sz="18" w:space="0" w:color="C0C0C0"/>
              <w:left w:val="single" w:sz="18" w:space="0" w:color="C0C0C0"/>
              <w:bottom w:val="single" w:sz="18" w:space="0" w:color="C0C0C0"/>
              <w:right w:val="single" w:sz="18" w:space="0" w:color="BFBFBF"/>
            </w:tcBorders>
            <w:shd w:val="clear" w:color="auto" w:fill="D9D9D9"/>
            <w:vAlign w:val="center"/>
          </w:tcPr>
          <w:p w14:paraId="265489CC" w14:textId="77777777" w:rsidR="00EB0D94" w:rsidRPr="00A634FA" w:rsidRDefault="00EB0D94" w:rsidP="00EB0D94">
            <w:pPr>
              <w:jc w:val="center"/>
              <w:rPr>
                <w:rFonts w:ascii="Arial Narrow" w:hAnsi="Arial Narrow" w:cs="Arial"/>
                <w:sz w:val="16"/>
                <w:szCs w:val="16"/>
              </w:rPr>
            </w:pPr>
          </w:p>
        </w:tc>
        <w:tc>
          <w:tcPr>
            <w:tcW w:w="1162" w:type="dxa"/>
            <w:tcBorders>
              <w:top w:val="single" w:sz="18" w:space="0" w:color="C0C0C0"/>
              <w:left w:val="single" w:sz="18" w:space="0" w:color="BFBFBF"/>
              <w:bottom w:val="single" w:sz="18" w:space="0" w:color="C0C0C0"/>
              <w:right w:val="single" w:sz="18" w:space="0" w:color="C0C0C0"/>
            </w:tcBorders>
            <w:shd w:val="clear" w:color="auto" w:fill="D9D9D9"/>
            <w:vAlign w:val="center"/>
          </w:tcPr>
          <w:p w14:paraId="1437238A" w14:textId="77777777" w:rsidR="00EB0D94" w:rsidRPr="00A634FA" w:rsidRDefault="00EB0D94" w:rsidP="00EB0D94">
            <w:pPr>
              <w:jc w:val="center"/>
              <w:rPr>
                <w:rFonts w:ascii="Arial Narrow" w:hAnsi="Arial Narrow" w:cs="Arial"/>
                <w:sz w:val="16"/>
                <w:szCs w:val="16"/>
              </w:rPr>
            </w:pPr>
          </w:p>
        </w:tc>
        <w:tc>
          <w:tcPr>
            <w:tcW w:w="1162" w:type="dxa"/>
            <w:tcBorders>
              <w:top w:val="single" w:sz="18" w:space="0" w:color="C0C0C0"/>
              <w:left w:val="single" w:sz="18" w:space="0" w:color="C0C0C0"/>
              <w:bottom w:val="single" w:sz="18" w:space="0" w:color="C0C0C0"/>
              <w:right w:val="single" w:sz="18" w:space="0" w:color="C0C0C0"/>
            </w:tcBorders>
            <w:shd w:val="clear" w:color="auto" w:fill="D9D9D9"/>
            <w:vAlign w:val="center"/>
          </w:tcPr>
          <w:p w14:paraId="225B231A" w14:textId="77777777" w:rsidR="00EB0D94" w:rsidRPr="00A634FA" w:rsidRDefault="00EB0D94" w:rsidP="00EB0D94">
            <w:pPr>
              <w:jc w:val="center"/>
              <w:rPr>
                <w:rFonts w:ascii="Arial Narrow" w:hAnsi="Arial Narrow" w:cs="Arial"/>
                <w:sz w:val="16"/>
                <w:szCs w:val="16"/>
              </w:rPr>
            </w:pPr>
          </w:p>
        </w:tc>
        <w:tc>
          <w:tcPr>
            <w:tcW w:w="1162" w:type="dxa"/>
            <w:tcBorders>
              <w:top w:val="single" w:sz="18" w:space="0" w:color="C0C0C0"/>
              <w:left w:val="single" w:sz="18" w:space="0" w:color="C0C0C0"/>
              <w:bottom w:val="single" w:sz="18" w:space="0" w:color="C0C0C0"/>
              <w:right w:val="single" w:sz="18" w:space="0" w:color="auto"/>
            </w:tcBorders>
            <w:shd w:val="clear" w:color="auto" w:fill="D9D9D9"/>
            <w:vAlign w:val="center"/>
          </w:tcPr>
          <w:p w14:paraId="1D5E583E" w14:textId="77777777" w:rsidR="00EB0D94" w:rsidRPr="00A634FA" w:rsidRDefault="00EB0D94" w:rsidP="00EB0D94">
            <w:pPr>
              <w:jc w:val="center"/>
              <w:rPr>
                <w:rFonts w:ascii="Arial Narrow" w:hAnsi="Arial Narrow" w:cs="Arial"/>
                <w:sz w:val="16"/>
                <w:szCs w:val="16"/>
              </w:rPr>
            </w:pPr>
          </w:p>
        </w:tc>
        <w:tc>
          <w:tcPr>
            <w:tcW w:w="3633" w:type="dxa"/>
            <w:gridSpan w:val="2"/>
            <w:tcBorders>
              <w:top w:val="single" w:sz="18" w:space="0" w:color="C0C0C0"/>
              <w:left w:val="single" w:sz="18" w:space="0" w:color="auto"/>
              <w:bottom w:val="single" w:sz="18" w:space="0" w:color="C0C0C0"/>
              <w:right w:val="single" w:sz="18" w:space="0" w:color="auto"/>
            </w:tcBorders>
            <w:shd w:val="clear" w:color="auto" w:fill="D9D9D9"/>
            <w:vAlign w:val="center"/>
          </w:tcPr>
          <w:p w14:paraId="476BF40D" w14:textId="7928A208" w:rsidR="00EB0D94" w:rsidRPr="008805E5" w:rsidRDefault="00EB0D94" w:rsidP="00EB0D94">
            <w:pPr>
              <w:jc w:val="center"/>
              <w:rPr>
                <w:rFonts w:ascii="Arial Narrow" w:hAnsi="Arial Narrow"/>
                <w:color w:val="31849B"/>
                <w:sz w:val="16"/>
                <w:szCs w:val="16"/>
              </w:rPr>
            </w:pPr>
          </w:p>
        </w:tc>
      </w:tr>
      <w:tr w:rsidR="006801DA" w:rsidRPr="00BC2C5D" w14:paraId="7C66C142" w14:textId="77777777" w:rsidTr="00AA40BA">
        <w:trPr>
          <w:trHeight w:val="567"/>
        </w:trPr>
        <w:tc>
          <w:tcPr>
            <w:tcW w:w="1526" w:type="dxa"/>
            <w:tcBorders>
              <w:top w:val="single" w:sz="18" w:space="0" w:color="C0C0C0"/>
              <w:left w:val="single" w:sz="18" w:space="0" w:color="auto"/>
              <w:right w:val="single" w:sz="18" w:space="0" w:color="C0C0C0"/>
            </w:tcBorders>
            <w:shd w:val="clear" w:color="auto" w:fill="auto"/>
            <w:vAlign w:val="center"/>
          </w:tcPr>
          <w:p w14:paraId="750FF1B7" w14:textId="3D7F7DF0" w:rsidR="006801DA" w:rsidRPr="00A634FA" w:rsidRDefault="006801DA" w:rsidP="00EB0D94">
            <w:pPr>
              <w:jc w:val="center"/>
              <w:rPr>
                <w:rFonts w:ascii="Arial Narrow" w:hAnsi="Arial Narrow" w:cs="Arial"/>
                <w:sz w:val="16"/>
                <w:szCs w:val="16"/>
              </w:rPr>
            </w:pPr>
            <w:r>
              <w:rPr>
                <w:rFonts w:ascii="Arial Narrow" w:hAnsi="Arial Narrow" w:cs="Arial"/>
                <w:sz w:val="16"/>
                <w:szCs w:val="16"/>
              </w:rPr>
              <w:t>1</w:t>
            </w:r>
            <w:r w:rsidR="0011256D">
              <w:rPr>
                <w:rFonts w:ascii="Arial Narrow" w:hAnsi="Arial Narrow" w:cs="Arial"/>
                <w:sz w:val="16"/>
                <w:szCs w:val="16"/>
              </w:rPr>
              <w:t>1 July</w:t>
            </w:r>
          </w:p>
        </w:tc>
        <w:tc>
          <w:tcPr>
            <w:tcW w:w="1051" w:type="dxa"/>
            <w:tcBorders>
              <w:top w:val="single" w:sz="18" w:space="0" w:color="C0C0C0"/>
              <w:left w:val="single" w:sz="18" w:space="0" w:color="C0C0C0"/>
              <w:right w:val="single" w:sz="18" w:space="0" w:color="C0C0C0"/>
            </w:tcBorders>
            <w:shd w:val="clear" w:color="auto" w:fill="auto"/>
            <w:vAlign w:val="center"/>
          </w:tcPr>
          <w:p w14:paraId="7FB8E453" w14:textId="77777777" w:rsidR="006801DA" w:rsidRPr="00DC638E" w:rsidRDefault="006801DA" w:rsidP="00EB0D94">
            <w:pPr>
              <w:jc w:val="center"/>
              <w:rPr>
                <w:rFonts w:ascii="Arial Narrow" w:hAnsi="Arial Narrow" w:cs="Arial"/>
                <w:sz w:val="16"/>
                <w:szCs w:val="16"/>
              </w:rPr>
            </w:pPr>
          </w:p>
        </w:tc>
        <w:tc>
          <w:tcPr>
            <w:tcW w:w="1162" w:type="dxa"/>
            <w:tcBorders>
              <w:top w:val="single" w:sz="18" w:space="0" w:color="C0C0C0"/>
              <w:left w:val="single" w:sz="18" w:space="0" w:color="C0C0C0"/>
              <w:right w:val="single" w:sz="18" w:space="0" w:color="BFBFBF"/>
            </w:tcBorders>
            <w:shd w:val="clear" w:color="auto" w:fill="FFFF00"/>
            <w:vAlign w:val="center"/>
          </w:tcPr>
          <w:p w14:paraId="731C4540" w14:textId="362D1403" w:rsidR="006801DA" w:rsidRPr="00391855" w:rsidRDefault="00391855" w:rsidP="00EB0D94">
            <w:pPr>
              <w:jc w:val="center"/>
              <w:rPr>
                <w:rFonts w:ascii="Arial Narrow" w:hAnsi="Arial Narrow" w:cs="Arial"/>
                <w:b/>
                <w:bCs/>
                <w:sz w:val="16"/>
                <w:szCs w:val="16"/>
              </w:rPr>
            </w:pPr>
            <w:r>
              <w:rPr>
                <w:rFonts w:ascii="Arial Narrow" w:hAnsi="Arial Narrow" w:cs="Arial"/>
                <w:b/>
                <w:bCs/>
                <w:sz w:val="16"/>
                <w:szCs w:val="16"/>
              </w:rPr>
              <w:t>12</w:t>
            </w:r>
          </w:p>
        </w:tc>
        <w:tc>
          <w:tcPr>
            <w:tcW w:w="1162" w:type="dxa"/>
            <w:tcBorders>
              <w:top w:val="single" w:sz="18" w:space="0" w:color="C0C0C0"/>
              <w:left w:val="single" w:sz="18" w:space="0" w:color="BFBFBF"/>
              <w:right w:val="single" w:sz="18" w:space="0" w:color="C0C0C0"/>
            </w:tcBorders>
            <w:shd w:val="clear" w:color="auto" w:fill="FF0000"/>
            <w:vAlign w:val="center"/>
          </w:tcPr>
          <w:p w14:paraId="1E99A741" w14:textId="21C9D66D" w:rsidR="006801DA" w:rsidRPr="00391855" w:rsidRDefault="00391855" w:rsidP="00EB0D94">
            <w:pPr>
              <w:jc w:val="center"/>
              <w:rPr>
                <w:rFonts w:ascii="Arial Narrow" w:hAnsi="Arial Narrow" w:cs="Arial"/>
                <w:b/>
                <w:bCs/>
                <w:color w:val="FFFFFF" w:themeColor="background1"/>
                <w:sz w:val="16"/>
                <w:szCs w:val="16"/>
              </w:rPr>
            </w:pPr>
            <w:r w:rsidRPr="00391855">
              <w:rPr>
                <w:rFonts w:ascii="Arial Narrow" w:hAnsi="Arial Narrow" w:cs="Arial"/>
                <w:b/>
                <w:bCs/>
                <w:color w:val="FFFFFF" w:themeColor="background1"/>
                <w:sz w:val="16"/>
                <w:szCs w:val="16"/>
              </w:rPr>
              <w:t>13</w:t>
            </w:r>
          </w:p>
        </w:tc>
        <w:tc>
          <w:tcPr>
            <w:tcW w:w="1162" w:type="dxa"/>
            <w:tcBorders>
              <w:top w:val="single" w:sz="18" w:space="0" w:color="C0C0C0"/>
              <w:left w:val="single" w:sz="18" w:space="0" w:color="C0C0C0"/>
              <w:right w:val="single" w:sz="18" w:space="0" w:color="C0C0C0"/>
            </w:tcBorders>
            <w:shd w:val="clear" w:color="auto" w:fill="FF0000"/>
            <w:vAlign w:val="center"/>
          </w:tcPr>
          <w:p w14:paraId="07B23DF6" w14:textId="79156DD0" w:rsidR="006801DA" w:rsidRPr="00391855" w:rsidRDefault="00391855" w:rsidP="00EB0D94">
            <w:pPr>
              <w:jc w:val="center"/>
              <w:rPr>
                <w:rFonts w:ascii="Arial Narrow" w:hAnsi="Arial Narrow" w:cs="Arial"/>
                <w:b/>
                <w:bCs/>
                <w:color w:val="FFFFFF" w:themeColor="background1"/>
                <w:sz w:val="16"/>
                <w:szCs w:val="16"/>
              </w:rPr>
            </w:pPr>
            <w:r w:rsidRPr="00391855">
              <w:rPr>
                <w:rFonts w:ascii="Arial Narrow" w:hAnsi="Arial Narrow" w:cs="Arial"/>
                <w:b/>
                <w:bCs/>
                <w:color w:val="FFFFFF" w:themeColor="background1"/>
                <w:sz w:val="16"/>
                <w:szCs w:val="16"/>
              </w:rPr>
              <w:t>14</w:t>
            </w:r>
          </w:p>
        </w:tc>
        <w:tc>
          <w:tcPr>
            <w:tcW w:w="1162" w:type="dxa"/>
            <w:tcBorders>
              <w:top w:val="single" w:sz="18" w:space="0" w:color="C0C0C0"/>
              <w:left w:val="single" w:sz="18" w:space="0" w:color="C0C0C0"/>
              <w:right w:val="single" w:sz="18" w:space="0" w:color="auto"/>
            </w:tcBorders>
            <w:shd w:val="clear" w:color="auto" w:fill="auto"/>
            <w:vAlign w:val="center"/>
          </w:tcPr>
          <w:p w14:paraId="5BFFB592" w14:textId="73D95E24" w:rsidR="006801DA" w:rsidRPr="00236E17" w:rsidRDefault="00236E17" w:rsidP="00EB0D94">
            <w:pPr>
              <w:jc w:val="center"/>
              <w:rPr>
                <w:rFonts w:ascii="Arial Narrow" w:hAnsi="Arial Narrow" w:cs="Arial"/>
                <w:b/>
                <w:bCs/>
                <w:sz w:val="16"/>
                <w:szCs w:val="16"/>
              </w:rPr>
            </w:pPr>
            <w:r w:rsidRPr="00236E17">
              <w:rPr>
                <w:rFonts w:ascii="Arial Narrow" w:hAnsi="Arial Narrow" w:cs="Arial"/>
                <w:b/>
                <w:bCs/>
                <w:sz w:val="16"/>
                <w:szCs w:val="16"/>
              </w:rPr>
              <w:t>Public Holiday</w:t>
            </w:r>
          </w:p>
        </w:tc>
        <w:tc>
          <w:tcPr>
            <w:tcW w:w="3633" w:type="dxa"/>
            <w:gridSpan w:val="2"/>
            <w:tcBorders>
              <w:top w:val="single" w:sz="18" w:space="0" w:color="C0C0C0"/>
              <w:left w:val="single" w:sz="18" w:space="0" w:color="auto"/>
              <w:right w:val="single" w:sz="18" w:space="0" w:color="auto"/>
            </w:tcBorders>
            <w:shd w:val="clear" w:color="auto" w:fill="auto"/>
            <w:vAlign w:val="center"/>
          </w:tcPr>
          <w:p w14:paraId="37FEE766" w14:textId="77777777" w:rsidR="008D6D06" w:rsidRPr="007E2969" w:rsidRDefault="008D6D06" w:rsidP="008D6D06">
            <w:pPr>
              <w:jc w:val="center"/>
              <w:rPr>
                <w:rFonts w:ascii="Arial Narrow" w:hAnsi="Arial Narrow" w:cs="Arial"/>
                <w:b/>
                <w:bCs/>
                <w:sz w:val="16"/>
                <w:szCs w:val="16"/>
              </w:rPr>
            </w:pPr>
            <w:r w:rsidRPr="007E2969">
              <w:rPr>
                <w:rFonts w:ascii="Arial Narrow" w:hAnsi="Arial Narrow" w:cs="Arial"/>
                <w:b/>
                <w:bCs/>
                <w:sz w:val="16"/>
                <w:szCs w:val="16"/>
              </w:rPr>
              <w:t>Fri 15th - Cairns Show Day</w:t>
            </w:r>
          </w:p>
          <w:p w14:paraId="77022EBA" w14:textId="77777777" w:rsidR="008D6D06" w:rsidRDefault="008D6D06" w:rsidP="008D6D06">
            <w:pPr>
              <w:jc w:val="center"/>
              <w:rPr>
                <w:rFonts w:ascii="Arial Narrow" w:hAnsi="Arial Narrow"/>
                <w:color w:val="31849B"/>
                <w:sz w:val="16"/>
                <w:szCs w:val="16"/>
              </w:rPr>
            </w:pPr>
            <w:r w:rsidRPr="008D6D06">
              <w:rPr>
                <w:rFonts w:ascii="Arial Narrow" w:hAnsi="Arial Narrow"/>
                <w:color w:val="31849B"/>
                <w:sz w:val="16"/>
                <w:szCs w:val="16"/>
              </w:rPr>
              <w:t>Cooktown – Circuit</w:t>
            </w:r>
          </w:p>
          <w:p w14:paraId="304C5BB3" w14:textId="29C78D75" w:rsidR="006801DA" w:rsidRPr="00DC638E" w:rsidRDefault="008D6D06" w:rsidP="008D6D06">
            <w:pPr>
              <w:jc w:val="center"/>
              <w:rPr>
                <w:rFonts w:ascii="Arial Narrow" w:hAnsi="Arial Narrow"/>
                <w:color w:val="31849B"/>
                <w:sz w:val="16"/>
                <w:szCs w:val="16"/>
              </w:rPr>
            </w:pPr>
            <w:r w:rsidRPr="008805E5">
              <w:rPr>
                <w:rFonts w:ascii="Arial Narrow" w:hAnsi="Arial Narrow"/>
                <w:color w:val="31849B"/>
                <w:sz w:val="16"/>
                <w:szCs w:val="16"/>
              </w:rPr>
              <w:t>Doomadgee – Gulf Circuit</w:t>
            </w:r>
          </w:p>
        </w:tc>
      </w:tr>
      <w:tr w:rsidR="00391855" w:rsidRPr="00BC2C5D" w14:paraId="5BA53CBD" w14:textId="77777777" w:rsidTr="00CC69CF">
        <w:trPr>
          <w:trHeight w:val="284"/>
        </w:trPr>
        <w:tc>
          <w:tcPr>
            <w:tcW w:w="1526" w:type="dxa"/>
            <w:vMerge w:val="restart"/>
            <w:tcBorders>
              <w:top w:val="single" w:sz="18" w:space="0" w:color="BFBFBF"/>
              <w:left w:val="single" w:sz="18" w:space="0" w:color="auto"/>
              <w:right w:val="single" w:sz="18" w:space="0" w:color="C0C0C0"/>
            </w:tcBorders>
            <w:shd w:val="clear" w:color="auto" w:fill="auto"/>
            <w:vAlign w:val="center"/>
          </w:tcPr>
          <w:p w14:paraId="0D10FC03" w14:textId="2AFF27D9" w:rsidR="00391855" w:rsidRPr="00A634FA" w:rsidRDefault="00391855" w:rsidP="00C344F6">
            <w:pPr>
              <w:jc w:val="center"/>
              <w:rPr>
                <w:rFonts w:ascii="Arial Narrow" w:hAnsi="Arial Narrow" w:cs="Arial"/>
                <w:sz w:val="16"/>
                <w:szCs w:val="16"/>
              </w:rPr>
            </w:pPr>
            <w:r>
              <w:rPr>
                <w:rFonts w:ascii="Arial Narrow" w:hAnsi="Arial Narrow" w:cs="Arial"/>
                <w:sz w:val="16"/>
                <w:szCs w:val="16"/>
              </w:rPr>
              <w:t>18 July</w:t>
            </w:r>
          </w:p>
        </w:tc>
        <w:tc>
          <w:tcPr>
            <w:tcW w:w="1051" w:type="dxa"/>
            <w:vMerge w:val="restart"/>
            <w:tcBorders>
              <w:top w:val="single" w:sz="18" w:space="0" w:color="BFBFBF"/>
              <w:left w:val="single" w:sz="18" w:space="0" w:color="C0C0C0"/>
              <w:right w:val="single" w:sz="18" w:space="0" w:color="C0C0C0"/>
            </w:tcBorders>
            <w:shd w:val="clear" w:color="auto" w:fill="auto"/>
            <w:vAlign w:val="center"/>
          </w:tcPr>
          <w:p w14:paraId="5FA0BC74" w14:textId="030DF612" w:rsidR="00391855" w:rsidRPr="00DC638E" w:rsidRDefault="00391855" w:rsidP="00C344F6">
            <w:pPr>
              <w:jc w:val="center"/>
              <w:rPr>
                <w:rFonts w:ascii="Arial Narrow" w:hAnsi="Arial Narrow" w:cs="Arial"/>
                <w:sz w:val="16"/>
                <w:szCs w:val="16"/>
              </w:rPr>
            </w:pPr>
            <w:r w:rsidRPr="00236E17">
              <w:rPr>
                <w:rFonts w:ascii="Arial Narrow" w:hAnsi="Arial Narrow" w:cs="Arial"/>
                <w:b/>
                <w:bCs/>
                <w:sz w:val="16"/>
                <w:szCs w:val="16"/>
              </w:rPr>
              <w:t>Public Holiday</w:t>
            </w:r>
            <w:r>
              <w:rPr>
                <w:rFonts w:ascii="Arial Narrow" w:hAnsi="Arial Narrow" w:cs="Arial"/>
                <w:b/>
                <w:bCs/>
                <w:sz w:val="16"/>
                <w:szCs w:val="16"/>
              </w:rPr>
              <w:t xml:space="preserve"> – MG Only</w:t>
            </w:r>
          </w:p>
        </w:tc>
        <w:tc>
          <w:tcPr>
            <w:tcW w:w="1162" w:type="dxa"/>
            <w:vMerge w:val="restart"/>
            <w:tcBorders>
              <w:top w:val="single" w:sz="18" w:space="0" w:color="BFBFBF"/>
              <w:left w:val="single" w:sz="18" w:space="0" w:color="C0C0C0"/>
              <w:right w:val="single" w:sz="18" w:space="0" w:color="BFBFBF"/>
              <w:tr2bl w:val="nil"/>
            </w:tcBorders>
            <w:shd w:val="clear" w:color="auto" w:fill="auto"/>
            <w:vAlign w:val="center"/>
          </w:tcPr>
          <w:p w14:paraId="346AA547" w14:textId="5F476F3E" w:rsidR="00391855" w:rsidRPr="00DC638E" w:rsidRDefault="00391855" w:rsidP="00C344F6">
            <w:pPr>
              <w:jc w:val="center"/>
              <w:rPr>
                <w:rFonts w:ascii="Arial Narrow" w:hAnsi="Arial Narrow" w:cs="Arial"/>
                <w:sz w:val="16"/>
                <w:szCs w:val="16"/>
              </w:rPr>
            </w:pPr>
          </w:p>
        </w:tc>
        <w:tc>
          <w:tcPr>
            <w:tcW w:w="1162" w:type="dxa"/>
            <w:tcBorders>
              <w:top w:val="single" w:sz="18" w:space="0" w:color="BFBFBF"/>
              <w:left w:val="single" w:sz="18" w:space="0" w:color="BFBFBF"/>
              <w:bottom w:val="nil"/>
              <w:right w:val="single" w:sz="18" w:space="0" w:color="C0C0C0"/>
            </w:tcBorders>
            <w:shd w:val="clear" w:color="auto" w:fill="A972A9"/>
            <w:vAlign w:val="center"/>
          </w:tcPr>
          <w:p w14:paraId="7A536749" w14:textId="00545C25" w:rsidR="00391855" w:rsidRPr="00391855" w:rsidRDefault="00391855" w:rsidP="00C344F6">
            <w:pPr>
              <w:jc w:val="center"/>
              <w:rPr>
                <w:rFonts w:ascii="Arial Narrow" w:hAnsi="Arial Narrow" w:cs="Arial"/>
                <w:b/>
                <w:bCs/>
                <w:color w:val="FFFFFF" w:themeColor="background1"/>
                <w:sz w:val="16"/>
                <w:szCs w:val="16"/>
              </w:rPr>
            </w:pPr>
            <w:r w:rsidRPr="00391855">
              <w:rPr>
                <w:rFonts w:ascii="Arial Narrow" w:hAnsi="Arial Narrow" w:cs="Arial"/>
                <w:b/>
                <w:bCs/>
                <w:color w:val="FFFFFF" w:themeColor="background1"/>
                <w:sz w:val="16"/>
                <w:szCs w:val="16"/>
              </w:rPr>
              <w:t>20</w:t>
            </w:r>
          </w:p>
        </w:tc>
        <w:tc>
          <w:tcPr>
            <w:tcW w:w="1162" w:type="dxa"/>
            <w:tcBorders>
              <w:top w:val="single" w:sz="18" w:space="0" w:color="BFBFBF"/>
              <w:left w:val="single" w:sz="18" w:space="0" w:color="C0C0C0"/>
              <w:bottom w:val="nil"/>
              <w:right w:val="single" w:sz="18" w:space="0" w:color="C0C0C0"/>
            </w:tcBorders>
            <w:shd w:val="clear" w:color="auto" w:fill="A972A9"/>
            <w:vAlign w:val="center"/>
          </w:tcPr>
          <w:p w14:paraId="6CAE5B32" w14:textId="5204E3E0" w:rsidR="00391855" w:rsidRPr="00391855" w:rsidRDefault="00391855" w:rsidP="00C344F6">
            <w:pPr>
              <w:jc w:val="center"/>
              <w:rPr>
                <w:rFonts w:ascii="Arial Narrow" w:hAnsi="Arial Narrow" w:cs="Arial"/>
                <w:b/>
                <w:bCs/>
                <w:color w:val="FFFFFF" w:themeColor="background1"/>
                <w:sz w:val="16"/>
                <w:szCs w:val="16"/>
              </w:rPr>
            </w:pPr>
            <w:r w:rsidRPr="00391855">
              <w:rPr>
                <w:rFonts w:ascii="Arial Narrow" w:hAnsi="Arial Narrow" w:cs="Arial"/>
                <w:b/>
                <w:bCs/>
                <w:color w:val="FFFFFF" w:themeColor="background1"/>
                <w:sz w:val="16"/>
                <w:szCs w:val="16"/>
              </w:rPr>
              <w:t>21</w:t>
            </w:r>
          </w:p>
        </w:tc>
        <w:tc>
          <w:tcPr>
            <w:tcW w:w="1162" w:type="dxa"/>
            <w:vMerge w:val="restart"/>
            <w:tcBorders>
              <w:top w:val="single" w:sz="18" w:space="0" w:color="BFBFBF"/>
              <w:left w:val="single" w:sz="18" w:space="0" w:color="C0C0C0"/>
              <w:right w:val="single" w:sz="18" w:space="0" w:color="auto"/>
            </w:tcBorders>
            <w:shd w:val="clear" w:color="auto" w:fill="auto"/>
            <w:vAlign w:val="center"/>
          </w:tcPr>
          <w:p w14:paraId="77ED7AC8" w14:textId="6F79FB51" w:rsidR="00391855" w:rsidRPr="00DC638E" w:rsidRDefault="00391855" w:rsidP="00C344F6">
            <w:pPr>
              <w:jc w:val="center"/>
              <w:rPr>
                <w:rFonts w:ascii="Arial Narrow" w:hAnsi="Arial Narrow" w:cs="Arial"/>
                <w:sz w:val="16"/>
                <w:szCs w:val="16"/>
              </w:rPr>
            </w:pPr>
          </w:p>
        </w:tc>
        <w:tc>
          <w:tcPr>
            <w:tcW w:w="3633" w:type="dxa"/>
            <w:gridSpan w:val="2"/>
            <w:vMerge w:val="restart"/>
            <w:tcBorders>
              <w:top w:val="single" w:sz="18" w:space="0" w:color="BFBFBF"/>
              <w:left w:val="single" w:sz="18" w:space="0" w:color="auto"/>
              <w:right w:val="single" w:sz="18" w:space="0" w:color="auto"/>
            </w:tcBorders>
            <w:shd w:val="clear" w:color="auto" w:fill="auto"/>
            <w:vAlign w:val="center"/>
          </w:tcPr>
          <w:p w14:paraId="654B762C" w14:textId="77777777" w:rsidR="00391855" w:rsidRPr="007E2969" w:rsidRDefault="00391855" w:rsidP="008D6D06">
            <w:pPr>
              <w:jc w:val="center"/>
              <w:rPr>
                <w:rFonts w:ascii="Arial Narrow" w:hAnsi="Arial Narrow" w:cs="Arial"/>
                <w:b/>
                <w:bCs/>
                <w:sz w:val="16"/>
                <w:szCs w:val="16"/>
              </w:rPr>
            </w:pPr>
            <w:r w:rsidRPr="007E2969">
              <w:rPr>
                <w:rFonts w:ascii="Arial Narrow" w:hAnsi="Arial Narrow" w:cs="Arial"/>
                <w:b/>
                <w:bCs/>
                <w:sz w:val="16"/>
                <w:szCs w:val="16"/>
              </w:rPr>
              <w:t>Mon 18th - Mossman Show Day</w:t>
            </w:r>
          </w:p>
          <w:p w14:paraId="6C8C40F7" w14:textId="78EFD534" w:rsidR="00391855" w:rsidRPr="00DC638E" w:rsidRDefault="00E52A73" w:rsidP="008D6D06">
            <w:pPr>
              <w:jc w:val="center"/>
              <w:rPr>
                <w:rFonts w:ascii="Arial Narrow" w:hAnsi="Arial Narrow"/>
                <w:sz w:val="16"/>
                <w:szCs w:val="16"/>
              </w:rPr>
            </w:pPr>
            <w:r w:rsidRPr="008805E5">
              <w:rPr>
                <w:rFonts w:ascii="Arial Narrow" w:hAnsi="Arial Narrow"/>
                <w:color w:val="31849B"/>
                <w:sz w:val="16"/>
                <w:szCs w:val="16"/>
              </w:rPr>
              <w:t>Aurukun Cape B &amp; Coen Cape A Circuit</w:t>
            </w:r>
          </w:p>
        </w:tc>
      </w:tr>
      <w:tr w:rsidR="00391855" w:rsidRPr="00BC2C5D" w14:paraId="24F2CAD9" w14:textId="77777777" w:rsidTr="00CC69CF">
        <w:trPr>
          <w:trHeight w:val="284"/>
        </w:trPr>
        <w:tc>
          <w:tcPr>
            <w:tcW w:w="1526" w:type="dxa"/>
            <w:vMerge/>
            <w:tcBorders>
              <w:left w:val="single" w:sz="18" w:space="0" w:color="auto"/>
              <w:right w:val="single" w:sz="18" w:space="0" w:color="C0C0C0"/>
            </w:tcBorders>
            <w:shd w:val="clear" w:color="auto" w:fill="auto"/>
            <w:vAlign w:val="center"/>
          </w:tcPr>
          <w:p w14:paraId="2B8AFE85" w14:textId="77777777" w:rsidR="00391855" w:rsidRDefault="00391855" w:rsidP="00391855">
            <w:pPr>
              <w:jc w:val="center"/>
              <w:rPr>
                <w:rFonts w:ascii="Arial Narrow" w:hAnsi="Arial Narrow" w:cs="Arial"/>
                <w:sz w:val="16"/>
                <w:szCs w:val="16"/>
              </w:rPr>
            </w:pPr>
          </w:p>
        </w:tc>
        <w:tc>
          <w:tcPr>
            <w:tcW w:w="1051" w:type="dxa"/>
            <w:vMerge/>
            <w:tcBorders>
              <w:left w:val="single" w:sz="18" w:space="0" w:color="C0C0C0"/>
              <w:right w:val="single" w:sz="18" w:space="0" w:color="C0C0C0"/>
            </w:tcBorders>
            <w:shd w:val="clear" w:color="auto" w:fill="auto"/>
            <w:vAlign w:val="center"/>
          </w:tcPr>
          <w:p w14:paraId="0E52FF19" w14:textId="77777777" w:rsidR="00391855" w:rsidRPr="00236E17" w:rsidRDefault="00391855" w:rsidP="00391855">
            <w:pPr>
              <w:jc w:val="center"/>
              <w:rPr>
                <w:rFonts w:ascii="Arial Narrow" w:hAnsi="Arial Narrow" w:cs="Arial"/>
                <w:b/>
                <w:bCs/>
                <w:sz w:val="16"/>
                <w:szCs w:val="16"/>
              </w:rPr>
            </w:pPr>
          </w:p>
        </w:tc>
        <w:tc>
          <w:tcPr>
            <w:tcW w:w="1162" w:type="dxa"/>
            <w:vMerge/>
            <w:tcBorders>
              <w:left w:val="single" w:sz="18" w:space="0" w:color="C0C0C0"/>
              <w:right w:val="single" w:sz="18" w:space="0" w:color="BFBFBF"/>
              <w:tr2bl w:val="nil"/>
            </w:tcBorders>
            <w:shd w:val="clear" w:color="auto" w:fill="auto"/>
            <w:vAlign w:val="center"/>
          </w:tcPr>
          <w:p w14:paraId="21112033" w14:textId="77777777" w:rsidR="00391855" w:rsidRPr="00DC638E" w:rsidRDefault="00391855" w:rsidP="00391855">
            <w:pPr>
              <w:jc w:val="center"/>
              <w:rPr>
                <w:rFonts w:ascii="Arial Narrow" w:hAnsi="Arial Narrow" w:cs="Arial"/>
                <w:sz w:val="16"/>
                <w:szCs w:val="16"/>
              </w:rPr>
            </w:pPr>
          </w:p>
        </w:tc>
        <w:tc>
          <w:tcPr>
            <w:tcW w:w="1162" w:type="dxa"/>
            <w:tcBorders>
              <w:top w:val="nil"/>
              <w:left w:val="single" w:sz="18" w:space="0" w:color="BFBFBF"/>
              <w:bottom w:val="single" w:sz="18" w:space="0" w:color="C0C0C0"/>
              <w:right w:val="single" w:sz="18" w:space="0" w:color="BFBFBF"/>
            </w:tcBorders>
            <w:shd w:val="clear" w:color="auto" w:fill="769250"/>
            <w:vAlign w:val="center"/>
          </w:tcPr>
          <w:p w14:paraId="290D0E42" w14:textId="7F60CAFC" w:rsidR="00391855" w:rsidRPr="00391855" w:rsidRDefault="00391855" w:rsidP="00391855">
            <w:pPr>
              <w:jc w:val="center"/>
              <w:rPr>
                <w:rFonts w:ascii="Arial Narrow" w:hAnsi="Arial Narrow" w:cs="Arial"/>
                <w:color w:val="FFFFFF" w:themeColor="background1"/>
                <w:sz w:val="16"/>
                <w:szCs w:val="16"/>
              </w:rPr>
            </w:pPr>
            <w:r w:rsidRPr="00391855">
              <w:rPr>
                <w:rFonts w:ascii="Arial Narrow" w:hAnsi="Arial Narrow" w:cs="Arial"/>
                <w:b/>
                <w:bCs/>
                <w:color w:val="FFFFFF" w:themeColor="background1"/>
                <w:sz w:val="16"/>
                <w:szCs w:val="16"/>
              </w:rPr>
              <w:t>20</w:t>
            </w:r>
          </w:p>
        </w:tc>
        <w:tc>
          <w:tcPr>
            <w:tcW w:w="1162" w:type="dxa"/>
            <w:tcBorders>
              <w:top w:val="nil"/>
              <w:left w:val="single" w:sz="18" w:space="0" w:color="BFBFBF"/>
              <w:bottom w:val="single" w:sz="18" w:space="0" w:color="C0C0C0"/>
              <w:right w:val="single" w:sz="18" w:space="0" w:color="C0C0C0"/>
            </w:tcBorders>
            <w:shd w:val="clear" w:color="auto" w:fill="769250"/>
            <w:vAlign w:val="center"/>
          </w:tcPr>
          <w:p w14:paraId="74E8C99F" w14:textId="3F58205B" w:rsidR="00391855" w:rsidRPr="00391855" w:rsidRDefault="00391855" w:rsidP="00391855">
            <w:pPr>
              <w:jc w:val="center"/>
              <w:rPr>
                <w:rFonts w:ascii="Arial Narrow" w:hAnsi="Arial Narrow" w:cs="Arial"/>
                <w:color w:val="FFFFFF" w:themeColor="background1"/>
                <w:sz w:val="16"/>
                <w:szCs w:val="16"/>
              </w:rPr>
            </w:pPr>
            <w:r w:rsidRPr="00391855">
              <w:rPr>
                <w:rFonts w:ascii="Arial Narrow" w:hAnsi="Arial Narrow" w:cs="Arial"/>
                <w:b/>
                <w:bCs/>
                <w:color w:val="FFFFFF" w:themeColor="background1"/>
                <w:sz w:val="16"/>
                <w:szCs w:val="16"/>
              </w:rPr>
              <w:t>21</w:t>
            </w:r>
          </w:p>
        </w:tc>
        <w:tc>
          <w:tcPr>
            <w:tcW w:w="1162" w:type="dxa"/>
            <w:vMerge/>
            <w:tcBorders>
              <w:left w:val="single" w:sz="18" w:space="0" w:color="C0C0C0"/>
              <w:right w:val="single" w:sz="18" w:space="0" w:color="auto"/>
            </w:tcBorders>
            <w:shd w:val="clear" w:color="auto" w:fill="auto"/>
            <w:vAlign w:val="center"/>
          </w:tcPr>
          <w:p w14:paraId="218BDC30" w14:textId="77777777" w:rsidR="00391855" w:rsidRPr="00DC638E" w:rsidRDefault="00391855" w:rsidP="00391855">
            <w:pPr>
              <w:jc w:val="center"/>
              <w:rPr>
                <w:rFonts w:ascii="Arial Narrow" w:hAnsi="Arial Narrow" w:cs="Arial"/>
                <w:sz w:val="16"/>
                <w:szCs w:val="16"/>
              </w:rPr>
            </w:pPr>
          </w:p>
        </w:tc>
        <w:tc>
          <w:tcPr>
            <w:tcW w:w="3633" w:type="dxa"/>
            <w:gridSpan w:val="2"/>
            <w:vMerge/>
            <w:tcBorders>
              <w:left w:val="single" w:sz="18" w:space="0" w:color="auto"/>
              <w:right w:val="single" w:sz="18" w:space="0" w:color="auto"/>
            </w:tcBorders>
            <w:shd w:val="clear" w:color="auto" w:fill="auto"/>
            <w:vAlign w:val="center"/>
          </w:tcPr>
          <w:p w14:paraId="0D8AE7FF" w14:textId="77777777" w:rsidR="00391855" w:rsidRPr="008D6D06" w:rsidRDefault="00391855" w:rsidP="00391855">
            <w:pPr>
              <w:jc w:val="center"/>
              <w:rPr>
                <w:rFonts w:ascii="Arial Narrow" w:hAnsi="Arial Narrow" w:cs="Arial"/>
                <w:b/>
                <w:bCs/>
                <w:color w:val="244061"/>
                <w:sz w:val="16"/>
                <w:szCs w:val="16"/>
              </w:rPr>
            </w:pPr>
          </w:p>
        </w:tc>
      </w:tr>
      <w:tr w:rsidR="006801DA" w:rsidRPr="00BC2C5D" w14:paraId="3FC520FE" w14:textId="77777777" w:rsidTr="00694B49">
        <w:trPr>
          <w:trHeight w:val="567"/>
        </w:trPr>
        <w:tc>
          <w:tcPr>
            <w:tcW w:w="1526" w:type="dxa"/>
            <w:tcBorders>
              <w:top w:val="single" w:sz="18" w:space="0" w:color="BFBFBF"/>
              <w:left w:val="single" w:sz="18" w:space="0" w:color="auto"/>
              <w:bottom w:val="single" w:sz="18" w:space="0" w:color="auto"/>
              <w:right w:val="single" w:sz="18" w:space="0" w:color="C0C0C0"/>
            </w:tcBorders>
            <w:shd w:val="clear" w:color="auto" w:fill="auto"/>
            <w:vAlign w:val="center"/>
          </w:tcPr>
          <w:p w14:paraId="6D1805FC" w14:textId="4B68C252" w:rsidR="006801DA" w:rsidRPr="00A634FA" w:rsidRDefault="006801DA" w:rsidP="00C344F6">
            <w:pPr>
              <w:jc w:val="center"/>
              <w:rPr>
                <w:rFonts w:ascii="Arial Narrow" w:hAnsi="Arial Narrow" w:cs="Arial"/>
                <w:sz w:val="16"/>
                <w:szCs w:val="16"/>
              </w:rPr>
            </w:pPr>
            <w:r>
              <w:rPr>
                <w:rFonts w:ascii="Arial Narrow" w:hAnsi="Arial Narrow" w:cs="Arial"/>
                <w:sz w:val="16"/>
                <w:szCs w:val="16"/>
              </w:rPr>
              <w:t>2</w:t>
            </w:r>
            <w:r w:rsidR="0011256D">
              <w:rPr>
                <w:rFonts w:ascii="Arial Narrow" w:hAnsi="Arial Narrow" w:cs="Arial"/>
                <w:sz w:val="16"/>
                <w:szCs w:val="16"/>
              </w:rPr>
              <w:t>5 July</w:t>
            </w:r>
          </w:p>
        </w:tc>
        <w:tc>
          <w:tcPr>
            <w:tcW w:w="1051" w:type="dxa"/>
            <w:tcBorders>
              <w:top w:val="single" w:sz="18" w:space="0" w:color="BFBFBF"/>
              <w:left w:val="single" w:sz="18" w:space="0" w:color="C0C0C0"/>
              <w:bottom w:val="single" w:sz="18" w:space="0" w:color="auto"/>
              <w:right w:val="single" w:sz="18" w:space="0" w:color="C0C0C0"/>
            </w:tcBorders>
            <w:shd w:val="clear" w:color="auto" w:fill="auto"/>
            <w:vAlign w:val="center"/>
          </w:tcPr>
          <w:p w14:paraId="4DAA80E5" w14:textId="4D14B982" w:rsidR="006801DA" w:rsidRPr="00DC638E" w:rsidRDefault="006801DA" w:rsidP="00C344F6">
            <w:pPr>
              <w:jc w:val="center"/>
              <w:rPr>
                <w:rFonts w:ascii="Arial Narrow" w:hAnsi="Arial Narrow" w:cs="Arial"/>
                <w:sz w:val="16"/>
                <w:szCs w:val="16"/>
              </w:rPr>
            </w:pPr>
          </w:p>
        </w:tc>
        <w:tc>
          <w:tcPr>
            <w:tcW w:w="1162" w:type="dxa"/>
            <w:tcBorders>
              <w:top w:val="single" w:sz="18" w:space="0" w:color="C0C0C0"/>
              <w:left w:val="single" w:sz="18" w:space="0" w:color="C0C0C0"/>
              <w:bottom w:val="single" w:sz="18" w:space="0" w:color="auto"/>
              <w:right w:val="single" w:sz="18" w:space="0" w:color="BFBFBF"/>
              <w:tr2bl w:val="nil"/>
            </w:tcBorders>
            <w:shd w:val="clear" w:color="auto" w:fill="auto"/>
            <w:vAlign w:val="center"/>
          </w:tcPr>
          <w:p w14:paraId="211F9DD8" w14:textId="18561EA9" w:rsidR="006801DA" w:rsidRPr="00DC638E" w:rsidRDefault="006801DA" w:rsidP="00C344F6">
            <w:pPr>
              <w:jc w:val="center"/>
              <w:rPr>
                <w:rFonts w:ascii="Arial Narrow" w:hAnsi="Arial Narrow" w:cs="Arial"/>
                <w:sz w:val="16"/>
                <w:szCs w:val="16"/>
              </w:rPr>
            </w:pPr>
          </w:p>
        </w:tc>
        <w:tc>
          <w:tcPr>
            <w:tcW w:w="1162" w:type="dxa"/>
            <w:tcBorders>
              <w:top w:val="single" w:sz="18" w:space="0" w:color="C0C0C0"/>
              <w:left w:val="single" w:sz="18" w:space="0" w:color="BFBFBF"/>
              <w:bottom w:val="single" w:sz="18" w:space="0" w:color="auto"/>
              <w:right w:val="single" w:sz="18" w:space="0" w:color="C0C0C0"/>
            </w:tcBorders>
            <w:shd w:val="clear" w:color="auto" w:fill="auto"/>
            <w:vAlign w:val="center"/>
          </w:tcPr>
          <w:p w14:paraId="54F73A57" w14:textId="49B30526" w:rsidR="006801DA" w:rsidRPr="00DC638E" w:rsidRDefault="006801DA" w:rsidP="00C344F6">
            <w:pPr>
              <w:jc w:val="center"/>
              <w:rPr>
                <w:rFonts w:ascii="Arial Narrow" w:hAnsi="Arial Narrow" w:cs="Arial"/>
                <w:sz w:val="16"/>
                <w:szCs w:val="16"/>
              </w:rPr>
            </w:pPr>
          </w:p>
        </w:tc>
        <w:tc>
          <w:tcPr>
            <w:tcW w:w="1162" w:type="dxa"/>
            <w:tcBorders>
              <w:top w:val="single" w:sz="18" w:space="0" w:color="C0C0C0"/>
              <w:left w:val="single" w:sz="18" w:space="0" w:color="C0C0C0"/>
              <w:bottom w:val="single" w:sz="18" w:space="0" w:color="auto"/>
              <w:right w:val="single" w:sz="18" w:space="0" w:color="C0C0C0"/>
            </w:tcBorders>
            <w:shd w:val="clear" w:color="auto" w:fill="auto"/>
            <w:vAlign w:val="center"/>
          </w:tcPr>
          <w:p w14:paraId="2B85F166" w14:textId="3C2550B1" w:rsidR="006801DA" w:rsidRPr="00DC638E" w:rsidRDefault="006801DA" w:rsidP="00C344F6">
            <w:pPr>
              <w:jc w:val="center"/>
              <w:rPr>
                <w:rFonts w:ascii="Arial Narrow" w:hAnsi="Arial Narrow" w:cs="Arial"/>
                <w:sz w:val="16"/>
                <w:szCs w:val="16"/>
              </w:rPr>
            </w:pPr>
          </w:p>
        </w:tc>
        <w:tc>
          <w:tcPr>
            <w:tcW w:w="1162" w:type="dxa"/>
            <w:tcBorders>
              <w:top w:val="single" w:sz="18" w:space="0" w:color="BFBFBF"/>
              <w:left w:val="single" w:sz="18" w:space="0" w:color="C0C0C0"/>
              <w:bottom w:val="single" w:sz="18" w:space="0" w:color="auto"/>
              <w:right w:val="single" w:sz="18" w:space="0" w:color="auto"/>
            </w:tcBorders>
            <w:shd w:val="clear" w:color="auto" w:fill="auto"/>
            <w:vAlign w:val="center"/>
          </w:tcPr>
          <w:p w14:paraId="4C8AAF12" w14:textId="6BB98184" w:rsidR="006801DA" w:rsidRPr="00DC638E" w:rsidRDefault="006801DA" w:rsidP="00C344F6">
            <w:pPr>
              <w:jc w:val="center"/>
              <w:rPr>
                <w:rFonts w:ascii="Arial Narrow" w:hAnsi="Arial Narrow" w:cs="Arial"/>
                <w:sz w:val="16"/>
                <w:szCs w:val="16"/>
              </w:rPr>
            </w:pPr>
          </w:p>
        </w:tc>
        <w:tc>
          <w:tcPr>
            <w:tcW w:w="3633" w:type="dxa"/>
            <w:gridSpan w:val="2"/>
            <w:tcBorders>
              <w:top w:val="single" w:sz="18" w:space="0" w:color="BFBFBF"/>
              <w:left w:val="single" w:sz="18" w:space="0" w:color="auto"/>
              <w:bottom w:val="single" w:sz="18" w:space="0" w:color="auto"/>
              <w:right w:val="single" w:sz="18" w:space="0" w:color="auto"/>
            </w:tcBorders>
            <w:shd w:val="clear" w:color="auto" w:fill="auto"/>
            <w:vAlign w:val="center"/>
          </w:tcPr>
          <w:p w14:paraId="54FCC955" w14:textId="77777777" w:rsidR="008D6D06" w:rsidRPr="008D6D06" w:rsidRDefault="008D6D06" w:rsidP="008D6D06">
            <w:pPr>
              <w:jc w:val="center"/>
              <w:rPr>
                <w:rFonts w:ascii="Arial Narrow" w:hAnsi="Arial Narrow" w:cs="Arial"/>
                <w:color w:val="244061"/>
                <w:sz w:val="16"/>
                <w:szCs w:val="16"/>
              </w:rPr>
            </w:pPr>
            <w:r w:rsidRPr="008D6D06">
              <w:rPr>
                <w:rFonts w:ascii="Arial Narrow" w:hAnsi="Arial Narrow" w:cs="Arial"/>
                <w:color w:val="244061"/>
                <w:sz w:val="16"/>
                <w:szCs w:val="16"/>
              </w:rPr>
              <w:t>29-30 Quamby Rodeo</w:t>
            </w:r>
          </w:p>
          <w:p w14:paraId="4A692BE1" w14:textId="00C49AF9" w:rsidR="006801DA" w:rsidRPr="008D6D06" w:rsidRDefault="008D6D06" w:rsidP="008D6D06">
            <w:pPr>
              <w:jc w:val="center"/>
              <w:rPr>
                <w:rFonts w:ascii="Arial Narrow" w:hAnsi="Arial Narrow" w:cs="Arial"/>
                <w:sz w:val="16"/>
                <w:szCs w:val="16"/>
              </w:rPr>
            </w:pPr>
            <w:r w:rsidRPr="008D6D06">
              <w:rPr>
                <w:rFonts w:ascii="Arial Narrow" w:hAnsi="Arial Narrow" w:cs="Arial"/>
                <w:color w:val="FF0000"/>
                <w:sz w:val="16"/>
                <w:szCs w:val="16"/>
              </w:rPr>
              <w:t>Estimates: Tuesday 26/07/2021 – Friday 29/07/2021</w:t>
            </w:r>
          </w:p>
        </w:tc>
      </w:tr>
      <w:tr w:rsidR="00391855" w:rsidRPr="00BC2C5D" w14:paraId="2A3C72E2" w14:textId="77777777" w:rsidTr="00694B49">
        <w:trPr>
          <w:trHeight w:val="285"/>
        </w:trPr>
        <w:tc>
          <w:tcPr>
            <w:tcW w:w="1526" w:type="dxa"/>
            <w:vMerge w:val="restart"/>
            <w:tcBorders>
              <w:top w:val="single" w:sz="18" w:space="0" w:color="auto"/>
              <w:left w:val="single" w:sz="18" w:space="0" w:color="auto"/>
              <w:right w:val="single" w:sz="18" w:space="0" w:color="C0C0C0"/>
            </w:tcBorders>
            <w:shd w:val="clear" w:color="auto" w:fill="auto"/>
            <w:vAlign w:val="center"/>
          </w:tcPr>
          <w:p w14:paraId="2C84293E" w14:textId="58AEA903" w:rsidR="00391855" w:rsidRDefault="00391855" w:rsidP="00C344F6">
            <w:pPr>
              <w:jc w:val="center"/>
              <w:rPr>
                <w:rFonts w:ascii="Arial Narrow" w:hAnsi="Arial Narrow" w:cs="Arial"/>
                <w:sz w:val="16"/>
                <w:szCs w:val="16"/>
              </w:rPr>
            </w:pPr>
            <w:r>
              <w:rPr>
                <w:rFonts w:ascii="Arial Narrow" w:hAnsi="Arial Narrow" w:cs="Arial"/>
                <w:sz w:val="16"/>
                <w:szCs w:val="16"/>
              </w:rPr>
              <w:t>1 August</w:t>
            </w:r>
          </w:p>
        </w:tc>
        <w:tc>
          <w:tcPr>
            <w:tcW w:w="1051" w:type="dxa"/>
            <w:vMerge w:val="restart"/>
            <w:tcBorders>
              <w:top w:val="single" w:sz="18" w:space="0" w:color="auto"/>
              <w:left w:val="single" w:sz="18" w:space="0" w:color="C0C0C0"/>
              <w:right w:val="single" w:sz="18" w:space="0" w:color="C0C0C0"/>
            </w:tcBorders>
            <w:shd w:val="clear" w:color="auto" w:fill="auto"/>
            <w:vAlign w:val="center"/>
          </w:tcPr>
          <w:p w14:paraId="652F01DE" w14:textId="77777777" w:rsidR="00391855" w:rsidRPr="00DC638E" w:rsidRDefault="00391855" w:rsidP="00C344F6">
            <w:pPr>
              <w:jc w:val="center"/>
              <w:rPr>
                <w:rFonts w:ascii="Arial Narrow" w:hAnsi="Arial Narrow" w:cs="Arial"/>
                <w:sz w:val="16"/>
                <w:szCs w:val="16"/>
              </w:rPr>
            </w:pPr>
          </w:p>
        </w:tc>
        <w:tc>
          <w:tcPr>
            <w:tcW w:w="1162" w:type="dxa"/>
            <w:vMerge w:val="restart"/>
            <w:tcBorders>
              <w:top w:val="single" w:sz="18" w:space="0" w:color="auto"/>
              <w:left w:val="single" w:sz="18" w:space="0" w:color="C0C0C0"/>
              <w:right w:val="single" w:sz="18" w:space="0" w:color="BFBFBF"/>
              <w:tr2bl w:val="nil"/>
            </w:tcBorders>
            <w:shd w:val="clear" w:color="auto" w:fill="FFFF00"/>
            <w:vAlign w:val="center"/>
          </w:tcPr>
          <w:p w14:paraId="57679363" w14:textId="5EAAE6FD" w:rsidR="00391855" w:rsidRPr="00372CF9" w:rsidRDefault="00372CF9" w:rsidP="00C344F6">
            <w:pPr>
              <w:jc w:val="center"/>
              <w:rPr>
                <w:rFonts w:ascii="Arial Narrow" w:hAnsi="Arial Narrow" w:cs="Arial"/>
                <w:b/>
                <w:bCs/>
                <w:sz w:val="16"/>
                <w:szCs w:val="16"/>
              </w:rPr>
            </w:pPr>
            <w:r w:rsidRPr="00372CF9">
              <w:rPr>
                <w:rFonts w:ascii="Arial Narrow" w:hAnsi="Arial Narrow" w:cs="Arial"/>
                <w:b/>
                <w:bCs/>
                <w:sz w:val="16"/>
                <w:szCs w:val="16"/>
              </w:rPr>
              <w:t>2</w:t>
            </w:r>
          </w:p>
        </w:tc>
        <w:tc>
          <w:tcPr>
            <w:tcW w:w="1162" w:type="dxa"/>
            <w:tcBorders>
              <w:top w:val="single" w:sz="18" w:space="0" w:color="auto"/>
              <w:left w:val="single" w:sz="18" w:space="0" w:color="BFBFBF"/>
              <w:bottom w:val="nil"/>
              <w:right w:val="single" w:sz="18" w:space="0" w:color="C0C0C0"/>
            </w:tcBorders>
            <w:shd w:val="clear" w:color="auto" w:fill="A972A9"/>
            <w:vAlign w:val="center"/>
          </w:tcPr>
          <w:p w14:paraId="3B8E32D4" w14:textId="5D6C7135" w:rsidR="00391855" w:rsidRPr="00372CF9" w:rsidRDefault="00372CF9" w:rsidP="00C344F6">
            <w:pPr>
              <w:jc w:val="center"/>
              <w:rPr>
                <w:rFonts w:ascii="Arial Narrow" w:hAnsi="Arial Narrow" w:cs="Arial"/>
                <w:b/>
                <w:bCs/>
                <w:color w:val="FFFFFF" w:themeColor="background1"/>
                <w:sz w:val="16"/>
                <w:szCs w:val="16"/>
              </w:rPr>
            </w:pPr>
            <w:r w:rsidRPr="00372CF9">
              <w:rPr>
                <w:rFonts w:ascii="Arial Narrow" w:hAnsi="Arial Narrow" w:cs="Arial"/>
                <w:b/>
                <w:bCs/>
                <w:color w:val="FFFFFF" w:themeColor="background1"/>
                <w:sz w:val="16"/>
                <w:szCs w:val="16"/>
              </w:rPr>
              <w:t>3</w:t>
            </w:r>
          </w:p>
        </w:tc>
        <w:tc>
          <w:tcPr>
            <w:tcW w:w="1162" w:type="dxa"/>
            <w:vMerge w:val="restart"/>
            <w:tcBorders>
              <w:top w:val="single" w:sz="18" w:space="0" w:color="auto"/>
              <w:left w:val="single" w:sz="18" w:space="0" w:color="C0C0C0"/>
              <w:right w:val="single" w:sz="18" w:space="0" w:color="C0C0C0"/>
            </w:tcBorders>
            <w:shd w:val="clear" w:color="auto" w:fill="A972A9"/>
            <w:vAlign w:val="center"/>
          </w:tcPr>
          <w:p w14:paraId="5940BE24" w14:textId="44375584" w:rsidR="00391855" w:rsidRPr="00372CF9" w:rsidRDefault="00372CF9" w:rsidP="00C344F6">
            <w:pPr>
              <w:jc w:val="center"/>
              <w:rPr>
                <w:rFonts w:ascii="Arial Narrow" w:hAnsi="Arial Narrow" w:cs="Arial"/>
                <w:b/>
                <w:bCs/>
                <w:color w:val="FFFFFF" w:themeColor="background1"/>
                <w:sz w:val="16"/>
                <w:szCs w:val="16"/>
              </w:rPr>
            </w:pPr>
            <w:r w:rsidRPr="00372CF9">
              <w:rPr>
                <w:rFonts w:ascii="Arial Narrow" w:hAnsi="Arial Narrow" w:cs="Arial"/>
                <w:b/>
                <w:bCs/>
                <w:color w:val="FFFFFF" w:themeColor="background1"/>
                <w:sz w:val="16"/>
                <w:szCs w:val="16"/>
              </w:rPr>
              <w:t>4</w:t>
            </w:r>
          </w:p>
        </w:tc>
        <w:tc>
          <w:tcPr>
            <w:tcW w:w="1162" w:type="dxa"/>
            <w:vMerge w:val="restart"/>
            <w:tcBorders>
              <w:top w:val="single" w:sz="18" w:space="0" w:color="auto"/>
              <w:left w:val="single" w:sz="18" w:space="0" w:color="C0C0C0"/>
              <w:right w:val="single" w:sz="18" w:space="0" w:color="auto"/>
            </w:tcBorders>
            <w:shd w:val="clear" w:color="auto" w:fill="auto"/>
            <w:vAlign w:val="center"/>
          </w:tcPr>
          <w:p w14:paraId="23CB3DBA" w14:textId="77777777" w:rsidR="00391855" w:rsidRPr="00DC638E" w:rsidRDefault="00391855" w:rsidP="00C344F6">
            <w:pPr>
              <w:jc w:val="center"/>
              <w:rPr>
                <w:rFonts w:ascii="Arial Narrow" w:hAnsi="Arial Narrow" w:cs="Arial"/>
                <w:sz w:val="16"/>
                <w:szCs w:val="16"/>
              </w:rPr>
            </w:pPr>
          </w:p>
        </w:tc>
        <w:tc>
          <w:tcPr>
            <w:tcW w:w="3633" w:type="dxa"/>
            <w:gridSpan w:val="2"/>
            <w:vMerge w:val="restart"/>
            <w:tcBorders>
              <w:top w:val="single" w:sz="18" w:space="0" w:color="auto"/>
              <w:left w:val="single" w:sz="18" w:space="0" w:color="auto"/>
              <w:right w:val="single" w:sz="18" w:space="0" w:color="auto"/>
            </w:tcBorders>
            <w:shd w:val="clear" w:color="auto" w:fill="auto"/>
            <w:vAlign w:val="center"/>
          </w:tcPr>
          <w:p w14:paraId="6DEDA2B7" w14:textId="77777777" w:rsidR="00391855" w:rsidRPr="007E2969" w:rsidRDefault="00391855" w:rsidP="008D6D06">
            <w:pPr>
              <w:jc w:val="center"/>
              <w:rPr>
                <w:rFonts w:ascii="Arial Narrow" w:hAnsi="Arial Narrow" w:cs="Arial"/>
                <w:b/>
                <w:bCs/>
                <w:sz w:val="16"/>
                <w:szCs w:val="16"/>
              </w:rPr>
            </w:pPr>
            <w:r w:rsidRPr="007E2969">
              <w:rPr>
                <w:rFonts w:ascii="Arial Narrow" w:hAnsi="Arial Narrow" w:cs="Arial"/>
                <w:b/>
                <w:bCs/>
                <w:sz w:val="16"/>
                <w:szCs w:val="16"/>
              </w:rPr>
              <w:t>Thu 4th – Aurukun Day Public Holiday</w:t>
            </w:r>
          </w:p>
          <w:p w14:paraId="470BC975" w14:textId="50884868" w:rsidR="00391855" w:rsidRPr="008D6D06" w:rsidRDefault="00391855" w:rsidP="008D6D06">
            <w:pPr>
              <w:jc w:val="center"/>
              <w:rPr>
                <w:rFonts w:ascii="Arial Narrow" w:hAnsi="Arial Narrow"/>
                <w:color w:val="31849B"/>
                <w:sz w:val="16"/>
                <w:szCs w:val="16"/>
              </w:rPr>
            </w:pPr>
            <w:r w:rsidRPr="008D6D06">
              <w:rPr>
                <w:rFonts w:ascii="Arial Narrow" w:hAnsi="Arial Narrow" w:cs="Arial"/>
                <w:color w:val="FF0000"/>
                <w:sz w:val="16"/>
                <w:szCs w:val="16"/>
              </w:rPr>
              <w:t>Estimates: Tuesday 2/08/2021 – Thursday 4/08/2021</w:t>
            </w:r>
          </w:p>
        </w:tc>
      </w:tr>
      <w:tr w:rsidR="00391855" w:rsidRPr="00BC2C5D" w14:paraId="611BFD1A" w14:textId="77777777" w:rsidTr="00694B49">
        <w:trPr>
          <w:trHeight w:val="285"/>
        </w:trPr>
        <w:tc>
          <w:tcPr>
            <w:tcW w:w="1526" w:type="dxa"/>
            <w:vMerge/>
            <w:tcBorders>
              <w:left w:val="single" w:sz="18" w:space="0" w:color="auto"/>
              <w:bottom w:val="single" w:sz="18" w:space="0" w:color="BFBFBF" w:themeColor="background1" w:themeShade="BF"/>
              <w:right w:val="single" w:sz="18" w:space="0" w:color="C0C0C0"/>
            </w:tcBorders>
            <w:shd w:val="clear" w:color="auto" w:fill="auto"/>
            <w:vAlign w:val="center"/>
          </w:tcPr>
          <w:p w14:paraId="41AE0FFE" w14:textId="77777777" w:rsidR="00391855" w:rsidRDefault="00391855" w:rsidP="00C344F6">
            <w:pPr>
              <w:jc w:val="center"/>
              <w:rPr>
                <w:rFonts w:ascii="Arial Narrow" w:hAnsi="Arial Narrow" w:cs="Arial"/>
                <w:sz w:val="16"/>
                <w:szCs w:val="16"/>
              </w:rPr>
            </w:pPr>
          </w:p>
        </w:tc>
        <w:tc>
          <w:tcPr>
            <w:tcW w:w="1051" w:type="dxa"/>
            <w:vMerge/>
            <w:tcBorders>
              <w:left w:val="single" w:sz="18" w:space="0" w:color="C0C0C0"/>
              <w:bottom w:val="single" w:sz="18" w:space="0" w:color="BFBFBF" w:themeColor="background1" w:themeShade="BF"/>
              <w:right w:val="single" w:sz="18" w:space="0" w:color="C0C0C0"/>
            </w:tcBorders>
            <w:shd w:val="clear" w:color="auto" w:fill="auto"/>
            <w:vAlign w:val="center"/>
          </w:tcPr>
          <w:p w14:paraId="4DA853F8" w14:textId="77777777" w:rsidR="00391855" w:rsidRPr="00DC638E" w:rsidRDefault="00391855" w:rsidP="00C344F6">
            <w:pPr>
              <w:jc w:val="center"/>
              <w:rPr>
                <w:rFonts w:ascii="Arial Narrow" w:hAnsi="Arial Narrow" w:cs="Arial"/>
                <w:sz w:val="16"/>
                <w:szCs w:val="16"/>
              </w:rPr>
            </w:pPr>
          </w:p>
        </w:tc>
        <w:tc>
          <w:tcPr>
            <w:tcW w:w="1162" w:type="dxa"/>
            <w:vMerge/>
            <w:tcBorders>
              <w:left w:val="single" w:sz="18" w:space="0" w:color="C0C0C0"/>
              <w:bottom w:val="single" w:sz="18" w:space="0" w:color="BFBFBF" w:themeColor="background1" w:themeShade="BF"/>
              <w:right w:val="single" w:sz="18" w:space="0" w:color="BFBFBF"/>
              <w:tr2bl w:val="nil"/>
            </w:tcBorders>
            <w:shd w:val="clear" w:color="auto" w:fill="FFFF00"/>
            <w:vAlign w:val="center"/>
          </w:tcPr>
          <w:p w14:paraId="4DAA42FC" w14:textId="77777777" w:rsidR="00391855" w:rsidRPr="00DC638E" w:rsidRDefault="00391855" w:rsidP="00C344F6">
            <w:pPr>
              <w:jc w:val="center"/>
              <w:rPr>
                <w:rFonts w:ascii="Arial Narrow" w:hAnsi="Arial Narrow" w:cs="Arial"/>
                <w:sz w:val="16"/>
                <w:szCs w:val="16"/>
              </w:rPr>
            </w:pPr>
          </w:p>
        </w:tc>
        <w:tc>
          <w:tcPr>
            <w:tcW w:w="1162" w:type="dxa"/>
            <w:tcBorders>
              <w:top w:val="nil"/>
              <w:left w:val="single" w:sz="18" w:space="0" w:color="BFBFBF"/>
              <w:bottom w:val="single" w:sz="18" w:space="0" w:color="C0C0C0"/>
              <w:right w:val="single" w:sz="18" w:space="0" w:color="C0C0C0"/>
            </w:tcBorders>
            <w:shd w:val="clear" w:color="auto" w:fill="769250"/>
            <w:vAlign w:val="center"/>
          </w:tcPr>
          <w:p w14:paraId="17D89AFC" w14:textId="243FF218" w:rsidR="00391855" w:rsidRPr="00372CF9" w:rsidRDefault="00372CF9" w:rsidP="00C344F6">
            <w:pPr>
              <w:jc w:val="center"/>
              <w:rPr>
                <w:rFonts w:ascii="Arial Narrow" w:hAnsi="Arial Narrow" w:cs="Arial"/>
                <w:b/>
                <w:bCs/>
                <w:color w:val="FFFFFF" w:themeColor="background1"/>
                <w:sz w:val="16"/>
                <w:szCs w:val="16"/>
              </w:rPr>
            </w:pPr>
            <w:r w:rsidRPr="00372CF9">
              <w:rPr>
                <w:rFonts w:ascii="Arial Narrow" w:hAnsi="Arial Narrow" w:cs="Arial"/>
                <w:b/>
                <w:bCs/>
                <w:color w:val="FFFFFF" w:themeColor="background1"/>
                <w:sz w:val="16"/>
                <w:szCs w:val="16"/>
              </w:rPr>
              <w:t>3</w:t>
            </w:r>
          </w:p>
        </w:tc>
        <w:tc>
          <w:tcPr>
            <w:tcW w:w="1162" w:type="dxa"/>
            <w:vMerge/>
            <w:tcBorders>
              <w:left w:val="single" w:sz="18" w:space="0" w:color="C0C0C0"/>
              <w:bottom w:val="single" w:sz="18" w:space="0" w:color="BFBFBF" w:themeColor="background1" w:themeShade="BF"/>
              <w:right w:val="single" w:sz="18" w:space="0" w:color="C0C0C0"/>
            </w:tcBorders>
            <w:shd w:val="clear" w:color="auto" w:fill="A972A9"/>
            <w:vAlign w:val="center"/>
          </w:tcPr>
          <w:p w14:paraId="6BBE7C6D" w14:textId="77777777" w:rsidR="00391855" w:rsidRPr="00DC638E" w:rsidRDefault="00391855" w:rsidP="00C344F6">
            <w:pPr>
              <w:jc w:val="center"/>
              <w:rPr>
                <w:rFonts w:ascii="Arial Narrow" w:hAnsi="Arial Narrow" w:cs="Arial"/>
                <w:sz w:val="16"/>
                <w:szCs w:val="16"/>
              </w:rPr>
            </w:pPr>
          </w:p>
        </w:tc>
        <w:tc>
          <w:tcPr>
            <w:tcW w:w="1162" w:type="dxa"/>
            <w:vMerge/>
            <w:tcBorders>
              <w:left w:val="single" w:sz="18" w:space="0" w:color="C0C0C0"/>
              <w:bottom w:val="single" w:sz="18" w:space="0" w:color="BFBFBF" w:themeColor="background1" w:themeShade="BF"/>
              <w:right w:val="single" w:sz="18" w:space="0" w:color="auto"/>
            </w:tcBorders>
            <w:shd w:val="clear" w:color="auto" w:fill="auto"/>
            <w:vAlign w:val="center"/>
          </w:tcPr>
          <w:p w14:paraId="05B85B5C" w14:textId="77777777" w:rsidR="00391855" w:rsidRPr="00DC638E" w:rsidRDefault="00391855" w:rsidP="00C344F6">
            <w:pPr>
              <w:jc w:val="center"/>
              <w:rPr>
                <w:rFonts w:ascii="Arial Narrow" w:hAnsi="Arial Narrow" w:cs="Arial"/>
                <w:sz w:val="16"/>
                <w:szCs w:val="16"/>
              </w:rPr>
            </w:pPr>
          </w:p>
        </w:tc>
        <w:tc>
          <w:tcPr>
            <w:tcW w:w="3633" w:type="dxa"/>
            <w:gridSpan w:val="2"/>
            <w:vMerge/>
            <w:tcBorders>
              <w:left w:val="single" w:sz="18" w:space="0" w:color="auto"/>
              <w:bottom w:val="single" w:sz="18" w:space="0" w:color="BFBFBF" w:themeColor="background1" w:themeShade="BF"/>
              <w:right w:val="single" w:sz="18" w:space="0" w:color="auto"/>
            </w:tcBorders>
            <w:shd w:val="clear" w:color="auto" w:fill="auto"/>
            <w:vAlign w:val="center"/>
          </w:tcPr>
          <w:p w14:paraId="0C959258" w14:textId="77777777" w:rsidR="00391855" w:rsidRPr="008D6D06" w:rsidRDefault="00391855" w:rsidP="008D6D06">
            <w:pPr>
              <w:jc w:val="center"/>
              <w:rPr>
                <w:rFonts w:ascii="Arial Narrow" w:hAnsi="Arial Narrow" w:cs="Arial"/>
                <w:b/>
                <w:bCs/>
                <w:color w:val="244061"/>
                <w:sz w:val="16"/>
                <w:szCs w:val="16"/>
              </w:rPr>
            </w:pPr>
          </w:p>
        </w:tc>
      </w:tr>
      <w:tr w:rsidR="00C344F6" w:rsidRPr="00BC2C5D" w14:paraId="20327535" w14:textId="77777777" w:rsidTr="00694B49">
        <w:trPr>
          <w:trHeight w:val="567"/>
        </w:trPr>
        <w:tc>
          <w:tcPr>
            <w:tcW w:w="1526" w:type="dxa"/>
            <w:tcBorders>
              <w:top w:val="single" w:sz="18" w:space="0" w:color="BFBFBF" w:themeColor="background1" w:themeShade="BF"/>
              <w:left w:val="single" w:sz="18" w:space="0" w:color="auto"/>
              <w:bottom w:val="single" w:sz="18" w:space="0" w:color="BFBFBF" w:themeColor="background1" w:themeShade="BF"/>
              <w:right w:val="single" w:sz="18" w:space="0" w:color="C0C0C0"/>
            </w:tcBorders>
            <w:shd w:val="clear" w:color="auto" w:fill="auto"/>
            <w:vAlign w:val="center"/>
          </w:tcPr>
          <w:p w14:paraId="088F8A57" w14:textId="5A0F3F36" w:rsidR="00C344F6" w:rsidRPr="00A634FA" w:rsidRDefault="0011256D" w:rsidP="00C344F6">
            <w:pPr>
              <w:jc w:val="center"/>
              <w:rPr>
                <w:rFonts w:ascii="Arial Narrow" w:hAnsi="Arial Narrow" w:cs="Arial"/>
                <w:sz w:val="16"/>
                <w:szCs w:val="16"/>
              </w:rPr>
            </w:pPr>
            <w:r>
              <w:rPr>
                <w:rFonts w:ascii="Arial Narrow" w:hAnsi="Arial Narrow" w:cs="Arial"/>
                <w:sz w:val="16"/>
                <w:szCs w:val="16"/>
              </w:rPr>
              <w:t>8 August</w:t>
            </w:r>
          </w:p>
        </w:tc>
        <w:tc>
          <w:tcPr>
            <w:tcW w:w="1051" w:type="dxa"/>
            <w:tcBorders>
              <w:top w:val="single" w:sz="18" w:space="0" w:color="BFBFBF" w:themeColor="background1" w:themeShade="BF"/>
              <w:left w:val="single" w:sz="18" w:space="0" w:color="C0C0C0"/>
              <w:bottom w:val="single" w:sz="18" w:space="0" w:color="BFBFBF" w:themeColor="background1" w:themeShade="BF"/>
              <w:right w:val="single" w:sz="18" w:space="0" w:color="C0C0C0"/>
            </w:tcBorders>
            <w:shd w:val="clear" w:color="auto" w:fill="auto"/>
            <w:vAlign w:val="center"/>
          </w:tcPr>
          <w:p w14:paraId="05BAEBD3" w14:textId="77777777" w:rsidR="00C344F6" w:rsidRPr="00DC638E" w:rsidRDefault="00C344F6" w:rsidP="00C344F6">
            <w:pPr>
              <w:jc w:val="center"/>
              <w:rPr>
                <w:rFonts w:ascii="Arial Narrow" w:hAnsi="Arial Narrow" w:cs="Arial"/>
                <w:sz w:val="16"/>
                <w:szCs w:val="16"/>
              </w:rPr>
            </w:pPr>
          </w:p>
        </w:tc>
        <w:tc>
          <w:tcPr>
            <w:tcW w:w="1162" w:type="dxa"/>
            <w:tcBorders>
              <w:top w:val="single" w:sz="18" w:space="0" w:color="BFBFBF" w:themeColor="background1" w:themeShade="BF"/>
              <w:left w:val="single" w:sz="18" w:space="0" w:color="C0C0C0"/>
              <w:bottom w:val="single" w:sz="18" w:space="0" w:color="BFBFBF" w:themeColor="background1" w:themeShade="BF"/>
              <w:right w:val="single" w:sz="18" w:space="0" w:color="BFBFBF"/>
            </w:tcBorders>
            <w:shd w:val="clear" w:color="auto" w:fill="auto"/>
            <w:vAlign w:val="center"/>
          </w:tcPr>
          <w:p w14:paraId="6EF5A450" w14:textId="3386BF16" w:rsidR="00C344F6" w:rsidRPr="00DC638E" w:rsidRDefault="00C344F6" w:rsidP="00C344F6">
            <w:pPr>
              <w:jc w:val="center"/>
              <w:rPr>
                <w:rFonts w:ascii="Arial Narrow" w:hAnsi="Arial Narrow" w:cs="Arial"/>
                <w:sz w:val="16"/>
                <w:szCs w:val="16"/>
              </w:rPr>
            </w:pPr>
          </w:p>
        </w:tc>
        <w:tc>
          <w:tcPr>
            <w:tcW w:w="1162" w:type="dxa"/>
            <w:tcBorders>
              <w:top w:val="single" w:sz="18" w:space="0" w:color="C0C0C0"/>
              <w:left w:val="single" w:sz="18" w:space="0" w:color="BFBFBF"/>
              <w:bottom w:val="single" w:sz="18" w:space="0" w:color="BFBFBF" w:themeColor="background1" w:themeShade="BF"/>
              <w:right w:val="single" w:sz="18" w:space="0" w:color="C0C0C0"/>
            </w:tcBorders>
            <w:shd w:val="clear" w:color="auto" w:fill="FF0000"/>
            <w:vAlign w:val="center"/>
          </w:tcPr>
          <w:p w14:paraId="60AD86C6" w14:textId="2077EA6E" w:rsidR="00C344F6" w:rsidRPr="00372CF9" w:rsidRDefault="00372CF9" w:rsidP="00DC638E">
            <w:pPr>
              <w:jc w:val="center"/>
              <w:rPr>
                <w:rFonts w:ascii="Arial Narrow" w:hAnsi="Arial Narrow" w:cs="Arial"/>
                <w:b/>
                <w:bCs/>
                <w:color w:val="FFFFFF" w:themeColor="background1"/>
                <w:sz w:val="16"/>
                <w:szCs w:val="16"/>
              </w:rPr>
            </w:pPr>
            <w:r w:rsidRPr="00372CF9">
              <w:rPr>
                <w:rFonts w:ascii="Arial Narrow" w:hAnsi="Arial Narrow" w:cs="Arial"/>
                <w:b/>
                <w:bCs/>
                <w:color w:val="FFFFFF" w:themeColor="background1"/>
                <w:sz w:val="16"/>
                <w:szCs w:val="16"/>
              </w:rPr>
              <w:t>10</w:t>
            </w:r>
          </w:p>
        </w:tc>
        <w:tc>
          <w:tcPr>
            <w:tcW w:w="1162" w:type="dxa"/>
            <w:tcBorders>
              <w:top w:val="single" w:sz="18" w:space="0" w:color="BFBFBF" w:themeColor="background1" w:themeShade="BF"/>
              <w:left w:val="single" w:sz="18" w:space="0" w:color="C0C0C0"/>
              <w:bottom w:val="single" w:sz="18" w:space="0" w:color="BFBFBF" w:themeColor="background1" w:themeShade="BF"/>
              <w:right w:val="single" w:sz="18" w:space="0" w:color="C0C0C0"/>
            </w:tcBorders>
            <w:shd w:val="clear" w:color="auto" w:fill="FF0000"/>
            <w:vAlign w:val="center"/>
          </w:tcPr>
          <w:p w14:paraId="7C18418D" w14:textId="6A1553C2" w:rsidR="00C344F6" w:rsidRPr="00372CF9" w:rsidRDefault="00372CF9" w:rsidP="00C344F6">
            <w:pPr>
              <w:jc w:val="center"/>
              <w:rPr>
                <w:rFonts w:ascii="Arial Narrow" w:hAnsi="Arial Narrow" w:cs="Arial"/>
                <w:b/>
                <w:bCs/>
                <w:color w:val="FFFFFF" w:themeColor="background1"/>
                <w:sz w:val="16"/>
                <w:szCs w:val="16"/>
              </w:rPr>
            </w:pPr>
            <w:r w:rsidRPr="00372CF9">
              <w:rPr>
                <w:rFonts w:ascii="Arial Narrow" w:hAnsi="Arial Narrow" w:cs="Arial"/>
                <w:b/>
                <w:bCs/>
                <w:color w:val="FFFFFF" w:themeColor="background1"/>
                <w:sz w:val="16"/>
                <w:szCs w:val="16"/>
              </w:rPr>
              <w:t>11</w:t>
            </w:r>
          </w:p>
        </w:tc>
        <w:tc>
          <w:tcPr>
            <w:tcW w:w="1162" w:type="dxa"/>
            <w:tcBorders>
              <w:top w:val="single" w:sz="18" w:space="0" w:color="BFBFBF" w:themeColor="background1" w:themeShade="BF"/>
              <w:left w:val="single" w:sz="18" w:space="0" w:color="C0C0C0"/>
              <w:bottom w:val="single" w:sz="18" w:space="0" w:color="BFBFBF" w:themeColor="background1" w:themeShade="BF"/>
              <w:right w:val="single" w:sz="18" w:space="0" w:color="auto"/>
            </w:tcBorders>
            <w:shd w:val="clear" w:color="auto" w:fill="auto"/>
            <w:vAlign w:val="center"/>
          </w:tcPr>
          <w:p w14:paraId="4997C671" w14:textId="77777777" w:rsidR="00C344F6" w:rsidRPr="00DC638E" w:rsidRDefault="00C344F6" w:rsidP="00C344F6">
            <w:pPr>
              <w:jc w:val="center"/>
              <w:rPr>
                <w:rFonts w:ascii="Arial Narrow" w:hAnsi="Arial Narrow" w:cs="Arial"/>
                <w:sz w:val="16"/>
                <w:szCs w:val="16"/>
              </w:rPr>
            </w:pPr>
          </w:p>
        </w:tc>
        <w:tc>
          <w:tcPr>
            <w:tcW w:w="3633" w:type="dxa"/>
            <w:gridSpan w:val="2"/>
            <w:tcBorders>
              <w:top w:val="single" w:sz="18" w:space="0" w:color="BFBFBF" w:themeColor="background1" w:themeShade="BF"/>
              <w:left w:val="single" w:sz="18" w:space="0" w:color="auto"/>
              <w:bottom w:val="single" w:sz="18" w:space="0" w:color="BFBFBF" w:themeColor="background1" w:themeShade="BF"/>
              <w:right w:val="single" w:sz="18" w:space="0" w:color="auto"/>
            </w:tcBorders>
            <w:shd w:val="clear" w:color="auto" w:fill="auto"/>
            <w:vAlign w:val="center"/>
          </w:tcPr>
          <w:p w14:paraId="444728EB" w14:textId="41C1414A" w:rsidR="008D6D06" w:rsidRPr="008D6D06" w:rsidRDefault="008D6D06" w:rsidP="008D6D06">
            <w:pPr>
              <w:jc w:val="center"/>
              <w:rPr>
                <w:rFonts w:ascii="Arial Narrow" w:hAnsi="Arial Narrow" w:cs="Arial"/>
                <w:color w:val="244061"/>
                <w:sz w:val="16"/>
                <w:szCs w:val="16"/>
              </w:rPr>
            </w:pPr>
            <w:r w:rsidRPr="008D6D06">
              <w:rPr>
                <w:rFonts w:ascii="Arial Narrow" w:hAnsi="Arial Narrow" w:cs="Arial"/>
                <w:color w:val="244061"/>
                <w:sz w:val="16"/>
                <w:szCs w:val="16"/>
              </w:rPr>
              <w:t>11-14 Mount Isa Mines Rodeo</w:t>
            </w:r>
          </w:p>
          <w:p w14:paraId="087087AD" w14:textId="7CCC4A31" w:rsidR="008D6D06" w:rsidRDefault="008D6D06" w:rsidP="008D6D06">
            <w:pPr>
              <w:jc w:val="center"/>
              <w:rPr>
                <w:rFonts w:ascii="Arial Narrow" w:hAnsi="Arial Narrow"/>
                <w:color w:val="31849B"/>
                <w:sz w:val="16"/>
                <w:szCs w:val="16"/>
              </w:rPr>
            </w:pPr>
            <w:r w:rsidRPr="008D6D06">
              <w:rPr>
                <w:rFonts w:ascii="Arial Narrow" w:hAnsi="Arial Narrow"/>
                <w:color w:val="31849B"/>
                <w:sz w:val="16"/>
                <w:szCs w:val="16"/>
              </w:rPr>
              <w:t>Cooktown – Circuit</w:t>
            </w:r>
          </w:p>
          <w:p w14:paraId="71568B7F" w14:textId="6011AA93" w:rsidR="00C344F6" w:rsidRPr="008805E5" w:rsidRDefault="008D6D06" w:rsidP="008D6D06">
            <w:pPr>
              <w:jc w:val="center"/>
              <w:rPr>
                <w:rFonts w:ascii="Arial Narrow" w:hAnsi="Arial Narrow"/>
                <w:color w:val="31849B"/>
                <w:sz w:val="16"/>
                <w:szCs w:val="16"/>
              </w:rPr>
            </w:pPr>
            <w:r w:rsidRPr="008805E5">
              <w:rPr>
                <w:rFonts w:ascii="Arial Narrow" w:hAnsi="Arial Narrow"/>
                <w:color w:val="31849B"/>
                <w:sz w:val="16"/>
                <w:szCs w:val="16"/>
              </w:rPr>
              <w:t>Doomadgee – Gulf Circuit</w:t>
            </w:r>
          </w:p>
        </w:tc>
      </w:tr>
      <w:tr w:rsidR="00391855" w:rsidRPr="00BC2C5D" w14:paraId="34AF6A84" w14:textId="77777777" w:rsidTr="00694B49">
        <w:trPr>
          <w:trHeight w:val="285"/>
        </w:trPr>
        <w:tc>
          <w:tcPr>
            <w:tcW w:w="1526" w:type="dxa"/>
            <w:vMerge w:val="restart"/>
            <w:tcBorders>
              <w:top w:val="single" w:sz="18" w:space="0" w:color="BFBFBF" w:themeColor="background1" w:themeShade="BF"/>
              <w:left w:val="single" w:sz="18" w:space="0" w:color="auto"/>
              <w:right w:val="single" w:sz="18" w:space="0" w:color="C0C0C0"/>
            </w:tcBorders>
            <w:shd w:val="clear" w:color="auto" w:fill="auto"/>
            <w:vAlign w:val="center"/>
          </w:tcPr>
          <w:p w14:paraId="166DE05A" w14:textId="21E246CA" w:rsidR="00391855" w:rsidRDefault="00391855" w:rsidP="00C344F6">
            <w:pPr>
              <w:jc w:val="center"/>
              <w:rPr>
                <w:rFonts w:ascii="Arial Narrow" w:hAnsi="Arial Narrow" w:cs="Arial"/>
                <w:sz w:val="16"/>
                <w:szCs w:val="16"/>
              </w:rPr>
            </w:pPr>
            <w:r>
              <w:rPr>
                <w:rFonts w:ascii="Arial Narrow" w:hAnsi="Arial Narrow" w:cs="Arial"/>
                <w:sz w:val="16"/>
                <w:szCs w:val="16"/>
              </w:rPr>
              <w:t>15 August</w:t>
            </w:r>
          </w:p>
        </w:tc>
        <w:tc>
          <w:tcPr>
            <w:tcW w:w="1051" w:type="dxa"/>
            <w:vMerge w:val="restart"/>
            <w:tcBorders>
              <w:top w:val="single" w:sz="18" w:space="0" w:color="BFBFBF" w:themeColor="background1" w:themeShade="BF"/>
              <w:left w:val="single" w:sz="18" w:space="0" w:color="C0C0C0"/>
              <w:right w:val="single" w:sz="18" w:space="0" w:color="C0C0C0"/>
            </w:tcBorders>
            <w:shd w:val="clear" w:color="auto" w:fill="auto"/>
            <w:vAlign w:val="center"/>
          </w:tcPr>
          <w:p w14:paraId="1044A681" w14:textId="77777777" w:rsidR="00391855" w:rsidRPr="00DC638E" w:rsidRDefault="00391855" w:rsidP="00C344F6">
            <w:pPr>
              <w:jc w:val="center"/>
              <w:rPr>
                <w:rFonts w:ascii="Arial Narrow" w:hAnsi="Arial Narrow" w:cs="Arial"/>
                <w:sz w:val="16"/>
                <w:szCs w:val="16"/>
              </w:rPr>
            </w:pPr>
          </w:p>
        </w:tc>
        <w:tc>
          <w:tcPr>
            <w:tcW w:w="1162" w:type="dxa"/>
            <w:vMerge w:val="restart"/>
            <w:tcBorders>
              <w:top w:val="single" w:sz="18" w:space="0" w:color="BFBFBF" w:themeColor="background1" w:themeShade="BF"/>
              <w:left w:val="single" w:sz="18" w:space="0" w:color="C0C0C0"/>
              <w:right w:val="single" w:sz="18" w:space="0" w:color="BFBFBF"/>
            </w:tcBorders>
            <w:shd w:val="clear" w:color="auto" w:fill="auto"/>
            <w:vAlign w:val="center"/>
          </w:tcPr>
          <w:p w14:paraId="34B4531E" w14:textId="4AC99C87" w:rsidR="00391855" w:rsidRPr="00DC638E" w:rsidRDefault="00391855" w:rsidP="00DC638E">
            <w:pPr>
              <w:jc w:val="center"/>
              <w:rPr>
                <w:rFonts w:ascii="Arial Narrow" w:hAnsi="Arial Narrow" w:cs="Arial"/>
                <w:sz w:val="16"/>
                <w:szCs w:val="16"/>
              </w:rPr>
            </w:pPr>
          </w:p>
        </w:tc>
        <w:tc>
          <w:tcPr>
            <w:tcW w:w="1162" w:type="dxa"/>
            <w:tcBorders>
              <w:top w:val="single" w:sz="18" w:space="0" w:color="BFBFBF" w:themeColor="background1" w:themeShade="BF"/>
              <w:left w:val="single" w:sz="18" w:space="0" w:color="BFBFBF"/>
              <w:bottom w:val="nil"/>
              <w:right w:val="single" w:sz="18" w:space="0" w:color="C0C0C0"/>
            </w:tcBorders>
            <w:shd w:val="clear" w:color="auto" w:fill="A972A9"/>
            <w:vAlign w:val="center"/>
          </w:tcPr>
          <w:p w14:paraId="04E57ED8" w14:textId="2D8EACCF" w:rsidR="00391855" w:rsidRPr="00372CF9" w:rsidRDefault="00372CF9" w:rsidP="00C344F6">
            <w:pPr>
              <w:jc w:val="center"/>
              <w:rPr>
                <w:rFonts w:ascii="Arial Narrow" w:hAnsi="Arial Narrow" w:cs="Arial"/>
                <w:b/>
                <w:bCs/>
                <w:color w:val="FFFFFF" w:themeColor="background1"/>
                <w:sz w:val="16"/>
                <w:szCs w:val="16"/>
              </w:rPr>
            </w:pPr>
            <w:r w:rsidRPr="00372CF9">
              <w:rPr>
                <w:rFonts w:ascii="Arial Narrow" w:hAnsi="Arial Narrow" w:cs="Arial"/>
                <w:b/>
                <w:bCs/>
                <w:color w:val="FFFFFF" w:themeColor="background1"/>
                <w:sz w:val="16"/>
                <w:szCs w:val="16"/>
              </w:rPr>
              <w:t>17</w:t>
            </w:r>
          </w:p>
        </w:tc>
        <w:tc>
          <w:tcPr>
            <w:tcW w:w="1162" w:type="dxa"/>
            <w:tcBorders>
              <w:top w:val="single" w:sz="18" w:space="0" w:color="BFBFBF" w:themeColor="background1" w:themeShade="BF"/>
              <w:left w:val="single" w:sz="18" w:space="0" w:color="C0C0C0"/>
              <w:bottom w:val="nil"/>
              <w:right w:val="single" w:sz="18" w:space="0" w:color="C0C0C0"/>
            </w:tcBorders>
            <w:shd w:val="clear" w:color="auto" w:fill="A972A9"/>
            <w:vAlign w:val="center"/>
          </w:tcPr>
          <w:p w14:paraId="733FC8E2" w14:textId="667635B7" w:rsidR="00391855" w:rsidRPr="00372CF9" w:rsidRDefault="00372CF9" w:rsidP="00C344F6">
            <w:pPr>
              <w:jc w:val="center"/>
              <w:rPr>
                <w:rFonts w:ascii="Arial Narrow" w:hAnsi="Arial Narrow" w:cs="Arial"/>
                <w:b/>
                <w:bCs/>
                <w:color w:val="FFFFFF" w:themeColor="background1"/>
                <w:sz w:val="16"/>
                <w:szCs w:val="16"/>
              </w:rPr>
            </w:pPr>
            <w:r w:rsidRPr="00372CF9">
              <w:rPr>
                <w:rFonts w:ascii="Arial Narrow" w:hAnsi="Arial Narrow" w:cs="Arial"/>
                <w:b/>
                <w:bCs/>
                <w:color w:val="FFFFFF" w:themeColor="background1"/>
                <w:sz w:val="16"/>
                <w:szCs w:val="16"/>
              </w:rPr>
              <w:t>18</w:t>
            </w:r>
          </w:p>
        </w:tc>
        <w:tc>
          <w:tcPr>
            <w:tcW w:w="1162" w:type="dxa"/>
            <w:vMerge w:val="restart"/>
            <w:tcBorders>
              <w:top w:val="single" w:sz="18" w:space="0" w:color="BFBFBF" w:themeColor="background1" w:themeShade="BF"/>
              <w:left w:val="single" w:sz="18" w:space="0" w:color="C0C0C0"/>
              <w:right w:val="single" w:sz="18" w:space="0" w:color="auto"/>
            </w:tcBorders>
            <w:shd w:val="clear" w:color="auto" w:fill="auto"/>
            <w:vAlign w:val="center"/>
          </w:tcPr>
          <w:p w14:paraId="710A6A94" w14:textId="77777777" w:rsidR="00391855" w:rsidRPr="00DC638E" w:rsidRDefault="00391855" w:rsidP="00C344F6">
            <w:pPr>
              <w:jc w:val="center"/>
              <w:rPr>
                <w:rFonts w:ascii="Arial Narrow" w:hAnsi="Arial Narrow" w:cs="Arial"/>
                <w:sz w:val="16"/>
                <w:szCs w:val="16"/>
              </w:rPr>
            </w:pPr>
          </w:p>
        </w:tc>
        <w:tc>
          <w:tcPr>
            <w:tcW w:w="3633" w:type="dxa"/>
            <w:gridSpan w:val="2"/>
            <w:vMerge w:val="restart"/>
            <w:tcBorders>
              <w:top w:val="single" w:sz="18" w:space="0" w:color="BFBFBF" w:themeColor="background1" w:themeShade="BF"/>
              <w:left w:val="single" w:sz="18" w:space="0" w:color="auto"/>
              <w:right w:val="single" w:sz="18" w:space="0" w:color="auto"/>
            </w:tcBorders>
            <w:shd w:val="clear" w:color="auto" w:fill="auto"/>
            <w:vAlign w:val="center"/>
          </w:tcPr>
          <w:p w14:paraId="37A79FEF" w14:textId="424271F1" w:rsidR="00391855" w:rsidRPr="008805E5" w:rsidRDefault="00391855" w:rsidP="00C344F6">
            <w:pPr>
              <w:jc w:val="center"/>
              <w:rPr>
                <w:rFonts w:ascii="Arial Narrow" w:hAnsi="Arial Narrow"/>
                <w:color w:val="31849B"/>
                <w:sz w:val="16"/>
                <w:szCs w:val="16"/>
              </w:rPr>
            </w:pPr>
            <w:r w:rsidRPr="008805E5">
              <w:rPr>
                <w:rFonts w:ascii="Arial Narrow" w:hAnsi="Arial Narrow"/>
                <w:color w:val="31849B"/>
                <w:sz w:val="16"/>
                <w:szCs w:val="16"/>
              </w:rPr>
              <w:t>Aurukun Cape B Circuit</w:t>
            </w:r>
          </w:p>
        </w:tc>
      </w:tr>
      <w:tr w:rsidR="00372CF9" w:rsidRPr="00BC2C5D" w14:paraId="60C3B73D" w14:textId="77777777" w:rsidTr="00694B49">
        <w:trPr>
          <w:trHeight w:val="285"/>
        </w:trPr>
        <w:tc>
          <w:tcPr>
            <w:tcW w:w="1526" w:type="dxa"/>
            <w:vMerge/>
            <w:tcBorders>
              <w:left w:val="single" w:sz="18" w:space="0" w:color="auto"/>
              <w:right w:val="single" w:sz="18" w:space="0" w:color="C0C0C0"/>
            </w:tcBorders>
            <w:shd w:val="clear" w:color="auto" w:fill="auto"/>
            <w:vAlign w:val="center"/>
          </w:tcPr>
          <w:p w14:paraId="7CC50F0A" w14:textId="77777777" w:rsidR="00372CF9" w:rsidRDefault="00372CF9" w:rsidP="00372CF9">
            <w:pPr>
              <w:jc w:val="center"/>
              <w:rPr>
                <w:rFonts w:ascii="Arial Narrow" w:hAnsi="Arial Narrow" w:cs="Arial"/>
                <w:sz w:val="16"/>
                <w:szCs w:val="16"/>
              </w:rPr>
            </w:pPr>
          </w:p>
        </w:tc>
        <w:tc>
          <w:tcPr>
            <w:tcW w:w="1051" w:type="dxa"/>
            <w:vMerge/>
            <w:tcBorders>
              <w:left w:val="single" w:sz="18" w:space="0" w:color="C0C0C0"/>
              <w:right w:val="single" w:sz="18" w:space="0" w:color="C0C0C0"/>
            </w:tcBorders>
            <w:shd w:val="clear" w:color="auto" w:fill="auto"/>
            <w:vAlign w:val="center"/>
          </w:tcPr>
          <w:p w14:paraId="2EDEF862" w14:textId="77777777" w:rsidR="00372CF9" w:rsidRPr="00DC638E" w:rsidRDefault="00372CF9" w:rsidP="00372CF9">
            <w:pPr>
              <w:jc w:val="center"/>
              <w:rPr>
                <w:rFonts w:ascii="Arial Narrow" w:hAnsi="Arial Narrow" w:cs="Arial"/>
                <w:sz w:val="16"/>
                <w:szCs w:val="16"/>
              </w:rPr>
            </w:pPr>
          </w:p>
        </w:tc>
        <w:tc>
          <w:tcPr>
            <w:tcW w:w="1162" w:type="dxa"/>
            <w:vMerge/>
            <w:tcBorders>
              <w:left w:val="single" w:sz="18" w:space="0" w:color="C0C0C0"/>
              <w:right w:val="single" w:sz="18" w:space="0" w:color="BFBFBF"/>
            </w:tcBorders>
            <w:shd w:val="clear" w:color="auto" w:fill="auto"/>
            <w:vAlign w:val="center"/>
          </w:tcPr>
          <w:p w14:paraId="3AEB83EB" w14:textId="77777777" w:rsidR="00372CF9" w:rsidRPr="00DC638E" w:rsidRDefault="00372CF9" w:rsidP="00372CF9">
            <w:pPr>
              <w:jc w:val="center"/>
              <w:rPr>
                <w:rFonts w:ascii="Arial Narrow" w:hAnsi="Arial Narrow" w:cs="Arial"/>
                <w:sz w:val="16"/>
                <w:szCs w:val="16"/>
              </w:rPr>
            </w:pPr>
          </w:p>
        </w:tc>
        <w:tc>
          <w:tcPr>
            <w:tcW w:w="1162" w:type="dxa"/>
            <w:tcBorders>
              <w:top w:val="nil"/>
              <w:left w:val="single" w:sz="18" w:space="0" w:color="BFBFBF"/>
              <w:bottom w:val="single" w:sz="18" w:space="0" w:color="C0C0C0"/>
              <w:right w:val="single" w:sz="18" w:space="0" w:color="BFBFBF"/>
            </w:tcBorders>
            <w:shd w:val="clear" w:color="auto" w:fill="769250"/>
            <w:vAlign w:val="center"/>
          </w:tcPr>
          <w:p w14:paraId="7830B0AD" w14:textId="4B7FD692" w:rsidR="00372CF9" w:rsidRPr="00372CF9" w:rsidRDefault="00372CF9" w:rsidP="00372CF9">
            <w:pPr>
              <w:jc w:val="center"/>
              <w:rPr>
                <w:rFonts w:ascii="Arial Narrow" w:hAnsi="Arial Narrow" w:cs="Arial"/>
                <w:color w:val="FFFFFF" w:themeColor="background1"/>
                <w:sz w:val="16"/>
                <w:szCs w:val="16"/>
              </w:rPr>
            </w:pPr>
            <w:r w:rsidRPr="00372CF9">
              <w:rPr>
                <w:rFonts w:ascii="Arial Narrow" w:hAnsi="Arial Narrow" w:cs="Arial"/>
                <w:b/>
                <w:bCs/>
                <w:color w:val="FFFFFF" w:themeColor="background1"/>
                <w:sz w:val="16"/>
                <w:szCs w:val="16"/>
              </w:rPr>
              <w:t>17</w:t>
            </w:r>
          </w:p>
        </w:tc>
        <w:tc>
          <w:tcPr>
            <w:tcW w:w="1162" w:type="dxa"/>
            <w:tcBorders>
              <w:top w:val="nil"/>
              <w:left w:val="single" w:sz="18" w:space="0" w:color="BFBFBF"/>
              <w:bottom w:val="single" w:sz="18" w:space="0" w:color="C0C0C0"/>
              <w:right w:val="single" w:sz="18" w:space="0" w:color="C0C0C0"/>
            </w:tcBorders>
            <w:shd w:val="clear" w:color="auto" w:fill="769250"/>
            <w:vAlign w:val="center"/>
          </w:tcPr>
          <w:p w14:paraId="7EF6C2AC" w14:textId="02576A45" w:rsidR="00372CF9" w:rsidRPr="00372CF9" w:rsidRDefault="00372CF9" w:rsidP="00372CF9">
            <w:pPr>
              <w:jc w:val="center"/>
              <w:rPr>
                <w:rFonts w:ascii="Arial Narrow" w:hAnsi="Arial Narrow" w:cs="Arial"/>
                <w:color w:val="FFFFFF" w:themeColor="background1"/>
                <w:sz w:val="16"/>
                <w:szCs w:val="16"/>
              </w:rPr>
            </w:pPr>
            <w:r w:rsidRPr="00372CF9">
              <w:rPr>
                <w:rFonts w:ascii="Arial Narrow" w:hAnsi="Arial Narrow" w:cs="Arial"/>
                <w:b/>
                <w:bCs/>
                <w:color w:val="FFFFFF" w:themeColor="background1"/>
                <w:sz w:val="16"/>
                <w:szCs w:val="16"/>
              </w:rPr>
              <w:t>18</w:t>
            </w:r>
          </w:p>
        </w:tc>
        <w:tc>
          <w:tcPr>
            <w:tcW w:w="1162" w:type="dxa"/>
            <w:vMerge/>
            <w:tcBorders>
              <w:left w:val="single" w:sz="18" w:space="0" w:color="C0C0C0"/>
              <w:right w:val="single" w:sz="18" w:space="0" w:color="auto"/>
            </w:tcBorders>
            <w:shd w:val="clear" w:color="auto" w:fill="auto"/>
            <w:vAlign w:val="center"/>
          </w:tcPr>
          <w:p w14:paraId="5B973AFE" w14:textId="77777777" w:rsidR="00372CF9" w:rsidRPr="00DC638E" w:rsidRDefault="00372CF9" w:rsidP="00372CF9">
            <w:pPr>
              <w:jc w:val="center"/>
              <w:rPr>
                <w:rFonts w:ascii="Arial Narrow" w:hAnsi="Arial Narrow" w:cs="Arial"/>
                <w:sz w:val="16"/>
                <w:szCs w:val="16"/>
              </w:rPr>
            </w:pPr>
          </w:p>
        </w:tc>
        <w:tc>
          <w:tcPr>
            <w:tcW w:w="3633" w:type="dxa"/>
            <w:gridSpan w:val="2"/>
            <w:vMerge/>
            <w:tcBorders>
              <w:left w:val="single" w:sz="18" w:space="0" w:color="auto"/>
              <w:right w:val="single" w:sz="18" w:space="0" w:color="auto"/>
            </w:tcBorders>
            <w:shd w:val="clear" w:color="auto" w:fill="auto"/>
            <w:vAlign w:val="center"/>
          </w:tcPr>
          <w:p w14:paraId="53BEFB83" w14:textId="77777777" w:rsidR="00372CF9" w:rsidRPr="008805E5" w:rsidRDefault="00372CF9" w:rsidP="00372CF9">
            <w:pPr>
              <w:jc w:val="center"/>
              <w:rPr>
                <w:rFonts w:ascii="Arial Narrow" w:hAnsi="Arial Narrow"/>
                <w:color w:val="31849B"/>
                <w:sz w:val="16"/>
                <w:szCs w:val="16"/>
              </w:rPr>
            </w:pPr>
          </w:p>
        </w:tc>
      </w:tr>
      <w:tr w:rsidR="00F512E5" w:rsidRPr="00BC2C5D" w14:paraId="2980BC10" w14:textId="77777777" w:rsidTr="00694B49">
        <w:trPr>
          <w:trHeight w:val="567"/>
        </w:trPr>
        <w:tc>
          <w:tcPr>
            <w:tcW w:w="1526" w:type="dxa"/>
            <w:tcBorders>
              <w:top w:val="single" w:sz="18" w:space="0" w:color="C0C0C0"/>
              <w:left w:val="single" w:sz="18" w:space="0" w:color="auto"/>
              <w:right w:val="single" w:sz="18" w:space="0" w:color="C0C0C0"/>
            </w:tcBorders>
            <w:shd w:val="clear" w:color="auto" w:fill="auto"/>
            <w:vAlign w:val="center"/>
          </w:tcPr>
          <w:p w14:paraId="4AC745A6" w14:textId="7846428E" w:rsidR="00F512E5" w:rsidRPr="00A634FA" w:rsidRDefault="006B0D6C" w:rsidP="00C344F6">
            <w:pPr>
              <w:jc w:val="center"/>
              <w:rPr>
                <w:rFonts w:ascii="Arial Narrow" w:hAnsi="Arial Narrow" w:cs="Arial"/>
                <w:sz w:val="16"/>
                <w:szCs w:val="16"/>
              </w:rPr>
            </w:pPr>
            <w:r>
              <w:rPr>
                <w:rFonts w:ascii="Arial Narrow" w:hAnsi="Arial Narrow" w:cs="Arial"/>
                <w:sz w:val="16"/>
                <w:szCs w:val="16"/>
              </w:rPr>
              <w:t>22</w:t>
            </w:r>
            <w:r w:rsidR="0011256D">
              <w:rPr>
                <w:rFonts w:ascii="Arial Narrow" w:hAnsi="Arial Narrow" w:cs="Arial"/>
                <w:sz w:val="16"/>
                <w:szCs w:val="16"/>
              </w:rPr>
              <w:t xml:space="preserve"> August</w:t>
            </w:r>
          </w:p>
        </w:tc>
        <w:tc>
          <w:tcPr>
            <w:tcW w:w="1051" w:type="dxa"/>
            <w:tcBorders>
              <w:top w:val="single" w:sz="18" w:space="0" w:color="C0C0C0"/>
              <w:left w:val="single" w:sz="18" w:space="0" w:color="C0C0C0"/>
              <w:right w:val="single" w:sz="18" w:space="0" w:color="C0C0C0"/>
            </w:tcBorders>
            <w:shd w:val="clear" w:color="auto" w:fill="auto"/>
            <w:vAlign w:val="center"/>
          </w:tcPr>
          <w:p w14:paraId="59C7D183" w14:textId="77777777" w:rsidR="00F512E5" w:rsidRPr="00DC638E" w:rsidRDefault="00F512E5" w:rsidP="00C344F6">
            <w:pPr>
              <w:jc w:val="center"/>
              <w:rPr>
                <w:rFonts w:ascii="Arial Narrow" w:hAnsi="Arial Narrow" w:cs="Arial"/>
                <w:sz w:val="16"/>
                <w:szCs w:val="16"/>
              </w:rPr>
            </w:pPr>
          </w:p>
        </w:tc>
        <w:tc>
          <w:tcPr>
            <w:tcW w:w="1162" w:type="dxa"/>
            <w:tcBorders>
              <w:top w:val="single" w:sz="18" w:space="0" w:color="C0C0C0"/>
              <w:left w:val="single" w:sz="18" w:space="0" w:color="C0C0C0"/>
              <w:right w:val="single" w:sz="18" w:space="0" w:color="BFBFBF"/>
            </w:tcBorders>
            <w:shd w:val="clear" w:color="auto" w:fill="FFFF00"/>
            <w:vAlign w:val="center"/>
          </w:tcPr>
          <w:p w14:paraId="61BD711E" w14:textId="55FCE9DB" w:rsidR="00F512E5" w:rsidRPr="00372CF9" w:rsidRDefault="00372CF9" w:rsidP="00C344F6">
            <w:pPr>
              <w:jc w:val="center"/>
              <w:rPr>
                <w:rFonts w:ascii="Arial Narrow" w:hAnsi="Arial Narrow" w:cs="Arial"/>
                <w:b/>
                <w:bCs/>
                <w:sz w:val="16"/>
                <w:szCs w:val="16"/>
              </w:rPr>
            </w:pPr>
            <w:r w:rsidRPr="00372CF9">
              <w:rPr>
                <w:rFonts w:ascii="Arial Narrow" w:hAnsi="Arial Narrow" w:cs="Arial"/>
                <w:b/>
                <w:bCs/>
                <w:sz w:val="16"/>
                <w:szCs w:val="16"/>
              </w:rPr>
              <w:t>23</w:t>
            </w:r>
          </w:p>
        </w:tc>
        <w:tc>
          <w:tcPr>
            <w:tcW w:w="1162" w:type="dxa"/>
            <w:tcBorders>
              <w:top w:val="single" w:sz="18" w:space="0" w:color="C0C0C0"/>
              <w:left w:val="single" w:sz="18" w:space="0" w:color="BFBFBF"/>
              <w:right w:val="single" w:sz="18" w:space="0" w:color="C0C0C0"/>
            </w:tcBorders>
            <w:shd w:val="clear" w:color="auto" w:fill="FF0000"/>
            <w:vAlign w:val="center"/>
          </w:tcPr>
          <w:p w14:paraId="3BA986A2" w14:textId="56F1D09A" w:rsidR="00F512E5" w:rsidRPr="00372CF9" w:rsidRDefault="00372CF9" w:rsidP="00C344F6">
            <w:pPr>
              <w:jc w:val="center"/>
              <w:rPr>
                <w:rFonts w:ascii="Arial Narrow" w:hAnsi="Arial Narrow" w:cs="Arial"/>
                <w:b/>
                <w:bCs/>
                <w:color w:val="FFFFFF" w:themeColor="background1"/>
                <w:sz w:val="16"/>
                <w:szCs w:val="16"/>
              </w:rPr>
            </w:pPr>
            <w:r w:rsidRPr="00372CF9">
              <w:rPr>
                <w:rFonts w:ascii="Arial Narrow" w:hAnsi="Arial Narrow" w:cs="Arial"/>
                <w:b/>
                <w:bCs/>
                <w:color w:val="FFFFFF" w:themeColor="background1"/>
                <w:sz w:val="16"/>
                <w:szCs w:val="16"/>
              </w:rPr>
              <w:t>24</w:t>
            </w:r>
          </w:p>
        </w:tc>
        <w:tc>
          <w:tcPr>
            <w:tcW w:w="1162" w:type="dxa"/>
            <w:tcBorders>
              <w:top w:val="single" w:sz="18" w:space="0" w:color="C0C0C0"/>
              <w:left w:val="single" w:sz="18" w:space="0" w:color="C0C0C0"/>
              <w:right w:val="single" w:sz="18" w:space="0" w:color="C0C0C0"/>
            </w:tcBorders>
            <w:shd w:val="clear" w:color="auto" w:fill="FF0000"/>
            <w:vAlign w:val="center"/>
          </w:tcPr>
          <w:p w14:paraId="719EBC8E" w14:textId="487BC68D" w:rsidR="00F512E5" w:rsidRPr="00372CF9" w:rsidRDefault="00372CF9" w:rsidP="00C344F6">
            <w:pPr>
              <w:jc w:val="center"/>
              <w:rPr>
                <w:rFonts w:ascii="Arial Narrow" w:hAnsi="Arial Narrow" w:cs="Arial"/>
                <w:b/>
                <w:bCs/>
                <w:color w:val="FFFFFF" w:themeColor="background1"/>
                <w:sz w:val="16"/>
                <w:szCs w:val="16"/>
              </w:rPr>
            </w:pPr>
            <w:r w:rsidRPr="00372CF9">
              <w:rPr>
                <w:rFonts w:ascii="Arial Narrow" w:hAnsi="Arial Narrow" w:cs="Arial"/>
                <w:b/>
                <w:bCs/>
                <w:color w:val="FFFFFF" w:themeColor="background1"/>
                <w:sz w:val="16"/>
                <w:szCs w:val="16"/>
              </w:rPr>
              <w:t>25</w:t>
            </w:r>
          </w:p>
        </w:tc>
        <w:tc>
          <w:tcPr>
            <w:tcW w:w="1162" w:type="dxa"/>
            <w:tcBorders>
              <w:top w:val="single" w:sz="18" w:space="0" w:color="C0C0C0"/>
              <w:left w:val="single" w:sz="18" w:space="0" w:color="C0C0C0"/>
              <w:right w:val="single" w:sz="18" w:space="0" w:color="auto"/>
            </w:tcBorders>
            <w:shd w:val="clear" w:color="auto" w:fill="auto"/>
            <w:vAlign w:val="center"/>
          </w:tcPr>
          <w:p w14:paraId="71B48D44" w14:textId="531AF98C" w:rsidR="00F512E5" w:rsidRPr="00DC638E" w:rsidRDefault="00236E17" w:rsidP="00C344F6">
            <w:pPr>
              <w:jc w:val="center"/>
              <w:rPr>
                <w:rFonts w:ascii="Arial Narrow" w:hAnsi="Arial Narrow" w:cs="Arial"/>
                <w:sz w:val="16"/>
                <w:szCs w:val="16"/>
              </w:rPr>
            </w:pPr>
            <w:r w:rsidRPr="00236E17">
              <w:rPr>
                <w:rFonts w:ascii="Arial Narrow" w:hAnsi="Arial Narrow" w:cs="Arial"/>
                <w:b/>
                <w:bCs/>
                <w:sz w:val="16"/>
                <w:szCs w:val="16"/>
              </w:rPr>
              <w:t>Public Holiday</w:t>
            </w:r>
            <w:r>
              <w:rPr>
                <w:rFonts w:ascii="Arial Narrow" w:hAnsi="Arial Narrow" w:cs="Arial"/>
                <w:b/>
                <w:bCs/>
                <w:sz w:val="16"/>
                <w:szCs w:val="16"/>
              </w:rPr>
              <w:t xml:space="preserve"> – DM Only</w:t>
            </w:r>
          </w:p>
        </w:tc>
        <w:tc>
          <w:tcPr>
            <w:tcW w:w="3633" w:type="dxa"/>
            <w:gridSpan w:val="2"/>
            <w:tcBorders>
              <w:top w:val="single" w:sz="18" w:space="0" w:color="C0C0C0"/>
              <w:left w:val="single" w:sz="18" w:space="0" w:color="auto"/>
              <w:right w:val="single" w:sz="18" w:space="0" w:color="auto"/>
            </w:tcBorders>
            <w:shd w:val="clear" w:color="auto" w:fill="auto"/>
            <w:vAlign w:val="center"/>
          </w:tcPr>
          <w:p w14:paraId="68FA1CF0" w14:textId="77777777" w:rsidR="008D6D06" w:rsidRPr="007E2969" w:rsidRDefault="008D6D06" w:rsidP="008D6D06">
            <w:pPr>
              <w:jc w:val="center"/>
              <w:rPr>
                <w:rFonts w:ascii="Arial Narrow" w:hAnsi="Arial Narrow" w:cs="Arial"/>
                <w:b/>
                <w:bCs/>
                <w:sz w:val="16"/>
                <w:szCs w:val="16"/>
              </w:rPr>
            </w:pPr>
            <w:r w:rsidRPr="007E2969">
              <w:rPr>
                <w:rFonts w:ascii="Arial Narrow" w:hAnsi="Arial Narrow" w:cs="Arial"/>
                <w:b/>
                <w:bCs/>
                <w:sz w:val="16"/>
                <w:szCs w:val="16"/>
              </w:rPr>
              <w:t>Fri 26th - Doomadgee Day Public Holiday</w:t>
            </w:r>
          </w:p>
          <w:p w14:paraId="369C694F" w14:textId="5E3511C8" w:rsidR="00F512E5" w:rsidRPr="008D6D06" w:rsidRDefault="008D6D06" w:rsidP="008D6D06">
            <w:pPr>
              <w:jc w:val="center"/>
              <w:rPr>
                <w:rFonts w:ascii="Arial Narrow" w:hAnsi="Arial Narrow" w:cs="Arial"/>
                <w:color w:val="244061"/>
                <w:sz w:val="16"/>
                <w:szCs w:val="16"/>
              </w:rPr>
            </w:pPr>
            <w:r w:rsidRPr="008D6D06">
              <w:rPr>
                <w:rFonts w:ascii="Arial Narrow" w:hAnsi="Arial Narrow" w:cs="Arial"/>
                <w:color w:val="244061"/>
                <w:sz w:val="16"/>
                <w:szCs w:val="16"/>
              </w:rPr>
              <w:t>26-28 Camooweal Drovers Camp Festival</w:t>
            </w:r>
          </w:p>
        </w:tc>
      </w:tr>
      <w:tr w:rsidR="00391855" w:rsidRPr="00BC2C5D" w14:paraId="3066009B" w14:textId="77777777" w:rsidTr="00694B49">
        <w:trPr>
          <w:trHeight w:val="285"/>
        </w:trPr>
        <w:tc>
          <w:tcPr>
            <w:tcW w:w="1526" w:type="dxa"/>
            <w:vMerge w:val="restart"/>
            <w:tcBorders>
              <w:top w:val="single" w:sz="18" w:space="0" w:color="C0C0C0"/>
              <w:left w:val="single" w:sz="18" w:space="0" w:color="auto"/>
              <w:right w:val="single" w:sz="18" w:space="0" w:color="C0C0C0"/>
            </w:tcBorders>
            <w:shd w:val="clear" w:color="auto" w:fill="auto"/>
            <w:vAlign w:val="center"/>
          </w:tcPr>
          <w:p w14:paraId="4ABB8CC6" w14:textId="3E58BA89" w:rsidR="00391855" w:rsidRPr="00A634FA" w:rsidRDefault="00391855" w:rsidP="00C344F6">
            <w:pPr>
              <w:jc w:val="center"/>
              <w:rPr>
                <w:rFonts w:ascii="Arial Narrow" w:hAnsi="Arial Narrow" w:cs="Arial"/>
                <w:sz w:val="16"/>
                <w:szCs w:val="16"/>
              </w:rPr>
            </w:pPr>
            <w:r>
              <w:rPr>
                <w:rFonts w:ascii="Arial Narrow" w:hAnsi="Arial Narrow" w:cs="Arial"/>
                <w:sz w:val="16"/>
                <w:szCs w:val="16"/>
              </w:rPr>
              <w:t>29 August</w:t>
            </w:r>
          </w:p>
        </w:tc>
        <w:tc>
          <w:tcPr>
            <w:tcW w:w="1051" w:type="dxa"/>
            <w:vMerge w:val="restart"/>
            <w:tcBorders>
              <w:top w:val="single" w:sz="18" w:space="0" w:color="C0C0C0"/>
              <w:left w:val="single" w:sz="18" w:space="0" w:color="C0C0C0"/>
              <w:right w:val="single" w:sz="18" w:space="0" w:color="C0C0C0"/>
            </w:tcBorders>
            <w:shd w:val="clear" w:color="auto" w:fill="auto"/>
            <w:vAlign w:val="center"/>
          </w:tcPr>
          <w:p w14:paraId="18147567" w14:textId="77777777" w:rsidR="00391855" w:rsidRPr="00236E17" w:rsidRDefault="00391855" w:rsidP="00C344F6">
            <w:pPr>
              <w:jc w:val="center"/>
              <w:rPr>
                <w:rFonts w:ascii="Arial Narrow" w:hAnsi="Arial Narrow" w:cs="Arial"/>
                <w:sz w:val="16"/>
                <w:szCs w:val="16"/>
              </w:rPr>
            </w:pPr>
          </w:p>
        </w:tc>
        <w:tc>
          <w:tcPr>
            <w:tcW w:w="1162" w:type="dxa"/>
            <w:vMerge w:val="restart"/>
            <w:tcBorders>
              <w:top w:val="single" w:sz="18" w:space="0" w:color="BFBFBF"/>
              <w:left w:val="single" w:sz="18" w:space="0" w:color="C0C0C0"/>
              <w:right w:val="single" w:sz="18" w:space="0" w:color="BFBFBF"/>
            </w:tcBorders>
            <w:shd w:val="clear" w:color="auto" w:fill="auto"/>
            <w:vAlign w:val="center"/>
          </w:tcPr>
          <w:p w14:paraId="63E8B25A" w14:textId="4FF7A11D" w:rsidR="00391855" w:rsidRPr="00236E17" w:rsidRDefault="00391855" w:rsidP="00C344F6">
            <w:pPr>
              <w:jc w:val="center"/>
              <w:rPr>
                <w:rFonts w:ascii="Arial Narrow" w:hAnsi="Arial Narrow" w:cs="Arial"/>
                <w:sz w:val="16"/>
                <w:szCs w:val="16"/>
              </w:rPr>
            </w:pPr>
          </w:p>
        </w:tc>
        <w:tc>
          <w:tcPr>
            <w:tcW w:w="1162" w:type="dxa"/>
            <w:tcBorders>
              <w:top w:val="single" w:sz="18" w:space="0" w:color="BFBFBF"/>
              <w:left w:val="single" w:sz="18" w:space="0" w:color="BFBFBF"/>
              <w:bottom w:val="nil"/>
              <w:right w:val="single" w:sz="18" w:space="0" w:color="C0C0C0"/>
            </w:tcBorders>
            <w:shd w:val="clear" w:color="auto" w:fill="A972A9"/>
            <w:vAlign w:val="center"/>
          </w:tcPr>
          <w:p w14:paraId="710F20E7" w14:textId="068A168A" w:rsidR="00391855" w:rsidRPr="00372CF9" w:rsidRDefault="00372CF9" w:rsidP="00C344F6">
            <w:pPr>
              <w:jc w:val="center"/>
              <w:rPr>
                <w:rFonts w:ascii="Arial Narrow" w:hAnsi="Arial Narrow" w:cs="Arial"/>
                <w:b/>
                <w:bCs/>
                <w:color w:val="FFFFFF" w:themeColor="background1"/>
                <w:sz w:val="16"/>
                <w:szCs w:val="16"/>
              </w:rPr>
            </w:pPr>
            <w:r w:rsidRPr="00372CF9">
              <w:rPr>
                <w:rFonts w:ascii="Arial Narrow" w:hAnsi="Arial Narrow" w:cs="Arial"/>
                <w:b/>
                <w:bCs/>
                <w:color w:val="FFFFFF" w:themeColor="background1"/>
                <w:sz w:val="16"/>
                <w:szCs w:val="16"/>
              </w:rPr>
              <w:t>31</w:t>
            </w:r>
          </w:p>
        </w:tc>
        <w:tc>
          <w:tcPr>
            <w:tcW w:w="1162" w:type="dxa"/>
            <w:vMerge w:val="restart"/>
            <w:tcBorders>
              <w:top w:val="single" w:sz="18" w:space="0" w:color="C0C0C0"/>
              <w:left w:val="single" w:sz="18" w:space="0" w:color="C0C0C0"/>
              <w:right w:val="single" w:sz="18" w:space="0" w:color="C0C0C0"/>
            </w:tcBorders>
            <w:shd w:val="clear" w:color="auto" w:fill="A972A9"/>
            <w:vAlign w:val="center"/>
          </w:tcPr>
          <w:p w14:paraId="6C6E2192" w14:textId="21FAB7E3" w:rsidR="00391855" w:rsidRPr="00372CF9" w:rsidRDefault="00372CF9" w:rsidP="00C344F6">
            <w:pPr>
              <w:jc w:val="center"/>
              <w:rPr>
                <w:rFonts w:ascii="Arial Narrow" w:hAnsi="Arial Narrow" w:cs="Arial"/>
                <w:b/>
                <w:bCs/>
                <w:color w:val="FFFFFF" w:themeColor="background1"/>
                <w:sz w:val="16"/>
                <w:szCs w:val="16"/>
              </w:rPr>
            </w:pPr>
            <w:r w:rsidRPr="00372CF9">
              <w:rPr>
                <w:rFonts w:ascii="Arial Narrow" w:hAnsi="Arial Narrow" w:cs="Arial"/>
                <w:b/>
                <w:bCs/>
                <w:color w:val="FFFFFF" w:themeColor="background1"/>
                <w:sz w:val="16"/>
                <w:szCs w:val="16"/>
              </w:rPr>
              <w:t>1</w:t>
            </w:r>
          </w:p>
        </w:tc>
        <w:tc>
          <w:tcPr>
            <w:tcW w:w="1162" w:type="dxa"/>
            <w:vMerge w:val="restart"/>
            <w:tcBorders>
              <w:top w:val="single" w:sz="18" w:space="0" w:color="C0C0C0"/>
              <w:left w:val="single" w:sz="18" w:space="0" w:color="C0C0C0"/>
              <w:right w:val="single" w:sz="18" w:space="0" w:color="auto"/>
            </w:tcBorders>
            <w:shd w:val="clear" w:color="auto" w:fill="D9D9D9"/>
            <w:vAlign w:val="center"/>
          </w:tcPr>
          <w:p w14:paraId="580ACE5B" w14:textId="17AF0F66" w:rsidR="00391855" w:rsidRPr="00236E17" w:rsidRDefault="00391855" w:rsidP="00C344F6">
            <w:pPr>
              <w:jc w:val="center"/>
              <w:rPr>
                <w:rFonts w:ascii="Arial Narrow" w:hAnsi="Arial Narrow" w:cs="Arial"/>
                <w:sz w:val="16"/>
                <w:szCs w:val="16"/>
              </w:rPr>
            </w:pPr>
            <w:r>
              <w:rPr>
                <w:rFonts w:ascii="Arial Narrow" w:hAnsi="Arial Narrow" w:cs="Arial"/>
                <w:sz w:val="16"/>
                <w:szCs w:val="16"/>
              </w:rPr>
              <w:t>Student Free Day</w:t>
            </w:r>
          </w:p>
        </w:tc>
        <w:tc>
          <w:tcPr>
            <w:tcW w:w="3633" w:type="dxa"/>
            <w:gridSpan w:val="2"/>
            <w:vMerge w:val="restart"/>
            <w:tcBorders>
              <w:top w:val="single" w:sz="18" w:space="0" w:color="C0C0C0"/>
              <w:left w:val="single" w:sz="18" w:space="0" w:color="auto"/>
              <w:right w:val="single" w:sz="18" w:space="0" w:color="auto"/>
            </w:tcBorders>
            <w:shd w:val="clear" w:color="auto" w:fill="auto"/>
            <w:vAlign w:val="center"/>
          </w:tcPr>
          <w:p w14:paraId="319B5DB0" w14:textId="5D991A9C" w:rsidR="00391855" w:rsidRPr="008D6D06" w:rsidRDefault="00391855" w:rsidP="00C344F6">
            <w:pPr>
              <w:jc w:val="center"/>
              <w:rPr>
                <w:rFonts w:ascii="Arial Narrow" w:hAnsi="Arial Narrow"/>
                <w:sz w:val="16"/>
                <w:szCs w:val="16"/>
              </w:rPr>
            </w:pPr>
          </w:p>
        </w:tc>
      </w:tr>
      <w:tr w:rsidR="00391855" w:rsidRPr="00BC2C5D" w14:paraId="3E62E35D" w14:textId="77777777" w:rsidTr="00694B49">
        <w:trPr>
          <w:trHeight w:val="285"/>
        </w:trPr>
        <w:tc>
          <w:tcPr>
            <w:tcW w:w="1526" w:type="dxa"/>
            <w:vMerge/>
            <w:tcBorders>
              <w:left w:val="single" w:sz="18" w:space="0" w:color="auto"/>
              <w:right w:val="single" w:sz="18" w:space="0" w:color="C0C0C0"/>
            </w:tcBorders>
            <w:shd w:val="clear" w:color="auto" w:fill="auto"/>
            <w:vAlign w:val="center"/>
          </w:tcPr>
          <w:p w14:paraId="31ABF4C9" w14:textId="77777777" w:rsidR="00391855" w:rsidRDefault="00391855" w:rsidP="00C344F6">
            <w:pPr>
              <w:jc w:val="center"/>
              <w:rPr>
                <w:rFonts w:ascii="Arial Narrow" w:hAnsi="Arial Narrow" w:cs="Arial"/>
                <w:sz w:val="16"/>
                <w:szCs w:val="16"/>
              </w:rPr>
            </w:pPr>
          </w:p>
        </w:tc>
        <w:tc>
          <w:tcPr>
            <w:tcW w:w="1051" w:type="dxa"/>
            <w:vMerge/>
            <w:tcBorders>
              <w:left w:val="single" w:sz="18" w:space="0" w:color="C0C0C0"/>
              <w:right w:val="single" w:sz="18" w:space="0" w:color="C0C0C0"/>
            </w:tcBorders>
            <w:shd w:val="clear" w:color="auto" w:fill="auto"/>
            <w:vAlign w:val="center"/>
          </w:tcPr>
          <w:p w14:paraId="2CDA827C" w14:textId="77777777" w:rsidR="00391855" w:rsidRPr="00236E17" w:rsidRDefault="00391855" w:rsidP="00C344F6">
            <w:pPr>
              <w:jc w:val="center"/>
              <w:rPr>
                <w:rFonts w:ascii="Arial Narrow" w:hAnsi="Arial Narrow" w:cs="Arial"/>
                <w:sz w:val="16"/>
                <w:szCs w:val="16"/>
              </w:rPr>
            </w:pPr>
          </w:p>
        </w:tc>
        <w:tc>
          <w:tcPr>
            <w:tcW w:w="1162" w:type="dxa"/>
            <w:vMerge/>
            <w:tcBorders>
              <w:left w:val="single" w:sz="18" w:space="0" w:color="C0C0C0"/>
              <w:right w:val="single" w:sz="18" w:space="0" w:color="BFBFBF"/>
            </w:tcBorders>
            <w:shd w:val="clear" w:color="auto" w:fill="auto"/>
            <w:vAlign w:val="center"/>
          </w:tcPr>
          <w:p w14:paraId="55CCA31E" w14:textId="77777777" w:rsidR="00391855" w:rsidRPr="00236E17" w:rsidRDefault="00391855" w:rsidP="00C344F6">
            <w:pPr>
              <w:jc w:val="center"/>
              <w:rPr>
                <w:rFonts w:ascii="Arial Narrow" w:hAnsi="Arial Narrow" w:cs="Arial"/>
                <w:sz w:val="16"/>
                <w:szCs w:val="16"/>
              </w:rPr>
            </w:pPr>
          </w:p>
        </w:tc>
        <w:tc>
          <w:tcPr>
            <w:tcW w:w="1162" w:type="dxa"/>
            <w:tcBorders>
              <w:top w:val="nil"/>
              <w:left w:val="single" w:sz="18" w:space="0" w:color="BFBFBF"/>
              <w:bottom w:val="single" w:sz="18" w:space="0" w:color="auto"/>
              <w:right w:val="single" w:sz="18" w:space="0" w:color="C0C0C0"/>
            </w:tcBorders>
            <w:shd w:val="clear" w:color="auto" w:fill="769250"/>
            <w:vAlign w:val="center"/>
          </w:tcPr>
          <w:p w14:paraId="269A8819" w14:textId="6998B23D" w:rsidR="00391855" w:rsidRPr="00372CF9" w:rsidRDefault="00372CF9" w:rsidP="00C344F6">
            <w:pPr>
              <w:jc w:val="center"/>
              <w:rPr>
                <w:rFonts w:ascii="Arial Narrow" w:hAnsi="Arial Narrow" w:cs="Arial"/>
                <w:b/>
                <w:bCs/>
                <w:color w:val="FFFFFF" w:themeColor="background1"/>
                <w:sz w:val="16"/>
                <w:szCs w:val="16"/>
              </w:rPr>
            </w:pPr>
            <w:r w:rsidRPr="00372CF9">
              <w:rPr>
                <w:rFonts w:ascii="Arial Narrow" w:hAnsi="Arial Narrow" w:cs="Arial"/>
                <w:b/>
                <w:bCs/>
                <w:color w:val="FFFFFF" w:themeColor="background1"/>
                <w:sz w:val="16"/>
                <w:szCs w:val="16"/>
              </w:rPr>
              <w:t>31</w:t>
            </w:r>
          </w:p>
        </w:tc>
        <w:tc>
          <w:tcPr>
            <w:tcW w:w="1162" w:type="dxa"/>
            <w:vMerge/>
            <w:tcBorders>
              <w:left w:val="single" w:sz="18" w:space="0" w:color="C0C0C0"/>
              <w:right w:val="single" w:sz="18" w:space="0" w:color="C0C0C0"/>
            </w:tcBorders>
            <w:shd w:val="clear" w:color="auto" w:fill="A972A9"/>
            <w:vAlign w:val="center"/>
          </w:tcPr>
          <w:p w14:paraId="1163E487" w14:textId="77777777" w:rsidR="00391855" w:rsidRPr="00236E17" w:rsidRDefault="00391855" w:rsidP="00C344F6">
            <w:pPr>
              <w:jc w:val="center"/>
              <w:rPr>
                <w:rFonts w:ascii="Arial Narrow" w:hAnsi="Arial Narrow" w:cs="Arial"/>
                <w:sz w:val="16"/>
                <w:szCs w:val="16"/>
              </w:rPr>
            </w:pPr>
          </w:p>
        </w:tc>
        <w:tc>
          <w:tcPr>
            <w:tcW w:w="1162" w:type="dxa"/>
            <w:vMerge/>
            <w:tcBorders>
              <w:left w:val="single" w:sz="18" w:space="0" w:color="C0C0C0"/>
              <w:right w:val="single" w:sz="18" w:space="0" w:color="auto"/>
            </w:tcBorders>
            <w:shd w:val="clear" w:color="auto" w:fill="D9D9D9"/>
            <w:vAlign w:val="center"/>
          </w:tcPr>
          <w:p w14:paraId="4042C06C" w14:textId="77777777" w:rsidR="00391855" w:rsidRDefault="00391855" w:rsidP="00C344F6">
            <w:pPr>
              <w:jc w:val="center"/>
              <w:rPr>
                <w:rFonts w:ascii="Arial Narrow" w:hAnsi="Arial Narrow" w:cs="Arial"/>
                <w:sz w:val="16"/>
                <w:szCs w:val="16"/>
              </w:rPr>
            </w:pPr>
          </w:p>
        </w:tc>
        <w:tc>
          <w:tcPr>
            <w:tcW w:w="3633" w:type="dxa"/>
            <w:gridSpan w:val="2"/>
            <w:vMerge/>
            <w:tcBorders>
              <w:left w:val="single" w:sz="18" w:space="0" w:color="auto"/>
              <w:right w:val="single" w:sz="18" w:space="0" w:color="auto"/>
            </w:tcBorders>
            <w:shd w:val="clear" w:color="auto" w:fill="auto"/>
            <w:vAlign w:val="center"/>
          </w:tcPr>
          <w:p w14:paraId="5BDCBD9C" w14:textId="77777777" w:rsidR="00391855" w:rsidRPr="008D6D06" w:rsidRDefault="00391855" w:rsidP="00C344F6">
            <w:pPr>
              <w:jc w:val="center"/>
              <w:rPr>
                <w:rFonts w:ascii="Arial Narrow" w:hAnsi="Arial Narrow"/>
                <w:sz w:val="16"/>
                <w:szCs w:val="16"/>
              </w:rPr>
            </w:pPr>
          </w:p>
        </w:tc>
      </w:tr>
      <w:tr w:rsidR="00236E17" w:rsidRPr="00BC2C5D" w14:paraId="4F42726F" w14:textId="77777777" w:rsidTr="00CC69CF">
        <w:trPr>
          <w:trHeight w:val="567"/>
        </w:trPr>
        <w:tc>
          <w:tcPr>
            <w:tcW w:w="1526" w:type="dxa"/>
            <w:tcBorders>
              <w:top w:val="single" w:sz="18" w:space="0" w:color="auto"/>
              <w:left w:val="single" w:sz="18" w:space="0" w:color="auto"/>
              <w:right w:val="single" w:sz="18" w:space="0" w:color="C0C0C0"/>
            </w:tcBorders>
            <w:shd w:val="clear" w:color="auto" w:fill="auto"/>
            <w:vAlign w:val="center"/>
          </w:tcPr>
          <w:p w14:paraId="547AAE0E" w14:textId="4462C3C0" w:rsidR="00236E17" w:rsidRPr="00A634FA" w:rsidRDefault="00236E17" w:rsidP="00C344F6">
            <w:pPr>
              <w:jc w:val="center"/>
              <w:rPr>
                <w:rFonts w:ascii="Arial Narrow" w:hAnsi="Arial Narrow" w:cs="Arial"/>
                <w:sz w:val="16"/>
                <w:szCs w:val="16"/>
              </w:rPr>
            </w:pPr>
            <w:r>
              <w:rPr>
                <w:rFonts w:ascii="Arial Narrow" w:hAnsi="Arial Narrow" w:cs="Arial"/>
                <w:sz w:val="16"/>
                <w:szCs w:val="16"/>
              </w:rPr>
              <w:t>5 September</w:t>
            </w:r>
          </w:p>
        </w:tc>
        <w:tc>
          <w:tcPr>
            <w:tcW w:w="1051" w:type="dxa"/>
            <w:tcBorders>
              <w:top w:val="single" w:sz="18" w:space="0" w:color="auto"/>
              <w:left w:val="single" w:sz="18" w:space="0" w:color="C0C0C0"/>
              <w:right w:val="single" w:sz="18" w:space="0" w:color="C0C0C0"/>
            </w:tcBorders>
            <w:shd w:val="clear" w:color="auto" w:fill="auto"/>
            <w:vAlign w:val="center"/>
          </w:tcPr>
          <w:p w14:paraId="01743E49" w14:textId="77777777" w:rsidR="00236E17" w:rsidRPr="00236E17" w:rsidRDefault="00236E17" w:rsidP="00C344F6">
            <w:pPr>
              <w:jc w:val="center"/>
              <w:rPr>
                <w:rFonts w:ascii="Arial Narrow" w:hAnsi="Arial Narrow" w:cs="Arial"/>
                <w:sz w:val="16"/>
                <w:szCs w:val="16"/>
              </w:rPr>
            </w:pPr>
          </w:p>
        </w:tc>
        <w:tc>
          <w:tcPr>
            <w:tcW w:w="1162" w:type="dxa"/>
            <w:tcBorders>
              <w:top w:val="single" w:sz="18" w:space="0" w:color="auto"/>
              <w:left w:val="single" w:sz="18" w:space="0" w:color="C0C0C0"/>
              <w:right w:val="single" w:sz="18" w:space="0" w:color="BFBFBF"/>
            </w:tcBorders>
            <w:shd w:val="clear" w:color="auto" w:fill="auto"/>
            <w:vAlign w:val="center"/>
          </w:tcPr>
          <w:p w14:paraId="638618E9" w14:textId="69ECB37E" w:rsidR="00236E17" w:rsidRPr="00236E17" w:rsidRDefault="00236E17" w:rsidP="00C344F6">
            <w:pPr>
              <w:jc w:val="center"/>
              <w:rPr>
                <w:rFonts w:ascii="Arial Narrow" w:hAnsi="Arial Narrow" w:cs="Arial"/>
                <w:sz w:val="16"/>
                <w:szCs w:val="16"/>
              </w:rPr>
            </w:pPr>
          </w:p>
        </w:tc>
        <w:tc>
          <w:tcPr>
            <w:tcW w:w="1162" w:type="dxa"/>
            <w:tcBorders>
              <w:top w:val="single" w:sz="18" w:space="0" w:color="auto"/>
              <w:left w:val="single" w:sz="18" w:space="0" w:color="BFBFBF"/>
              <w:right w:val="single" w:sz="18" w:space="0" w:color="C0C0C0"/>
            </w:tcBorders>
            <w:shd w:val="clear" w:color="auto" w:fill="auto"/>
            <w:vAlign w:val="center"/>
          </w:tcPr>
          <w:p w14:paraId="2A768ACC" w14:textId="1254E3A1" w:rsidR="00236E17" w:rsidRPr="00236E17" w:rsidRDefault="00236E17" w:rsidP="00236E17">
            <w:pPr>
              <w:jc w:val="center"/>
              <w:rPr>
                <w:rFonts w:ascii="Arial Narrow" w:hAnsi="Arial Narrow" w:cs="Arial"/>
                <w:sz w:val="16"/>
                <w:szCs w:val="16"/>
              </w:rPr>
            </w:pPr>
          </w:p>
        </w:tc>
        <w:tc>
          <w:tcPr>
            <w:tcW w:w="1162" w:type="dxa"/>
            <w:tcBorders>
              <w:top w:val="single" w:sz="18" w:space="0" w:color="auto"/>
              <w:left w:val="single" w:sz="18" w:space="0" w:color="C0C0C0"/>
              <w:right w:val="single" w:sz="18" w:space="0" w:color="C0C0C0"/>
            </w:tcBorders>
            <w:shd w:val="clear" w:color="auto" w:fill="auto"/>
            <w:vAlign w:val="center"/>
          </w:tcPr>
          <w:p w14:paraId="20B7857C" w14:textId="6804FABE" w:rsidR="00236E17" w:rsidRPr="00236E17" w:rsidRDefault="00236E17" w:rsidP="00C344F6">
            <w:pPr>
              <w:jc w:val="center"/>
              <w:rPr>
                <w:rFonts w:ascii="Arial Narrow" w:hAnsi="Arial Narrow" w:cs="Arial"/>
                <w:color w:val="000000"/>
                <w:sz w:val="16"/>
                <w:szCs w:val="16"/>
              </w:rPr>
            </w:pPr>
          </w:p>
        </w:tc>
        <w:tc>
          <w:tcPr>
            <w:tcW w:w="1162" w:type="dxa"/>
            <w:tcBorders>
              <w:top w:val="single" w:sz="18" w:space="0" w:color="auto"/>
              <w:left w:val="single" w:sz="18" w:space="0" w:color="C0C0C0"/>
              <w:right w:val="single" w:sz="18" w:space="0" w:color="auto"/>
            </w:tcBorders>
            <w:shd w:val="clear" w:color="auto" w:fill="auto"/>
            <w:vAlign w:val="center"/>
          </w:tcPr>
          <w:p w14:paraId="3B88A390" w14:textId="77777777" w:rsidR="00236E17" w:rsidRPr="00236E17" w:rsidRDefault="00236E17" w:rsidP="00C344F6">
            <w:pPr>
              <w:jc w:val="center"/>
              <w:rPr>
                <w:rFonts w:ascii="Arial Narrow" w:hAnsi="Arial Narrow" w:cs="Arial"/>
                <w:color w:val="000000"/>
                <w:sz w:val="16"/>
                <w:szCs w:val="16"/>
              </w:rPr>
            </w:pPr>
          </w:p>
        </w:tc>
        <w:tc>
          <w:tcPr>
            <w:tcW w:w="3633" w:type="dxa"/>
            <w:gridSpan w:val="2"/>
            <w:tcBorders>
              <w:top w:val="single" w:sz="18" w:space="0" w:color="auto"/>
              <w:left w:val="single" w:sz="18" w:space="0" w:color="auto"/>
              <w:right w:val="single" w:sz="18" w:space="0" w:color="auto"/>
            </w:tcBorders>
            <w:shd w:val="clear" w:color="auto" w:fill="auto"/>
            <w:vAlign w:val="center"/>
          </w:tcPr>
          <w:p w14:paraId="1408BA65" w14:textId="77777777" w:rsidR="008D6D06" w:rsidRDefault="008D6D06" w:rsidP="008D6D06">
            <w:pPr>
              <w:jc w:val="center"/>
              <w:rPr>
                <w:rFonts w:ascii="Arial Narrow" w:hAnsi="Arial Narrow"/>
                <w:color w:val="31849B"/>
                <w:sz w:val="16"/>
                <w:szCs w:val="16"/>
              </w:rPr>
            </w:pPr>
            <w:r w:rsidRPr="008D6D06">
              <w:rPr>
                <w:rFonts w:ascii="Arial Narrow" w:hAnsi="Arial Narrow"/>
                <w:color w:val="31849B"/>
                <w:sz w:val="16"/>
                <w:szCs w:val="16"/>
              </w:rPr>
              <w:t>Cooktown – Circuit</w:t>
            </w:r>
          </w:p>
          <w:p w14:paraId="03F7AA07" w14:textId="2DE36A44" w:rsidR="008D6D06" w:rsidRPr="00CA4D07" w:rsidRDefault="008D6D06" w:rsidP="008D6D06">
            <w:pPr>
              <w:jc w:val="center"/>
              <w:rPr>
                <w:rFonts w:ascii="Arial Narrow" w:hAnsi="Arial Narrow"/>
                <w:color w:val="31849B"/>
                <w:sz w:val="16"/>
                <w:szCs w:val="16"/>
              </w:rPr>
            </w:pPr>
            <w:r w:rsidRPr="008805E5">
              <w:rPr>
                <w:rFonts w:ascii="Arial Narrow" w:hAnsi="Arial Narrow"/>
                <w:color w:val="31849B"/>
                <w:sz w:val="16"/>
                <w:szCs w:val="16"/>
              </w:rPr>
              <w:t>Doomadgee – Gulf Circuit</w:t>
            </w:r>
          </w:p>
        </w:tc>
      </w:tr>
      <w:tr w:rsidR="00AA40BA" w:rsidRPr="00BC2C5D" w14:paraId="1709D6A1" w14:textId="77777777" w:rsidTr="00694B49">
        <w:trPr>
          <w:trHeight w:val="285"/>
        </w:trPr>
        <w:tc>
          <w:tcPr>
            <w:tcW w:w="1526" w:type="dxa"/>
            <w:vMerge w:val="restart"/>
            <w:tcBorders>
              <w:top w:val="single" w:sz="18" w:space="0" w:color="C0C0C0"/>
              <w:left w:val="single" w:sz="18" w:space="0" w:color="auto"/>
              <w:right w:val="single" w:sz="18" w:space="0" w:color="C0C0C0"/>
            </w:tcBorders>
            <w:shd w:val="clear" w:color="auto" w:fill="auto"/>
            <w:vAlign w:val="center"/>
          </w:tcPr>
          <w:p w14:paraId="51BF0A00" w14:textId="581C8824" w:rsidR="00AA40BA" w:rsidRPr="00390B39" w:rsidRDefault="00AA40BA" w:rsidP="00C344F6">
            <w:pPr>
              <w:jc w:val="center"/>
              <w:rPr>
                <w:rFonts w:ascii="Arial Narrow" w:hAnsi="Arial Narrow" w:cs="Arial"/>
                <w:sz w:val="16"/>
                <w:szCs w:val="16"/>
              </w:rPr>
            </w:pPr>
            <w:r>
              <w:rPr>
                <w:rFonts w:ascii="Arial Narrow" w:hAnsi="Arial Narrow" w:cs="Arial"/>
                <w:sz w:val="16"/>
                <w:szCs w:val="16"/>
              </w:rPr>
              <w:t>12 September</w:t>
            </w:r>
          </w:p>
        </w:tc>
        <w:tc>
          <w:tcPr>
            <w:tcW w:w="1051" w:type="dxa"/>
            <w:vMerge w:val="restart"/>
            <w:tcBorders>
              <w:top w:val="single" w:sz="18" w:space="0" w:color="C0C0C0"/>
              <w:left w:val="single" w:sz="18" w:space="0" w:color="C0C0C0"/>
              <w:right w:val="single" w:sz="18" w:space="0" w:color="C0C0C0"/>
            </w:tcBorders>
            <w:shd w:val="clear" w:color="auto" w:fill="auto"/>
            <w:vAlign w:val="center"/>
          </w:tcPr>
          <w:p w14:paraId="28EF7F10" w14:textId="77777777" w:rsidR="00AA40BA" w:rsidRPr="00236E17" w:rsidRDefault="00AA40BA" w:rsidP="00C344F6">
            <w:pPr>
              <w:jc w:val="center"/>
              <w:rPr>
                <w:rFonts w:ascii="Arial Narrow" w:hAnsi="Arial Narrow" w:cs="Arial"/>
                <w:color w:val="000000"/>
                <w:sz w:val="16"/>
                <w:szCs w:val="16"/>
              </w:rPr>
            </w:pPr>
          </w:p>
        </w:tc>
        <w:tc>
          <w:tcPr>
            <w:tcW w:w="1162" w:type="dxa"/>
            <w:tcBorders>
              <w:top w:val="single" w:sz="18" w:space="0" w:color="C0C0C0"/>
              <w:left w:val="single" w:sz="18" w:space="0" w:color="C0C0C0"/>
              <w:bottom w:val="nil"/>
              <w:right w:val="single" w:sz="18" w:space="0" w:color="BFBFBF"/>
            </w:tcBorders>
            <w:shd w:val="clear" w:color="auto" w:fill="FFFF00"/>
            <w:vAlign w:val="center"/>
          </w:tcPr>
          <w:p w14:paraId="06EA5338" w14:textId="3D8D9C5D" w:rsidR="00AA40BA" w:rsidRPr="00372CF9" w:rsidRDefault="00372CF9" w:rsidP="00C344F6">
            <w:pPr>
              <w:jc w:val="center"/>
              <w:rPr>
                <w:rFonts w:ascii="Arial Narrow" w:hAnsi="Arial Narrow" w:cs="Arial"/>
                <w:b/>
                <w:bCs/>
                <w:sz w:val="16"/>
                <w:szCs w:val="16"/>
              </w:rPr>
            </w:pPr>
            <w:r w:rsidRPr="00372CF9">
              <w:rPr>
                <w:rFonts w:ascii="Arial Narrow" w:hAnsi="Arial Narrow" w:cs="Arial"/>
                <w:b/>
                <w:bCs/>
                <w:sz w:val="16"/>
                <w:szCs w:val="16"/>
              </w:rPr>
              <w:t>13</w:t>
            </w:r>
          </w:p>
        </w:tc>
        <w:tc>
          <w:tcPr>
            <w:tcW w:w="1162" w:type="dxa"/>
            <w:tcBorders>
              <w:top w:val="single" w:sz="18" w:space="0" w:color="C0C0C0"/>
              <w:left w:val="single" w:sz="18" w:space="0" w:color="BFBFBF"/>
              <w:bottom w:val="nil"/>
              <w:right w:val="single" w:sz="18" w:space="0" w:color="C0C0C0"/>
            </w:tcBorders>
            <w:shd w:val="clear" w:color="auto" w:fill="A972A9"/>
            <w:vAlign w:val="center"/>
          </w:tcPr>
          <w:p w14:paraId="66874CFB" w14:textId="5D7DB261" w:rsidR="00AA40BA" w:rsidRPr="00372CF9" w:rsidRDefault="00372CF9" w:rsidP="00C344F6">
            <w:pPr>
              <w:jc w:val="center"/>
              <w:rPr>
                <w:rFonts w:ascii="Arial Narrow" w:hAnsi="Arial Narrow" w:cs="Arial"/>
                <w:b/>
                <w:bCs/>
                <w:color w:val="FFFFFF" w:themeColor="background1"/>
                <w:sz w:val="16"/>
                <w:szCs w:val="16"/>
              </w:rPr>
            </w:pPr>
            <w:r w:rsidRPr="00372CF9">
              <w:rPr>
                <w:rFonts w:ascii="Arial Narrow" w:hAnsi="Arial Narrow" w:cs="Arial"/>
                <w:b/>
                <w:bCs/>
                <w:color w:val="FFFFFF" w:themeColor="background1"/>
                <w:sz w:val="16"/>
                <w:szCs w:val="16"/>
              </w:rPr>
              <w:t>14</w:t>
            </w:r>
          </w:p>
        </w:tc>
        <w:tc>
          <w:tcPr>
            <w:tcW w:w="1162" w:type="dxa"/>
            <w:tcBorders>
              <w:top w:val="single" w:sz="18" w:space="0" w:color="C0C0C0"/>
              <w:left w:val="single" w:sz="18" w:space="0" w:color="C0C0C0"/>
              <w:bottom w:val="nil"/>
              <w:right w:val="single" w:sz="18" w:space="0" w:color="C0C0C0"/>
            </w:tcBorders>
            <w:shd w:val="clear" w:color="auto" w:fill="A972A9"/>
            <w:vAlign w:val="center"/>
          </w:tcPr>
          <w:p w14:paraId="6FA11784" w14:textId="47787957" w:rsidR="00AA40BA" w:rsidRPr="00372CF9" w:rsidRDefault="00372CF9" w:rsidP="00C344F6">
            <w:pPr>
              <w:jc w:val="center"/>
              <w:rPr>
                <w:rFonts w:ascii="Arial Narrow" w:hAnsi="Arial Narrow" w:cs="Arial"/>
                <w:b/>
                <w:bCs/>
                <w:color w:val="FFFFFF" w:themeColor="background1"/>
                <w:sz w:val="16"/>
                <w:szCs w:val="16"/>
              </w:rPr>
            </w:pPr>
            <w:r w:rsidRPr="00372CF9">
              <w:rPr>
                <w:rFonts w:ascii="Arial Narrow" w:hAnsi="Arial Narrow" w:cs="Arial"/>
                <w:b/>
                <w:bCs/>
                <w:color w:val="FFFFFF" w:themeColor="background1"/>
                <w:sz w:val="16"/>
                <w:szCs w:val="16"/>
              </w:rPr>
              <w:t>15</w:t>
            </w:r>
          </w:p>
        </w:tc>
        <w:tc>
          <w:tcPr>
            <w:tcW w:w="1162" w:type="dxa"/>
            <w:vMerge w:val="restart"/>
            <w:tcBorders>
              <w:top w:val="single" w:sz="18" w:space="0" w:color="C0C0C0"/>
              <w:left w:val="single" w:sz="18" w:space="0" w:color="C0C0C0"/>
              <w:right w:val="single" w:sz="18" w:space="0" w:color="auto"/>
            </w:tcBorders>
            <w:shd w:val="clear" w:color="auto" w:fill="auto"/>
            <w:vAlign w:val="center"/>
          </w:tcPr>
          <w:p w14:paraId="12101718" w14:textId="77777777" w:rsidR="00AA40BA" w:rsidRPr="00236E17" w:rsidRDefault="00AA40BA" w:rsidP="00C344F6">
            <w:pPr>
              <w:jc w:val="center"/>
              <w:rPr>
                <w:rFonts w:ascii="Arial Narrow" w:hAnsi="Arial Narrow" w:cs="Arial"/>
                <w:color w:val="000000"/>
                <w:sz w:val="16"/>
                <w:szCs w:val="16"/>
              </w:rPr>
            </w:pPr>
          </w:p>
        </w:tc>
        <w:tc>
          <w:tcPr>
            <w:tcW w:w="3633" w:type="dxa"/>
            <w:gridSpan w:val="2"/>
            <w:vMerge w:val="restart"/>
            <w:tcBorders>
              <w:top w:val="single" w:sz="18" w:space="0" w:color="C0C0C0"/>
              <w:left w:val="single" w:sz="18" w:space="0" w:color="auto"/>
              <w:right w:val="single" w:sz="18" w:space="0" w:color="auto"/>
            </w:tcBorders>
            <w:shd w:val="clear" w:color="auto" w:fill="auto"/>
            <w:vAlign w:val="center"/>
          </w:tcPr>
          <w:p w14:paraId="0E52BC2E" w14:textId="54953C73" w:rsidR="00AA40BA" w:rsidRPr="008805E5" w:rsidRDefault="00AA40BA" w:rsidP="00C344F6">
            <w:pPr>
              <w:jc w:val="center"/>
              <w:rPr>
                <w:rFonts w:ascii="Arial Narrow" w:hAnsi="Arial Narrow"/>
                <w:color w:val="31849B"/>
                <w:sz w:val="16"/>
                <w:szCs w:val="16"/>
              </w:rPr>
            </w:pPr>
            <w:r w:rsidRPr="008805E5">
              <w:rPr>
                <w:rFonts w:ascii="Arial Narrow" w:hAnsi="Arial Narrow"/>
                <w:color w:val="31849B"/>
                <w:sz w:val="16"/>
                <w:szCs w:val="16"/>
              </w:rPr>
              <w:t>Aurukun Cape B &amp; Coen Cape A Circuit</w:t>
            </w:r>
          </w:p>
        </w:tc>
      </w:tr>
      <w:tr w:rsidR="00AA40BA" w:rsidRPr="00BC2C5D" w14:paraId="2DDBCE70" w14:textId="77777777" w:rsidTr="00694B49">
        <w:trPr>
          <w:trHeight w:val="285"/>
        </w:trPr>
        <w:tc>
          <w:tcPr>
            <w:tcW w:w="1526" w:type="dxa"/>
            <w:vMerge/>
            <w:tcBorders>
              <w:left w:val="single" w:sz="18" w:space="0" w:color="auto"/>
              <w:right w:val="single" w:sz="18" w:space="0" w:color="C0C0C0"/>
            </w:tcBorders>
            <w:shd w:val="clear" w:color="auto" w:fill="auto"/>
            <w:vAlign w:val="center"/>
          </w:tcPr>
          <w:p w14:paraId="03F0FCDA" w14:textId="77777777" w:rsidR="00AA40BA" w:rsidRDefault="00AA40BA" w:rsidP="00C344F6">
            <w:pPr>
              <w:jc w:val="center"/>
              <w:rPr>
                <w:rFonts w:ascii="Arial Narrow" w:hAnsi="Arial Narrow" w:cs="Arial"/>
                <w:sz w:val="16"/>
                <w:szCs w:val="16"/>
              </w:rPr>
            </w:pPr>
          </w:p>
        </w:tc>
        <w:tc>
          <w:tcPr>
            <w:tcW w:w="1051" w:type="dxa"/>
            <w:vMerge/>
            <w:tcBorders>
              <w:left w:val="single" w:sz="18" w:space="0" w:color="C0C0C0"/>
              <w:right w:val="single" w:sz="18" w:space="0" w:color="C0C0C0"/>
            </w:tcBorders>
            <w:shd w:val="clear" w:color="auto" w:fill="auto"/>
            <w:vAlign w:val="center"/>
          </w:tcPr>
          <w:p w14:paraId="4F20D8EA" w14:textId="77777777" w:rsidR="00AA40BA" w:rsidRPr="00236E17" w:rsidRDefault="00AA40BA" w:rsidP="00C344F6">
            <w:pPr>
              <w:jc w:val="center"/>
              <w:rPr>
                <w:rFonts w:ascii="Arial Narrow" w:hAnsi="Arial Narrow" w:cs="Arial"/>
                <w:color w:val="000000"/>
                <w:sz w:val="16"/>
                <w:szCs w:val="16"/>
              </w:rPr>
            </w:pPr>
          </w:p>
        </w:tc>
        <w:tc>
          <w:tcPr>
            <w:tcW w:w="1162" w:type="dxa"/>
            <w:tcBorders>
              <w:top w:val="nil"/>
              <w:left w:val="single" w:sz="18" w:space="0" w:color="C0C0C0"/>
              <w:bottom w:val="single" w:sz="18" w:space="0" w:color="BFBFBF" w:themeColor="background1" w:themeShade="BF"/>
              <w:right w:val="single" w:sz="18" w:space="0" w:color="C0C0C0"/>
            </w:tcBorders>
            <w:shd w:val="clear" w:color="auto" w:fill="FF0000"/>
            <w:vAlign w:val="center"/>
          </w:tcPr>
          <w:p w14:paraId="3A2E58CF" w14:textId="30E65A3F" w:rsidR="00AA40BA" w:rsidRPr="00372CF9" w:rsidRDefault="00372CF9" w:rsidP="00C344F6">
            <w:pPr>
              <w:jc w:val="center"/>
              <w:rPr>
                <w:rFonts w:ascii="Arial Narrow" w:hAnsi="Arial Narrow" w:cs="Arial"/>
                <w:b/>
                <w:bCs/>
                <w:color w:val="FFFFFF" w:themeColor="background1"/>
                <w:sz w:val="16"/>
                <w:szCs w:val="16"/>
              </w:rPr>
            </w:pPr>
            <w:r w:rsidRPr="00372CF9">
              <w:rPr>
                <w:rFonts w:ascii="Arial Narrow" w:hAnsi="Arial Narrow" w:cs="Arial"/>
                <w:b/>
                <w:bCs/>
                <w:color w:val="FFFFFF" w:themeColor="background1"/>
                <w:sz w:val="16"/>
                <w:szCs w:val="16"/>
              </w:rPr>
              <w:t>13</w:t>
            </w:r>
          </w:p>
        </w:tc>
        <w:tc>
          <w:tcPr>
            <w:tcW w:w="1162" w:type="dxa"/>
            <w:tcBorders>
              <w:top w:val="nil"/>
              <w:left w:val="single" w:sz="18" w:space="0" w:color="C0C0C0"/>
              <w:bottom w:val="single" w:sz="18" w:space="0" w:color="BFBFBF" w:themeColor="background1" w:themeShade="BF"/>
              <w:right w:val="single" w:sz="18" w:space="0" w:color="C0C0C0"/>
            </w:tcBorders>
            <w:shd w:val="clear" w:color="auto" w:fill="FF0000"/>
            <w:vAlign w:val="center"/>
          </w:tcPr>
          <w:p w14:paraId="1F11C1D6" w14:textId="069BCC45" w:rsidR="00AA40BA" w:rsidRPr="00372CF9" w:rsidRDefault="00372CF9" w:rsidP="00C344F6">
            <w:pPr>
              <w:jc w:val="center"/>
              <w:rPr>
                <w:rFonts w:ascii="Arial Narrow" w:hAnsi="Arial Narrow" w:cs="Arial"/>
                <w:b/>
                <w:bCs/>
                <w:color w:val="FFFFFF" w:themeColor="background1"/>
                <w:sz w:val="16"/>
                <w:szCs w:val="16"/>
              </w:rPr>
            </w:pPr>
            <w:r w:rsidRPr="00372CF9">
              <w:rPr>
                <w:rFonts w:ascii="Arial Narrow" w:hAnsi="Arial Narrow" w:cs="Arial"/>
                <w:b/>
                <w:bCs/>
                <w:color w:val="FFFFFF" w:themeColor="background1"/>
                <w:sz w:val="16"/>
                <w:szCs w:val="16"/>
              </w:rPr>
              <w:t>14</w:t>
            </w:r>
          </w:p>
        </w:tc>
        <w:tc>
          <w:tcPr>
            <w:tcW w:w="1162" w:type="dxa"/>
            <w:tcBorders>
              <w:top w:val="nil"/>
              <w:left w:val="single" w:sz="18" w:space="0" w:color="C0C0C0"/>
              <w:bottom w:val="single" w:sz="18" w:space="0" w:color="BFBFBF" w:themeColor="background1" w:themeShade="BF"/>
              <w:right w:val="single" w:sz="18" w:space="0" w:color="BFBFBF"/>
            </w:tcBorders>
            <w:shd w:val="clear" w:color="auto" w:fill="769250"/>
            <w:vAlign w:val="center"/>
          </w:tcPr>
          <w:p w14:paraId="0745F0E8" w14:textId="22C70C35" w:rsidR="00AA40BA" w:rsidRPr="00372CF9" w:rsidRDefault="00372CF9" w:rsidP="00C344F6">
            <w:pPr>
              <w:jc w:val="center"/>
              <w:rPr>
                <w:rFonts w:ascii="Arial Narrow" w:hAnsi="Arial Narrow" w:cs="Arial"/>
                <w:b/>
                <w:bCs/>
                <w:color w:val="FFFFFF" w:themeColor="background1"/>
                <w:sz w:val="16"/>
                <w:szCs w:val="16"/>
              </w:rPr>
            </w:pPr>
            <w:r w:rsidRPr="00372CF9">
              <w:rPr>
                <w:rFonts w:ascii="Arial Narrow" w:hAnsi="Arial Narrow" w:cs="Arial"/>
                <w:b/>
                <w:bCs/>
                <w:color w:val="FFFFFF" w:themeColor="background1"/>
                <w:sz w:val="16"/>
                <w:szCs w:val="16"/>
              </w:rPr>
              <w:t>15</w:t>
            </w:r>
          </w:p>
        </w:tc>
        <w:tc>
          <w:tcPr>
            <w:tcW w:w="1162" w:type="dxa"/>
            <w:vMerge/>
            <w:tcBorders>
              <w:left w:val="single" w:sz="18" w:space="0" w:color="BFBFBF"/>
              <w:right w:val="single" w:sz="18" w:space="0" w:color="auto"/>
            </w:tcBorders>
            <w:shd w:val="clear" w:color="auto" w:fill="auto"/>
            <w:vAlign w:val="center"/>
          </w:tcPr>
          <w:p w14:paraId="2137B6AC" w14:textId="77777777" w:rsidR="00AA40BA" w:rsidRPr="00236E17" w:rsidRDefault="00AA40BA" w:rsidP="00C344F6">
            <w:pPr>
              <w:jc w:val="center"/>
              <w:rPr>
                <w:rFonts w:ascii="Arial Narrow" w:hAnsi="Arial Narrow" w:cs="Arial"/>
                <w:color w:val="000000"/>
                <w:sz w:val="16"/>
                <w:szCs w:val="16"/>
              </w:rPr>
            </w:pPr>
          </w:p>
        </w:tc>
        <w:tc>
          <w:tcPr>
            <w:tcW w:w="3633" w:type="dxa"/>
            <w:gridSpan w:val="2"/>
            <w:vMerge/>
            <w:tcBorders>
              <w:left w:val="single" w:sz="18" w:space="0" w:color="auto"/>
              <w:right w:val="single" w:sz="18" w:space="0" w:color="auto"/>
            </w:tcBorders>
            <w:shd w:val="clear" w:color="auto" w:fill="auto"/>
            <w:vAlign w:val="center"/>
          </w:tcPr>
          <w:p w14:paraId="71679569" w14:textId="77777777" w:rsidR="00AA40BA" w:rsidRPr="008805E5" w:rsidRDefault="00AA40BA" w:rsidP="00C344F6">
            <w:pPr>
              <w:jc w:val="center"/>
              <w:rPr>
                <w:rFonts w:ascii="Arial Narrow" w:hAnsi="Arial Narrow"/>
                <w:color w:val="31849B"/>
                <w:sz w:val="16"/>
                <w:szCs w:val="16"/>
              </w:rPr>
            </w:pPr>
          </w:p>
        </w:tc>
      </w:tr>
      <w:tr w:rsidR="00236E17" w:rsidRPr="00BC2C5D" w14:paraId="73DF2101" w14:textId="77777777" w:rsidTr="00CC69CF">
        <w:trPr>
          <w:trHeight w:val="567"/>
        </w:trPr>
        <w:tc>
          <w:tcPr>
            <w:tcW w:w="1526" w:type="dxa"/>
            <w:tcBorders>
              <w:top w:val="single" w:sz="18" w:space="0" w:color="BFBFBF" w:themeColor="background1" w:themeShade="BF"/>
              <w:left w:val="single" w:sz="18" w:space="0" w:color="auto"/>
              <w:right w:val="single" w:sz="18" w:space="0" w:color="C0C0C0"/>
            </w:tcBorders>
            <w:shd w:val="clear" w:color="auto" w:fill="auto"/>
            <w:vAlign w:val="center"/>
          </w:tcPr>
          <w:p w14:paraId="6F7B8E84" w14:textId="1E15EA0B" w:rsidR="00236E17" w:rsidRPr="00390B39" w:rsidRDefault="00236E17" w:rsidP="00C344F6">
            <w:pPr>
              <w:jc w:val="center"/>
              <w:rPr>
                <w:rFonts w:ascii="Arial Narrow" w:hAnsi="Arial Narrow" w:cs="Arial"/>
                <w:sz w:val="16"/>
                <w:szCs w:val="16"/>
              </w:rPr>
            </w:pPr>
            <w:r>
              <w:rPr>
                <w:rFonts w:ascii="Arial Narrow" w:hAnsi="Arial Narrow" w:cs="Arial"/>
                <w:sz w:val="16"/>
                <w:szCs w:val="16"/>
              </w:rPr>
              <w:t>19 September</w:t>
            </w:r>
          </w:p>
        </w:tc>
        <w:tc>
          <w:tcPr>
            <w:tcW w:w="1051" w:type="dxa"/>
            <w:tcBorders>
              <w:top w:val="single" w:sz="18" w:space="0" w:color="BFBFBF" w:themeColor="background1" w:themeShade="BF"/>
              <w:left w:val="single" w:sz="18" w:space="0" w:color="C0C0C0"/>
              <w:right w:val="single" w:sz="18" w:space="0" w:color="C0C0C0"/>
            </w:tcBorders>
            <w:shd w:val="clear" w:color="auto" w:fill="D9D9D9"/>
            <w:vAlign w:val="center"/>
          </w:tcPr>
          <w:p w14:paraId="72174859" w14:textId="77777777" w:rsidR="00236E17" w:rsidRPr="008D6D06" w:rsidRDefault="00236E17" w:rsidP="00C344F6">
            <w:pPr>
              <w:jc w:val="center"/>
              <w:rPr>
                <w:rFonts w:ascii="Arial Narrow" w:hAnsi="Arial Narrow" w:cs="Arial"/>
                <w:color w:val="000000"/>
                <w:sz w:val="16"/>
                <w:szCs w:val="16"/>
              </w:rPr>
            </w:pPr>
          </w:p>
        </w:tc>
        <w:tc>
          <w:tcPr>
            <w:tcW w:w="1162" w:type="dxa"/>
            <w:tcBorders>
              <w:top w:val="single" w:sz="18" w:space="0" w:color="BFBFBF" w:themeColor="background1" w:themeShade="BF"/>
              <w:left w:val="single" w:sz="18" w:space="0" w:color="C0C0C0"/>
              <w:right w:val="single" w:sz="18" w:space="0" w:color="BFBFBF"/>
            </w:tcBorders>
            <w:shd w:val="clear" w:color="auto" w:fill="D9D9D9"/>
            <w:vAlign w:val="center"/>
          </w:tcPr>
          <w:p w14:paraId="023F7BD7" w14:textId="2380740F" w:rsidR="00236E17" w:rsidRPr="008D6D06" w:rsidRDefault="00236E17" w:rsidP="00236E17">
            <w:pPr>
              <w:jc w:val="center"/>
              <w:rPr>
                <w:rFonts w:ascii="Arial Narrow" w:hAnsi="Arial Narrow" w:cs="Arial"/>
                <w:color w:val="000000"/>
                <w:sz w:val="16"/>
                <w:szCs w:val="16"/>
              </w:rPr>
            </w:pPr>
          </w:p>
        </w:tc>
        <w:tc>
          <w:tcPr>
            <w:tcW w:w="1162" w:type="dxa"/>
            <w:tcBorders>
              <w:top w:val="single" w:sz="18" w:space="0" w:color="BFBFBF" w:themeColor="background1" w:themeShade="BF"/>
              <w:left w:val="single" w:sz="18" w:space="0" w:color="BFBFBF"/>
              <w:right w:val="single" w:sz="18" w:space="0" w:color="C0C0C0"/>
            </w:tcBorders>
            <w:shd w:val="clear" w:color="auto" w:fill="D9D9D9"/>
            <w:vAlign w:val="center"/>
          </w:tcPr>
          <w:p w14:paraId="587EA42C" w14:textId="47FB184A" w:rsidR="00236E17" w:rsidRPr="008D6D06" w:rsidRDefault="00236E17" w:rsidP="00236E17">
            <w:pPr>
              <w:jc w:val="center"/>
              <w:rPr>
                <w:rFonts w:ascii="Arial Narrow" w:hAnsi="Arial Narrow" w:cs="Arial"/>
                <w:color w:val="000000"/>
                <w:sz w:val="16"/>
                <w:szCs w:val="16"/>
              </w:rPr>
            </w:pPr>
          </w:p>
        </w:tc>
        <w:tc>
          <w:tcPr>
            <w:tcW w:w="1162" w:type="dxa"/>
            <w:tcBorders>
              <w:top w:val="single" w:sz="18" w:space="0" w:color="BFBFBF" w:themeColor="background1" w:themeShade="BF"/>
              <w:left w:val="single" w:sz="18" w:space="0" w:color="C0C0C0"/>
              <w:right w:val="single" w:sz="18" w:space="0" w:color="C0C0C0"/>
            </w:tcBorders>
            <w:shd w:val="clear" w:color="auto" w:fill="D9D9D9"/>
            <w:vAlign w:val="center"/>
          </w:tcPr>
          <w:p w14:paraId="0D6D0741" w14:textId="4E724634" w:rsidR="00236E17" w:rsidRPr="008D6D06" w:rsidRDefault="00236E17" w:rsidP="00C344F6">
            <w:pPr>
              <w:jc w:val="center"/>
              <w:rPr>
                <w:rFonts w:ascii="Arial Narrow" w:hAnsi="Arial Narrow" w:cs="Arial"/>
                <w:color w:val="000000"/>
                <w:sz w:val="16"/>
                <w:szCs w:val="16"/>
              </w:rPr>
            </w:pPr>
          </w:p>
        </w:tc>
        <w:tc>
          <w:tcPr>
            <w:tcW w:w="1162" w:type="dxa"/>
            <w:tcBorders>
              <w:top w:val="single" w:sz="18" w:space="0" w:color="BFBFBF" w:themeColor="background1" w:themeShade="BF"/>
              <w:left w:val="single" w:sz="18" w:space="0" w:color="C0C0C0"/>
              <w:right w:val="single" w:sz="18" w:space="0" w:color="auto"/>
            </w:tcBorders>
            <w:shd w:val="clear" w:color="auto" w:fill="D9D9D9"/>
            <w:vAlign w:val="center"/>
          </w:tcPr>
          <w:p w14:paraId="2ABBF5DF" w14:textId="77777777" w:rsidR="00236E17" w:rsidRPr="008D6D06" w:rsidRDefault="00236E17" w:rsidP="00C344F6">
            <w:pPr>
              <w:jc w:val="center"/>
              <w:rPr>
                <w:rFonts w:ascii="Arial Narrow" w:hAnsi="Arial Narrow" w:cs="Arial"/>
                <w:color w:val="000000"/>
                <w:sz w:val="16"/>
                <w:szCs w:val="16"/>
              </w:rPr>
            </w:pPr>
          </w:p>
        </w:tc>
        <w:tc>
          <w:tcPr>
            <w:tcW w:w="3633" w:type="dxa"/>
            <w:gridSpan w:val="2"/>
            <w:tcBorders>
              <w:top w:val="single" w:sz="18" w:space="0" w:color="BFBFBF" w:themeColor="background1" w:themeShade="BF"/>
              <w:left w:val="single" w:sz="18" w:space="0" w:color="auto"/>
              <w:right w:val="single" w:sz="18" w:space="0" w:color="auto"/>
            </w:tcBorders>
            <w:shd w:val="clear" w:color="auto" w:fill="D9D9D9"/>
            <w:vAlign w:val="center"/>
          </w:tcPr>
          <w:p w14:paraId="07D43AC4" w14:textId="0D6465C6" w:rsidR="00236E17" w:rsidRPr="008D6D06" w:rsidRDefault="00236E17" w:rsidP="00C344F6">
            <w:pPr>
              <w:jc w:val="center"/>
              <w:rPr>
                <w:rFonts w:ascii="Arial Narrow" w:hAnsi="Arial Narrow"/>
                <w:sz w:val="16"/>
                <w:szCs w:val="16"/>
              </w:rPr>
            </w:pPr>
          </w:p>
        </w:tc>
      </w:tr>
      <w:tr w:rsidR="00236E17" w:rsidRPr="00BC2C5D" w14:paraId="307A9FC1" w14:textId="77777777" w:rsidTr="00CC69CF">
        <w:trPr>
          <w:trHeight w:val="567"/>
        </w:trPr>
        <w:tc>
          <w:tcPr>
            <w:tcW w:w="1526" w:type="dxa"/>
            <w:tcBorders>
              <w:top w:val="single" w:sz="18" w:space="0" w:color="BFBFBF" w:themeColor="background1" w:themeShade="BF"/>
              <w:left w:val="single" w:sz="18" w:space="0" w:color="auto"/>
              <w:right w:val="single" w:sz="18" w:space="0" w:color="C0C0C0"/>
            </w:tcBorders>
            <w:shd w:val="clear" w:color="auto" w:fill="auto"/>
            <w:vAlign w:val="center"/>
          </w:tcPr>
          <w:p w14:paraId="3CB29D9B" w14:textId="4C848D30" w:rsidR="00236E17" w:rsidRPr="00390B39" w:rsidRDefault="00236E17" w:rsidP="00C344F6">
            <w:pPr>
              <w:jc w:val="center"/>
              <w:rPr>
                <w:rFonts w:ascii="Arial Narrow" w:hAnsi="Arial Narrow" w:cs="Arial"/>
                <w:sz w:val="16"/>
                <w:szCs w:val="16"/>
              </w:rPr>
            </w:pPr>
            <w:r>
              <w:rPr>
                <w:rFonts w:ascii="Arial Narrow" w:hAnsi="Arial Narrow" w:cs="Arial"/>
                <w:sz w:val="16"/>
                <w:szCs w:val="16"/>
              </w:rPr>
              <w:t>26 September</w:t>
            </w:r>
          </w:p>
        </w:tc>
        <w:tc>
          <w:tcPr>
            <w:tcW w:w="1051" w:type="dxa"/>
            <w:tcBorders>
              <w:top w:val="single" w:sz="18" w:space="0" w:color="BFBFBF" w:themeColor="background1" w:themeShade="BF"/>
              <w:left w:val="single" w:sz="18" w:space="0" w:color="C0C0C0"/>
              <w:right w:val="single" w:sz="18" w:space="0" w:color="C0C0C0"/>
            </w:tcBorders>
            <w:shd w:val="clear" w:color="auto" w:fill="D9D9D9"/>
            <w:vAlign w:val="center"/>
          </w:tcPr>
          <w:p w14:paraId="2B552431" w14:textId="77777777" w:rsidR="00236E17" w:rsidRPr="008D6D06" w:rsidRDefault="00236E17" w:rsidP="00C344F6">
            <w:pPr>
              <w:jc w:val="center"/>
              <w:rPr>
                <w:rFonts w:ascii="Arial Narrow" w:hAnsi="Arial Narrow" w:cs="Arial"/>
                <w:color w:val="000000"/>
                <w:sz w:val="16"/>
                <w:szCs w:val="16"/>
              </w:rPr>
            </w:pPr>
          </w:p>
        </w:tc>
        <w:tc>
          <w:tcPr>
            <w:tcW w:w="1162" w:type="dxa"/>
            <w:tcBorders>
              <w:top w:val="single" w:sz="18" w:space="0" w:color="BFBFBF"/>
              <w:left w:val="single" w:sz="18" w:space="0" w:color="C0C0C0"/>
              <w:right w:val="single" w:sz="18" w:space="0" w:color="BFBFBF"/>
            </w:tcBorders>
            <w:shd w:val="clear" w:color="auto" w:fill="D9D9D9"/>
            <w:vAlign w:val="center"/>
          </w:tcPr>
          <w:p w14:paraId="7C5A4051" w14:textId="381E69BE" w:rsidR="00236E17" w:rsidRPr="008D6D06" w:rsidRDefault="00236E17" w:rsidP="00C344F6">
            <w:pPr>
              <w:jc w:val="center"/>
              <w:rPr>
                <w:rFonts w:ascii="Arial Narrow" w:hAnsi="Arial Narrow" w:cs="Arial"/>
                <w:color w:val="000000"/>
                <w:sz w:val="16"/>
                <w:szCs w:val="16"/>
              </w:rPr>
            </w:pPr>
          </w:p>
        </w:tc>
        <w:tc>
          <w:tcPr>
            <w:tcW w:w="1162" w:type="dxa"/>
            <w:tcBorders>
              <w:top w:val="single" w:sz="18" w:space="0" w:color="BFBFBF" w:themeColor="background1" w:themeShade="BF"/>
              <w:left w:val="single" w:sz="18" w:space="0" w:color="BFBFBF"/>
              <w:right w:val="single" w:sz="18" w:space="0" w:color="C0C0C0"/>
            </w:tcBorders>
            <w:shd w:val="clear" w:color="auto" w:fill="D9D9D9"/>
            <w:vAlign w:val="center"/>
          </w:tcPr>
          <w:p w14:paraId="2D625F6F" w14:textId="340DC316" w:rsidR="00236E17" w:rsidRPr="008D6D06" w:rsidRDefault="00236E17" w:rsidP="00C344F6">
            <w:pPr>
              <w:jc w:val="center"/>
              <w:rPr>
                <w:rFonts w:ascii="Arial Narrow" w:hAnsi="Arial Narrow" w:cs="Arial"/>
                <w:color w:val="000000"/>
                <w:sz w:val="16"/>
                <w:szCs w:val="16"/>
              </w:rPr>
            </w:pPr>
          </w:p>
        </w:tc>
        <w:tc>
          <w:tcPr>
            <w:tcW w:w="1162" w:type="dxa"/>
            <w:tcBorders>
              <w:top w:val="single" w:sz="18" w:space="0" w:color="C0C0C0"/>
              <w:left w:val="single" w:sz="18" w:space="0" w:color="C0C0C0"/>
              <w:right w:val="single" w:sz="18" w:space="0" w:color="C0C0C0"/>
            </w:tcBorders>
            <w:shd w:val="clear" w:color="auto" w:fill="D9D9D9"/>
            <w:vAlign w:val="center"/>
          </w:tcPr>
          <w:p w14:paraId="31F3F07A" w14:textId="4EB1172F" w:rsidR="00236E17" w:rsidRPr="008D6D06" w:rsidRDefault="00236E17" w:rsidP="00236E17">
            <w:pPr>
              <w:jc w:val="center"/>
              <w:rPr>
                <w:rFonts w:ascii="Arial Narrow" w:hAnsi="Arial Narrow" w:cs="Arial"/>
                <w:color w:val="000000"/>
                <w:sz w:val="16"/>
                <w:szCs w:val="16"/>
              </w:rPr>
            </w:pPr>
          </w:p>
        </w:tc>
        <w:tc>
          <w:tcPr>
            <w:tcW w:w="1162" w:type="dxa"/>
            <w:tcBorders>
              <w:top w:val="single" w:sz="18" w:space="0" w:color="BFBFBF" w:themeColor="background1" w:themeShade="BF"/>
              <w:left w:val="single" w:sz="18" w:space="0" w:color="C0C0C0"/>
              <w:right w:val="single" w:sz="18" w:space="0" w:color="auto"/>
            </w:tcBorders>
            <w:shd w:val="clear" w:color="auto" w:fill="D9D9D9"/>
            <w:vAlign w:val="center"/>
          </w:tcPr>
          <w:p w14:paraId="765D5946" w14:textId="77777777" w:rsidR="00236E17" w:rsidRPr="008D6D06" w:rsidRDefault="00236E17" w:rsidP="00C344F6">
            <w:pPr>
              <w:jc w:val="center"/>
              <w:rPr>
                <w:rFonts w:ascii="Arial Narrow" w:hAnsi="Arial Narrow" w:cs="Arial"/>
                <w:color w:val="000000"/>
                <w:sz w:val="16"/>
                <w:szCs w:val="16"/>
              </w:rPr>
            </w:pPr>
          </w:p>
        </w:tc>
        <w:tc>
          <w:tcPr>
            <w:tcW w:w="3633" w:type="dxa"/>
            <w:gridSpan w:val="2"/>
            <w:tcBorders>
              <w:top w:val="single" w:sz="18" w:space="0" w:color="BFBFBF" w:themeColor="background1" w:themeShade="BF"/>
              <w:left w:val="single" w:sz="18" w:space="0" w:color="auto"/>
              <w:right w:val="single" w:sz="18" w:space="0" w:color="auto"/>
            </w:tcBorders>
            <w:shd w:val="clear" w:color="auto" w:fill="D9D9D9"/>
            <w:vAlign w:val="center"/>
          </w:tcPr>
          <w:p w14:paraId="7636D447" w14:textId="42568CCD" w:rsidR="00236E17" w:rsidRPr="008D6D06" w:rsidRDefault="00236E17" w:rsidP="00C344F6">
            <w:pPr>
              <w:jc w:val="center"/>
              <w:rPr>
                <w:rFonts w:ascii="Arial Narrow" w:hAnsi="Arial Narrow"/>
                <w:sz w:val="16"/>
                <w:szCs w:val="16"/>
              </w:rPr>
            </w:pPr>
          </w:p>
        </w:tc>
      </w:tr>
      <w:tr w:rsidR="00C344F6" w:rsidRPr="00BC2C5D" w14:paraId="04B98309" w14:textId="77777777" w:rsidTr="00CC69CF">
        <w:trPr>
          <w:trHeight w:val="567"/>
        </w:trPr>
        <w:tc>
          <w:tcPr>
            <w:tcW w:w="1526" w:type="dxa"/>
            <w:tcBorders>
              <w:top w:val="single" w:sz="18" w:space="0" w:color="auto"/>
              <w:left w:val="single" w:sz="18" w:space="0" w:color="auto"/>
              <w:bottom w:val="single" w:sz="18" w:space="0" w:color="C0C0C0"/>
              <w:right w:val="single" w:sz="18" w:space="0" w:color="C0C0C0"/>
            </w:tcBorders>
            <w:shd w:val="clear" w:color="auto" w:fill="auto"/>
            <w:vAlign w:val="center"/>
          </w:tcPr>
          <w:p w14:paraId="6B4F819B" w14:textId="1861D586" w:rsidR="00C344F6" w:rsidRPr="00390B39" w:rsidRDefault="006B0D6C" w:rsidP="00C344F6">
            <w:pPr>
              <w:jc w:val="center"/>
              <w:rPr>
                <w:rFonts w:ascii="Arial Narrow" w:hAnsi="Arial Narrow" w:cs="Arial"/>
                <w:sz w:val="16"/>
                <w:szCs w:val="16"/>
              </w:rPr>
            </w:pPr>
            <w:r>
              <w:rPr>
                <w:rFonts w:ascii="Arial Narrow" w:hAnsi="Arial Narrow" w:cs="Arial"/>
                <w:sz w:val="16"/>
                <w:szCs w:val="16"/>
              </w:rPr>
              <w:t>3 October</w:t>
            </w:r>
          </w:p>
        </w:tc>
        <w:tc>
          <w:tcPr>
            <w:tcW w:w="1051" w:type="dxa"/>
            <w:tcBorders>
              <w:top w:val="single" w:sz="18" w:space="0" w:color="auto"/>
              <w:left w:val="single" w:sz="18" w:space="0" w:color="C0C0C0"/>
              <w:bottom w:val="single" w:sz="18" w:space="0" w:color="C0C0C0"/>
              <w:right w:val="single" w:sz="18" w:space="0" w:color="C0C0C0"/>
            </w:tcBorders>
            <w:shd w:val="clear" w:color="auto" w:fill="D9D9D9"/>
            <w:vAlign w:val="center"/>
          </w:tcPr>
          <w:p w14:paraId="642C16FC" w14:textId="4F3EC6F0" w:rsidR="00C344F6" w:rsidRPr="00236E17" w:rsidRDefault="00236E17" w:rsidP="00C344F6">
            <w:pPr>
              <w:jc w:val="center"/>
              <w:rPr>
                <w:rFonts w:ascii="Arial Narrow" w:hAnsi="Arial Narrow" w:cs="Arial"/>
                <w:color w:val="000000"/>
                <w:sz w:val="16"/>
                <w:szCs w:val="16"/>
              </w:rPr>
            </w:pPr>
            <w:r w:rsidRPr="00236E17">
              <w:rPr>
                <w:rFonts w:ascii="Arial Narrow" w:hAnsi="Arial Narrow" w:cs="Arial"/>
                <w:b/>
                <w:bCs/>
                <w:sz w:val="16"/>
                <w:szCs w:val="16"/>
              </w:rPr>
              <w:t>Public Holiday</w:t>
            </w:r>
          </w:p>
        </w:tc>
        <w:tc>
          <w:tcPr>
            <w:tcW w:w="1162" w:type="dxa"/>
            <w:tcBorders>
              <w:top w:val="single" w:sz="18" w:space="0" w:color="auto"/>
              <w:left w:val="single" w:sz="18" w:space="0" w:color="C0C0C0"/>
              <w:bottom w:val="single" w:sz="18" w:space="0" w:color="C0C0C0"/>
              <w:right w:val="single" w:sz="18" w:space="0" w:color="BFBFBF"/>
            </w:tcBorders>
            <w:shd w:val="clear" w:color="auto" w:fill="auto"/>
            <w:vAlign w:val="center"/>
          </w:tcPr>
          <w:p w14:paraId="0A7AAF2C" w14:textId="7AD33B1D" w:rsidR="00C344F6" w:rsidRPr="00236E17" w:rsidRDefault="00C344F6" w:rsidP="00C344F6">
            <w:pPr>
              <w:jc w:val="center"/>
              <w:rPr>
                <w:rFonts w:ascii="Arial Narrow" w:hAnsi="Arial Narrow" w:cs="Arial"/>
                <w:color w:val="000000"/>
                <w:sz w:val="16"/>
                <w:szCs w:val="16"/>
              </w:rPr>
            </w:pPr>
          </w:p>
        </w:tc>
        <w:tc>
          <w:tcPr>
            <w:tcW w:w="1162" w:type="dxa"/>
            <w:tcBorders>
              <w:top w:val="single" w:sz="18" w:space="0" w:color="auto"/>
              <w:left w:val="single" w:sz="18" w:space="0" w:color="BFBFBF"/>
              <w:bottom w:val="single" w:sz="18" w:space="0" w:color="C0C0C0"/>
              <w:right w:val="single" w:sz="18" w:space="0" w:color="C0C0C0"/>
            </w:tcBorders>
            <w:shd w:val="clear" w:color="auto" w:fill="auto"/>
            <w:vAlign w:val="center"/>
          </w:tcPr>
          <w:p w14:paraId="1F9ED47F" w14:textId="01CB8248" w:rsidR="00C344F6" w:rsidRPr="00236E17" w:rsidRDefault="00C344F6" w:rsidP="00C344F6">
            <w:pPr>
              <w:jc w:val="center"/>
              <w:rPr>
                <w:rFonts w:ascii="Arial Narrow" w:hAnsi="Arial Narrow" w:cs="Arial"/>
                <w:color w:val="000000"/>
                <w:sz w:val="16"/>
                <w:szCs w:val="16"/>
              </w:rPr>
            </w:pPr>
          </w:p>
        </w:tc>
        <w:tc>
          <w:tcPr>
            <w:tcW w:w="1162" w:type="dxa"/>
            <w:tcBorders>
              <w:top w:val="single" w:sz="18" w:space="0" w:color="auto"/>
              <w:left w:val="single" w:sz="18" w:space="0" w:color="C0C0C0"/>
              <w:bottom w:val="single" w:sz="18" w:space="0" w:color="C0C0C0"/>
              <w:right w:val="single" w:sz="18" w:space="0" w:color="C0C0C0"/>
            </w:tcBorders>
            <w:shd w:val="clear" w:color="auto" w:fill="auto"/>
            <w:vAlign w:val="center"/>
          </w:tcPr>
          <w:p w14:paraId="2B4AD7BE" w14:textId="77777777" w:rsidR="00C344F6" w:rsidRPr="00236E17" w:rsidRDefault="00C344F6" w:rsidP="00C344F6">
            <w:pPr>
              <w:jc w:val="center"/>
              <w:rPr>
                <w:rFonts w:ascii="Arial Narrow" w:hAnsi="Arial Narrow" w:cs="Arial"/>
                <w:color w:val="000000"/>
                <w:sz w:val="16"/>
                <w:szCs w:val="16"/>
              </w:rPr>
            </w:pPr>
          </w:p>
        </w:tc>
        <w:tc>
          <w:tcPr>
            <w:tcW w:w="1162" w:type="dxa"/>
            <w:tcBorders>
              <w:top w:val="single" w:sz="18" w:space="0" w:color="auto"/>
              <w:left w:val="single" w:sz="18" w:space="0" w:color="C0C0C0"/>
              <w:bottom w:val="single" w:sz="18" w:space="0" w:color="C0C0C0"/>
              <w:right w:val="single" w:sz="18" w:space="0" w:color="auto"/>
            </w:tcBorders>
            <w:shd w:val="clear" w:color="auto" w:fill="auto"/>
            <w:vAlign w:val="center"/>
          </w:tcPr>
          <w:p w14:paraId="71435210" w14:textId="40AD0C44" w:rsidR="00C344F6" w:rsidRPr="00236E17" w:rsidRDefault="00C344F6" w:rsidP="00C344F6">
            <w:pPr>
              <w:jc w:val="center"/>
              <w:rPr>
                <w:rFonts w:ascii="Arial Narrow" w:hAnsi="Arial Narrow" w:cs="Arial"/>
                <w:color w:val="000000"/>
                <w:sz w:val="16"/>
                <w:szCs w:val="16"/>
              </w:rPr>
            </w:pPr>
          </w:p>
        </w:tc>
        <w:tc>
          <w:tcPr>
            <w:tcW w:w="3633" w:type="dxa"/>
            <w:gridSpan w:val="2"/>
            <w:tcBorders>
              <w:top w:val="single" w:sz="18" w:space="0" w:color="auto"/>
              <w:left w:val="single" w:sz="18" w:space="0" w:color="auto"/>
              <w:bottom w:val="single" w:sz="18" w:space="0" w:color="C0C0C0"/>
              <w:right w:val="single" w:sz="18" w:space="0" w:color="auto"/>
            </w:tcBorders>
            <w:shd w:val="clear" w:color="auto" w:fill="auto"/>
            <w:vAlign w:val="center"/>
          </w:tcPr>
          <w:p w14:paraId="46CF9B42" w14:textId="77777777" w:rsidR="00236E17" w:rsidRPr="007E2969" w:rsidRDefault="00236E17" w:rsidP="00236E17">
            <w:pPr>
              <w:jc w:val="center"/>
              <w:rPr>
                <w:rFonts w:ascii="Arial Narrow" w:hAnsi="Arial Narrow" w:cs="Arial"/>
                <w:b/>
                <w:bCs/>
                <w:sz w:val="16"/>
                <w:szCs w:val="16"/>
              </w:rPr>
            </w:pPr>
            <w:r w:rsidRPr="007E2969">
              <w:rPr>
                <w:rFonts w:ascii="Arial Narrow" w:hAnsi="Arial Narrow" w:cs="Arial"/>
                <w:b/>
                <w:bCs/>
                <w:sz w:val="16"/>
                <w:szCs w:val="16"/>
              </w:rPr>
              <w:t>Mon 3rd - Queen’s Birthday</w:t>
            </w:r>
          </w:p>
          <w:p w14:paraId="3EB018F0" w14:textId="25842086" w:rsidR="00C344F6" w:rsidRPr="000857D8" w:rsidRDefault="00236E17" w:rsidP="00236E17">
            <w:pPr>
              <w:jc w:val="center"/>
              <w:rPr>
                <w:rFonts w:ascii="Arial Narrow" w:hAnsi="Arial Narrow"/>
                <w:color w:val="31849B"/>
                <w:sz w:val="16"/>
                <w:szCs w:val="16"/>
              </w:rPr>
            </w:pPr>
            <w:r w:rsidRPr="008D6D06">
              <w:rPr>
                <w:rFonts w:ascii="Arial Narrow" w:hAnsi="Arial Narrow"/>
                <w:color w:val="31849B"/>
                <w:sz w:val="16"/>
                <w:szCs w:val="16"/>
              </w:rPr>
              <w:t>Cooktown – Circuit</w:t>
            </w:r>
          </w:p>
        </w:tc>
      </w:tr>
      <w:tr w:rsidR="00372CF9" w:rsidRPr="00BC2C5D" w14:paraId="1920F1D5" w14:textId="77777777" w:rsidTr="00694B49">
        <w:trPr>
          <w:trHeight w:val="143"/>
        </w:trPr>
        <w:tc>
          <w:tcPr>
            <w:tcW w:w="1526" w:type="dxa"/>
            <w:vMerge w:val="restart"/>
            <w:tcBorders>
              <w:top w:val="single" w:sz="18" w:space="0" w:color="C0C0C0"/>
              <w:left w:val="single" w:sz="18" w:space="0" w:color="auto"/>
              <w:right w:val="single" w:sz="18" w:space="0" w:color="C0C0C0"/>
            </w:tcBorders>
            <w:shd w:val="clear" w:color="auto" w:fill="auto"/>
            <w:vAlign w:val="center"/>
          </w:tcPr>
          <w:p w14:paraId="79CA0660" w14:textId="5AD0A022" w:rsidR="00372CF9" w:rsidRPr="00A634FA" w:rsidRDefault="00372CF9" w:rsidP="00C344F6">
            <w:pPr>
              <w:jc w:val="center"/>
              <w:rPr>
                <w:rFonts w:ascii="Arial Narrow" w:hAnsi="Arial Narrow" w:cs="Arial"/>
                <w:sz w:val="16"/>
                <w:szCs w:val="16"/>
              </w:rPr>
            </w:pPr>
            <w:r>
              <w:rPr>
                <w:rFonts w:ascii="Arial Narrow" w:hAnsi="Arial Narrow" w:cs="Arial"/>
                <w:sz w:val="16"/>
                <w:szCs w:val="16"/>
              </w:rPr>
              <w:t>10 October</w:t>
            </w:r>
          </w:p>
        </w:tc>
        <w:tc>
          <w:tcPr>
            <w:tcW w:w="1051" w:type="dxa"/>
            <w:vMerge w:val="restart"/>
            <w:tcBorders>
              <w:top w:val="single" w:sz="18" w:space="0" w:color="C0C0C0"/>
              <w:left w:val="single" w:sz="18" w:space="0" w:color="C0C0C0"/>
              <w:right w:val="single" w:sz="18" w:space="0" w:color="C0C0C0"/>
            </w:tcBorders>
            <w:shd w:val="clear" w:color="auto" w:fill="auto"/>
            <w:vAlign w:val="center"/>
          </w:tcPr>
          <w:p w14:paraId="56638F21" w14:textId="6B9136FB" w:rsidR="00372CF9" w:rsidRPr="00236E17" w:rsidRDefault="00372CF9" w:rsidP="00C344F6">
            <w:pPr>
              <w:jc w:val="center"/>
              <w:rPr>
                <w:rFonts w:ascii="Arial Narrow" w:hAnsi="Arial Narrow" w:cs="Arial"/>
                <w:color w:val="000000"/>
                <w:sz w:val="16"/>
                <w:szCs w:val="16"/>
              </w:rPr>
            </w:pPr>
          </w:p>
        </w:tc>
        <w:tc>
          <w:tcPr>
            <w:tcW w:w="1162" w:type="dxa"/>
            <w:vMerge w:val="restart"/>
            <w:tcBorders>
              <w:top w:val="single" w:sz="18" w:space="0" w:color="C0C0C0"/>
              <w:left w:val="single" w:sz="18" w:space="0" w:color="C0C0C0"/>
              <w:right w:val="single" w:sz="18" w:space="0" w:color="BFBFBF"/>
            </w:tcBorders>
            <w:shd w:val="clear" w:color="auto" w:fill="FFFF00"/>
            <w:vAlign w:val="center"/>
          </w:tcPr>
          <w:p w14:paraId="4476C160" w14:textId="2B2CF496" w:rsidR="00372CF9" w:rsidRPr="00372CF9" w:rsidRDefault="00372CF9" w:rsidP="00C344F6">
            <w:pPr>
              <w:jc w:val="center"/>
              <w:rPr>
                <w:rFonts w:ascii="Arial Narrow" w:hAnsi="Arial Narrow" w:cs="Arial"/>
                <w:b/>
                <w:bCs/>
                <w:color w:val="000000"/>
                <w:sz w:val="16"/>
                <w:szCs w:val="16"/>
              </w:rPr>
            </w:pPr>
            <w:r w:rsidRPr="00372CF9">
              <w:rPr>
                <w:rFonts w:ascii="Arial Narrow" w:hAnsi="Arial Narrow" w:cs="Arial"/>
                <w:b/>
                <w:bCs/>
                <w:color w:val="000000"/>
                <w:sz w:val="16"/>
                <w:szCs w:val="16"/>
              </w:rPr>
              <w:t>11</w:t>
            </w:r>
          </w:p>
        </w:tc>
        <w:tc>
          <w:tcPr>
            <w:tcW w:w="1162" w:type="dxa"/>
            <w:vMerge w:val="restart"/>
            <w:tcBorders>
              <w:top w:val="single" w:sz="18" w:space="0" w:color="C0C0C0"/>
              <w:left w:val="single" w:sz="18" w:space="0" w:color="BFBFBF"/>
              <w:right w:val="single" w:sz="18" w:space="0" w:color="C0C0C0"/>
            </w:tcBorders>
            <w:shd w:val="clear" w:color="auto" w:fill="FF0000"/>
            <w:vAlign w:val="center"/>
          </w:tcPr>
          <w:p w14:paraId="1AE5584B" w14:textId="569D54A5" w:rsidR="00372CF9" w:rsidRPr="00372CF9" w:rsidRDefault="00372CF9" w:rsidP="00C344F6">
            <w:pPr>
              <w:jc w:val="center"/>
              <w:rPr>
                <w:rFonts w:ascii="Arial Narrow" w:hAnsi="Arial Narrow" w:cs="Arial"/>
                <w:b/>
                <w:bCs/>
                <w:color w:val="FFFFFF" w:themeColor="background1"/>
                <w:sz w:val="16"/>
                <w:szCs w:val="16"/>
              </w:rPr>
            </w:pPr>
            <w:r w:rsidRPr="00372CF9">
              <w:rPr>
                <w:rFonts w:ascii="Arial Narrow" w:hAnsi="Arial Narrow" w:cs="Arial"/>
                <w:b/>
                <w:bCs/>
                <w:color w:val="FFFFFF" w:themeColor="background1"/>
                <w:sz w:val="16"/>
                <w:szCs w:val="16"/>
              </w:rPr>
              <w:t>12</w:t>
            </w:r>
          </w:p>
        </w:tc>
        <w:tc>
          <w:tcPr>
            <w:tcW w:w="1162" w:type="dxa"/>
            <w:tcBorders>
              <w:top w:val="single" w:sz="18" w:space="0" w:color="C0C0C0"/>
              <w:left w:val="single" w:sz="18" w:space="0" w:color="C0C0C0"/>
              <w:bottom w:val="nil"/>
              <w:right w:val="single" w:sz="18" w:space="0" w:color="C0C0C0"/>
            </w:tcBorders>
            <w:shd w:val="clear" w:color="auto" w:fill="FF0000"/>
            <w:vAlign w:val="center"/>
          </w:tcPr>
          <w:p w14:paraId="6B78F59B" w14:textId="072B1B1A" w:rsidR="00372CF9" w:rsidRPr="00372CF9" w:rsidRDefault="00372CF9" w:rsidP="00C344F6">
            <w:pPr>
              <w:jc w:val="center"/>
              <w:rPr>
                <w:rFonts w:ascii="Arial Narrow" w:hAnsi="Arial Narrow" w:cs="Arial"/>
                <w:b/>
                <w:bCs/>
                <w:color w:val="FFFFFF" w:themeColor="background1"/>
                <w:sz w:val="16"/>
                <w:szCs w:val="16"/>
              </w:rPr>
            </w:pPr>
            <w:r w:rsidRPr="00372CF9">
              <w:rPr>
                <w:rFonts w:ascii="Arial Narrow" w:hAnsi="Arial Narrow" w:cs="Arial"/>
                <w:b/>
                <w:bCs/>
                <w:color w:val="FFFFFF" w:themeColor="background1"/>
                <w:sz w:val="16"/>
                <w:szCs w:val="16"/>
              </w:rPr>
              <w:t>13</w:t>
            </w:r>
          </w:p>
        </w:tc>
        <w:tc>
          <w:tcPr>
            <w:tcW w:w="1162" w:type="dxa"/>
            <w:vMerge w:val="restart"/>
            <w:tcBorders>
              <w:top w:val="single" w:sz="18" w:space="0" w:color="C0C0C0"/>
              <w:left w:val="single" w:sz="18" w:space="0" w:color="C0C0C0"/>
              <w:right w:val="single" w:sz="18" w:space="0" w:color="auto"/>
            </w:tcBorders>
            <w:shd w:val="clear" w:color="auto" w:fill="auto"/>
            <w:vAlign w:val="center"/>
          </w:tcPr>
          <w:p w14:paraId="1A733CA3" w14:textId="0748470A" w:rsidR="00372CF9" w:rsidRPr="00236E17" w:rsidRDefault="00372CF9" w:rsidP="00C344F6">
            <w:pPr>
              <w:jc w:val="center"/>
              <w:rPr>
                <w:rFonts w:ascii="Arial Narrow" w:hAnsi="Arial Narrow" w:cs="Arial"/>
                <w:sz w:val="16"/>
                <w:szCs w:val="16"/>
              </w:rPr>
            </w:pPr>
          </w:p>
        </w:tc>
        <w:tc>
          <w:tcPr>
            <w:tcW w:w="3633" w:type="dxa"/>
            <w:gridSpan w:val="2"/>
            <w:vMerge w:val="restart"/>
            <w:tcBorders>
              <w:top w:val="single" w:sz="18" w:space="0" w:color="C0C0C0"/>
              <w:left w:val="single" w:sz="18" w:space="0" w:color="auto"/>
              <w:right w:val="single" w:sz="18" w:space="0" w:color="auto"/>
            </w:tcBorders>
            <w:shd w:val="clear" w:color="auto" w:fill="auto"/>
            <w:vAlign w:val="center"/>
          </w:tcPr>
          <w:p w14:paraId="1A9A9803" w14:textId="77777777" w:rsidR="00372CF9" w:rsidRDefault="00372CF9" w:rsidP="00ED4568">
            <w:pPr>
              <w:jc w:val="center"/>
              <w:rPr>
                <w:rFonts w:ascii="Arial Narrow" w:hAnsi="Arial Narrow"/>
                <w:color w:val="31849B"/>
                <w:sz w:val="16"/>
                <w:szCs w:val="16"/>
              </w:rPr>
            </w:pPr>
            <w:r w:rsidRPr="008805E5">
              <w:rPr>
                <w:rFonts w:ascii="Arial Narrow" w:hAnsi="Arial Narrow"/>
                <w:color w:val="31849B"/>
                <w:sz w:val="16"/>
                <w:szCs w:val="16"/>
              </w:rPr>
              <w:t>Aurukun Cape B Circuit</w:t>
            </w:r>
          </w:p>
          <w:p w14:paraId="51EA0079" w14:textId="37C65C78" w:rsidR="00372CF9" w:rsidRPr="00ED4568" w:rsidRDefault="00372CF9" w:rsidP="00ED4568">
            <w:pPr>
              <w:jc w:val="center"/>
              <w:rPr>
                <w:rFonts w:ascii="Arial Narrow" w:hAnsi="Arial Narrow" w:cs="Arial"/>
                <w:color w:val="244061"/>
                <w:sz w:val="16"/>
                <w:szCs w:val="16"/>
              </w:rPr>
            </w:pPr>
            <w:r w:rsidRPr="008805E5">
              <w:rPr>
                <w:rFonts w:ascii="Arial Narrow" w:hAnsi="Arial Narrow"/>
                <w:color w:val="31849B"/>
                <w:sz w:val="16"/>
                <w:szCs w:val="16"/>
              </w:rPr>
              <w:t>Doomadgee – Gulf Circuit</w:t>
            </w:r>
          </w:p>
        </w:tc>
      </w:tr>
      <w:tr w:rsidR="00372CF9" w:rsidRPr="00BC2C5D" w14:paraId="6BF3AD01" w14:textId="77777777" w:rsidTr="00694B49">
        <w:trPr>
          <w:trHeight w:val="142"/>
        </w:trPr>
        <w:tc>
          <w:tcPr>
            <w:tcW w:w="1526" w:type="dxa"/>
            <w:vMerge/>
            <w:tcBorders>
              <w:left w:val="single" w:sz="18" w:space="0" w:color="auto"/>
              <w:right w:val="single" w:sz="18" w:space="0" w:color="C0C0C0"/>
            </w:tcBorders>
            <w:shd w:val="clear" w:color="auto" w:fill="auto"/>
            <w:vAlign w:val="center"/>
          </w:tcPr>
          <w:p w14:paraId="565A5878" w14:textId="77777777" w:rsidR="00372CF9" w:rsidRDefault="00372CF9" w:rsidP="00C344F6">
            <w:pPr>
              <w:jc w:val="center"/>
              <w:rPr>
                <w:rFonts w:ascii="Arial Narrow" w:hAnsi="Arial Narrow" w:cs="Arial"/>
                <w:sz w:val="16"/>
                <w:szCs w:val="16"/>
              </w:rPr>
            </w:pPr>
          </w:p>
        </w:tc>
        <w:tc>
          <w:tcPr>
            <w:tcW w:w="1051" w:type="dxa"/>
            <w:vMerge/>
            <w:tcBorders>
              <w:left w:val="single" w:sz="18" w:space="0" w:color="C0C0C0"/>
              <w:right w:val="single" w:sz="18" w:space="0" w:color="C0C0C0"/>
            </w:tcBorders>
            <w:shd w:val="clear" w:color="auto" w:fill="auto"/>
            <w:vAlign w:val="center"/>
          </w:tcPr>
          <w:p w14:paraId="6300D5AC" w14:textId="77777777" w:rsidR="00372CF9" w:rsidRPr="00236E17" w:rsidRDefault="00372CF9" w:rsidP="00C344F6">
            <w:pPr>
              <w:jc w:val="center"/>
              <w:rPr>
                <w:rFonts w:ascii="Arial Narrow" w:hAnsi="Arial Narrow" w:cs="Arial"/>
                <w:color w:val="000000"/>
                <w:sz w:val="16"/>
                <w:szCs w:val="16"/>
              </w:rPr>
            </w:pPr>
          </w:p>
        </w:tc>
        <w:tc>
          <w:tcPr>
            <w:tcW w:w="1162" w:type="dxa"/>
            <w:vMerge/>
            <w:tcBorders>
              <w:left w:val="single" w:sz="18" w:space="0" w:color="C0C0C0"/>
              <w:right w:val="single" w:sz="18" w:space="0" w:color="BFBFBF"/>
            </w:tcBorders>
            <w:shd w:val="clear" w:color="auto" w:fill="FFFF00"/>
            <w:vAlign w:val="center"/>
          </w:tcPr>
          <w:p w14:paraId="32121EC5" w14:textId="77777777" w:rsidR="00372CF9" w:rsidRPr="00372CF9" w:rsidRDefault="00372CF9" w:rsidP="00C344F6">
            <w:pPr>
              <w:jc w:val="center"/>
              <w:rPr>
                <w:rFonts w:ascii="Arial Narrow" w:hAnsi="Arial Narrow" w:cs="Arial"/>
                <w:b/>
                <w:bCs/>
                <w:color w:val="000000"/>
                <w:sz w:val="16"/>
                <w:szCs w:val="16"/>
              </w:rPr>
            </w:pPr>
          </w:p>
        </w:tc>
        <w:tc>
          <w:tcPr>
            <w:tcW w:w="1162" w:type="dxa"/>
            <w:vMerge/>
            <w:tcBorders>
              <w:left w:val="single" w:sz="18" w:space="0" w:color="BFBFBF"/>
              <w:bottom w:val="nil"/>
              <w:right w:val="single" w:sz="18" w:space="0" w:color="C0C0C0"/>
            </w:tcBorders>
            <w:shd w:val="clear" w:color="auto" w:fill="FF0000"/>
            <w:vAlign w:val="center"/>
          </w:tcPr>
          <w:p w14:paraId="7C334BFF" w14:textId="77777777" w:rsidR="00372CF9" w:rsidRPr="00372CF9" w:rsidRDefault="00372CF9" w:rsidP="00C344F6">
            <w:pPr>
              <w:jc w:val="center"/>
              <w:rPr>
                <w:rFonts w:ascii="Arial Narrow" w:hAnsi="Arial Narrow" w:cs="Arial"/>
                <w:b/>
                <w:bCs/>
                <w:color w:val="FFFFFF" w:themeColor="background1"/>
                <w:sz w:val="16"/>
                <w:szCs w:val="16"/>
              </w:rPr>
            </w:pPr>
          </w:p>
        </w:tc>
        <w:tc>
          <w:tcPr>
            <w:tcW w:w="1162" w:type="dxa"/>
            <w:tcBorders>
              <w:top w:val="nil"/>
              <w:left w:val="single" w:sz="18" w:space="0" w:color="C0C0C0"/>
              <w:bottom w:val="nil"/>
              <w:right w:val="single" w:sz="18" w:space="0" w:color="C0C0C0"/>
            </w:tcBorders>
            <w:shd w:val="clear" w:color="auto" w:fill="A972A9"/>
            <w:vAlign w:val="center"/>
          </w:tcPr>
          <w:p w14:paraId="56F76D12" w14:textId="73B5DA54" w:rsidR="00372CF9" w:rsidRPr="00372CF9" w:rsidRDefault="00372CF9" w:rsidP="00C344F6">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13</w:t>
            </w:r>
          </w:p>
        </w:tc>
        <w:tc>
          <w:tcPr>
            <w:tcW w:w="1162" w:type="dxa"/>
            <w:vMerge/>
            <w:tcBorders>
              <w:left w:val="single" w:sz="18" w:space="0" w:color="C0C0C0"/>
              <w:right w:val="single" w:sz="18" w:space="0" w:color="auto"/>
            </w:tcBorders>
            <w:shd w:val="clear" w:color="auto" w:fill="auto"/>
            <w:vAlign w:val="center"/>
          </w:tcPr>
          <w:p w14:paraId="6D203A0E" w14:textId="77777777" w:rsidR="00372CF9" w:rsidRPr="00236E17" w:rsidRDefault="00372CF9" w:rsidP="00C344F6">
            <w:pPr>
              <w:jc w:val="center"/>
              <w:rPr>
                <w:rFonts w:ascii="Arial Narrow" w:hAnsi="Arial Narrow" w:cs="Arial"/>
                <w:sz w:val="16"/>
                <w:szCs w:val="16"/>
              </w:rPr>
            </w:pPr>
          </w:p>
        </w:tc>
        <w:tc>
          <w:tcPr>
            <w:tcW w:w="3633" w:type="dxa"/>
            <w:gridSpan w:val="2"/>
            <w:vMerge/>
            <w:tcBorders>
              <w:left w:val="single" w:sz="18" w:space="0" w:color="auto"/>
              <w:right w:val="single" w:sz="18" w:space="0" w:color="auto"/>
            </w:tcBorders>
            <w:shd w:val="clear" w:color="auto" w:fill="auto"/>
            <w:vAlign w:val="center"/>
          </w:tcPr>
          <w:p w14:paraId="08602838" w14:textId="77777777" w:rsidR="00372CF9" w:rsidRPr="008805E5" w:rsidRDefault="00372CF9" w:rsidP="00ED4568">
            <w:pPr>
              <w:jc w:val="center"/>
              <w:rPr>
                <w:rFonts w:ascii="Arial Narrow" w:hAnsi="Arial Narrow"/>
                <w:color w:val="31849B"/>
                <w:sz w:val="16"/>
                <w:szCs w:val="16"/>
              </w:rPr>
            </w:pPr>
          </w:p>
        </w:tc>
      </w:tr>
      <w:tr w:rsidR="00372CF9" w:rsidRPr="00BC2C5D" w14:paraId="18126F8E" w14:textId="77777777" w:rsidTr="00694B49">
        <w:trPr>
          <w:trHeight w:val="285"/>
        </w:trPr>
        <w:tc>
          <w:tcPr>
            <w:tcW w:w="1526" w:type="dxa"/>
            <w:vMerge/>
            <w:tcBorders>
              <w:left w:val="single" w:sz="18" w:space="0" w:color="auto"/>
              <w:right w:val="single" w:sz="18" w:space="0" w:color="C0C0C0"/>
            </w:tcBorders>
            <w:shd w:val="clear" w:color="auto" w:fill="auto"/>
            <w:vAlign w:val="center"/>
          </w:tcPr>
          <w:p w14:paraId="61EADF95" w14:textId="77777777" w:rsidR="00372CF9" w:rsidRDefault="00372CF9" w:rsidP="00C344F6">
            <w:pPr>
              <w:jc w:val="center"/>
              <w:rPr>
                <w:rFonts w:ascii="Arial Narrow" w:hAnsi="Arial Narrow" w:cs="Arial"/>
                <w:sz w:val="16"/>
                <w:szCs w:val="16"/>
              </w:rPr>
            </w:pPr>
          </w:p>
        </w:tc>
        <w:tc>
          <w:tcPr>
            <w:tcW w:w="1051" w:type="dxa"/>
            <w:vMerge/>
            <w:tcBorders>
              <w:left w:val="single" w:sz="18" w:space="0" w:color="C0C0C0"/>
              <w:right w:val="single" w:sz="18" w:space="0" w:color="C0C0C0"/>
            </w:tcBorders>
            <w:shd w:val="clear" w:color="auto" w:fill="auto"/>
            <w:vAlign w:val="center"/>
          </w:tcPr>
          <w:p w14:paraId="0A902FE3" w14:textId="77777777" w:rsidR="00372CF9" w:rsidRPr="00236E17" w:rsidRDefault="00372CF9" w:rsidP="00C344F6">
            <w:pPr>
              <w:jc w:val="center"/>
              <w:rPr>
                <w:rFonts w:ascii="Arial Narrow" w:hAnsi="Arial Narrow" w:cs="Arial"/>
                <w:color w:val="000000"/>
                <w:sz w:val="16"/>
                <w:szCs w:val="16"/>
              </w:rPr>
            </w:pPr>
          </w:p>
        </w:tc>
        <w:tc>
          <w:tcPr>
            <w:tcW w:w="1162" w:type="dxa"/>
            <w:vMerge/>
            <w:tcBorders>
              <w:left w:val="single" w:sz="18" w:space="0" w:color="C0C0C0"/>
              <w:right w:val="single" w:sz="18" w:space="0" w:color="C0C0C0"/>
            </w:tcBorders>
            <w:shd w:val="clear" w:color="auto" w:fill="FFFF00"/>
            <w:vAlign w:val="center"/>
          </w:tcPr>
          <w:p w14:paraId="5889BDAD" w14:textId="77777777" w:rsidR="00372CF9" w:rsidRPr="00236E17" w:rsidRDefault="00372CF9" w:rsidP="00C344F6">
            <w:pPr>
              <w:jc w:val="center"/>
              <w:rPr>
                <w:rFonts w:ascii="Arial Narrow" w:hAnsi="Arial Narrow" w:cs="Arial"/>
                <w:color w:val="000000"/>
                <w:sz w:val="16"/>
                <w:szCs w:val="16"/>
              </w:rPr>
            </w:pPr>
          </w:p>
        </w:tc>
        <w:tc>
          <w:tcPr>
            <w:tcW w:w="1162" w:type="dxa"/>
            <w:tcBorders>
              <w:top w:val="nil"/>
              <w:left w:val="single" w:sz="18" w:space="0" w:color="C0C0C0"/>
              <w:bottom w:val="single" w:sz="18" w:space="0" w:color="BFBFBF" w:themeColor="background1" w:themeShade="BF"/>
              <w:right w:val="single" w:sz="18" w:space="0" w:color="BFBFBF"/>
            </w:tcBorders>
            <w:shd w:val="clear" w:color="auto" w:fill="A972A9"/>
            <w:vAlign w:val="center"/>
          </w:tcPr>
          <w:p w14:paraId="373E881D" w14:textId="64333707" w:rsidR="00372CF9" w:rsidRPr="00372CF9" w:rsidRDefault="00372CF9" w:rsidP="00C344F6">
            <w:pPr>
              <w:jc w:val="center"/>
              <w:rPr>
                <w:rFonts w:ascii="Arial Narrow" w:hAnsi="Arial Narrow" w:cs="Arial"/>
                <w:b/>
                <w:bCs/>
                <w:color w:val="FFFFFF" w:themeColor="background1"/>
                <w:sz w:val="16"/>
                <w:szCs w:val="16"/>
              </w:rPr>
            </w:pPr>
            <w:r w:rsidRPr="00372CF9">
              <w:rPr>
                <w:rFonts w:ascii="Arial Narrow" w:hAnsi="Arial Narrow" w:cs="Arial"/>
                <w:b/>
                <w:bCs/>
                <w:color w:val="FFFFFF" w:themeColor="background1"/>
                <w:sz w:val="16"/>
                <w:szCs w:val="16"/>
              </w:rPr>
              <w:t>12</w:t>
            </w:r>
          </w:p>
        </w:tc>
        <w:tc>
          <w:tcPr>
            <w:tcW w:w="1162" w:type="dxa"/>
            <w:tcBorders>
              <w:top w:val="nil"/>
              <w:left w:val="single" w:sz="18" w:space="0" w:color="BFBFBF"/>
              <w:bottom w:val="single" w:sz="18" w:space="0" w:color="C0C0C0"/>
              <w:right w:val="single" w:sz="18" w:space="0" w:color="C0C0C0"/>
            </w:tcBorders>
            <w:shd w:val="clear" w:color="auto" w:fill="769250"/>
            <w:vAlign w:val="center"/>
          </w:tcPr>
          <w:p w14:paraId="74F89A72" w14:textId="7E3B69AA" w:rsidR="00372CF9" w:rsidRPr="00372CF9" w:rsidRDefault="00372CF9" w:rsidP="00C344F6">
            <w:pPr>
              <w:jc w:val="center"/>
              <w:rPr>
                <w:rFonts w:ascii="Arial Narrow" w:hAnsi="Arial Narrow" w:cs="Arial"/>
                <w:b/>
                <w:bCs/>
                <w:color w:val="FFFFFF" w:themeColor="background1"/>
                <w:sz w:val="16"/>
                <w:szCs w:val="16"/>
              </w:rPr>
            </w:pPr>
            <w:r w:rsidRPr="00372CF9">
              <w:rPr>
                <w:rFonts w:ascii="Arial Narrow" w:hAnsi="Arial Narrow" w:cs="Arial"/>
                <w:b/>
                <w:bCs/>
                <w:color w:val="FFFFFF" w:themeColor="background1"/>
                <w:sz w:val="16"/>
                <w:szCs w:val="16"/>
              </w:rPr>
              <w:t>13</w:t>
            </w:r>
          </w:p>
        </w:tc>
        <w:tc>
          <w:tcPr>
            <w:tcW w:w="1162" w:type="dxa"/>
            <w:vMerge/>
            <w:tcBorders>
              <w:left w:val="single" w:sz="18" w:space="0" w:color="C0C0C0"/>
              <w:right w:val="single" w:sz="18" w:space="0" w:color="auto"/>
            </w:tcBorders>
            <w:shd w:val="clear" w:color="auto" w:fill="auto"/>
            <w:vAlign w:val="center"/>
          </w:tcPr>
          <w:p w14:paraId="004A066C" w14:textId="77777777" w:rsidR="00372CF9" w:rsidRPr="00236E17" w:rsidRDefault="00372CF9" w:rsidP="00C344F6">
            <w:pPr>
              <w:jc w:val="center"/>
              <w:rPr>
                <w:rFonts w:ascii="Arial Narrow" w:hAnsi="Arial Narrow" w:cs="Arial"/>
                <w:sz w:val="16"/>
                <w:szCs w:val="16"/>
              </w:rPr>
            </w:pPr>
          </w:p>
        </w:tc>
        <w:tc>
          <w:tcPr>
            <w:tcW w:w="3633" w:type="dxa"/>
            <w:gridSpan w:val="2"/>
            <w:vMerge/>
            <w:tcBorders>
              <w:left w:val="single" w:sz="18" w:space="0" w:color="auto"/>
              <w:right w:val="single" w:sz="18" w:space="0" w:color="auto"/>
            </w:tcBorders>
            <w:shd w:val="clear" w:color="auto" w:fill="auto"/>
            <w:vAlign w:val="center"/>
          </w:tcPr>
          <w:p w14:paraId="32E50C37" w14:textId="77777777" w:rsidR="00372CF9" w:rsidRPr="008805E5" w:rsidRDefault="00372CF9" w:rsidP="00ED4568">
            <w:pPr>
              <w:jc w:val="center"/>
              <w:rPr>
                <w:rFonts w:ascii="Arial Narrow" w:hAnsi="Arial Narrow"/>
                <w:color w:val="31849B"/>
                <w:sz w:val="16"/>
                <w:szCs w:val="16"/>
              </w:rPr>
            </w:pPr>
          </w:p>
        </w:tc>
      </w:tr>
      <w:tr w:rsidR="00F512E5" w:rsidRPr="00BC2C5D" w14:paraId="3D55130B" w14:textId="77777777" w:rsidTr="00694B49">
        <w:trPr>
          <w:trHeight w:val="567"/>
        </w:trPr>
        <w:tc>
          <w:tcPr>
            <w:tcW w:w="1526" w:type="dxa"/>
            <w:tcBorders>
              <w:top w:val="single" w:sz="18" w:space="0" w:color="C0C0C0"/>
              <w:left w:val="single" w:sz="18" w:space="0" w:color="auto"/>
              <w:bottom w:val="single" w:sz="18" w:space="0" w:color="C0C0C0"/>
              <w:right w:val="single" w:sz="18" w:space="0" w:color="C0C0C0"/>
            </w:tcBorders>
            <w:shd w:val="clear" w:color="auto" w:fill="auto"/>
            <w:vAlign w:val="center"/>
          </w:tcPr>
          <w:p w14:paraId="50A09688" w14:textId="3793BBA8" w:rsidR="00F512E5" w:rsidRPr="00A634FA" w:rsidRDefault="006B0D6C" w:rsidP="00C344F6">
            <w:pPr>
              <w:jc w:val="center"/>
              <w:rPr>
                <w:rFonts w:ascii="Arial Narrow" w:hAnsi="Arial Narrow" w:cs="Arial"/>
                <w:sz w:val="16"/>
                <w:szCs w:val="16"/>
              </w:rPr>
            </w:pPr>
            <w:r>
              <w:rPr>
                <w:rFonts w:ascii="Arial Narrow" w:hAnsi="Arial Narrow" w:cs="Arial"/>
                <w:sz w:val="16"/>
                <w:szCs w:val="16"/>
              </w:rPr>
              <w:t>17 October</w:t>
            </w:r>
          </w:p>
        </w:tc>
        <w:tc>
          <w:tcPr>
            <w:tcW w:w="1051" w:type="dxa"/>
            <w:tcBorders>
              <w:top w:val="single" w:sz="18" w:space="0" w:color="C0C0C0"/>
              <w:left w:val="single" w:sz="18" w:space="0" w:color="C0C0C0"/>
              <w:bottom w:val="single" w:sz="18" w:space="0" w:color="C0C0C0"/>
              <w:right w:val="single" w:sz="18" w:space="0" w:color="C0C0C0"/>
            </w:tcBorders>
            <w:shd w:val="clear" w:color="auto" w:fill="53D2FF"/>
            <w:vAlign w:val="center"/>
          </w:tcPr>
          <w:p w14:paraId="3BBBD21F" w14:textId="65239E46" w:rsidR="00F512E5" w:rsidRPr="00236E17" w:rsidRDefault="00F512E5" w:rsidP="00C344F6">
            <w:pPr>
              <w:jc w:val="center"/>
              <w:rPr>
                <w:rFonts w:ascii="Arial Narrow" w:hAnsi="Arial Narrow" w:cs="Arial"/>
                <w:sz w:val="16"/>
                <w:szCs w:val="16"/>
              </w:rPr>
            </w:pPr>
          </w:p>
        </w:tc>
        <w:tc>
          <w:tcPr>
            <w:tcW w:w="1162" w:type="dxa"/>
            <w:tcBorders>
              <w:top w:val="single" w:sz="18" w:space="0" w:color="C0C0C0"/>
              <w:left w:val="single" w:sz="18" w:space="0" w:color="C0C0C0"/>
              <w:bottom w:val="single" w:sz="18" w:space="0" w:color="C0C0C0"/>
              <w:right w:val="single" w:sz="18" w:space="0" w:color="BFBFBF"/>
            </w:tcBorders>
            <w:shd w:val="clear" w:color="auto" w:fill="53D2FF"/>
            <w:vAlign w:val="center"/>
          </w:tcPr>
          <w:p w14:paraId="2F78CCA0" w14:textId="4718794F" w:rsidR="00F512E5" w:rsidRPr="00227C0F" w:rsidRDefault="00227C0F" w:rsidP="00C344F6">
            <w:pPr>
              <w:jc w:val="center"/>
              <w:rPr>
                <w:rFonts w:ascii="Arial Narrow" w:hAnsi="Arial Narrow" w:cs="Arial"/>
                <w:b/>
                <w:bCs/>
                <w:sz w:val="16"/>
                <w:szCs w:val="16"/>
              </w:rPr>
            </w:pPr>
            <w:r w:rsidRPr="00227C0F">
              <w:rPr>
                <w:rFonts w:ascii="Arial Narrow" w:hAnsi="Arial Narrow" w:cs="Arial"/>
                <w:b/>
                <w:bCs/>
                <w:sz w:val="16"/>
                <w:szCs w:val="16"/>
              </w:rPr>
              <w:t>18</w:t>
            </w:r>
          </w:p>
        </w:tc>
        <w:tc>
          <w:tcPr>
            <w:tcW w:w="1162" w:type="dxa"/>
            <w:tcBorders>
              <w:top w:val="single" w:sz="18" w:space="0" w:color="BFBFBF" w:themeColor="background1" w:themeShade="BF"/>
              <w:left w:val="single" w:sz="18" w:space="0" w:color="BFBFBF"/>
              <w:bottom w:val="single" w:sz="18" w:space="0" w:color="C0C0C0"/>
              <w:right w:val="single" w:sz="18" w:space="0" w:color="C0C0C0"/>
            </w:tcBorders>
            <w:shd w:val="clear" w:color="auto" w:fill="53D2FF"/>
            <w:vAlign w:val="center"/>
          </w:tcPr>
          <w:p w14:paraId="484ED60A" w14:textId="47C290EF" w:rsidR="00F512E5" w:rsidRPr="00227C0F" w:rsidRDefault="00227C0F" w:rsidP="00C344F6">
            <w:pPr>
              <w:jc w:val="center"/>
              <w:rPr>
                <w:rFonts w:ascii="Arial Narrow" w:hAnsi="Arial Narrow" w:cs="Arial"/>
                <w:b/>
                <w:bCs/>
                <w:color w:val="000000"/>
                <w:sz w:val="16"/>
                <w:szCs w:val="16"/>
              </w:rPr>
            </w:pPr>
            <w:r w:rsidRPr="00227C0F">
              <w:rPr>
                <w:rFonts w:ascii="Arial Narrow" w:hAnsi="Arial Narrow" w:cs="Arial"/>
                <w:b/>
                <w:bCs/>
                <w:color w:val="000000"/>
                <w:sz w:val="16"/>
                <w:szCs w:val="16"/>
              </w:rPr>
              <w:t>19</w:t>
            </w:r>
          </w:p>
        </w:tc>
        <w:tc>
          <w:tcPr>
            <w:tcW w:w="1162" w:type="dxa"/>
            <w:tcBorders>
              <w:top w:val="single" w:sz="18" w:space="0" w:color="C0C0C0"/>
              <w:left w:val="single" w:sz="18" w:space="0" w:color="C0C0C0"/>
              <w:bottom w:val="single" w:sz="18" w:space="0" w:color="C0C0C0"/>
              <w:right w:val="single" w:sz="18" w:space="0" w:color="C0C0C0"/>
            </w:tcBorders>
            <w:shd w:val="clear" w:color="auto" w:fill="53D2FF"/>
            <w:vAlign w:val="center"/>
          </w:tcPr>
          <w:p w14:paraId="13761527" w14:textId="70D63837" w:rsidR="00F512E5" w:rsidRPr="00236E17" w:rsidRDefault="00F512E5" w:rsidP="00C344F6">
            <w:pPr>
              <w:jc w:val="center"/>
              <w:rPr>
                <w:rFonts w:ascii="Arial Narrow" w:hAnsi="Arial Narrow" w:cs="Arial"/>
                <w:color w:val="000000"/>
                <w:sz w:val="16"/>
                <w:szCs w:val="16"/>
              </w:rPr>
            </w:pPr>
          </w:p>
        </w:tc>
        <w:tc>
          <w:tcPr>
            <w:tcW w:w="1162" w:type="dxa"/>
            <w:tcBorders>
              <w:top w:val="single" w:sz="18" w:space="0" w:color="C0C0C0"/>
              <w:left w:val="single" w:sz="18" w:space="0" w:color="C0C0C0"/>
              <w:bottom w:val="single" w:sz="18" w:space="0" w:color="C0C0C0"/>
              <w:right w:val="single" w:sz="18" w:space="0" w:color="auto"/>
            </w:tcBorders>
            <w:shd w:val="clear" w:color="auto" w:fill="53D2FF"/>
            <w:vAlign w:val="center"/>
          </w:tcPr>
          <w:p w14:paraId="341632A4" w14:textId="77777777" w:rsidR="00F512E5" w:rsidRPr="00236E17" w:rsidRDefault="00F512E5" w:rsidP="00C344F6">
            <w:pPr>
              <w:jc w:val="center"/>
              <w:rPr>
                <w:rFonts w:ascii="Arial Narrow" w:hAnsi="Arial Narrow" w:cs="Arial"/>
                <w:color w:val="000000"/>
                <w:sz w:val="16"/>
                <w:szCs w:val="16"/>
              </w:rPr>
            </w:pPr>
          </w:p>
        </w:tc>
        <w:tc>
          <w:tcPr>
            <w:tcW w:w="3633" w:type="dxa"/>
            <w:gridSpan w:val="2"/>
            <w:tcBorders>
              <w:top w:val="single" w:sz="18" w:space="0" w:color="C0C0C0"/>
              <w:left w:val="single" w:sz="18" w:space="0" w:color="auto"/>
              <w:bottom w:val="single" w:sz="18" w:space="0" w:color="C0C0C0"/>
              <w:right w:val="single" w:sz="18" w:space="0" w:color="auto"/>
            </w:tcBorders>
            <w:shd w:val="clear" w:color="auto" w:fill="auto"/>
            <w:vAlign w:val="center"/>
          </w:tcPr>
          <w:p w14:paraId="184F82AE" w14:textId="6E5DA5F0" w:rsidR="00F512E5" w:rsidRPr="008805E5" w:rsidRDefault="008D6D06" w:rsidP="00C344F6">
            <w:pPr>
              <w:jc w:val="center"/>
              <w:rPr>
                <w:rFonts w:ascii="Arial Narrow" w:hAnsi="Arial Narrow"/>
                <w:sz w:val="16"/>
                <w:szCs w:val="16"/>
              </w:rPr>
            </w:pPr>
            <w:r>
              <w:rPr>
                <w:rFonts w:ascii="Arial Narrow" w:hAnsi="Arial Narrow" w:cs="Arial"/>
                <w:color w:val="244061"/>
                <w:sz w:val="16"/>
                <w:szCs w:val="16"/>
              </w:rPr>
              <w:t>New Local Commissioner Training Week</w:t>
            </w:r>
          </w:p>
        </w:tc>
      </w:tr>
      <w:tr w:rsidR="00391855" w:rsidRPr="00BC2C5D" w14:paraId="172CB696" w14:textId="77777777" w:rsidTr="00CC69CF">
        <w:trPr>
          <w:trHeight w:val="284"/>
        </w:trPr>
        <w:tc>
          <w:tcPr>
            <w:tcW w:w="1526" w:type="dxa"/>
            <w:vMerge w:val="restart"/>
            <w:tcBorders>
              <w:top w:val="single" w:sz="18" w:space="0" w:color="C0C0C0"/>
              <w:left w:val="single" w:sz="18" w:space="0" w:color="auto"/>
              <w:right w:val="single" w:sz="18" w:space="0" w:color="C0C0C0"/>
            </w:tcBorders>
            <w:shd w:val="clear" w:color="auto" w:fill="auto"/>
            <w:vAlign w:val="center"/>
          </w:tcPr>
          <w:p w14:paraId="03C871EE" w14:textId="325AD13C" w:rsidR="00391855" w:rsidRPr="00A634FA" w:rsidRDefault="00391855" w:rsidP="00C344F6">
            <w:pPr>
              <w:jc w:val="center"/>
              <w:rPr>
                <w:rFonts w:ascii="Arial Narrow" w:hAnsi="Arial Narrow" w:cs="Arial"/>
                <w:sz w:val="16"/>
                <w:szCs w:val="16"/>
              </w:rPr>
            </w:pPr>
            <w:r>
              <w:rPr>
                <w:rFonts w:ascii="Arial Narrow" w:hAnsi="Arial Narrow" w:cs="Arial"/>
                <w:sz w:val="16"/>
                <w:szCs w:val="16"/>
              </w:rPr>
              <w:t>24 October</w:t>
            </w:r>
          </w:p>
        </w:tc>
        <w:tc>
          <w:tcPr>
            <w:tcW w:w="1051" w:type="dxa"/>
            <w:vMerge w:val="restart"/>
            <w:tcBorders>
              <w:top w:val="single" w:sz="18" w:space="0" w:color="C0C0C0"/>
              <w:left w:val="single" w:sz="18" w:space="0" w:color="C0C0C0"/>
              <w:right w:val="single" w:sz="18" w:space="0" w:color="C0C0C0"/>
            </w:tcBorders>
            <w:shd w:val="clear" w:color="auto" w:fill="auto"/>
            <w:vAlign w:val="center"/>
          </w:tcPr>
          <w:p w14:paraId="3BC75E46" w14:textId="48222CE7" w:rsidR="00391855" w:rsidRPr="00236E17" w:rsidRDefault="00391855" w:rsidP="00C344F6">
            <w:pPr>
              <w:jc w:val="center"/>
              <w:rPr>
                <w:rFonts w:ascii="Arial Narrow" w:hAnsi="Arial Narrow" w:cs="Arial"/>
                <w:sz w:val="16"/>
                <w:szCs w:val="16"/>
              </w:rPr>
            </w:pPr>
          </w:p>
        </w:tc>
        <w:tc>
          <w:tcPr>
            <w:tcW w:w="1162" w:type="dxa"/>
            <w:vMerge w:val="restart"/>
            <w:tcBorders>
              <w:top w:val="single" w:sz="18" w:space="0" w:color="C0C0C0"/>
              <w:left w:val="single" w:sz="18" w:space="0" w:color="C0C0C0"/>
              <w:right w:val="single" w:sz="18" w:space="0" w:color="BFBFBF"/>
            </w:tcBorders>
            <w:shd w:val="clear" w:color="auto" w:fill="auto"/>
            <w:vAlign w:val="center"/>
          </w:tcPr>
          <w:p w14:paraId="6A7880B7" w14:textId="6BDD04BF" w:rsidR="00391855" w:rsidRPr="00236E17" w:rsidRDefault="00391855" w:rsidP="00C344F6">
            <w:pPr>
              <w:jc w:val="center"/>
              <w:rPr>
                <w:rFonts w:ascii="Arial Narrow" w:hAnsi="Arial Narrow" w:cs="Arial"/>
                <w:color w:val="000000"/>
                <w:sz w:val="16"/>
                <w:szCs w:val="16"/>
              </w:rPr>
            </w:pPr>
          </w:p>
        </w:tc>
        <w:tc>
          <w:tcPr>
            <w:tcW w:w="1162" w:type="dxa"/>
            <w:vMerge w:val="restart"/>
            <w:tcBorders>
              <w:top w:val="single" w:sz="18" w:space="0" w:color="C0C0C0"/>
              <w:left w:val="single" w:sz="18" w:space="0" w:color="BFBFBF"/>
              <w:right w:val="single" w:sz="18" w:space="0" w:color="C0C0C0"/>
            </w:tcBorders>
            <w:shd w:val="clear" w:color="auto" w:fill="A972A9"/>
            <w:vAlign w:val="center"/>
          </w:tcPr>
          <w:p w14:paraId="2BEECBCA" w14:textId="4BFF5C3F" w:rsidR="00391855" w:rsidRPr="00372CF9" w:rsidRDefault="00372CF9" w:rsidP="00236E17">
            <w:pPr>
              <w:jc w:val="center"/>
              <w:rPr>
                <w:rFonts w:ascii="Arial Narrow" w:hAnsi="Arial Narrow" w:cs="Arial"/>
                <w:b/>
                <w:bCs/>
                <w:color w:val="FFFFFF" w:themeColor="background1"/>
                <w:sz w:val="16"/>
                <w:szCs w:val="16"/>
              </w:rPr>
            </w:pPr>
            <w:r w:rsidRPr="00372CF9">
              <w:rPr>
                <w:rFonts w:ascii="Arial Narrow" w:hAnsi="Arial Narrow" w:cs="Arial"/>
                <w:b/>
                <w:bCs/>
                <w:color w:val="FFFFFF" w:themeColor="background1"/>
                <w:sz w:val="16"/>
                <w:szCs w:val="16"/>
              </w:rPr>
              <w:t>26</w:t>
            </w:r>
          </w:p>
        </w:tc>
        <w:tc>
          <w:tcPr>
            <w:tcW w:w="1162" w:type="dxa"/>
            <w:tcBorders>
              <w:top w:val="single" w:sz="18" w:space="0" w:color="C0C0C0"/>
              <w:left w:val="single" w:sz="18" w:space="0" w:color="C0C0C0"/>
              <w:bottom w:val="nil"/>
              <w:right w:val="single" w:sz="18" w:space="0" w:color="C0C0C0"/>
            </w:tcBorders>
            <w:shd w:val="clear" w:color="auto" w:fill="A972A9"/>
            <w:vAlign w:val="center"/>
          </w:tcPr>
          <w:p w14:paraId="030CE006" w14:textId="1AC50B6C" w:rsidR="00391855" w:rsidRPr="00372CF9" w:rsidRDefault="00372CF9" w:rsidP="00C344F6">
            <w:pPr>
              <w:jc w:val="center"/>
              <w:rPr>
                <w:rFonts w:ascii="Arial Narrow" w:hAnsi="Arial Narrow" w:cs="Arial"/>
                <w:b/>
                <w:bCs/>
                <w:color w:val="FFFFFF" w:themeColor="background1"/>
                <w:sz w:val="16"/>
                <w:szCs w:val="16"/>
              </w:rPr>
            </w:pPr>
            <w:r w:rsidRPr="00372CF9">
              <w:rPr>
                <w:rFonts w:ascii="Arial Narrow" w:hAnsi="Arial Narrow" w:cs="Arial"/>
                <w:b/>
                <w:bCs/>
                <w:color w:val="FFFFFF" w:themeColor="background1"/>
                <w:sz w:val="16"/>
                <w:szCs w:val="16"/>
              </w:rPr>
              <w:t>27</w:t>
            </w:r>
          </w:p>
        </w:tc>
        <w:tc>
          <w:tcPr>
            <w:tcW w:w="1162" w:type="dxa"/>
            <w:vMerge w:val="restart"/>
            <w:tcBorders>
              <w:top w:val="single" w:sz="18" w:space="0" w:color="C0C0C0"/>
              <w:left w:val="single" w:sz="18" w:space="0" w:color="C0C0C0"/>
              <w:right w:val="single" w:sz="18" w:space="0" w:color="auto"/>
            </w:tcBorders>
            <w:shd w:val="clear" w:color="auto" w:fill="auto"/>
            <w:vAlign w:val="center"/>
          </w:tcPr>
          <w:p w14:paraId="1FFAFF47" w14:textId="77777777" w:rsidR="00391855" w:rsidRPr="00236E17" w:rsidRDefault="00391855" w:rsidP="00C344F6">
            <w:pPr>
              <w:jc w:val="center"/>
              <w:rPr>
                <w:rFonts w:ascii="Arial Narrow" w:hAnsi="Arial Narrow" w:cs="Arial"/>
                <w:color w:val="000000"/>
                <w:sz w:val="16"/>
                <w:szCs w:val="16"/>
              </w:rPr>
            </w:pPr>
          </w:p>
        </w:tc>
        <w:tc>
          <w:tcPr>
            <w:tcW w:w="3633" w:type="dxa"/>
            <w:gridSpan w:val="2"/>
            <w:vMerge w:val="restart"/>
            <w:tcBorders>
              <w:top w:val="single" w:sz="18" w:space="0" w:color="C0C0C0"/>
              <w:left w:val="single" w:sz="18" w:space="0" w:color="auto"/>
              <w:right w:val="single" w:sz="18" w:space="0" w:color="auto"/>
            </w:tcBorders>
            <w:shd w:val="clear" w:color="auto" w:fill="auto"/>
            <w:vAlign w:val="center"/>
          </w:tcPr>
          <w:p w14:paraId="7B200A01" w14:textId="19B3EB2A" w:rsidR="00391855" w:rsidRPr="009E4A93" w:rsidRDefault="00391855" w:rsidP="00C344F6">
            <w:pPr>
              <w:jc w:val="center"/>
              <w:rPr>
                <w:rFonts w:ascii="Arial Narrow" w:hAnsi="Arial Narrow" w:cs="Arial"/>
                <w:sz w:val="16"/>
                <w:szCs w:val="16"/>
              </w:rPr>
            </w:pPr>
          </w:p>
        </w:tc>
      </w:tr>
      <w:tr w:rsidR="00391855" w:rsidRPr="00BC2C5D" w14:paraId="3A60D0B3" w14:textId="77777777" w:rsidTr="00CC69CF">
        <w:trPr>
          <w:trHeight w:val="284"/>
        </w:trPr>
        <w:tc>
          <w:tcPr>
            <w:tcW w:w="1526" w:type="dxa"/>
            <w:vMerge/>
            <w:tcBorders>
              <w:left w:val="single" w:sz="18" w:space="0" w:color="auto"/>
              <w:bottom w:val="single" w:sz="18" w:space="0" w:color="C0C0C0"/>
              <w:right w:val="single" w:sz="18" w:space="0" w:color="C0C0C0"/>
            </w:tcBorders>
            <w:shd w:val="clear" w:color="auto" w:fill="auto"/>
            <w:vAlign w:val="center"/>
          </w:tcPr>
          <w:p w14:paraId="0DF42F54" w14:textId="77777777" w:rsidR="00391855" w:rsidRDefault="00391855" w:rsidP="00C344F6">
            <w:pPr>
              <w:jc w:val="center"/>
              <w:rPr>
                <w:rFonts w:ascii="Arial Narrow" w:hAnsi="Arial Narrow" w:cs="Arial"/>
                <w:sz w:val="16"/>
                <w:szCs w:val="16"/>
              </w:rPr>
            </w:pPr>
          </w:p>
        </w:tc>
        <w:tc>
          <w:tcPr>
            <w:tcW w:w="1051" w:type="dxa"/>
            <w:vMerge/>
            <w:tcBorders>
              <w:left w:val="single" w:sz="18" w:space="0" w:color="C0C0C0"/>
              <w:bottom w:val="single" w:sz="18" w:space="0" w:color="C0C0C0"/>
              <w:right w:val="single" w:sz="18" w:space="0" w:color="C0C0C0"/>
            </w:tcBorders>
            <w:shd w:val="clear" w:color="auto" w:fill="auto"/>
            <w:vAlign w:val="center"/>
          </w:tcPr>
          <w:p w14:paraId="6BC85353" w14:textId="77777777" w:rsidR="00391855" w:rsidRPr="00236E17" w:rsidRDefault="00391855" w:rsidP="00C344F6">
            <w:pPr>
              <w:jc w:val="center"/>
              <w:rPr>
                <w:rFonts w:ascii="Arial Narrow" w:hAnsi="Arial Narrow" w:cs="Arial"/>
                <w:sz w:val="16"/>
                <w:szCs w:val="16"/>
              </w:rPr>
            </w:pPr>
          </w:p>
        </w:tc>
        <w:tc>
          <w:tcPr>
            <w:tcW w:w="1162" w:type="dxa"/>
            <w:vMerge/>
            <w:tcBorders>
              <w:left w:val="single" w:sz="18" w:space="0" w:color="C0C0C0"/>
              <w:bottom w:val="single" w:sz="18" w:space="0" w:color="C0C0C0"/>
              <w:right w:val="single" w:sz="18" w:space="0" w:color="BFBFBF"/>
            </w:tcBorders>
            <w:shd w:val="clear" w:color="auto" w:fill="auto"/>
            <w:vAlign w:val="center"/>
          </w:tcPr>
          <w:p w14:paraId="7F317EA0" w14:textId="77777777" w:rsidR="00391855" w:rsidRPr="00236E17" w:rsidRDefault="00391855" w:rsidP="00C344F6">
            <w:pPr>
              <w:jc w:val="center"/>
              <w:rPr>
                <w:rFonts w:ascii="Arial Narrow" w:hAnsi="Arial Narrow" w:cs="Arial"/>
                <w:color w:val="000000"/>
                <w:sz w:val="16"/>
                <w:szCs w:val="16"/>
              </w:rPr>
            </w:pPr>
          </w:p>
        </w:tc>
        <w:tc>
          <w:tcPr>
            <w:tcW w:w="1162" w:type="dxa"/>
            <w:vMerge/>
            <w:tcBorders>
              <w:left w:val="single" w:sz="18" w:space="0" w:color="BFBFBF"/>
              <w:bottom w:val="single" w:sz="18" w:space="0" w:color="C0C0C0"/>
              <w:right w:val="single" w:sz="18" w:space="0" w:color="C0C0C0"/>
            </w:tcBorders>
            <w:shd w:val="clear" w:color="auto" w:fill="A972A9"/>
            <w:vAlign w:val="center"/>
          </w:tcPr>
          <w:p w14:paraId="28D3BA7C" w14:textId="77777777" w:rsidR="00391855" w:rsidRPr="00372CF9" w:rsidRDefault="00391855" w:rsidP="00236E17">
            <w:pPr>
              <w:jc w:val="center"/>
              <w:rPr>
                <w:rFonts w:ascii="Arial Narrow" w:hAnsi="Arial Narrow" w:cs="Arial"/>
                <w:b/>
                <w:bCs/>
                <w:color w:val="FFFFFF" w:themeColor="background1"/>
                <w:sz w:val="16"/>
                <w:szCs w:val="16"/>
              </w:rPr>
            </w:pPr>
          </w:p>
        </w:tc>
        <w:tc>
          <w:tcPr>
            <w:tcW w:w="1162" w:type="dxa"/>
            <w:tcBorders>
              <w:top w:val="nil"/>
              <w:left w:val="single" w:sz="18" w:space="0" w:color="C0C0C0"/>
              <w:bottom w:val="single" w:sz="18" w:space="0" w:color="BFBFBF" w:themeColor="background1" w:themeShade="BF"/>
              <w:right w:val="single" w:sz="18" w:space="0" w:color="BFBFBF"/>
            </w:tcBorders>
            <w:shd w:val="clear" w:color="auto" w:fill="769250"/>
            <w:vAlign w:val="center"/>
          </w:tcPr>
          <w:p w14:paraId="5DA5F259" w14:textId="725CE566" w:rsidR="00391855" w:rsidRPr="00372CF9" w:rsidRDefault="00372CF9" w:rsidP="00C344F6">
            <w:pPr>
              <w:jc w:val="center"/>
              <w:rPr>
                <w:rFonts w:ascii="Arial Narrow" w:hAnsi="Arial Narrow" w:cs="Arial"/>
                <w:b/>
                <w:bCs/>
                <w:color w:val="FFFFFF" w:themeColor="background1"/>
                <w:sz w:val="16"/>
                <w:szCs w:val="16"/>
              </w:rPr>
            </w:pPr>
            <w:r w:rsidRPr="00372CF9">
              <w:rPr>
                <w:rFonts w:ascii="Arial Narrow" w:hAnsi="Arial Narrow" w:cs="Arial"/>
                <w:b/>
                <w:bCs/>
                <w:color w:val="FFFFFF" w:themeColor="background1"/>
                <w:sz w:val="16"/>
                <w:szCs w:val="16"/>
              </w:rPr>
              <w:t>27</w:t>
            </w:r>
          </w:p>
        </w:tc>
        <w:tc>
          <w:tcPr>
            <w:tcW w:w="1162" w:type="dxa"/>
            <w:vMerge/>
            <w:tcBorders>
              <w:left w:val="single" w:sz="18" w:space="0" w:color="BFBFBF"/>
              <w:bottom w:val="single" w:sz="18" w:space="0" w:color="C0C0C0"/>
              <w:right w:val="single" w:sz="18" w:space="0" w:color="auto"/>
            </w:tcBorders>
            <w:shd w:val="clear" w:color="auto" w:fill="auto"/>
            <w:vAlign w:val="center"/>
          </w:tcPr>
          <w:p w14:paraId="424F2F3A" w14:textId="77777777" w:rsidR="00391855" w:rsidRPr="00236E17" w:rsidRDefault="00391855" w:rsidP="00C344F6">
            <w:pPr>
              <w:jc w:val="center"/>
              <w:rPr>
                <w:rFonts w:ascii="Arial Narrow" w:hAnsi="Arial Narrow" w:cs="Arial"/>
                <w:color w:val="000000"/>
                <w:sz w:val="16"/>
                <w:szCs w:val="16"/>
              </w:rPr>
            </w:pPr>
          </w:p>
        </w:tc>
        <w:tc>
          <w:tcPr>
            <w:tcW w:w="3633" w:type="dxa"/>
            <w:gridSpan w:val="2"/>
            <w:vMerge/>
            <w:tcBorders>
              <w:left w:val="single" w:sz="18" w:space="0" w:color="auto"/>
              <w:bottom w:val="single" w:sz="18" w:space="0" w:color="C0C0C0"/>
              <w:right w:val="single" w:sz="18" w:space="0" w:color="auto"/>
            </w:tcBorders>
            <w:shd w:val="clear" w:color="auto" w:fill="auto"/>
            <w:vAlign w:val="center"/>
          </w:tcPr>
          <w:p w14:paraId="72D39750" w14:textId="77777777" w:rsidR="00391855" w:rsidRPr="009E4A93" w:rsidRDefault="00391855" w:rsidP="00C344F6">
            <w:pPr>
              <w:jc w:val="center"/>
              <w:rPr>
                <w:rFonts w:ascii="Arial Narrow" w:hAnsi="Arial Narrow" w:cs="Arial"/>
                <w:sz w:val="16"/>
                <w:szCs w:val="16"/>
              </w:rPr>
            </w:pPr>
          </w:p>
        </w:tc>
      </w:tr>
      <w:tr w:rsidR="00AA40BA" w:rsidRPr="00BC2C5D" w14:paraId="512E60FF" w14:textId="77777777" w:rsidTr="00694B49">
        <w:trPr>
          <w:trHeight w:val="285"/>
        </w:trPr>
        <w:tc>
          <w:tcPr>
            <w:tcW w:w="1526" w:type="dxa"/>
            <w:vMerge w:val="restart"/>
            <w:tcBorders>
              <w:top w:val="single" w:sz="18" w:space="0" w:color="C0C0C0"/>
              <w:left w:val="single" w:sz="18" w:space="0" w:color="auto"/>
              <w:right w:val="single" w:sz="18" w:space="0" w:color="C0C0C0"/>
            </w:tcBorders>
            <w:shd w:val="clear" w:color="auto" w:fill="auto"/>
            <w:vAlign w:val="center"/>
          </w:tcPr>
          <w:p w14:paraId="40EA42D4" w14:textId="3FCEF3CF" w:rsidR="00AA40BA" w:rsidRPr="00A634FA" w:rsidRDefault="00AA40BA" w:rsidP="00C344F6">
            <w:pPr>
              <w:jc w:val="center"/>
              <w:rPr>
                <w:rFonts w:ascii="Arial Narrow" w:hAnsi="Arial Narrow" w:cs="Arial"/>
                <w:sz w:val="16"/>
                <w:szCs w:val="16"/>
              </w:rPr>
            </w:pPr>
            <w:r>
              <w:rPr>
                <w:rFonts w:ascii="Arial Narrow" w:hAnsi="Arial Narrow" w:cs="Arial"/>
                <w:sz w:val="16"/>
                <w:szCs w:val="16"/>
              </w:rPr>
              <w:t>31 October</w:t>
            </w:r>
          </w:p>
        </w:tc>
        <w:tc>
          <w:tcPr>
            <w:tcW w:w="1051" w:type="dxa"/>
            <w:vMerge w:val="restart"/>
            <w:tcBorders>
              <w:top w:val="single" w:sz="18" w:space="0" w:color="C0C0C0"/>
              <w:left w:val="single" w:sz="18" w:space="0" w:color="C0C0C0"/>
              <w:right w:val="single" w:sz="18" w:space="0" w:color="C0C0C0"/>
            </w:tcBorders>
            <w:shd w:val="clear" w:color="auto" w:fill="auto"/>
            <w:vAlign w:val="center"/>
          </w:tcPr>
          <w:p w14:paraId="7612969B" w14:textId="62216EA9" w:rsidR="00AA40BA" w:rsidRPr="00236E17" w:rsidRDefault="00AA40BA" w:rsidP="00C344F6">
            <w:pPr>
              <w:jc w:val="center"/>
              <w:rPr>
                <w:rFonts w:ascii="Arial Narrow" w:hAnsi="Arial Narrow" w:cs="Arial"/>
                <w:sz w:val="16"/>
                <w:szCs w:val="16"/>
              </w:rPr>
            </w:pPr>
          </w:p>
        </w:tc>
        <w:tc>
          <w:tcPr>
            <w:tcW w:w="1162" w:type="dxa"/>
            <w:tcBorders>
              <w:top w:val="single" w:sz="18" w:space="0" w:color="C0C0C0"/>
              <w:left w:val="single" w:sz="18" w:space="0" w:color="C0C0C0"/>
              <w:bottom w:val="nil"/>
              <w:right w:val="single" w:sz="18" w:space="0" w:color="BFBFBF"/>
            </w:tcBorders>
            <w:shd w:val="clear" w:color="auto" w:fill="FFFF00"/>
            <w:vAlign w:val="center"/>
          </w:tcPr>
          <w:p w14:paraId="42289F1C" w14:textId="4FEE6A3A" w:rsidR="00AA40BA" w:rsidRPr="00372CF9" w:rsidRDefault="00372CF9" w:rsidP="00C344F6">
            <w:pPr>
              <w:ind w:left="1440" w:hanging="1440"/>
              <w:jc w:val="center"/>
              <w:rPr>
                <w:rFonts w:ascii="Arial Narrow" w:hAnsi="Arial Narrow" w:cs="Arial"/>
                <w:b/>
                <w:bCs/>
                <w:sz w:val="16"/>
                <w:szCs w:val="16"/>
              </w:rPr>
            </w:pPr>
            <w:r w:rsidRPr="00372CF9">
              <w:rPr>
                <w:rFonts w:ascii="Arial Narrow" w:hAnsi="Arial Narrow" w:cs="Arial"/>
                <w:b/>
                <w:bCs/>
                <w:sz w:val="16"/>
                <w:szCs w:val="16"/>
              </w:rPr>
              <w:t>1</w:t>
            </w:r>
          </w:p>
        </w:tc>
        <w:tc>
          <w:tcPr>
            <w:tcW w:w="1162" w:type="dxa"/>
            <w:vMerge w:val="restart"/>
            <w:tcBorders>
              <w:top w:val="single" w:sz="18" w:space="0" w:color="C0C0C0"/>
              <w:left w:val="single" w:sz="18" w:space="0" w:color="BFBFBF"/>
              <w:right w:val="single" w:sz="18" w:space="0" w:color="C0C0C0"/>
            </w:tcBorders>
            <w:shd w:val="clear" w:color="auto" w:fill="FF0000"/>
            <w:vAlign w:val="center"/>
          </w:tcPr>
          <w:p w14:paraId="2B6CD71B" w14:textId="02CF42DA" w:rsidR="00AA40BA" w:rsidRPr="00372CF9" w:rsidRDefault="00372CF9" w:rsidP="00C344F6">
            <w:pPr>
              <w:ind w:left="1440" w:hanging="1440"/>
              <w:jc w:val="center"/>
              <w:rPr>
                <w:rFonts w:ascii="Arial Narrow" w:hAnsi="Arial Narrow" w:cs="Arial"/>
                <w:b/>
                <w:bCs/>
                <w:color w:val="FFFFFF" w:themeColor="background1"/>
                <w:sz w:val="16"/>
                <w:szCs w:val="16"/>
              </w:rPr>
            </w:pPr>
            <w:r w:rsidRPr="00372CF9">
              <w:rPr>
                <w:rFonts w:ascii="Arial Narrow" w:hAnsi="Arial Narrow" w:cs="Arial"/>
                <w:b/>
                <w:bCs/>
                <w:color w:val="FFFFFF" w:themeColor="background1"/>
                <w:sz w:val="16"/>
                <w:szCs w:val="16"/>
              </w:rPr>
              <w:t>2</w:t>
            </w:r>
          </w:p>
        </w:tc>
        <w:tc>
          <w:tcPr>
            <w:tcW w:w="1162" w:type="dxa"/>
            <w:vMerge w:val="restart"/>
            <w:tcBorders>
              <w:top w:val="single" w:sz="18" w:space="0" w:color="BFBFBF" w:themeColor="background1" w:themeShade="BF"/>
              <w:left w:val="single" w:sz="18" w:space="0" w:color="C0C0C0"/>
              <w:right w:val="single" w:sz="18" w:space="0" w:color="C0C0C0"/>
            </w:tcBorders>
            <w:shd w:val="clear" w:color="auto" w:fill="FF0000"/>
            <w:vAlign w:val="center"/>
          </w:tcPr>
          <w:p w14:paraId="0984E9CC" w14:textId="64445EAA" w:rsidR="00AA40BA" w:rsidRPr="00372CF9" w:rsidRDefault="00372CF9" w:rsidP="00C344F6">
            <w:pPr>
              <w:jc w:val="center"/>
              <w:rPr>
                <w:rFonts w:ascii="Arial Narrow" w:hAnsi="Arial Narrow" w:cs="Arial"/>
                <w:b/>
                <w:bCs/>
                <w:color w:val="FFFFFF" w:themeColor="background1"/>
                <w:sz w:val="16"/>
                <w:szCs w:val="16"/>
              </w:rPr>
            </w:pPr>
            <w:r w:rsidRPr="00372CF9">
              <w:rPr>
                <w:rFonts w:ascii="Arial Narrow" w:hAnsi="Arial Narrow" w:cs="Arial"/>
                <w:b/>
                <w:bCs/>
                <w:color w:val="FFFFFF" w:themeColor="background1"/>
                <w:sz w:val="16"/>
                <w:szCs w:val="16"/>
              </w:rPr>
              <w:t>3</w:t>
            </w:r>
          </w:p>
        </w:tc>
        <w:tc>
          <w:tcPr>
            <w:tcW w:w="1162" w:type="dxa"/>
            <w:vMerge w:val="restart"/>
            <w:tcBorders>
              <w:top w:val="single" w:sz="18" w:space="0" w:color="C0C0C0"/>
              <w:left w:val="single" w:sz="18" w:space="0" w:color="C0C0C0"/>
              <w:right w:val="single" w:sz="18" w:space="0" w:color="auto"/>
            </w:tcBorders>
            <w:shd w:val="clear" w:color="auto" w:fill="auto"/>
            <w:vAlign w:val="center"/>
          </w:tcPr>
          <w:p w14:paraId="4B09F96C" w14:textId="77777777" w:rsidR="00AA40BA" w:rsidRPr="00236E17" w:rsidRDefault="00AA40BA" w:rsidP="00C344F6">
            <w:pPr>
              <w:jc w:val="center"/>
              <w:rPr>
                <w:rFonts w:ascii="Arial Narrow" w:hAnsi="Arial Narrow" w:cs="Arial"/>
                <w:color w:val="000000"/>
                <w:sz w:val="16"/>
                <w:szCs w:val="16"/>
              </w:rPr>
            </w:pPr>
          </w:p>
        </w:tc>
        <w:tc>
          <w:tcPr>
            <w:tcW w:w="3633" w:type="dxa"/>
            <w:gridSpan w:val="2"/>
            <w:vMerge w:val="restart"/>
            <w:tcBorders>
              <w:top w:val="single" w:sz="18" w:space="0" w:color="C0C0C0"/>
              <w:left w:val="single" w:sz="18" w:space="0" w:color="auto"/>
              <w:right w:val="single" w:sz="18" w:space="0" w:color="auto"/>
            </w:tcBorders>
            <w:shd w:val="clear" w:color="auto" w:fill="auto"/>
            <w:vAlign w:val="center"/>
          </w:tcPr>
          <w:p w14:paraId="58B2748E" w14:textId="156AEEC4" w:rsidR="00AA40BA" w:rsidRPr="009E4A93" w:rsidRDefault="00AA40BA" w:rsidP="00C344F6">
            <w:pPr>
              <w:jc w:val="center"/>
              <w:rPr>
                <w:rFonts w:ascii="Arial Narrow" w:hAnsi="Arial Narrow" w:cs="Arial"/>
                <w:sz w:val="16"/>
                <w:szCs w:val="16"/>
              </w:rPr>
            </w:pPr>
            <w:r w:rsidRPr="008D6D06">
              <w:rPr>
                <w:rFonts w:ascii="Arial Narrow" w:hAnsi="Arial Narrow"/>
                <w:color w:val="31849B"/>
                <w:sz w:val="16"/>
                <w:szCs w:val="16"/>
              </w:rPr>
              <w:t>Cooktown – Circuit</w:t>
            </w:r>
          </w:p>
        </w:tc>
      </w:tr>
      <w:tr w:rsidR="00AA40BA" w:rsidRPr="00BC2C5D" w14:paraId="4ECFEFD1" w14:textId="77777777" w:rsidTr="00694B49">
        <w:trPr>
          <w:trHeight w:val="285"/>
        </w:trPr>
        <w:tc>
          <w:tcPr>
            <w:tcW w:w="1526" w:type="dxa"/>
            <w:vMerge/>
            <w:tcBorders>
              <w:left w:val="single" w:sz="18" w:space="0" w:color="auto"/>
              <w:bottom w:val="single" w:sz="18" w:space="0" w:color="auto"/>
              <w:right w:val="single" w:sz="18" w:space="0" w:color="C0C0C0"/>
            </w:tcBorders>
            <w:shd w:val="clear" w:color="auto" w:fill="auto"/>
            <w:vAlign w:val="center"/>
          </w:tcPr>
          <w:p w14:paraId="6A131896" w14:textId="77777777" w:rsidR="00AA40BA" w:rsidRDefault="00AA40BA" w:rsidP="00C344F6">
            <w:pPr>
              <w:jc w:val="center"/>
              <w:rPr>
                <w:rFonts w:ascii="Arial Narrow" w:hAnsi="Arial Narrow" w:cs="Arial"/>
                <w:sz w:val="16"/>
                <w:szCs w:val="16"/>
              </w:rPr>
            </w:pPr>
          </w:p>
        </w:tc>
        <w:tc>
          <w:tcPr>
            <w:tcW w:w="1051" w:type="dxa"/>
            <w:vMerge/>
            <w:tcBorders>
              <w:left w:val="single" w:sz="18" w:space="0" w:color="C0C0C0"/>
              <w:bottom w:val="single" w:sz="18" w:space="0" w:color="auto"/>
              <w:right w:val="single" w:sz="18" w:space="0" w:color="C0C0C0"/>
            </w:tcBorders>
            <w:shd w:val="clear" w:color="auto" w:fill="auto"/>
            <w:vAlign w:val="center"/>
          </w:tcPr>
          <w:p w14:paraId="79A31911" w14:textId="77777777" w:rsidR="00AA40BA" w:rsidRPr="00236E17" w:rsidRDefault="00AA40BA" w:rsidP="00C344F6">
            <w:pPr>
              <w:jc w:val="center"/>
              <w:rPr>
                <w:rFonts w:ascii="Arial Narrow" w:hAnsi="Arial Narrow" w:cs="Arial"/>
                <w:sz w:val="16"/>
                <w:szCs w:val="16"/>
              </w:rPr>
            </w:pPr>
          </w:p>
        </w:tc>
        <w:tc>
          <w:tcPr>
            <w:tcW w:w="1162" w:type="dxa"/>
            <w:tcBorders>
              <w:top w:val="nil"/>
              <w:left w:val="single" w:sz="18" w:space="0" w:color="C0C0C0"/>
              <w:bottom w:val="single" w:sz="18" w:space="0" w:color="auto"/>
              <w:right w:val="single" w:sz="18" w:space="0" w:color="BFBFBF"/>
            </w:tcBorders>
            <w:shd w:val="clear" w:color="auto" w:fill="FF0000"/>
            <w:vAlign w:val="center"/>
          </w:tcPr>
          <w:p w14:paraId="01059492" w14:textId="086E195A" w:rsidR="00AA40BA" w:rsidRPr="00372CF9" w:rsidRDefault="00372CF9" w:rsidP="00C344F6">
            <w:pPr>
              <w:ind w:left="1440" w:hanging="1440"/>
              <w:jc w:val="center"/>
              <w:rPr>
                <w:rFonts w:ascii="Arial Narrow" w:hAnsi="Arial Narrow" w:cs="Arial"/>
                <w:b/>
                <w:bCs/>
                <w:color w:val="FFFFFF" w:themeColor="background1"/>
                <w:sz w:val="16"/>
                <w:szCs w:val="16"/>
              </w:rPr>
            </w:pPr>
            <w:r w:rsidRPr="00372CF9">
              <w:rPr>
                <w:rFonts w:ascii="Arial Narrow" w:hAnsi="Arial Narrow" w:cs="Arial"/>
                <w:b/>
                <w:bCs/>
                <w:color w:val="FFFFFF" w:themeColor="background1"/>
                <w:sz w:val="16"/>
                <w:szCs w:val="16"/>
              </w:rPr>
              <w:t>1</w:t>
            </w:r>
          </w:p>
        </w:tc>
        <w:tc>
          <w:tcPr>
            <w:tcW w:w="1162" w:type="dxa"/>
            <w:vMerge/>
            <w:tcBorders>
              <w:left w:val="single" w:sz="18" w:space="0" w:color="BFBFBF"/>
              <w:bottom w:val="single" w:sz="18" w:space="0" w:color="auto"/>
              <w:right w:val="single" w:sz="18" w:space="0" w:color="C0C0C0"/>
            </w:tcBorders>
            <w:shd w:val="clear" w:color="auto" w:fill="FF0000"/>
            <w:vAlign w:val="center"/>
          </w:tcPr>
          <w:p w14:paraId="4E214E06" w14:textId="77777777" w:rsidR="00AA40BA" w:rsidRPr="00236E17" w:rsidRDefault="00AA40BA" w:rsidP="00C344F6">
            <w:pPr>
              <w:ind w:left="1440" w:hanging="1440"/>
              <w:jc w:val="center"/>
              <w:rPr>
                <w:rFonts w:ascii="Arial Narrow" w:hAnsi="Arial Narrow" w:cs="Arial"/>
                <w:sz w:val="16"/>
                <w:szCs w:val="16"/>
              </w:rPr>
            </w:pPr>
          </w:p>
        </w:tc>
        <w:tc>
          <w:tcPr>
            <w:tcW w:w="1162" w:type="dxa"/>
            <w:vMerge/>
            <w:tcBorders>
              <w:left w:val="single" w:sz="18" w:space="0" w:color="C0C0C0"/>
              <w:bottom w:val="single" w:sz="18" w:space="0" w:color="auto"/>
              <w:right w:val="single" w:sz="18" w:space="0" w:color="C0C0C0"/>
            </w:tcBorders>
            <w:shd w:val="clear" w:color="auto" w:fill="FF0000"/>
            <w:vAlign w:val="center"/>
          </w:tcPr>
          <w:p w14:paraId="6EBB23BB" w14:textId="77777777" w:rsidR="00AA40BA" w:rsidRPr="00236E17" w:rsidRDefault="00AA40BA" w:rsidP="00C344F6">
            <w:pPr>
              <w:jc w:val="center"/>
              <w:rPr>
                <w:rFonts w:ascii="Arial Narrow" w:hAnsi="Arial Narrow" w:cs="Arial"/>
                <w:color w:val="000000"/>
                <w:sz w:val="16"/>
                <w:szCs w:val="16"/>
              </w:rPr>
            </w:pPr>
          </w:p>
        </w:tc>
        <w:tc>
          <w:tcPr>
            <w:tcW w:w="1162" w:type="dxa"/>
            <w:vMerge/>
            <w:tcBorders>
              <w:left w:val="single" w:sz="18" w:space="0" w:color="C0C0C0"/>
              <w:bottom w:val="single" w:sz="18" w:space="0" w:color="auto"/>
              <w:right w:val="single" w:sz="18" w:space="0" w:color="auto"/>
            </w:tcBorders>
            <w:shd w:val="clear" w:color="auto" w:fill="auto"/>
            <w:vAlign w:val="center"/>
          </w:tcPr>
          <w:p w14:paraId="1C56A34A" w14:textId="77777777" w:rsidR="00AA40BA" w:rsidRPr="00236E17" w:rsidRDefault="00AA40BA" w:rsidP="00C344F6">
            <w:pPr>
              <w:jc w:val="center"/>
              <w:rPr>
                <w:rFonts w:ascii="Arial Narrow" w:hAnsi="Arial Narrow" w:cs="Arial"/>
                <w:color w:val="000000"/>
                <w:sz w:val="16"/>
                <w:szCs w:val="16"/>
              </w:rPr>
            </w:pPr>
          </w:p>
        </w:tc>
        <w:tc>
          <w:tcPr>
            <w:tcW w:w="3633" w:type="dxa"/>
            <w:gridSpan w:val="2"/>
            <w:vMerge/>
            <w:tcBorders>
              <w:left w:val="single" w:sz="18" w:space="0" w:color="auto"/>
              <w:bottom w:val="single" w:sz="18" w:space="0" w:color="auto"/>
              <w:right w:val="single" w:sz="18" w:space="0" w:color="auto"/>
            </w:tcBorders>
            <w:shd w:val="clear" w:color="auto" w:fill="auto"/>
            <w:vAlign w:val="center"/>
          </w:tcPr>
          <w:p w14:paraId="42C30627" w14:textId="77777777" w:rsidR="00AA40BA" w:rsidRPr="008D6D06" w:rsidRDefault="00AA40BA" w:rsidP="00C344F6">
            <w:pPr>
              <w:jc w:val="center"/>
              <w:rPr>
                <w:rFonts w:ascii="Arial Narrow" w:hAnsi="Arial Narrow"/>
                <w:color w:val="31849B"/>
                <w:sz w:val="16"/>
                <w:szCs w:val="16"/>
              </w:rPr>
            </w:pPr>
          </w:p>
        </w:tc>
      </w:tr>
    </w:tbl>
    <w:p w14:paraId="6472B3F0" w14:textId="77777777" w:rsidR="00C5507C" w:rsidRDefault="00C5507C"/>
    <w:tbl>
      <w:tblPr>
        <w:tblpPr w:leftFromText="180" w:rightFromText="180" w:vertAnchor="text" w:horzAnchor="margin" w:tblpXSpec="center" w:tblpY="-189"/>
        <w:tblW w:w="10858" w:type="dxa"/>
        <w:tblBorders>
          <w:bottom w:val="single" w:sz="18" w:space="0" w:color="FFFFFF"/>
          <w:insideH w:val="single" w:sz="18" w:space="0" w:color="FFFFFF"/>
          <w:insideV w:val="single" w:sz="18" w:space="0" w:color="FFFFFF"/>
        </w:tblBorders>
        <w:shd w:val="clear" w:color="auto" w:fill="F3F3F3"/>
        <w:tblLayout w:type="fixed"/>
        <w:tblLook w:val="01E0" w:firstRow="1" w:lastRow="1" w:firstColumn="1" w:lastColumn="1" w:noHBand="0" w:noVBand="0"/>
      </w:tblPr>
      <w:tblGrid>
        <w:gridCol w:w="1395"/>
        <w:gridCol w:w="1134"/>
        <w:gridCol w:w="1210"/>
        <w:gridCol w:w="1162"/>
        <w:gridCol w:w="1162"/>
        <w:gridCol w:w="1162"/>
        <w:gridCol w:w="3633"/>
      </w:tblGrid>
      <w:tr w:rsidR="00C5507C" w:rsidRPr="00BC2C5D" w14:paraId="57F3478D" w14:textId="77777777" w:rsidTr="00CA7C6A">
        <w:trPr>
          <w:trHeight w:val="567"/>
        </w:trPr>
        <w:tc>
          <w:tcPr>
            <w:tcW w:w="1395" w:type="dxa"/>
            <w:tcBorders>
              <w:top w:val="single" w:sz="18" w:space="0" w:color="auto"/>
              <w:left w:val="single" w:sz="18" w:space="0" w:color="auto"/>
              <w:bottom w:val="single" w:sz="18" w:space="0" w:color="C0C0C0"/>
              <w:right w:val="single" w:sz="18" w:space="0" w:color="C0C0C0"/>
            </w:tcBorders>
            <w:shd w:val="clear" w:color="auto" w:fill="D9D9D9"/>
            <w:vAlign w:val="center"/>
          </w:tcPr>
          <w:p w14:paraId="076BBB4C" w14:textId="6B36EBF6" w:rsidR="00C5507C" w:rsidRPr="00390B39" w:rsidRDefault="00C5507C" w:rsidP="00C5507C">
            <w:pPr>
              <w:jc w:val="center"/>
              <w:rPr>
                <w:rFonts w:ascii="Arial Narrow" w:hAnsi="Arial Narrow" w:cs="Arial"/>
                <w:sz w:val="16"/>
                <w:szCs w:val="16"/>
              </w:rPr>
            </w:pPr>
            <w:r w:rsidRPr="00A634FA">
              <w:rPr>
                <w:rFonts w:ascii="Arial Narrow" w:hAnsi="Arial Narrow" w:cs="Arial"/>
                <w:b/>
                <w:bCs/>
                <w:sz w:val="16"/>
                <w:szCs w:val="16"/>
              </w:rPr>
              <w:lastRenderedPageBreak/>
              <w:t>Week Beginning</w:t>
            </w:r>
          </w:p>
        </w:tc>
        <w:tc>
          <w:tcPr>
            <w:tcW w:w="1134" w:type="dxa"/>
            <w:tcBorders>
              <w:top w:val="single" w:sz="18" w:space="0" w:color="auto"/>
              <w:left w:val="single" w:sz="18" w:space="0" w:color="C0C0C0"/>
              <w:bottom w:val="single" w:sz="18" w:space="0" w:color="C0C0C0"/>
              <w:right w:val="single" w:sz="18" w:space="0" w:color="C0C0C0"/>
            </w:tcBorders>
            <w:shd w:val="clear" w:color="auto" w:fill="D9D9D9"/>
            <w:vAlign w:val="center"/>
          </w:tcPr>
          <w:p w14:paraId="4AFCFA19" w14:textId="35072771" w:rsidR="00C5507C" w:rsidRPr="006C79D3" w:rsidRDefault="00C5507C" w:rsidP="00C5507C">
            <w:pPr>
              <w:jc w:val="center"/>
              <w:rPr>
                <w:rFonts w:ascii="Arial Narrow" w:hAnsi="Arial Narrow" w:cs="Arial"/>
                <w:sz w:val="16"/>
                <w:szCs w:val="16"/>
                <w:highlight w:val="yellow"/>
              </w:rPr>
            </w:pPr>
            <w:r w:rsidRPr="00A634FA">
              <w:rPr>
                <w:rFonts w:ascii="Arial Narrow" w:hAnsi="Arial Narrow" w:cs="Arial"/>
                <w:b/>
                <w:bCs/>
                <w:sz w:val="16"/>
                <w:szCs w:val="16"/>
              </w:rPr>
              <w:t>Monday</w:t>
            </w:r>
          </w:p>
        </w:tc>
        <w:tc>
          <w:tcPr>
            <w:tcW w:w="1210" w:type="dxa"/>
            <w:tcBorders>
              <w:top w:val="single" w:sz="18" w:space="0" w:color="auto"/>
              <w:left w:val="single" w:sz="18" w:space="0" w:color="C0C0C0"/>
              <w:bottom w:val="single" w:sz="18" w:space="0" w:color="C0C0C0"/>
              <w:right w:val="single" w:sz="18" w:space="0" w:color="BFBFBF"/>
            </w:tcBorders>
            <w:shd w:val="clear" w:color="auto" w:fill="D9D9D9"/>
            <w:vAlign w:val="center"/>
          </w:tcPr>
          <w:p w14:paraId="6613605B" w14:textId="6E80E341" w:rsidR="00C5507C" w:rsidRPr="00D8497C" w:rsidRDefault="00C5507C" w:rsidP="00C5507C">
            <w:pPr>
              <w:jc w:val="center"/>
              <w:rPr>
                <w:rFonts w:ascii="Arial Narrow" w:hAnsi="Arial Narrow" w:cs="Arial"/>
                <w:b/>
                <w:bCs/>
                <w:sz w:val="16"/>
                <w:szCs w:val="16"/>
              </w:rPr>
            </w:pPr>
            <w:r w:rsidRPr="00A634FA">
              <w:rPr>
                <w:rFonts w:ascii="Arial Narrow" w:hAnsi="Arial Narrow" w:cs="Arial"/>
                <w:b/>
                <w:bCs/>
                <w:sz w:val="16"/>
                <w:szCs w:val="16"/>
              </w:rPr>
              <w:t>Tuesday</w:t>
            </w:r>
          </w:p>
        </w:tc>
        <w:tc>
          <w:tcPr>
            <w:tcW w:w="1162" w:type="dxa"/>
            <w:tcBorders>
              <w:top w:val="single" w:sz="18" w:space="0" w:color="auto"/>
              <w:left w:val="single" w:sz="18" w:space="0" w:color="BFBFBF"/>
              <w:bottom w:val="single" w:sz="18" w:space="0" w:color="C0C0C0"/>
              <w:right w:val="single" w:sz="18" w:space="0" w:color="C0C0C0"/>
            </w:tcBorders>
            <w:shd w:val="clear" w:color="auto" w:fill="D9D9D9"/>
            <w:vAlign w:val="center"/>
          </w:tcPr>
          <w:p w14:paraId="106463A5" w14:textId="619B2035" w:rsidR="00C5507C" w:rsidRPr="00D8497C" w:rsidRDefault="00C5507C" w:rsidP="00C5507C">
            <w:pPr>
              <w:jc w:val="center"/>
              <w:rPr>
                <w:rFonts w:ascii="Arial Narrow" w:hAnsi="Arial Narrow" w:cs="Arial"/>
                <w:b/>
                <w:bCs/>
                <w:sz w:val="16"/>
                <w:szCs w:val="16"/>
              </w:rPr>
            </w:pPr>
            <w:r w:rsidRPr="00A634FA">
              <w:rPr>
                <w:rFonts w:ascii="Arial Narrow" w:hAnsi="Arial Narrow" w:cs="Arial"/>
                <w:b/>
                <w:bCs/>
                <w:sz w:val="16"/>
                <w:szCs w:val="16"/>
              </w:rPr>
              <w:t>Wednesday</w:t>
            </w:r>
          </w:p>
        </w:tc>
        <w:tc>
          <w:tcPr>
            <w:tcW w:w="1162" w:type="dxa"/>
            <w:tcBorders>
              <w:top w:val="single" w:sz="18" w:space="0" w:color="auto"/>
              <w:left w:val="single" w:sz="18" w:space="0" w:color="C0C0C0"/>
              <w:bottom w:val="single" w:sz="18" w:space="0" w:color="C0C0C0"/>
              <w:right w:val="single" w:sz="18" w:space="0" w:color="C0C0C0"/>
            </w:tcBorders>
            <w:shd w:val="clear" w:color="auto" w:fill="D9D9D9"/>
            <w:vAlign w:val="center"/>
          </w:tcPr>
          <w:p w14:paraId="764F6996" w14:textId="172F8B2A" w:rsidR="00C5507C" w:rsidRPr="00D8497C" w:rsidRDefault="00C5507C" w:rsidP="00C5507C">
            <w:pPr>
              <w:jc w:val="center"/>
              <w:rPr>
                <w:rFonts w:ascii="Arial Narrow" w:hAnsi="Arial Narrow" w:cs="Arial"/>
                <w:b/>
                <w:bCs/>
                <w:sz w:val="16"/>
                <w:szCs w:val="16"/>
              </w:rPr>
            </w:pPr>
            <w:r w:rsidRPr="00A634FA">
              <w:rPr>
                <w:rFonts w:ascii="Arial Narrow" w:hAnsi="Arial Narrow" w:cs="Arial"/>
                <w:b/>
                <w:bCs/>
                <w:sz w:val="16"/>
                <w:szCs w:val="16"/>
              </w:rPr>
              <w:t>Thursday</w:t>
            </w:r>
          </w:p>
        </w:tc>
        <w:tc>
          <w:tcPr>
            <w:tcW w:w="1162" w:type="dxa"/>
            <w:tcBorders>
              <w:top w:val="single" w:sz="18" w:space="0" w:color="auto"/>
              <w:left w:val="single" w:sz="18" w:space="0" w:color="C0C0C0"/>
              <w:bottom w:val="single" w:sz="18" w:space="0" w:color="C0C0C0"/>
              <w:right w:val="single" w:sz="18" w:space="0" w:color="auto"/>
            </w:tcBorders>
            <w:shd w:val="clear" w:color="auto" w:fill="D9D9D9"/>
            <w:vAlign w:val="center"/>
          </w:tcPr>
          <w:p w14:paraId="5F92859E" w14:textId="15FA920B" w:rsidR="00C5507C" w:rsidRPr="00A634FA" w:rsidRDefault="00C5507C" w:rsidP="00C5507C">
            <w:pPr>
              <w:jc w:val="center"/>
              <w:rPr>
                <w:rFonts w:ascii="Arial Narrow" w:hAnsi="Arial Narrow" w:cs="Arial"/>
                <w:sz w:val="16"/>
                <w:szCs w:val="16"/>
              </w:rPr>
            </w:pPr>
            <w:r w:rsidRPr="00A634FA">
              <w:rPr>
                <w:rFonts w:ascii="Arial Narrow" w:hAnsi="Arial Narrow" w:cs="Arial"/>
                <w:b/>
                <w:bCs/>
                <w:sz w:val="16"/>
                <w:szCs w:val="16"/>
              </w:rPr>
              <w:t>Friday</w:t>
            </w:r>
          </w:p>
        </w:tc>
        <w:tc>
          <w:tcPr>
            <w:tcW w:w="3633" w:type="dxa"/>
            <w:tcBorders>
              <w:top w:val="single" w:sz="18" w:space="0" w:color="auto"/>
              <w:left w:val="single" w:sz="18" w:space="0" w:color="auto"/>
              <w:bottom w:val="single" w:sz="18" w:space="0" w:color="C0C0C0"/>
              <w:right w:val="single" w:sz="18" w:space="0" w:color="auto"/>
            </w:tcBorders>
            <w:shd w:val="clear" w:color="auto" w:fill="D9D9D9"/>
            <w:vAlign w:val="center"/>
          </w:tcPr>
          <w:p w14:paraId="131CEE6B" w14:textId="48C163EC" w:rsidR="00C5507C" w:rsidRPr="008E728C" w:rsidRDefault="00C5507C" w:rsidP="00C5507C">
            <w:pPr>
              <w:jc w:val="center"/>
              <w:rPr>
                <w:rFonts w:ascii="Arial Narrow" w:hAnsi="Arial Narrow" w:cs="Arial"/>
                <w:sz w:val="16"/>
                <w:szCs w:val="16"/>
                <w:highlight w:val="yellow"/>
              </w:rPr>
            </w:pPr>
            <w:r w:rsidRPr="00A634FA">
              <w:rPr>
                <w:rFonts w:ascii="Arial Narrow" w:hAnsi="Arial Narrow" w:cs="Arial"/>
                <w:b/>
                <w:bCs/>
                <w:sz w:val="16"/>
                <w:szCs w:val="16"/>
              </w:rPr>
              <w:t>Other</w:t>
            </w:r>
          </w:p>
        </w:tc>
      </w:tr>
      <w:tr w:rsidR="00620F76" w:rsidRPr="00BC2C5D" w14:paraId="0CE321A3" w14:textId="77777777" w:rsidTr="00694B49">
        <w:trPr>
          <w:trHeight w:val="158"/>
        </w:trPr>
        <w:tc>
          <w:tcPr>
            <w:tcW w:w="1395" w:type="dxa"/>
            <w:vMerge w:val="restart"/>
            <w:tcBorders>
              <w:top w:val="single" w:sz="18" w:space="0" w:color="C0C0C0"/>
              <w:left w:val="single" w:sz="18" w:space="0" w:color="auto"/>
              <w:right w:val="single" w:sz="18" w:space="0" w:color="C0C0C0"/>
            </w:tcBorders>
            <w:shd w:val="clear" w:color="auto" w:fill="auto"/>
            <w:vAlign w:val="center"/>
          </w:tcPr>
          <w:p w14:paraId="696DAD36" w14:textId="74D79DE2" w:rsidR="00620F76" w:rsidRPr="00390B39" w:rsidRDefault="00620F76" w:rsidP="00C5507C">
            <w:pPr>
              <w:jc w:val="center"/>
              <w:rPr>
                <w:rFonts w:ascii="Arial Narrow" w:hAnsi="Arial Narrow" w:cs="Arial"/>
                <w:sz w:val="16"/>
                <w:szCs w:val="16"/>
              </w:rPr>
            </w:pPr>
            <w:r>
              <w:rPr>
                <w:rFonts w:ascii="Arial Narrow" w:hAnsi="Arial Narrow" w:cs="Arial"/>
                <w:sz w:val="16"/>
                <w:szCs w:val="16"/>
              </w:rPr>
              <w:t>7 November</w:t>
            </w:r>
          </w:p>
        </w:tc>
        <w:tc>
          <w:tcPr>
            <w:tcW w:w="1134" w:type="dxa"/>
            <w:vMerge w:val="restart"/>
            <w:tcBorders>
              <w:top w:val="single" w:sz="18" w:space="0" w:color="C0C0C0"/>
              <w:left w:val="single" w:sz="18" w:space="0" w:color="C0C0C0"/>
              <w:right w:val="single" w:sz="18" w:space="0" w:color="C0C0C0"/>
            </w:tcBorders>
            <w:shd w:val="clear" w:color="auto" w:fill="auto"/>
            <w:vAlign w:val="center"/>
          </w:tcPr>
          <w:p w14:paraId="2F9AEB6D" w14:textId="78F033E8" w:rsidR="00620F76" w:rsidRPr="00C344F6" w:rsidRDefault="00620F76" w:rsidP="00C5507C">
            <w:pPr>
              <w:jc w:val="center"/>
              <w:rPr>
                <w:rFonts w:ascii="Arial Narrow" w:hAnsi="Arial Narrow" w:cs="Arial"/>
                <w:sz w:val="16"/>
                <w:szCs w:val="16"/>
              </w:rPr>
            </w:pPr>
          </w:p>
        </w:tc>
        <w:tc>
          <w:tcPr>
            <w:tcW w:w="1210" w:type="dxa"/>
            <w:vMerge w:val="restart"/>
            <w:tcBorders>
              <w:top w:val="single" w:sz="18" w:space="0" w:color="C0C0C0"/>
              <w:left w:val="single" w:sz="18" w:space="0" w:color="C0C0C0"/>
              <w:right w:val="single" w:sz="18" w:space="0" w:color="BFBFBF"/>
            </w:tcBorders>
            <w:shd w:val="clear" w:color="auto" w:fill="auto"/>
            <w:vAlign w:val="center"/>
          </w:tcPr>
          <w:p w14:paraId="65468345" w14:textId="7E492D19" w:rsidR="00620F76" w:rsidRPr="00CA7C6A" w:rsidRDefault="00620F76" w:rsidP="00193311">
            <w:pPr>
              <w:jc w:val="center"/>
              <w:rPr>
                <w:rFonts w:ascii="Arial Narrow" w:hAnsi="Arial Narrow" w:cs="Arial"/>
                <w:sz w:val="16"/>
                <w:szCs w:val="16"/>
              </w:rPr>
            </w:pPr>
          </w:p>
        </w:tc>
        <w:tc>
          <w:tcPr>
            <w:tcW w:w="1162" w:type="dxa"/>
            <w:vMerge w:val="restart"/>
            <w:tcBorders>
              <w:top w:val="single" w:sz="18" w:space="0" w:color="C0C0C0"/>
              <w:left w:val="single" w:sz="18" w:space="0" w:color="BFBFBF"/>
              <w:right w:val="single" w:sz="18" w:space="0" w:color="C0C0C0"/>
            </w:tcBorders>
            <w:shd w:val="clear" w:color="auto" w:fill="A972A9"/>
            <w:vAlign w:val="center"/>
          </w:tcPr>
          <w:p w14:paraId="5D26E3A1" w14:textId="3186EA91" w:rsidR="00620F76" w:rsidRPr="00620F76" w:rsidRDefault="00620F76" w:rsidP="00CA7C6A">
            <w:pPr>
              <w:jc w:val="center"/>
              <w:rPr>
                <w:rFonts w:ascii="Arial Narrow" w:hAnsi="Arial Narrow" w:cs="Arial"/>
                <w:b/>
                <w:bCs/>
                <w:color w:val="FFFFFF" w:themeColor="background1"/>
                <w:sz w:val="16"/>
                <w:szCs w:val="16"/>
              </w:rPr>
            </w:pPr>
            <w:r w:rsidRPr="00620F76">
              <w:rPr>
                <w:rFonts w:ascii="Arial Narrow" w:hAnsi="Arial Narrow" w:cs="Arial"/>
                <w:b/>
                <w:bCs/>
                <w:color w:val="FFFFFF" w:themeColor="background1"/>
                <w:sz w:val="16"/>
                <w:szCs w:val="16"/>
              </w:rPr>
              <w:t>9</w:t>
            </w:r>
          </w:p>
        </w:tc>
        <w:tc>
          <w:tcPr>
            <w:tcW w:w="1162" w:type="dxa"/>
            <w:tcBorders>
              <w:top w:val="single" w:sz="18" w:space="0" w:color="C0C0C0"/>
              <w:left w:val="single" w:sz="18" w:space="0" w:color="C0C0C0"/>
              <w:bottom w:val="nil"/>
              <w:right w:val="single" w:sz="18" w:space="0" w:color="C0C0C0"/>
            </w:tcBorders>
            <w:shd w:val="clear" w:color="auto" w:fill="A972A9"/>
            <w:vAlign w:val="center"/>
          </w:tcPr>
          <w:p w14:paraId="37F7711A" w14:textId="2B7221F9" w:rsidR="00620F76" w:rsidRPr="00620F76" w:rsidRDefault="00620F76" w:rsidP="00CA7C6A">
            <w:pPr>
              <w:jc w:val="center"/>
              <w:rPr>
                <w:rFonts w:ascii="Arial Narrow" w:hAnsi="Arial Narrow" w:cs="Arial"/>
                <w:b/>
                <w:bCs/>
                <w:color w:val="FFFFFF" w:themeColor="background1"/>
                <w:sz w:val="16"/>
                <w:szCs w:val="16"/>
              </w:rPr>
            </w:pPr>
            <w:r w:rsidRPr="00620F76">
              <w:rPr>
                <w:rFonts w:ascii="Arial Narrow" w:hAnsi="Arial Narrow" w:cs="Arial"/>
                <w:b/>
                <w:bCs/>
                <w:color w:val="FFFFFF" w:themeColor="background1"/>
                <w:sz w:val="16"/>
                <w:szCs w:val="16"/>
              </w:rPr>
              <w:t>10</w:t>
            </w:r>
          </w:p>
        </w:tc>
        <w:tc>
          <w:tcPr>
            <w:tcW w:w="1162" w:type="dxa"/>
            <w:vMerge w:val="restart"/>
            <w:tcBorders>
              <w:top w:val="single" w:sz="18" w:space="0" w:color="C0C0C0"/>
              <w:left w:val="single" w:sz="18" w:space="0" w:color="C0C0C0"/>
              <w:right w:val="single" w:sz="18" w:space="0" w:color="auto"/>
            </w:tcBorders>
            <w:shd w:val="clear" w:color="auto" w:fill="auto"/>
            <w:vAlign w:val="center"/>
          </w:tcPr>
          <w:p w14:paraId="2ABAD594" w14:textId="77777777" w:rsidR="00620F76" w:rsidRPr="00CA7C6A" w:rsidRDefault="00620F76" w:rsidP="00C5507C">
            <w:pPr>
              <w:jc w:val="center"/>
              <w:rPr>
                <w:rFonts w:ascii="Arial Narrow" w:hAnsi="Arial Narrow" w:cs="Arial"/>
                <w:sz w:val="16"/>
                <w:szCs w:val="16"/>
              </w:rPr>
            </w:pPr>
          </w:p>
        </w:tc>
        <w:tc>
          <w:tcPr>
            <w:tcW w:w="3633" w:type="dxa"/>
            <w:vMerge w:val="restart"/>
            <w:tcBorders>
              <w:top w:val="single" w:sz="18" w:space="0" w:color="C0C0C0"/>
              <w:left w:val="single" w:sz="18" w:space="0" w:color="auto"/>
              <w:right w:val="single" w:sz="18" w:space="0" w:color="auto"/>
            </w:tcBorders>
            <w:shd w:val="clear" w:color="auto" w:fill="auto"/>
            <w:vAlign w:val="center"/>
          </w:tcPr>
          <w:p w14:paraId="19A8E7D7" w14:textId="77777777" w:rsidR="00620F76" w:rsidRDefault="00620F76" w:rsidP="00B61391">
            <w:pPr>
              <w:jc w:val="center"/>
              <w:rPr>
                <w:rFonts w:ascii="Arial Narrow" w:hAnsi="Arial Narrow"/>
                <w:color w:val="31849B"/>
                <w:sz w:val="16"/>
                <w:szCs w:val="16"/>
              </w:rPr>
            </w:pPr>
            <w:r w:rsidRPr="008805E5">
              <w:rPr>
                <w:rFonts w:ascii="Arial Narrow" w:hAnsi="Arial Narrow"/>
                <w:color w:val="31849B"/>
                <w:sz w:val="16"/>
                <w:szCs w:val="16"/>
              </w:rPr>
              <w:t>Aurukun Cape B &amp; Coen Cape A Circuit</w:t>
            </w:r>
          </w:p>
          <w:p w14:paraId="5CA04E27" w14:textId="7FD2E317" w:rsidR="00620F76" w:rsidRPr="008805E5" w:rsidRDefault="00620F76" w:rsidP="00B61391">
            <w:pPr>
              <w:jc w:val="center"/>
              <w:rPr>
                <w:rFonts w:ascii="Arial Narrow" w:hAnsi="Arial Narrow" w:cs="Arial"/>
                <w:sz w:val="16"/>
                <w:szCs w:val="16"/>
                <w:highlight w:val="yellow"/>
              </w:rPr>
            </w:pPr>
            <w:r w:rsidRPr="008805E5">
              <w:rPr>
                <w:rFonts w:ascii="Arial Narrow" w:hAnsi="Arial Narrow"/>
                <w:color w:val="31849B"/>
                <w:sz w:val="16"/>
                <w:szCs w:val="16"/>
              </w:rPr>
              <w:t>Doomadgee – Gulf Circuit</w:t>
            </w:r>
          </w:p>
        </w:tc>
      </w:tr>
      <w:tr w:rsidR="00620F76" w:rsidRPr="00BC2C5D" w14:paraId="181CB78F" w14:textId="77777777" w:rsidTr="00694B49">
        <w:trPr>
          <w:trHeight w:val="157"/>
        </w:trPr>
        <w:tc>
          <w:tcPr>
            <w:tcW w:w="1395" w:type="dxa"/>
            <w:vMerge/>
            <w:tcBorders>
              <w:left w:val="single" w:sz="18" w:space="0" w:color="auto"/>
              <w:right w:val="single" w:sz="18" w:space="0" w:color="C0C0C0"/>
            </w:tcBorders>
            <w:shd w:val="clear" w:color="auto" w:fill="auto"/>
            <w:vAlign w:val="center"/>
          </w:tcPr>
          <w:p w14:paraId="78073AC5" w14:textId="77777777" w:rsidR="00620F76" w:rsidRDefault="00620F76" w:rsidP="00C5507C">
            <w:pPr>
              <w:jc w:val="center"/>
              <w:rPr>
                <w:rFonts w:ascii="Arial Narrow" w:hAnsi="Arial Narrow" w:cs="Arial"/>
                <w:sz w:val="16"/>
                <w:szCs w:val="16"/>
              </w:rPr>
            </w:pPr>
          </w:p>
        </w:tc>
        <w:tc>
          <w:tcPr>
            <w:tcW w:w="1134" w:type="dxa"/>
            <w:vMerge/>
            <w:tcBorders>
              <w:left w:val="single" w:sz="18" w:space="0" w:color="C0C0C0"/>
              <w:right w:val="single" w:sz="18" w:space="0" w:color="C0C0C0"/>
            </w:tcBorders>
            <w:shd w:val="clear" w:color="auto" w:fill="auto"/>
            <w:vAlign w:val="center"/>
          </w:tcPr>
          <w:p w14:paraId="48669B4A" w14:textId="77777777" w:rsidR="00620F76" w:rsidRPr="00C344F6" w:rsidRDefault="00620F76" w:rsidP="00C5507C">
            <w:pPr>
              <w:jc w:val="center"/>
              <w:rPr>
                <w:rFonts w:ascii="Arial Narrow" w:hAnsi="Arial Narrow" w:cs="Arial"/>
                <w:sz w:val="16"/>
                <w:szCs w:val="16"/>
              </w:rPr>
            </w:pPr>
          </w:p>
        </w:tc>
        <w:tc>
          <w:tcPr>
            <w:tcW w:w="1210" w:type="dxa"/>
            <w:vMerge/>
            <w:tcBorders>
              <w:left w:val="single" w:sz="18" w:space="0" w:color="C0C0C0"/>
              <w:right w:val="single" w:sz="18" w:space="0" w:color="BFBFBF"/>
            </w:tcBorders>
            <w:shd w:val="clear" w:color="auto" w:fill="auto"/>
            <w:vAlign w:val="center"/>
          </w:tcPr>
          <w:p w14:paraId="23604C50" w14:textId="77777777" w:rsidR="00620F76" w:rsidRPr="00CA7C6A" w:rsidRDefault="00620F76" w:rsidP="00193311">
            <w:pPr>
              <w:jc w:val="center"/>
              <w:rPr>
                <w:rFonts w:ascii="Arial Narrow" w:hAnsi="Arial Narrow" w:cs="Arial"/>
                <w:sz w:val="16"/>
                <w:szCs w:val="16"/>
              </w:rPr>
            </w:pPr>
          </w:p>
        </w:tc>
        <w:tc>
          <w:tcPr>
            <w:tcW w:w="1162" w:type="dxa"/>
            <w:vMerge/>
            <w:tcBorders>
              <w:left w:val="single" w:sz="18" w:space="0" w:color="BFBFBF"/>
              <w:right w:val="single" w:sz="18" w:space="0" w:color="C0C0C0"/>
            </w:tcBorders>
            <w:shd w:val="clear" w:color="auto" w:fill="A972A9"/>
            <w:vAlign w:val="center"/>
          </w:tcPr>
          <w:p w14:paraId="405C5827" w14:textId="77777777" w:rsidR="00620F76" w:rsidRPr="00620F76" w:rsidRDefault="00620F76" w:rsidP="00CA7C6A">
            <w:pPr>
              <w:jc w:val="center"/>
              <w:rPr>
                <w:rFonts w:ascii="Arial Narrow" w:hAnsi="Arial Narrow" w:cs="Arial"/>
                <w:b/>
                <w:bCs/>
                <w:color w:val="FFFFFF" w:themeColor="background1"/>
                <w:sz w:val="16"/>
                <w:szCs w:val="16"/>
              </w:rPr>
            </w:pPr>
          </w:p>
        </w:tc>
        <w:tc>
          <w:tcPr>
            <w:tcW w:w="1162" w:type="dxa"/>
            <w:tcBorders>
              <w:top w:val="nil"/>
              <w:left w:val="single" w:sz="18" w:space="0" w:color="C0C0C0"/>
              <w:bottom w:val="nil"/>
              <w:right w:val="single" w:sz="18" w:space="0" w:color="C0C0C0"/>
            </w:tcBorders>
            <w:shd w:val="clear" w:color="auto" w:fill="769250"/>
            <w:vAlign w:val="center"/>
          </w:tcPr>
          <w:p w14:paraId="31AEA7C3" w14:textId="6A1F3BF4" w:rsidR="00620F76" w:rsidRPr="00620F76" w:rsidRDefault="00620F76" w:rsidP="00CA7C6A">
            <w:pPr>
              <w:jc w:val="center"/>
              <w:rPr>
                <w:rFonts w:ascii="Arial Narrow" w:hAnsi="Arial Narrow" w:cs="Arial"/>
                <w:b/>
                <w:bCs/>
                <w:color w:val="FFFFFF" w:themeColor="background1"/>
                <w:sz w:val="16"/>
                <w:szCs w:val="16"/>
              </w:rPr>
            </w:pPr>
            <w:r w:rsidRPr="00620F76">
              <w:rPr>
                <w:rFonts w:ascii="Arial Narrow" w:hAnsi="Arial Narrow" w:cs="Arial"/>
                <w:b/>
                <w:bCs/>
                <w:color w:val="FFFFFF" w:themeColor="background1"/>
                <w:sz w:val="16"/>
                <w:szCs w:val="16"/>
              </w:rPr>
              <w:t>10</w:t>
            </w:r>
          </w:p>
        </w:tc>
        <w:tc>
          <w:tcPr>
            <w:tcW w:w="1162" w:type="dxa"/>
            <w:vMerge/>
            <w:tcBorders>
              <w:left w:val="single" w:sz="18" w:space="0" w:color="C0C0C0"/>
              <w:right w:val="single" w:sz="18" w:space="0" w:color="auto"/>
            </w:tcBorders>
            <w:shd w:val="clear" w:color="auto" w:fill="auto"/>
            <w:vAlign w:val="center"/>
          </w:tcPr>
          <w:p w14:paraId="1466A448" w14:textId="77777777" w:rsidR="00620F76" w:rsidRPr="00CA7C6A" w:rsidRDefault="00620F76" w:rsidP="00C5507C">
            <w:pPr>
              <w:jc w:val="center"/>
              <w:rPr>
                <w:rFonts w:ascii="Arial Narrow" w:hAnsi="Arial Narrow" w:cs="Arial"/>
                <w:sz w:val="16"/>
                <w:szCs w:val="16"/>
              </w:rPr>
            </w:pPr>
          </w:p>
        </w:tc>
        <w:tc>
          <w:tcPr>
            <w:tcW w:w="3633" w:type="dxa"/>
            <w:vMerge/>
            <w:tcBorders>
              <w:left w:val="single" w:sz="18" w:space="0" w:color="auto"/>
              <w:right w:val="single" w:sz="18" w:space="0" w:color="auto"/>
            </w:tcBorders>
            <w:shd w:val="clear" w:color="auto" w:fill="auto"/>
            <w:vAlign w:val="center"/>
          </w:tcPr>
          <w:p w14:paraId="40B919B9" w14:textId="77777777" w:rsidR="00620F76" w:rsidRPr="008805E5" w:rsidRDefault="00620F76" w:rsidP="00B61391">
            <w:pPr>
              <w:jc w:val="center"/>
              <w:rPr>
                <w:rFonts w:ascii="Arial Narrow" w:hAnsi="Arial Narrow"/>
                <w:color w:val="31849B"/>
                <w:sz w:val="16"/>
                <w:szCs w:val="16"/>
              </w:rPr>
            </w:pPr>
          </w:p>
        </w:tc>
      </w:tr>
      <w:tr w:rsidR="00620F76" w:rsidRPr="00BC2C5D" w14:paraId="0FCBB6DF" w14:textId="77777777" w:rsidTr="00694B49">
        <w:trPr>
          <w:trHeight w:val="307"/>
        </w:trPr>
        <w:tc>
          <w:tcPr>
            <w:tcW w:w="1395" w:type="dxa"/>
            <w:vMerge/>
            <w:tcBorders>
              <w:left w:val="single" w:sz="18" w:space="0" w:color="auto"/>
              <w:right w:val="single" w:sz="18" w:space="0" w:color="C0C0C0"/>
            </w:tcBorders>
            <w:shd w:val="clear" w:color="auto" w:fill="auto"/>
            <w:vAlign w:val="center"/>
          </w:tcPr>
          <w:p w14:paraId="4934314E" w14:textId="77777777" w:rsidR="00620F76" w:rsidRDefault="00620F76" w:rsidP="00C5507C">
            <w:pPr>
              <w:jc w:val="center"/>
              <w:rPr>
                <w:rFonts w:ascii="Arial Narrow" w:hAnsi="Arial Narrow" w:cs="Arial"/>
                <w:sz w:val="16"/>
                <w:szCs w:val="16"/>
              </w:rPr>
            </w:pPr>
          </w:p>
        </w:tc>
        <w:tc>
          <w:tcPr>
            <w:tcW w:w="1134" w:type="dxa"/>
            <w:vMerge/>
            <w:tcBorders>
              <w:left w:val="single" w:sz="18" w:space="0" w:color="C0C0C0"/>
              <w:right w:val="single" w:sz="18" w:space="0" w:color="C0C0C0"/>
            </w:tcBorders>
            <w:shd w:val="clear" w:color="auto" w:fill="auto"/>
            <w:vAlign w:val="center"/>
          </w:tcPr>
          <w:p w14:paraId="725468A1" w14:textId="77777777" w:rsidR="00620F76" w:rsidRPr="00C344F6" w:rsidRDefault="00620F76" w:rsidP="00C5507C">
            <w:pPr>
              <w:jc w:val="center"/>
              <w:rPr>
                <w:rFonts w:ascii="Arial Narrow" w:hAnsi="Arial Narrow" w:cs="Arial"/>
                <w:sz w:val="16"/>
                <w:szCs w:val="16"/>
              </w:rPr>
            </w:pPr>
          </w:p>
        </w:tc>
        <w:tc>
          <w:tcPr>
            <w:tcW w:w="1210" w:type="dxa"/>
            <w:vMerge/>
            <w:tcBorders>
              <w:left w:val="single" w:sz="18" w:space="0" w:color="C0C0C0"/>
              <w:right w:val="single" w:sz="18" w:space="0" w:color="BFBFBF"/>
            </w:tcBorders>
            <w:shd w:val="clear" w:color="auto" w:fill="auto"/>
            <w:vAlign w:val="center"/>
          </w:tcPr>
          <w:p w14:paraId="2B3EECE3" w14:textId="77777777" w:rsidR="00620F76" w:rsidRPr="00CA7C6A" w:rsidRDefault="00620F76" w:rsidP="00193311">
            <w:pPr>
              <w:jc w:val="center"/>
              <w:rPr>
                <w:rFonts w:ascii="Arial Narrow" w:hAnsi="Arial Narrow" w:cs="Arial"/>
                <w:sz w:val="16"/>
                <w:szCs w:val="16"/>
              </w:rPr>
            </w:pPr>
          </w:p>
        </w:tc>
        <w:tc>
          <w:tcPr>
            <w:tcW w:w="1162" w:type="dxa"/>
            <w:vMerge/>
            <w:tcBorders>
              <w:left w:val="single" w:sz="18" w:space="0" w:color="BFBFBF"/>
              <w:right w:val="single" w:sz="18" w:space="0" w:color="C0C0C0"/>
            </w:tcBorders>
            <w:shd w:val="clear" w:color="auto" w:fill="A972A9"/>
            <w:vAlign w:val="center"/>
          </w:tcPr>
          <w:p w14:paraId="281298CF" w14:textId="77777777" w:rsidR="00620F76" w:rsidRPr="00620F76" w:rsidRDefault="00620F76" w:rsidP="00CA7C6A">
            <w:pPr>
              <w:jc w:val="center"/>
              <w:rPr>
                <w:rFonts w:ascii="Arial Narrow" w:hAnsi="Arial Narrow" w:cs="Arial"/>
                <w:b/>
                <w:bCs/>
                <w:color w:val="FFFFFF" w:themeColor="background1"/>
                <w:sz w:val="16"/>
                <w:szCs w:val="16"/>
              </w:rPr>
            </w:pPr>
          </w:p>
        </w:tc>
        <w:tc>
          <w:tcPr>
            <w:tcW w:w="1162" w:type="dxa"/>
            <w:tcBorders>
              <w:top w:val="nil"/>
              <w:left w:val="single" w:sz="18" w:space="0" w:color="C0C0C0"/>
              <w:bottom w:val="single" w:sz="18" w:space="0" w:color="C0C0C0"/>
              <w:right w:val="single" w:sz="18" w:space="0" w:color="C0C0C0"/>
            </w:tcBorders>
            <w:shd w:val="clear" w:color="auto" w:fill="31849B"/>
            <w:vAlign w:val="center"/>
          </w:tcPr>
          <w:p w14:paraId="6C7CF698" w14:textId="3D8054B1" w:rsidR="00620F76" w:rsidRPr="00620F76" w:rsidRDefault="00620F76" w:rsidP="00CA7C6A">
            <w:pPr>
              <w:jc w:val="center"/>
              <w:rPr>
                <w:rFonts w:ascii="Arial Narrow" w:hAnsi="Arial Narrow" w:cs="Arial"/>
                <w:b/>
                <w:bCs/>
                <w:color w:val="FFFFFF" w:themeColor="background1"/>
                <w:sz w:val="16"/>
                <w:szCs w:val="16"/>
              </w:rPr>
            </w:pPr>
            <w:r w:rsidRPr="00620F76">
              <w:rPr>
                <w:rFonts w:ascii="Arial Narrow" w:hAnsi="Arial Narrow" w:cs="Arial"/>
                <w:b/>
                <w:bCs/>
                <w:color w:val="FFFFFF" w:themeColor="background1"/>
                <w:sz w:val="16"/>
                <w:szCs w:val="16"/>
              </w:rPr>
              <w:t>10</w:t>
            </w:r>
          </w:p>
        </w:tc>
        <w:tc>
          <w:tcPr>
            <w:tcW w:w="1162" w:type="dxa"/>
            <w:vMerge/>
            <w:tcBorders>
              <w:left w:val="single" w:sz="18" w:space="0" w:color="C0C0C0"/>
              <w:right w:val="single" w:sz="18" w:space="0" w:color="auto"/>
            </w:tcBorders>
            <w:shd w:val="clear" w:color="auto" w:fill="auto"/>
            <w:vAlign w:val="center"/>
          </w:tcPr>
          <w:p w14:paraId="110D044E" w14:textId="77777777" w:rsidR="00620F76" w:rsidRPr="00CA7C6A" w:rsidRDefault="00620F76" w:rsidP="00C5507C">
            <w:pPr>
              <w:jc w:val="center"/>
              <w:rPr>
                <w:rFonts w:ascii="Arial Narrow" w:hAnsi="Arial Narrow" w:cs="Arial"/>
                <w:sz w:val="16"/>
                <w:szCs w:val="16"/>
              </w:rPr>
            </w:pPr>
          </w:p>
        </w:tc>
        <w:tc>
          <w:tcPr>
            <w:tcW w:w="3633" w:type="dxa"/>
            <w:vMerge/>
            <w:tcBorders>
              <w:left w:val="single" w:sz="18" w:space="0" w:color="auto"/>
              <w:right w:val="single" w:sz="18" w:space="0" w:color="auto"/>
            </w:tcBorders>
            <w:shd w:val="clear" w:color="auto" w:fill="auto"/>
            <w:vAlign w:val="center"/>
          </w:tcPr>
          <w:p w14:paraId="3B6AEB25" w14:textId="77777777" w:rsidR="00620F76" w:rsidRPr="008805E5" w:rsidRDefault="00620F76" w:rsidP="00B61391">
            <w:pPr>
              <w:jc w:val="center"/>
              <w:rPr>
                <w:rFonts w:ascii="Arial Narrow" w:hAnsi="Arial Narrow"/>
                <w:color w:val="31849B"/>
                <w:sz w:val="16"/>
                <w:szCs w:val="16"/>
              </w:rPr>
            </w:pPr>
          </w:p>
        </w:tc>
      </w:tr>
      <w:tr w:rsidR="00CC23DC" w:rsidRPr="00BC2C5D" w14:paraId="3EA964B8" w14:textId="77777777" w:rsidTr="00CC69CF">
        <w:trPr>
          <w:trHeight w:val="567"/>
        </w:trPr>
        <w:tc>
          <w:tcPr>
            <w:tcW w:w="1395" w:type="dxa"/>
            <w:tcBorders>
              <w:top w:val="single" w:sz="18" w:space="0" w:color="C0C0C0"/>
              <w:left w:val="single" w:sz="18" w:space="0" w:color="auto"/>
              <w:right w:val="single" w:sz="18" w:space="0" w:color="C0C0C0"/>
            </w:tcBorders>
            <w:shd w:val="clear" w:color="auto" w:fill="auto"/>
            <w:vAlign w:val="center"/>
          </w:tcPr>
          <w:p w14:paraId="0A6385D6" w14:textId="0EDF74B6" w:rsidR="00CC23DC" w:rsidRPr="00390B39" w:rsidRDefault="006B0D6C" w:rsidP="00C5507C">
            <w:pPr>
              <w:jc w:val="center"/>
              <w:rPr>
                <w:rFonts w:ascii="Arial Narrow" w:hAnsi="Arial Narrow" w:cs="Arial"/>
                <w:sz w:val="16"/>
                <w:szCs w:val="16"/>
              </w:rPr>
            </w:pPr>
            <w:r>
              <w:rPr>
                <w:rFonts w:ascii="Arial Narrow" w:hAnsi="Arial Narrow" w:cs="Arial"/>
                <w:sz w:val="16"/>
                <w:szCs w:val="16"/>
              </w:rPr>
              <w:t>14 November</w:t>
            </w:r>
          </w:p>
        </w:tc>
        <w:tc>
          <w:tcPr>
            <w:tcW w:w="1134" w:type="dxa"/>
            <w:tcBorders>
              <w:top w:val="single" w:sz="18" w:space="0" w:color="C0C0C0"/>
              <w:left w:val="single" w:sz="18" w:space="0" w:color="C0C0C0"/>
              <w:right w:val="single" w:sz="18" w:space="0" w:color="C0C0C0"/>
            </w:tcBorders>
            <w:shd w:val="clear" w:color="auto" w:fill="auto"/>
            <w:vAlign w:val="center"/>
          </w:tcPr>
          <w:p w14:paraId="27120716" w14:textId="2460197C" w:rsidR="00CC23DC" w:rsidRPr="006C79D3" w:rsidRDefault="00CC23DC" w:rsidP="00C5507C">
            <w:pPr>
              <w:jc w:val="center"/>
              <w:rPr>
                <w:rFonts w:ascii="Arial Narrow" w:hAnsi="Arial Narrow" w:cs="Arial"/>
                <w:sz w:val="16"/>
                <w:szCs w:val="16"/>
                <w:highlight w:val="yellow"/>
              </w:rPr>
            </w:pPr>
          </w:p>
        </w:tc>
        <w:tc>
          <w:tcPr>
            <w:tcW w:w="1210" w:type="dxa"/>
            <w:tcBorders>
              <w:top w:val="single" w:sz="18" w:space="0" w:color="C0C0C0"/>
              <w:left w:val="single" w:sz="18" w:space="0" w:color="C0C0C0"/>
              <w:right w:val="single" w:sz="18" w:space="0" w:color="BFBFBF"/>
            </w:tcBorders>
            <w:shd w:val="clear" w:color="auto" w:fill="FF0000"/>
            <w:vAlign w:val="center"/>
          </w:tcPr>
          <w:p w14:paraId="79A68E23" w14:textId="0FBA7474" w:rsidR="00CC23DC" w:rsidRPr="00620F76" w:rsidRDefault="00620F76" w:rsidP="008F23DF">
            <w:pPr>
              <w:jc w:val="center"/>
              <w:rPr>
                <w:rFonts w:ascii="Arial Narrow" w:hAnsi="Arial Narrow" w:cs="Arial"/>
                <w:b/>
                <w:bCs/>
                <w:color w:val="FFFFFF" w:themeColor="background1"/>
                <w:sz w:val="16"/>
                <w:szCs w:val="16"/>
              </w:rPr>
            </w:pPr>
            <w:r w:rsidRPr="00620F76">
              <w:rPr>
                <w:rFonts w:ascii="Arial Narrow" w:hAnsi="Arial Narrow" w:cs="Arial"/>
                <w:b/>
                <w:bCs/>
                <w:color w:val="FFFFFF" w:themeColor="background1"/>
                <w:sz w:val="16"/>
                <w:szCs w:val="16"/>
              </w:rPr>
              <w:t>15</w:t>
            </w:r>
          </w:p>
        </w:tc>
        <w:tc>
          <w:tcPr>
            <w:tcW w:w="1162" w:type="dxa"/>
            <w:tcBorders>
              <w:top w:val="single" w:sz="18" w:space="0" w:color="C0C0C0"/>
              <w:left w:val="single" w:sz="18" w:space="0" w:color="BFBFBF"/>
              <w:right w:val="single" w:sz="18" w:space="0" w:color="C0C0C0"/>
            </w:tcBorders>
            <w:shd w:val="clear" w:color="auto" w:fill="FF0000"/>
            <w:vAlign w:val="center"/>
          </w:tcPr>
          <w:p w14:paraId="05A7C8EF" w14:textId="7B21DE15" w:rsidR="00CC23DC" w:rsidRPr="00620F76" w:rsidRDefault="00620F76" w:rsidP="00C5507C">
            <w:pPr>
              <w:jc w:val="center"/>
              <w:rPr>
                <w:rFonts w:ascii="Arial Narrow" w:hAnsi="Arial Narrow" w:cs="Arial"/>
                <w:b/>
                <w:bCs/>
                <w:color w:val="FFFFFF" w:themeColor="background1"/>
                <w:sz w:val="16"/>
                <w:szCs w:val="16"/>
              </w:rPr>
            </w:pPr>
            <w:r w:rsidRPr="00620F76">
              <w:rPr>
                <w:rFonts w:ascii="Arial Narrow" w:hAnsi="Arial Narrow" w:cs="Arial"/>
                <w:b/>
                <w:bCs/>
                <w:color w:val="FFFFFF" w:themeColor="background1"/>
                <w:sz w:val="16"/>
                <w:szCs w:val="16"/>
              </w:rPr>
              <w:t>16</w:t>
            </w:r>
          </w:p>
        </w:tc>
        <w:tc>
          <w:tcPr>
            <w:tcW w:w="1162" w:type="dxa"/>
            <w:tcBorders>
              <w:top w:val="single" w:sz="18" w:space="0" w:color="C0C0C0"/>
              <w:left w:val="single" w:sz="18" w:space="0" w:color="C0C0C0"/>
              <w:right w:val="single" w:sz="18" w:space="0" w:color="C0C0C0"/>
            </w:tcBorders>
            <w:shd w:val="clear" w:color="auto" w:fill="FF0000"/>
            <w:vAlign w:val="center"/>
          </w:tcPr>
          <w:p w14:paraId="10D421D0" w14:textId="24730E3C" w:rsidR="00CC23DC" w:rsidRPr="00620F76" w:rsidRDefault="00620F76" w:rsidP="00987E69">
            <w:pPr>
              <w:jc w:val="center"/>
              <w:rPr>
                <w:rFonts w:ascii="Arial Narrow" w:hAnsi="Arial Narrow" w:cs="Arial"/>
                <w:b/>
                <w:bCs/>
                <w:color w:val="FFFFFF" w:themeColor="background1"/>
                <w:sz w:val="16"/>
                <w:szCs w:val="16"/>
              </w:rPr>
            </w:pPr>
            <w:r w:rsidRPr="00620F76">
              <w:rPr>
                <w:rFonts w:ascii="Arial Narrow" w:hAnsi="Arial Narrow" w:cs="Arial"/>
                <w:b/>
                <w:bCs/>
                <w:color w:val="FFFFFF" w:themeColor="background1"/>
                <w:sz w:val="16"/>
                <w:szCs w:val="16"/>
              </w:rPr>
              <w:t>17</w:t>
            </w:r>
          </w:p>
        </w:tc>
        <w:tc>
          <w:tcPr>
            <w:tcW w:w="1162" w:type="dxa"/>
            <w:tcBorders>
              <w:top w:val="single" w:sz="18" w:space="0" w:color="C0C0C0"/>
              <w:left w:val="single" w:sz="18" w:space="0" w:color="C0C0C0"/>
              <w:right w:val="single" w:sz="18" w:space="0" w:color="auto"/>
            </w:tcBorders>
            <w:shd w:val="clear" w:color="auto" w:fill="auto"/>
            <w:vAlign w:val="center"/>
          </w:tcPr>
          <w:p w14:paraId="3521E9C0" w14:textId="77777777" w:rsidR="00CC23DC" w:rsidRPr="00CA7C6A" w:rsidRDefault="00CC23DC" w:rsidP="00C5507C">
            <w:pPr>
              <w:jc w:val="center"/>
              <w:rPr>
                <w:rFonts w:ascii="Arial Narrow" w:hAnsi="Arial Narrow" w:cs="Arial"/>
                <w:sz w:val="16"/>
                <w:szCs w:val="16"/>
              </w:rPr>
            </w:pPr>
          </w:p>
        </w:tc>
        <w:tc>
          <w:tcPr>
            <w:tcW w:w="3633" w:type="dxa"/>
            <w:tcBorders>
              <w:top w:val="single" w:sz="18" w:space="0" w:color="C0C0C0"/>
              <w:left w:val="single" w:sz="18" w:space="0" w:color="auto"/>
              <w:right w:val="single" w:sz="18" w:space="0" w:color="auto"/>
            </w:tcBorders>
            <w:shd w:val="clear" w:color="auto" w:fill="auto"/>
            <w:vAlign w:val="center"/>
          </w:tcPr>
          <w:p w14:paraId="711145A3" w14:textId="585EEE34" w:rsidR="00CC23DC" w:rsidRPr="008805E5" w:rsidRDefault="00CC23DC" w:rsidP="00C5507C">
            <w:pPr>
              <w:jc w:val="center"/>
              <w:rPr>
                <w:rFonts w:ascii="Arial Narrow" w:hAnsi="Arial Narrow" w:cs="Arial"/>
                <w:sz w:val="16"/>
                <w:szCs w:val="16"/>
                <w:highlight w:val="yellow"/>
              </w:rPr>
            </w:pPr>
          </w:p>
        </w:tc>
      </w:tr>
      <w:tr w:rsidR="00391855" w:rsidRPr="00BC2C5D" w14:paraId="3766C4CB" w14:textId="77777777" w:rsidTr="00694B49">
        <w:trPr>
          <w:trHeight w:val="285"/>
        </w:trPr>
        <w:tc>
          <w:tcPr>
            <w:tcW w:w="1395" w:type="dxa"/>
            <w:vMerge w:val="restart"/>
            <w:tcBorders>
              <w:top w:val="single" w:sz="18" w:space="0" w:color="C0C0C0"/>
              <w:left w:val="single" w:sz="18" w:space="0" w:color="auto"/>
              <w:right w:val="single" w:sz="18" w:space="0" w:color="C0C0C0"/>
            </w:tcBorders>
            <w:shd w:val="clear" w:color="auto" w:fill="auto"/>
            <w:vAlign w:val="center"/>
          </w:tcPr>
          <w:p w14:paraId="0F542D29" w14:textId="200C0FFB" w:rsidR="00391855" w:rsidRDefault="00391855" w:rsidP="00390B39">
            <w:pPr>
              <w:jc w:val="center"/>
              <w:rPr>
                <w:rFonts w:ascii="Arial Narrow" w:hAnsi="Arial Narrow" w:cs="Arial"/>
                <w:sz w:val="16"/>
                <w:szCs w:val="16"/>
              </w:rPr>
            </w:pPr>
            <w:r>
              <w:rPr>
                <w:rFonts w:ascii="Arial Narrow" w:hAnsi="Arial Narrow" w:cs="Arial"/>
                <w:sz w:val="16"/>
                <w:szCs w:val="16"/>
              </w:rPr>
              <w:t>21 November</w:t>
            </w:r>
          </w:p>
        </w:tc>
        <w:tc>
          <w:tcPr>
            <w:tcW w:w="1134" w:type="dxa"/>
            <w:vMerge w:val="restart"/>
            <w:tcBorders>
              <w:top w:val="single" w:sz="18" w:space="0" w:color="C0C0C0"/>
              <w:left w:val="single" w:sz="18" w:space="0" w:color="C0C0C0"/>
              <w:right w:val="single" w:sz="18" w:space="0" w:color="C0C0C0"/>
            </w:tcBorders>
            <w:shd w:val="clear" w:color="auto" w:fill="auto"/>
            <w:vAlign w:val="center"/>
          </w:tcPr>
          <w:p w14:paraId="2B5526BB" w14:textId="2A88C627" w:rsidR="00391855" w:rsidRPr="006C79D3" w:rsidRDefault="00391855" w:rsidP="00390B39">
            <w:pPr>
              <w:jc w:val="center"/>
              <w:rPr>
                <w:rFonts w:ascii="Arial Narrow" w:hAnsi="Arial Narrow" w:cs="Arial"/>
                <w:sz w:val="16"/>
                <w:szCs w:val="16"/>
                <w:highlight w:val="yellow"/>
              </w:rPr>
            </w:pPr>
          </w:p>
        </w:tc>
        <w:tc>
          <w:tcPr>
            <w:tcW w:w="1210" w:type="dxa"/>
            <w:vMerge w:val="restart"/>
            <w:tcBorders>
              <w:top w:val="single" w:sz="18" w:space="0" w:color="C0C0C0"/>
              <w:left w:val="single" w:sz="18" w:space="0" w:color="C0C0C0"/>
              <w:right w:val="single" w:sz="18" w:space="0" w:color="BFBFBF"/>
            </w:tcBorders>
            <w:shd w:val="clear" w:color="auto" w:fill="auto"/>
            <w:vAlign w:val="center"/>
          </w:tcPr>
          <w:p w14:paraId="7CBBAD8B" w14:textId="75536AEF" w:rsidR="00391855" w:rsidRPr="00CA7C6A" w:rsidRDefault="00391855" w:rsidP="00987E69">
            <w:pPr>
              <w:jc w:val="center"/>
              <w:rPr>
                <w:rFonts w:ascii="Arial Narrow" w:hAnsi="Arial Narrow" w:cs="Arial"/>
                <w:sz w:val="16"/>
                <w:szCs w:val="16"/>
              </w:rPr>
            </w:pPr>
          </w:p>
        </w:tc>
        <w:tc>
          <w:tcPr>
            <w:tcW w:w="1162" w:type="dxa"/>
            <w:vMerge w:val="restart"/>
            <w:tcBorders>
              <w:top w:val="single" w:sz="18" w:space="0" w:color="C0C0C0"/>
              <w:left w:val="single" w:sz="18" w:space="0" w:color="BFBFBF"/>
              <w:right w:val="single" w:sz="18" w:space="0" w:color="C0C0C0"/>
            </w:tcBorders>
            <w:shd w:val="clear" w:color="auto" w:fill="A972A9"/>
            <w:vAlign w:val="center"/>
          </w:tcPr>
          <w:p w14:paraId="46FDB6FD" w14:textId="6E1DC7F0" w:rsidR="00391855" w:rsidRPr="00620F76" w:rsidRDefault="00620F76" w:rsidP="00390B39">
            <w:pPr>
              <w:jc w:val="center"/>
              <w:rPr>
                <w:rFonts w:ascii="Arial Narrow" w:hAnsi="Arial Narrow" w:cs="Arial"/>
                <w:b/>
                <w:bCs/>
                <w:color w:val="FFFFFF" w:themeColor="background1"/>
                <w:sz w:val="16"/>
                <w:szCs w:val="16"/>
              </w:rPr>
            </w:pPr>
            <w:r w:rsidRPr="00620F76">
              <w:rPr>
                <w:rFonts w:ascii="Arial Narrow" w:hAnsi="Arial Narrow" w:cs="Arial"/>
                <w:b/>
                <w:bCs/>
                <w:color w:val="FFFFFF" w:themeColor="background1"/>
                <w:sz w:val="16"/>
                <w:szCs w:val="16"/>
              </w:rPr>
              <w:t>23</w:t>
            </w:r>
          </w:p>
        </w:tc>
        <w:tc>
          <w:tcPr>
            <w:tcW w:w="1162" w:type="dxa"/>
            <w:tcBorders>
              <w:top w:val="single" w:sz="18" w:space="0" w:color="C0C0C0"/>
              <w:left w:val="single" w:sz="18" w:space="0" w:color="C0C0C0"/>
              <w:bottom w:val="nil"/>
              <w:right w:val="single" w:sz="18" w:space="0" w:color="C0C0C0"/>
            </w:tcBorders>
            <w:shd w:val="clear" w:color="auto" w:fill="A972A9"/>
            <w:vAlign w:val="center"/>
          </w:tcPr>
          <w:p w14:paraId="0E61EDBE" w14:textId="260A9FA2" w:rsidR="00391855" w:rsidRPr="00620F76" w:rsidRDefault="00620F76" w:rsidP="00390B39">
            <w:pPr>
              <w:jc w:val="center"/>
              <w:rPr>
                <w:rFonts w:ascii="Arial Narrow" w:hAnsi="Arial Narrow" w:cs="Arial"/>
                <w:b/>
                <w:bCs/>
                <w:color w:val="FFFFFF" w:themeColor="background1"/>
                <w:sz w:val="16"/>
                <w:szCs w:val="16"/>
              </w:rPr>
            </w:pPr>
            <w:r w:rsidRPr="00620F76">
              <w:rPr>
                <w:rFonts w:ascii="Arial Narrow" w:hAnsi="Arial Narrow" w:cs="Arial"/>
                <w:b/>
                <w:bCs/>
                <w:color w:val="FFFFFF" w:themeColor="background1"/>
                <w:sz w:val="16"/>
                <w:szCs w:val="16"/>
              </w:rPr>
              <w:t>24</w:t>
            </w:r>
          </w:p>
        </w:tc>
        <w:tc>
          <w:tcPr>
            <w:tcW w:w="1162" w:type="dxa"/>
            <w:vMerge w:val="restart"/>
            <w:tcBorders>
              <w:top w:val="single" w:sz="18" w:space="0" w:color="C0C0C0"/>
              <w:left w:val="single" w:sz="18" w:space="0" w:color="C0C0C0"/>
              <w:right w:val="single" w:sz="18" w:space="0" w:color="auto"/>
            </w:tcBorders>
            <w:shd w:val="clear" w:color="auto" w:fill="auto"/>
            <w:vAlign w:val="center"/>
          </w:tcPr>
          <w:p w14:paraId="5DEA3FBA" w14:textId="77777777" w:rsidR="00391855" w:rsidRPr="00CA7C6A" w:rsidRDefault="00391855" w:rsidP="00390B39">
            <w:pPr>
              <w:jc w:val="center"/>
              <w:rPr>
                <w:rFonts w:ascii="Arial Narrow" w:hAnsi="Arial Narrow" w:cs="Arial"/>
                <w:sz w:val="16"/>
                <w:szCs w:val="16"/>
              </w:rPr>
            </w:pPr>
          </w:p>
        </w:tc>
        <w:tc>
          <w:tcPr>
            <w:tcW w:w="3633" w:type="dxa"/>
            <w:vMerge w:val="restart"/>
            <w:tcBorders>
              <w:top w:val="single" w:sz="18" w:space="0" w:color="C0C0C0"/>
              <w:left w:val="single" w:sz="18" w:space="0" w:color="auto"/>
              <w:right w:val="single" w:sz="18" w:space="0" w:color="auto"/>
            </w:tcBorders>
            <w:shd w:val="clear" w:color="auto" w:fill="auto"/>
            <w:vAlign w:val="center"/>
          </w:tcPr>
          <w:p w14:paraId="7E9BBB20" w14:textId="34F4572A" w:rsidR="00391855" w:rsidRPr="008805E5" w:rsidRDefault="00391855" w:rsidP="009E4A93">
            <w:pPr>
              <w:jc w:val="center"/>
              <w:rPr>
                <w:rFonts w:ascii="Arial Narrow" w:hAnsi="Arial Narrow" w:cs="Arial"/>
                <w:sz w:val="16"/>
                <w:szCs w:val="16"/>
                <w:highlight w:val="yellow"/>
              </w:rPr>
            </w:pPr>
          </w:p>
        </w:tc>
      </w:tr>
      <w:tr w:rsidR="00391855" w:rsidRPr="00BC2C5D" w14:paraId="56C35009" w14:textId="77777777" w:rsidTr="00694B49">
        <w:trPr>
          <w:trHeight w:val="285"/>
        </w:trPr>
        <w:tc>
          <w:tcPr>
            <w:tcW w:w="1395" w:type="dxa"/>
            <w:vMerge/>
            <w:tcBorders>
              <w:left w:val="single" w:sz="18" w:space="0" w:color="auto"/>
              <w:right w:val="single" w:sz="18" w:space="0" w:color="C0C0C0"/>
            </w:tcBorders>
            <w:shd w:val="clear" w:color="auto" w:fill="auto"/>
            <w:vAlign w:val="center"/>
          </w:tcPr>
          <w:p w14:paraId="777C1922" w14:textId="77777777" w:rsidR="00391855" w:rsidRDefault="00391855" w:rsidP="00390B39">
            <w:pPr>
              <w:jc w:val="center"/>
              <w:rPr>
                <w:rFonts w:ascii="Arial Narrow" w:hAnsi="Arial Narrow" w:cs="Arial"/>
                <w:sz w:val="16"/>
                <w:szCs w:val="16"/>
              </w:rPr>
            </w:pPr>
          </w:p>
        </w:tc>
        <w:tc>
          <w:tcPr>
            <w:tcW w:w="1134" w:type="dxa"/>
            <w:vMerge/>
            <w:tcBorders>
              <w:left w:val="single" w:sz="18" w:space="0" w:color="C0C0C0"/>
              <w:right w:val="single" w:sz="18" w:space="0" w:color="C0C0C0"/>
            </w:tcBorders>
            <w:shd w:val="clear" w:color="auto" w:fill="auto"/>
            <w:vAlign w:val="center"/>
          </w:tcPr>
          <w:p w14:paraId="6EDD1CD8" w14:textId="77777777" w:rsidR="00391855" w:rsidRPr="006C79D3" w:rsidRDefault="00391855" w:rsidP="00390B39">
            <w:pPr>
              <w:jc w:val="center"/>
              <w:rPr>
                <w:rFonts w:ascii="Arial Narrow" w:hAnsi="Arial Narrow" w:cs="Arial"/>
                <w:sz w:val="16"/>
                <w:szCs w:val="16"/>
                <w:highlight w:val="yellow"/>
              </w:rPr>
            </w:pPr>
          </w:p>
        </w:tc>
        <w:tc>
          <w:tcPr>
            <w:tcW w:w="1210" w:type="dxa"/>
            <w:vMerge/>
            <w:tcBorders>
              <w:left w:val="single" w:sz="18" w:space="0" w:color="C0C0C0"/>
              <w:right w:val="single" w:sz="18" w:space="0" w:color="BFBFBF"/>
            </w:tcBorders>
            <w:shd w:val="clear" w:color="auto" w:fill="auto"/>
            <w:vAlign w:val="center"/>
          </w:tcPr>
          <w:p w14:paraId="33A86F19" w14:textId="77777777" w:rsidR="00391855" w:rsidRPr="00CA7C6A" w:rsidRDefault="00391855" w:rsidP="00987E69">
            <w:pPr>
              <w:jc w:val="center"/>
              <w:rPr>
                <w:rFonts w:ascii="Arial Narrow" w:hAnsi="Arial Narrow" w:cs="Arial"/>
                <w:sz w:val="16"/>
                <w:szCs w:val="16"/>
              </w:rPr>
            </w:pPr>
          </w:p>
        </w:tc>
        <w:tc>
          <w:tcPr>
            <w:tcW w:w="1162" w:type="dxa"/>
            <w:vMerge/>
            <w:tcBorders>
              <w:left w:val="single" w:sz="18" w:space="0" w:color="BFBFBF"/>
              <w:right w:val="single" w:sz="18" w:space="0" w:color="C0C0C0"/>
            </w:tcBorders>
            <w:shd w:val="clear" w:color="auto" w:fill="A972A9"/>
            <w:vAlign w:val="center"/>
          </w:tcPr>
          <w:p w14:paraId="5FBAE9D2" w14:textId="77777777" w:rsidR="00391855" w:rsidRPr="00620F76" w:rsidRDefault="00391855" w:rsidP="00390B39">
            <w:pPr>
              <w:jc w:val="center"/>
              <w:rPr>
                <w:rFonts w:ascii="Arial Narrow" w:hAnsi="Arial Narrow" w:cs="Arial"/>
                <w:b/>
                <w:bCs/>
                <w:color w:val="FFFFFF" w:themeColor="background1"/>
                <w:sz w:val="16"/>
                <w:szCs w:val="16"/>
              </w:rPr>
            </w:pPr>
          </w:p>
        </w:tc>
        <w:tc>
          <w:tcPr>
            <w:tcW w:w="1162" w:type="dxa"/>
            <w:tcBorders>
              <w:top w:val="nil"/>
              <w:left w:val="single" w:sz="18" w:space="0" w:color="C0C0C0"/>
              <w:bottom w:val="single" w:sz="18" w:space="0" w:color="C0C0C0"/>
              <w:right w:val="single" w:sz="18" w:space="0" w:color="C0C0C0"/>
            </w:tcBorders>
            <w:shd w:val="clear" w:color="auto" w:fill="769250"/>
            <w:vAlign w:val="center"/>
          </w:tcPr>
          <w:p w14:paraId="20A91208" w14:textId="4DDF1459" w:rsidR="00391855" w:rsidRPr="00620F76" w:rsidRDefault="00620F76" w:rsidP="00390B39">
            <w:pPr>
              <w:jc w:val="center"/>
              <w:rPr>
                <w:rFonts w:ascii="Arial Narrow" w:hAnsi="Arial Narrow" w:cs="Arial"/>
                <w:b/>
                <w:bCs/>
                <w:color w:val="FFFFFF" w:themeColor="background1"/>
                <w:sz w:val="16"/>
                <w:szCs w:val="16"/>
              </w:rPr>
            </w:pPr>
            <w:r w:rsidRPr="00620F76">
              <w:rPr>
                <w:rFonts w:ascii="Arial Narrow" w:hAnsi="Arial Narrow" w:cs="Arial"/>
                <w:b/>
                <w:bCs/>
                <w:color w:val="FFFFFF" w:themeColor="background1"/>
                <w:sz w:val="16"/>
                <w:szCs w:val="16"/>
              </w:rPr>
              <w:t>24</w:t>
            </w:r>
          </w:p>
        </w:tc>
        <w:tc>
          <w:tcPr>
            <w:tcW w:w="1162" w:type="dxa"/>
            <w:vMerge/>
            <w:tcBorders>
              <w:left w:val="single" w:sz="18" w:space="0" w:color="C0C0C0"/>
              <w:right w:val="single" w:sz="18" w:space="0" w:color="auto"/>
            </w:tcBorders>
            <w:shd w:val="clear" w:color="auto" w:fill="auto"/>
            <w:vAlign w:val="center"/>
          </w:tcPr>
          <w:p w14:paraId="1125703C" w14:textId="77777777" w:rsidR="00391855" w:rsidRPr="00CA7C6A" w:rsidRDefault="00391855" w:rsidP="00390B39">
            <w:pPr>
              <w:jc w:val="center"/>
              <w:rPr>
                <w:rFonts w:ascii="Arial Narrow" w:hAnsi="Arial Narrow" w:cs="Arial"/>
                <w:sz w:val="16"/>
                <w:szCs w:val="16"/>
              </w:rPr>
            </w:pPr>
          </w:p>
        </w:tc>
        <w:tc>
          <w:tcPr>
            <w:tcW w:w="3633" w:type="dxa"/>
            <w:vMerge/>
            <w:tcBorders>
              <w:left w:val="single" w:sz="18" w:space="0" w:color="auto"/>
              <w:right w:val="single" w:sz="18" w:space="0" w:color="auto"/>
            </w:tcBorders>
            <w:shd w:val="clear" w:color="auto" w:fill="auto"/>
            <w:vAlign w:val="center"/>
          </w:tcPr>
          <w:p w14:paraId="644F7188" w14:textId="77777777" w:rsidR="00391855" w:rsidRPr="008805E5" w:rsidRDefault="00391855" w:rsidP="009E4A93">
            <w:pPr>
              <w:jc w:val="center"/>
              <w:rPr>
                <w:rFonts w:ascii="Arial Narrow" w:hAnsi="Arial Narrow" w:cs="Arial"/>
                <w:sz w:val="16"/>
                <w:szCs w:val="16"/>
                <w:highlight w:val="yellow"/>
              </w:rPr>
            </w:pPr>
          </w:p>
        </w:tc>
      </w:tr>
      <w:tr w:rsidR="00BD6B31" w:rsidRPr="00BC2C5D" w14:paraId="2952A691" w14:textId="77777777" w:rsidTr="008F23DF">
        <w:trPr>
          <w:trHeight w:val="284"/>
        </w:trPr>
        <w:tc>
          <w:tcPr>
            <w:tcW w:w="1395" w:type="dxa"/>
            <w:vMerge w:val="restart"/>
            <w:tcBorders>
              <w:top w:val="single" w:sz="18" w:space="0" w:color="BFBFBF"/>
              <w:left w:val="single" w:sz="18" w:space="0" w:color="auto"/>
              <w:right w:val="single" w:sz="18" w:space="0" w:color="C0C0C0"/>
            </w:tcBorders>
            <w:shd w:val="clear" w:color="auto" w:fill="auto"/>
            <w:vAlign w:val="center"/>
          </w:tcPr>
          <w:p w14:paraId="219AC89F" w14:textId="7C5A1FC1" w:rsidR="00BD6B31" w:rsidRPr="00A634FA" w:rsidRDefault="00BD6B31" w:rsidP="00390B39">
            <w:pPr>
              <w:jc w:val="center"/>
              <w:rPr>
                <w:rFonts w:ascii="Arial Narrow" w:hAnsi="Arial Narrow" w:cs="Arial"/>
                <w:sz w:val="16"/>
                <w:szCs w:val="16"/>
              </w:rPr>
            </w:pPr>
            <w:r>
              <w:rPr>
                <w:rFonts w:ascii="Arial Narrow" w:hAnsi="Arial Narrow" w:cs="Arial"/>
                <w:sz w:val="16"/>
                <w:szCs w:val="16"/>
              </w:rPr>
              <w:t>28 November</w:t>
            </w:r>
          </w:p>
        </w:tc>
        <w:tc>
          <w:tcPr>
            <w:tcW w:w="1134" w:type="dxa"/>
            <w:vMerge w:val="restart"/>
            <w:tcBorders>
              <w:top w:val="single" w:sz="18" w:space="0" w:color="BFBFBF"/>
              <w:left w:val="single" w:sz="18" w:space="0" w:color="C0C0C0"/>
              <w:right w:val="single" w:sz="18" w:space="0" w:color="C0C0C0"/>
            </w:tcBorders>
            <w:shd w:val="clear" w:color="auto" w:fill="auto"/>
            <w:vAlign w:val="center"/>
          </w:tcPr>
          <w:p w14:paraId="4A0F32FC" w14:textId="68686A64" w:rsidR="00BD6B31" w:rsidRPr="00A634FA" w:rsidRDefault="00BD6B31" w:rsidP="00390B39">
            <w:pPr>
              <w:jc w:val="center"/>
              <w:rPr>
                <w:rFonts w:ascii="Arial Narrow" w:hAnsi="Arial Narrow" w:cs="Arial"/>
                <w:sz w:val="16"/>
                <w:szCs w:val="16"/>
              </w:rPr>
            </w:pPr>
          </w:p>
        </w:tc>
        <w:tc>
          <w:tcPr>
            <w:tcW w:w="1210" w:type="dxa"/>
            <w:tcBorders>
              <w:top w:val="single" w:sz="18" w:space="0" w:color="C0C0C0"/>
              <w:left w:val="single" w:sz="18" w:space="0" w:color="C0C0C0"/>
              <w:bottom w:val="nil"/>
              <w:right w:val="single" w:sz="18" w:space="0" w:color="BFBFBF"/>
            </w:tcBorders>
            <w:shd w:val="clear" w:color="auto" w:fill="FF0000"/>
            <w:vAlign w:val="center"/>
          </w:tcPr>
          <w:p w14:paraId="4423C25E" w14:textId="461BFF37" w:rsidR="00BD6B31" w:rsidRPr="00620F76" w:rsidRDefault="00BD6B31" w:rsidP="00390B39">
            <w:pPr>
              <w:jc w:val="center"/>
              <w:rPr>
                <w:rFonts w:ascii="Arial Narrow" w:hAnsi="Arial Narrow" w:cs="Arial"/>
                <w:b/>
                <w:bCs/>
                <w:color w:val="FFFFFF" w:themeColor="background1"/>
                <w:sz w:val="16"/>
                <w:szCs w:val="16"/>
              </w:rPr>
            </w:pPr>
            <w:r w:rsidRPr="00620F76">
              <w:rPr>
                <w:rFonts w:ascii="Arial Narrow" w:hAnsi="Arial Narrow" w:cs="Arial"/>
                <w:b/>
                <w:bCs/>
                <w:color w:val="FFFFFF" w:themeColor="background1"/>
                <w:sz w:val="16"/>
                <w:szCs w:val="16"/>
              </w:rPr>
              <w:t>29</w:t>
            </w:r>
          </w:p>
        </w:tc>
        <w:tc>
          <w:tcPr>
            <w:tcW w:w="1162" w:type="dxa"/>
            <w:tcBorders>
              <w:top w:val="single" w:sz="18" w:space="0" w:color="C0C0C0"/>
              <w:left w:val="single" w:sz="18" w:space="0" w:color="BFBFBF"/>
              <w:bottom w:val="nil"/>
              <w:right w:val="single" w:sz="18" w:space="0" w:color="C0C0C0"/>
            </w:tcBorders>
            <w:shd w:val="clear" w:color="auto" w:fill="FF0000"/>
            <w:vAlign w:val="center"/>
          </w:tcPr>
          <w:p w14:paraId="2AE45B4E" w14:textId="0E40FC26" w:rsidR="00BD6B31" w:rsidRPr="00620F76" w:rsidRDefault="00BD6B31" w:rsidP="00390B39">
            <w:pPr>
              <w:jc w:val="center"/>
              <w:rPr>
                <w:rFonts w:ascii="Arial Narrow" w:hAnsi="Arial Narrow" w:cs="Arial"/>
                <w:b/>
                <w:bCs/>
                <w:color w:val="FFFFFF" w:themeColor="background1"/>
                <w:sz w:val="16"/>
                <w:szCs w:val="16"/>
              </w:rPr>
            </w:pPr>
            <w:r w:rsidRPr="00620F76">
              <w:rPr>
                <w:rFonts w:ascii="Arial Narrow" w:hAnsi="Arial Narrow" w:cs="Arial"/>
                <w:b/>
                <w:bCs/>
                <w:color w:val="FFFFFF" w:themeColor="background1"/>
                <w:sz w:val="16"/>
                <w:szCs w:val="16"/>
              </w:rPr>
              <w:t>30</w:t>
            </w:r>
          </w:p>
        </w:tc>
        <w:tc>
          <w:tcPr>
            <w:tcW w:w="1162" w:type="dxa"/>
            <w:vMerge w:val="restart"/>
            <w:tcBorders>
              <w:top w:val="single" w:sz="18" w:space="0" w:color="C0C0C0"/>
              <w:left w:val="single" w:sz="18" w:space="0" w:color="C0C0C0"/>
              <w:right w:val="single" w:sz="18" w:space="0" w:color="C0C0C0"/>
            </w:tcBorders>
            <w:shd w:val="clear" w:color="auto" w:fill="FF0000"/>
            <w:vAlign w:val="center"/>
          </w:tcPr>
          <w:p w14:paraId="158F79EF" w14:textId="6E1606DB" w:rsidR="00BD6B31" w:rsidRPr="00620F76" w:rsidRDefault="00BD6B31" w:rsidP="00987E69">
            <w:pPr>
              <w:jc w:val="center"/>
              <w:rPr>
                <w:rFonts w:ascii="Arial Narrow" w:hAnsi="Arial Narrow" w:cs="Arial"/>
                <w:b/>
                <w:bCs/>
                <w:color w:val="FFFFFF" w:themeColor="background1"/>
                <w:sz w:val="16"/>
                <w:szCs w:val="16"/>
              </w:rPr>
            </w:pPr>
            <w:r w:rsidRPr="00620F76">
              <w:rPr>
                <w:rFonts w:ascii="Arial Narrow" w:hAnsi="Arial Narrow" w:cs="Arial"/>
                <w:b/>
                <w:bCs/>
                <w:color w:val="FFFFFF" w:themeColor="background1"/>
                <w:sz w:val="16"/>
                <w:szCs w:val="16"/>
              </w:rPr>
              <w:t>1</w:t>
            </w:r>
          </w:p>
        </w:tc>
        <w:tc>
          <w:tcPr>
            <w:tcW w:w="1162" w:type="dxa"/>
            <w:vMerge w:val="restart"/>
            <w:tcBorders>
              <w:top w:val="single" w:sz="18" w:space="0" w:color="BFBFBF"/>
              <w:left w:val="single" w:sz="18" w:space="0" w:color="C0C0C0"/>
              <w:right w:val="single" w:sz="18" w:space="0" w:color="auto"/>
            </w:tcBorders>
            <w:shd w:val="clear" w:color="auto" w:fill="auto"/>
            <w:vAlign w:val="center"/>
          </w:tcPr>
          <w:p w14:paraId="3C457AF3" w14:textId="78AA5992" w:rsidR="00BD6B31" w:rsidRPr="00A634FA" w:rsidRDefault="00BD6B31" w:rsidP="00390B39">
            <w:pPr>
              <w:jc w:val="center"/>
              <w:rPr>
                <w:rFonts w:ascii="Arial Narrow" w:hAnsi="Arial Narrow" w:cs="Arial"/>
                <w:sz w:val="16"/>
                <w:szCs w:val="16"/>
              </w:rPr>
            </w:pPr>
          </w:p>
        </w:tc>
        <w:tc>
          <w:tcPr>
            <w:tcW w:w="3633" w:type="dxa"/>
            <w:vMerge w:val="restart"/>
            <w:tcBorders>
              <w:top w:val="single" w:sz="18" w:space="0" w:color="BFBFBF"/>
              <w:left w:val="single" w:sz="18" w:space="0" w:color="auto"/>
              <w:right w:val="single" w:sz="18" w:space="0" w:color="auto"/>
            </w:tcBorders>
            <w:shd w:val="clear" w:color="auto" w:fill="auto"/>
            <w:vAlign w:val="center"/>
          </w:tcPr>
          <w:p w14:paraId="6E6EBCEC" w14:textId="77312F66" w:rsidR="00BD6B31" w:rsidRPr="008805E5" w:rsidRDefault="00BD6B31" w:rsidP="00390B39">
            <w:pPr>
              <w:jc w:val="center"/>
              <w:rPr>
                <w:rFonts w:ascii="Arial Narrow" w:hAnsi="Arial Narrow" w:cs="Arial"/>
                <w:sz w:val="16"/>
                <w:szCs w:val="16"/>
              </w:rPr>
            </w:pPr>
            <w:r w:rsidRPr="008805E5">
              <w:rPr>
                <w:rFonts w:ascii="Arial Narrow" w:hAnsi="Arial Narrow"/>
                <w:color w:val="31849B"/>
                <w:sz w:val="16"/>
                <w:szCs w:val="16"/>
              </w:rPr>
              <w:t>Cooktown – Circuit</w:t>
            </w:r>
          </w:p>
        </w:tc>
      </w:tr>
      <w:tr w:rsidR="00BD6B31" w:rsidRPr="00BC2C5D" w14:paraId="261C2032" w14:textId="77777777" w:rsidTr="008F23DF">
        <w:trPr>
          <w:trHeight w:val="284"/>
        </w:trPr>
        <w:tc>
          <w:tcPr>
            <w:tcW w:w="1395" w:type="dxa"/>
            <w:vMerge/>
            <w:tcBorders>
              <w:left w:val="single" w:sz="18" w:space="0" w:color="auto"/>
              <w:right w:val="single" w:sz="18" w:space="0" w:color="C0C0C0"/>
            </w:tcBorders>
            <w:shd w:val="clear" w:color="auto" w:fill="auto"/>
            <w:vAlign w:val="center"/>
          </w:tcPr>
          <w:p w14:paraId="583F988F" w14:textId="77777777" w:rsidR="00BD6B31" w:rsidRDefault="00BD6B31" w:rsidP="00390B39">
            <w:pPr>
              <w:jc w:val="center"/>
              <w:rPr>
                <w:rFonts w:ascii="Arial Narrow" w:hAnsi="Arial Narrow" w:cs="Arial"/>
                <w:sz w:val="16"/>
                <w:szCs w:val="16"/>
              </w:rPr>
            </w:pPr>
          </w:p>
        </w:tc>
        <w:tc>
          <w:tcPr>
            <w:tcW w:w="1134" w:type="dxa"/>
            <w:vMerge/>
            <w:tcBorders>
              <w:left w:val="single" w:sz="18" w:space="0" w:color="C0C0C0"/>
              <w:right w:val="single" w:sz="18" w:space="0" w:color="C0C0C0"/>
            </w:tcBorders>
            <w:shd w:val="clear" w:color="auto" w:fill="auto"/>
            <w:vAlign w:val="center"/>
          </w:tcPr>
          <w:p w14:paraId="1ACC7E71" w14:textId="77777777" w:rsidR="00BD6B31" w:rsidRPr="00A634FA" w:rsidRDefault="00BD6B31" w:rsidP="00390B39">
            <w:pPr>
              <w:jc w:val="center"/>
              <w:rPr>
                <w:rFonts w:ascii="Arial Narrow" w:hAnsi="Arial Narrow" w:cs="Arial"/>
                <w:sz w:val="16"/>
                <w:szCs w:val="16"/>
              </w:rPr>
            </w:pPr>
          </w:p>
        </w:tc>
        <w:tc>
          <w:tcPr>
            <w:tcW w:w="1210" w:type="dxa"/>
            <w:tcBorders>
              <w:top w:val="nil"/>
              <w:left w:val="single" w:sz="18" w:space="0" w:color="C0C0C0"/>
              <w:bottom w:val="single" w:sz="18" w:space="0" w:color="auto"/>
              <w:right w:val="single" w:sz="18" w:space="0" w:color="C0C0C0"/>
            </w:tcBorders>
            <w:shd w:val="clear" w:color="auto" w:fill="A972A9"/>
            <w:vAlign w:val="center"/>
          </w:tcPr>
          <w:p w14:paraId="321B7C62" w14:textId="442544C1" w:rsidR="00BD6B31" w:rsidRPr="00620F76" w:rsidRDefault="00BD6B31" w:rsidP="00390B39">
            <w:pPr>
              <w:jc w:val="center"/>
              <w:rPr>
                <w:rFonts w:ascii="Arial Narrow" w:hAnsi="Arial Narrow" w:cs="Arial"/>
                <w:b/>
                <w:bCs/>
                <w:color w:val="FFFFFF" w:themeColor="background1"/>
                <w:sz w:val="16"/>
                <w:szCs w:val="16"/>
              </w:rPr>
            </w:pPr>
            <w:r w:rsidRPr="00620F76">
              <w:rPr>
                <w:rFonts w:ascii="Arial Narrow" w:hAnsi="Arial Narrow" w:cs="Arial"/>
                <w:b/>
                <w:bCs/>
                <w:color w:val="FFFFFF" w:themeColor="background1"/>
                <w:sz w:val="16"/>
                <w:szCs w:val="16"/>
              </w:rPr>
              <w:t>29</w:t>
            </w:r>
          </w:p>
        </w:tc>
        <w:tc>
          <w:tcPr>
            <w:tcW w:w="1162" w:type="dxa"/>
            <w:tcBorders>
              <w:top w:val="nil"/>
              <w:left w:val="single" w:sz="18" w:space="0" w:color="C0C0C0"/>
              <w:bottom w:val="single" w:sz="18" w:space="0" w:color="auto"/>
              <w:right w:val="single" w:sz="18" w:space="0" w:color="C0C0C0"/>
            </w:tcBorders>
            <w:shd w:val="clear" w:color="auto" w:fill="A972A9"/>
            <w:vAlign w:val="center"/>
          </w:tcPr>
          <w:p w14:paraId="637F9271" w14:textId="6C96BCDF" w:rsidR="00BD6B31" w:rsidRPr="00620F76" w:rsidRDefault="00BD6B31" w:rsidP="00390B39">
            <w:pPr>
              <w:jc w:val="center"/>
              <w:rPr>
                <w:rFonts w:ascii="Arial Narrow" w:hAnsi="Arial Narrow" w:cs="Arial"/>
                <w:b/>
                <w:bCs/>
                <w:color w:val="FFFFFF" w:themeColor="background1"/>
                <w:sz w:val="16"/>
                <w:szCs w:val="16"/>
              </w:rPr>
            </w:pPr>
            <w:r w:rsidRPr="00620F76">
              <w:rPr>
                <w:rFonts w:ascii="Arial Narrow" w:hAnsi="Arial Narrow" w:cs="Arial"/>
                <w:b/>
                <w:bCs/>
                <w:color w:val="FFFFFF" w:themeColor="background1"/>
                <w:sz w:val="16"/>
                <w:szCs w:val="16"/>
              </w:rPr>
              <w:t>30</w:t>
            </w:r>
          </w:p>
        </w:tc>
        <w:tc>
          <w:tcPr>
            <w:tcW w:w="1162" w:type="dxa"/>
            <w:vMerge/>
            <w:tcBorders>
              <w:left w:val="single" w:sz="18" w:space="0" w:color="C0C0C0"/>
              <w:bottom w:val="single" w:sz="18" w:space="0" w:color="auto"/>
              <w:right w:val="single" w:sz="18" w:space="0" w:color="C0C0C0"/>
            </w:tcBorders>
            <w:shd w:val="clear" w:color="auto" w:fill="31849B"/>
            <w:vAlign w:val="center"/>
          </w:tcPr>
          <w:p w14:paraId="3021E6E6" w14:textId="0FE77B5A" w:rsidR="00BD6B31" w:rsidRPr="00620F76" w:rsidRDefault="00BD6B31" w:rsidP="00987E69">
            <w:pPr>
              <w:jc w:val="center"/>
              <w:rPr>
                <w:rFonts w:ascii="Arial Narrow" w:hAnsi="Arial Narrow" w:cs="Arial"/>
                <w:b/>
                <w:bCs/>
                <w:color w:val="FFFFFF" w:themeColor="background1"/>
                <w:sz w:val="16"/>
                <w:szCs w:val="16"/>
              </w:rPr>
            </w:pPr>
          </w:p>
        </w:tc>
        <w:tc>
          <w:tcPr>
            <w:tcW w:w="1162" w:type="dxa"/>
            <w:vMerge/>
            <w:tcBorders>
              <w:left w:val="single" w:sz="18" w:space="0" w:color="C0C0C0"/>
              <w:right w:val="single" w:sz="18" w:space="0" w:color="auto"/>
            </w:tcBorders>
            <w:shd w:val="clear" w:color="auto" w:fill="auto"/>
            <w:vAlign w:val="center"/>
          </w:tcPr>
          <w:p w14:paraId="1FA3C3F9" w14:textId="77777777" w:rsidR="00BD6B31" w:rsidRPr="00A634FA" w:rsidRDefault="00BD6B31" w:rsidP="00390B39">
            <w:pPr>
              <w:jc w:val="center"/>
              <w:rPr>
                <w:rFonts w:ascii="Arial Narrow" w:hAnsi="Arial Narrow" w:cs="Arial"/>
                <w:sz w:val="16"/>
                <w:szCs w:val="16"/>
              </w:rPr>
            </w:pPr>
          </w:p>
        </w:tc>
        <w:tc>
          <w:tcPr>
            <w:tcW w:w="3633" w:type="dxa"/>
            <w:vMerge/>
            <w:tcBorders>
              <w:left w:val="single" w:sz="18" w:space="0" w:color="auto"/>
              <w:right w:val="single" w:sz="18" w:space="0" w:color="auto"/>
            </w:tcBorders>
            <w:shd w:val="clear" w:color="auto" w:fill="auto"/>
            <w:vAlign w:val="center"/>
          </w:tcPr>
          <w:p w14:paraId="68A1E6B2" w14:textId="77777777" w:rsidR="00BD6B31" w:rsidRPr="008805E5" w:rsidRDefault="00BD6B31" w:rsidP="00390B39">
            <w:pPr>
              <w:jc w:val="center"/>
              <w:rPr>
                <w:rFonts w:ascii="Arial Narrow" w:hAnsi="Arial Narrow"/>
                <w:color w:val="31849B"/>
                <w:sz w:val="16"/>
                <w:szCs w:val="16"/>
              </w:rPr>
            </w:pPr>
          </w:p>
        </w:tc>
      </w:tr>
      <w:tr w:rsidR="00CC23DC" w:rsidRPr="00BC2C5D" w14:paraId="1CA5194F" w14:textId="77777777" w:rsidTr="00694B49">
        <w:trPr>
          <w:trHeight w:val="613"/>
        </w:trPr>
        <w:tc>
          <w:tcPr>
            <w:tcW w:w="1395" w:type="dxa"/>
            <w:tcBorders>
              <w:top w:val="single" w:sz="18" w:space="0" w:color="auto"/>
              <w:left w:val="single" w:sz="18" w:space="0" w:color="auto"/>
              <w:right w:val="single" w:sz="18" w:space="0" w:color="C0C0C0"/>
            </w:tcBorders>
            <w:shd w:val="clear" w:color="auto" w:fill="auto"/>
            <w:vAlign w:val="center"/>
          </w:tcPr>
          <w:p w14:paraId="62CCD3D4" w14:textId="78B02998" w:rsidR="00CC23DC" w:rsidRPr="00A634FA" w:rsidRDefault="006B0D6C" w:rsidP="00390B39">
            <w:pPr>
              <w:jc w:val="center"/>
              <w:rPr>
                <w:rFonts w:ascii="Arial Narrow" w:hAnsi="Arial Narrow" w:cs="Arial"/>
                <w:sz w:val="16"/>
                <w:szCs w:val="16"/>
              </w:rPr>
            </w:pPr>
            <w:r>
              <w:rPr>
                <w:rFonts w:ascii="Arial Narrow" w:hAnsi="Arial Narrow" w:cs="Arial"/>
                <w:sz w:val="16"/>
                <w:szCs w:val="16"/>
              </w:rPr>
              <w:t>5 December</w:t>
            </w:r>
          </w:p>
        </w:tc>
        <w:tc>
          <w:tcPr>
            <w:tcW w:w="1134" w:type="dxa"/>
            <w:tcBorders>
              <w:top w:val="single" w:sz="18" w:space="0" w:color="auto"/>
              <w:left w:val="single" w:sz="18" w:space="0" w:color="C0C0C0"/>
              <w:right w:val="single" w:sz="18" w:space="0" w:color="C0C0C0"/>
            </w:tcBorders>
            <w:shd w:val="clear" w:color="auto" w:fill="auto"/>
            <w:vAlign w:val="center"/>
          </w:tcPr>
          <w:p w14:paraId="66E74CF9" w14:textId="77777777" w:rsidR="00CC23DC" w:rsidRPr="00A634FA" w:rsidRDefault="00CC23DC" w:rsidP="00390B39">
            <w:pPr>
              <w:jc w:val="center"/>
              <w:rPr>
                <w:rFonts w:ascii="Arial Narrow" w:hAnsi="Arial Narrow" w:cs="Arial"/>
                <w:sz w:val="16"/>
                <w:szCs w:val="16"/>
                <w:highlight w:val="yellow"/>
              </w:rPr>
            </w:pPr>
          </w:p>
        </w:tc>
        <w:tc>
          <w:tcPr>
            <w:tcW w:w="1210" w:type="dxa"/>
            <w:tcBorders>
              <w:top w:val="single" w:sz="18" w:space="0" w:color="auto"/>
              <w:left w:val="single" w:sz="18" w:space="0" w:color="C0C0C0"/>
              <w:right w:val="single" w:sz="18" w:space="0" w:color="BFBFBF"/>
            </w:tcBorders>
            <w:shd w:val="clear" w:color="auto" w:fill="auto"/>
            <w:vAlign w:val="center"/>
          </w:tcPr>
          <w:p w14:paraId="5280C7F2" w14:textId="4046BD7F" w:rsidR="00CC23DC" w:rsidRPr="00CA7C6A" w:rsidRDefault="00CC23DC" w:rsidP="00294AA0">
            <w:pPr>
              <w:jc w:val="center"/>
              <w:rPr>
                <w:rFonts w:ascii="Arial Narrow" w:hAnsi="Arial Narrow" w:cs="Arial"/>
                <w:color w:val="000000"/>
                <w:sz w:val="16"/>
                <w:szCs w:val="16"/>
              </w:rPr>
            </w:pPr>
          </w:p>
        </w:tc>
        <w:tc>
          <w:tcPr>
            <w:tcW w:w="1162" w:type="dxa"/>
            <w:tcBorders>
              <w:top w:val="single" w:sz="18" w:space="0" w:color="auto"/>
              <w:left w:val="single" w:sz="18" w:space="0" w:color="BFBFBF"/>
              <w:right w:val="single" w:sz="18" w:space="0" w:color="C0C0C0"/>
            </w:tcBorders>
            <w:shd w:val="clear" w:color="auto" w:fill="FFFF00"/>
            <w:vAlign w:val="center"/>
          </w:tcPr>
          <w:p w14:paraId="31836070" w14:textId="0D65ACA6" w:rsidR="00CC23DC" w:rsidRPr="009B4B9A" w:rsidRDefault="009B4B9A" w:rsidP="00390B39">
            <w:pPr>
              <w:jc w:val="center"/>
              <w:rPr>
                <w:rFonts w:ascii="Arial Narrow" w:hAnsi="Arial Narrow" w:cs="Arial"/>
                <w:b/>
                <w:bCs/>
                <w:color w:val="000000"/>
                <w:sz w:val="16"/>
                <w:szCs w:val="16"/>
              </w:rPr>
            </w:pPr>
            <w:r w:rsidRPr="009B4B9A">
              <w:rPr>
                <w:rFonts w:ascii="Arial Narrow" w:hAnsi="Arial Narrow" w:cs="Arial"/>
                <w:b/>
                <w:bCs/>
                <w:color w:val="000000"/>
                <w:sz w:val="16"/>
                <w:szCs w:val="16"/>
              </w:rPr>
              <w:t>7</w:t>
            </w:r>
          </w:p>
        </w:tc>
        <w:tc>
          <w:tcPr>
            <w:tcW w:w="1162" w:type="dxa"/>
            <w:tcBorders>
              <w:top w:val="single" w:sz="18" w:space="0" w:color="auto"/>
              <w:left w:val="single" w:sz="18" w:space="0" w:color="C0C0C0"/>
              <w:right w:val="single" w:sz="18" w:space="0" w:color="C0C0C0"/>
            </w:tcBorders>
            <w:shd w:val="clear" w:color="auto" w:fill="FFFF00"/>
            <w:vAlign w:val="center"/>
          </w:tcPr>
          <w:p w14:paraId="18177425" w14:textId="6B0C7FE1" w:rsidR="00CC23DC" w:rsidRPr="009B4B9A" w:rsidRDefault="009B4B9A" w:rsidP="00534C70">
            <w:pPr>
              <w:jc w:val="center"/>
              <w:rPr>
                <w:rFonts w:ascii="Arial Narrow" w:hAnsi="Arial Narrow" w:cs="Arial"/>
                <w:b/>
                <w:bCs/>
                <w:sz w:val="16"/>
                <w:szCs w:val="16"/>
              </w:rPr>
            </w:pPr>
            <w:r w:rsidRPr="009B4B9A">
              <w:rPr>
                <w:rFonts w:ascii="Arial Narrow" w:hAnsi="Arial Narrow" w:cs="Arial"/>
                <w:b/>
                <w:bCs/>
                <w:sz w:val="16"/>
                <w:szCs w:val="16"/>
              </w:rPr>
              <w:t>8 ½ day</w:t>
            </w:r>
          </w:p>
        </w:tc>
        <w:tc>
          <w:tcPr>
            <w:tcW w:w="1162" w:type="dxa"/>
            <w:tcBorders>
              <w:top w:val="single" w:sz="18" w:space="0" w:color="auto"/>
              <w:left w:val="single" w:sz="18" w:space="0" w:color="C0C0C0"/>
              <w:right w:val="single" w:sz="18" w:space="0" w:color="auto"/>
            </w:tcBorders>
            <w:shd w:val="clear" w:color="auto" w:fill="auto"/>
            <w:vAlign w:val="center"/>
          </w:tcPr>
          <w:p w14:paraId="56CF5F8B" w14:textId="77777777" w:rsidR="00CC23DC" w:rsidRPr="00A634FA" w:rsidRDefault="00CC23DC" w:rsidP="00390B39">
            <w:pPr>
              <w:jc w:val="center"/>
              <w:rPr>
                <w:rFonts w:ascii="Arial Narrow" w:hAnsi="Arial Narrow" w:cs="Arial"/>
                <w:sz w:val="16"/>
                <w:szCs w:val="16"/>
                <w:highlight w:val="yellow"/>
              </w:rPr>
            </w:pPr>
          </w:p>
        </w:tc>
        <w:tc>
          <w:tcPr>
            <w:tcW w:w="3633" w:type="dxa"/>
            <w:tcBorders>
              <w:top w:val="single" w:sz="18" w:space="0" w:color="auto"/>
              <w:left w:val="single" w:sz="18" w:space="0" w:color="auto"/>
              <w:right w:val="single" w:sz="18" w:space="0" w:color="auto"/>
            </w:tcBorders>
            <w:shd w:val="clear" w:color="auto" w:fill="auto"/>
            <w:vAlign w:val="center"/>
          </w:tcPr>
          <w:p w14:paraId="1E4AC268" w14:textId="77777777" w:rsidR="00CA7C6A" w:rsidRPr="00CA7C6A" w:rsidRDefault="00CA7C6A" w:rsidP="00CA7C6A">
            <w:pPr>
              <w:jc w:val="center"/>
              <w:rPr>
                <w:rFonts w:ascii="Arial Narrow" w:hAnsi="Arial Narrow"/>
                <w:color w:val="31849B"/>
                <w:sz w:val="16"/>
                <w:szCs w:val="16"/>
              </w:rPr>
            </w:pPr>
            <w:r w:rsidRPr="00CA7C6A">
              <w:rPr>
                <w:rFonts w:ascii="Arial Narrow" w:hAnsi="Arial Narrow"/>
                <w:color w:val="31849B"/>
                <w:sz w:val="16"/>
                <w:szCs w:val="16"/>
              </w:rPr>
              <w:t>Aurukun Cape B Circuit</w:t>
            </w:r>
          </w:p>
          <w:p w14:paraId="3510D1F2" w14:textId="77777777" w:rsidR="00CA7C6A" w:rsidRPr="00CA7C6A" w:rsidRDefault="00CA7C6A" w:rsidP="00CA7C6A">
            <w:pPr>
              <w:jc w:val="center"/>
              <w:rPr>
                <w:rFonts w:ascii="Arial Narrow" w:hAnsi="Arial Narrow"/>
                <w:color w:val="31849B"/>
                <w:sz w:val="16"/>
                <w:szCs w:val="16"/>
              </w:rPr>
            </w:pPr>
            <w:r w:rsidRPr="00CA7C6A">
              <w:rPr>
                <w:rFonts w:ascii="Arial Narrow" w:hAnsi="Arial Narrow"/>
                <w:color w:val="31849B"/>
                <w:sz w:val="16"/>
                <w:szCs w:val="16"/>
              </w:rPr>
              <w:t xml:space="preserve">Doomadgee – Gulf Circuit </w:t>
            </w:r>
          </w:p>
          <w:p w14:paraId="6C9148DC" w14:textId="6152F34C" w:rsidR="00CC23DC" w:rsidRPr="008805E5" w:rsidRDefault="00CA7C6A" w:rsidP="00CA7C6A">
            <w:pPr>
              <w:jc w:val="center"/>
              <w:rPr>
                <w:rFonts w:ascii="Arial Narrow" w:hAnsi="Arial Narrow" w:cs="Arial"/>
                <w:sz w:val="16"/>
                <w:szCs w:val="16"/>
                <w:highlight w:val="yellow"/>
              </w:rPr>
            </w:pPr>
            <w:r w:rsidRPr="00CA7C6A">
              <w:rPr>
                <w:rFonts w:ascii="Arial Narrow" w:hAnsi="Arial Narrow" w:cs="Arial"/>
                <w:sz w:val="16"/>
                <w:szCs w:val="16"/>
              </w:rPr>
              <w:t>Mossman schools finish 9/12/2022</w:t>
            </w:r>
          </w:p>
        </w:tc>
      </w:tr>
      <w:tr w:rsidR="00CA7C6A" w:rsidRPr="00BC2C5D" w14:paraId="6A282D96" w14:textId="77777777" w:rsidTr="00CC69CF">
        <w:trPr>
          <w:trHeight w:val="567"/>
        </w:trPr>
        <w:tc>
          <w:tcPr>
            <w:tcW w:w="1395" w:type="dxa"/>
            <w:tcBorders>
              <w:top w:val="single" w:sz="18" w:space="0" w:color="C0C0C0"/>
              <w:left w:val="single" w:sz="18" w:space="0" w:color="auto"/>
              <w:right w:val="single" w:sz="18" w:space="0" w:color="C0C0C0"/>
            </w:tcBorders>
            <w:shd w:val="clear" w:color="auto" w:fill="auto"/>
            <w:vAlign w:val="center"/>
          </w:tcPr>
          <w:p w14:paraId="6D86D990" w14:textId="000F3370" w:rsidR="00CA7C6A" w:rsidRPr="00A634FA" w:rsidRDefault="00CA7C6A" w:rsidP="00313AD9">
            <w:pPr>
              <w:jc w:val="center"/>
              <w:rPr>
                <w:rFonts w:ascii="Arial Narrow" w:hAnsi="Arial Narrow" w:cs="Arial"/>
                <w:sz w:val="16"/>
                <w:szCs w:val="16"/>
              </w:rPr>
            </w:pPr>
            <w:r>
              <w:rPr>
                <w:rFonts w:ascii="Arial Narrow" w:hAnsi="Arial Narrow" w:cs="Arial"/>
                <w:sz w:val="16"/>
                <w:szCs w:val="16"/>
              </w:rPr>
              <w:t>12 December</w:t>
            </w:r>
          </w:p>
        </w:tc>
        <w:tc>
          <w:tcPr>
            <w:tcW w:w="1134" w:type="dxa"/>
            <w:tcBorders>
              <w:top w:val="single" w:sz="18" w:space="0" w:color="C0C0C0"/>
              <w:left w:val="single" w:sz="18" w:space="0" w:color="C0C0C0"/>
              <w:right w:val="single" w:sz="18" w:space="0" w:color="C0C0C0"/>
            </w:tcBorders>
            <w:shd w:val="clear" w:color="auto" w:fill="D9D9D9"/>
            <w:vAlign w:val="center"/>
          </w:tcPr>
          <w:p w14:paraId="695555CE" w14:textId="61BB7C07" w:rsidR="00CA7C6A" w:rsidRPr="00A634FA" w:rsidRDefault="00CA7C6A" w:rsidP="00313AD9">
            <w:pPr>
              <w:jc w:val="center"/>
              <w:rPr>
                <w:rFonts w:ascii="Arial Narrow" w:hAnsi="Arial Narrow" w:cs="Arial"/>
                <w:sz w:val="16"/>
                <w:szCs w:val="16"/>
                <w:highlight w:val="yellow"/>
              </w:rPr>
            </w:pPr>
          </w:p>
        </w:tc>
        <w:tc>
          <w:tcPr>
            <w:tcW w:w="1210" w:type="dxa"/>
            <w:tcBorders>
              <w:top w:val="single" w:sz="18" w:space="0" w:color="C0C0C0"/>
              <w:left w:val="single" w:sz="18" w:space="0" w:color="C0C0C0"/>
              <w:right w:val="single" w:sz="18" w:space="0" w:color="BFBFBF"/>
            </w:tcBorders>
            <w:shd w:val="clear" w:color="auto" w:fill="D9D9D9"/>
            <w:vAlign w:val="center"/>
          </w:tcPr>
          <w:p w14:paraId="09C9C0A4" w14:textId="43A3A419" w:rsidR="00CA7C6A" w:rsidRPr="00CA7C6A" w:rsidRDefault="00CA7C6A" w:rsidP="001F0A2E">
            <w:pPr>
              <w:jc w:val="center"/>
              <w:rPr>
                <w:rFonts w:ascii="Arial Narrow" w:hAnsi="Arial Narrow" w:cs="Arial"/>
                <w:color w:val="000000"/>
                <w:sz w:val="16"/>
                <w:szCs w:val="16"/>
              </w:rPr>
            </w:pPr>
          </w:p>
        </w:tc>
        <w:tc>
          <w:tcPr>
            <w:tcW w:w="1162" w:type="dxa"/>
            <w:tcBorders>
              <w:top w:val="single" w:sz="18" w:space="0" w:color="C0C0C0"/>
              <w:left w:val="single" w:sz="18" w:space="0" w:color="BFBFBF"/>
              <w:right w:val="single" w:sz="18" w:space="0" w:color="C0C0C0"/>
            </w:tcBorders>
            <w:shd w:val="clear" w:color="auto" w:fill="D9D9D9"/>
            <w:vAlign w:val="center"/>
          </w:tcPr>
          <w:p w14:paraId="1BF01046" w14:textId="71145BA3" w:rsidR="00CA7C6A" w:rsidRPr="00CA7C6A" w:rsidRDefault="00CA7C6A" w:rsidP="00534C70">
            <w:pPr>
              <w:jc w:val="center"/>
              <w:rPr>
                <w:rFonts w:ascii="Arial Narrow" w:hAnsi="Arial Narrow" w:cs="Arial"/>
                <w:color w:val="000000"/>
                <w:sz w:val="16"/>
                <w:szCs w:val="16"/>
              </w:rPr>
            </w:pPr>
          </w:p>
        </w:tc>
        <w:tc>
          <w:tcPr>
            <w:tcW w:w="1162" w:type="dxa"/>
            <w:tcBorders>
              <w:top w:val="single" w:sz="18" w:space="0" w:color="C0C0C0"/>
              <w:left w:val="single" w:sz="18" w:space="0" w:color="C0C0C0"/>
              <w:right w:val="single" w:sz="18" w:space="0" w:color="C0C0C0"/>
            </w:tcBorders>
            <w:shd w:val="clear" w:color="auto" w:fill="D9D9D9"/>
            <w:vAlign w:val="center"/>
          </w:tcPr>
          <w:p w14:paraId="63AD05D9" w14:textId="3A6A1974" w:rsidR="00CA7C6A" w:rsidRPr="00CA7C6A" w:rsidRDefault="00CA7C6A" w:rsidP="00313AD9">
            <w:pPr>
              <w:jc w:val="center"/>
              <w:rPr>
                <w:rFonts w:ascii="Arial Narrow" w:hAnsi="Arial Narrow" w:cs="Arial"/>
                <w:sz w:val="16"/>
                <w:szCs w:val="16"/>
              </w:rPr>
            </w:pPr>
          </w:p>
        </w:tc>
        <w:tc>
          <w:tcPr>
            <w:tcW w:w="1162" w:type="dxa"/>
            <w:tcBorders>
              <w:top w:val="single" w:sz="18" w:space="0" w:color="C0C0C0"/>
              <w:left w:val="single" w:sz="18" w:space="0" w:color="C0C0C0"/>
              <w:right w:val="single" w:sz="18" w:space="0" w:color="auto"/>
            </w:tcBorders>
            <w:shd w:val="clear" w:color="auto" w:fill="D9D9D9"/>
            <w:vAlign w:val="center"/>
          </w:tcPr>
          <w:p w14:paraId="7FC64D6A" w14:textId="77777777" w:rsidR="00CA7C6A" w:rsidRPr="00A634FA" w:rsidRDefault="00CA7C6A" w:rsidP="00313AD9">
            <w:pPr>
              <w:jc w:val="center"/>
              <w:rPr>
                <w:rFonts w:ascii="Arial Narrow" w:hAnsi="Arial Narrow" w:cs="Arial"/>
                <w:sz w:val="16"/>
                <w:szCs w:val="16"/>
                <w:highlight w:val="yellow"/>
              </w:rPr>
            </w:pPr>
          </w:p>
        </w:tc>
        <w:tc>
          <w:tcPr>
            <w:tcW w:w="3633" w:type="dxa"/>
            <w:tcBorders>
              <w:top w:val="single" w:sz="18" w:space="0" w:color="C0C0C0"/>
              <w:left w:val="single" w:sz="18" w:space="0" w:color="auto"/>
              <w:right w:val="single" w:sz="18" w:space="0" w:color="auto"/>
            </w:tcBorders>
            <w:shd w:val="clear" w:color="auto" w:fill="D9D9D9"/>
            <w:vAlign w:val="center"/>
          </w:tcPr>
          <w:p w14:paraId="7594D7D0" w14:textId="624C77F8" w:rsidR="00CA7C6A" w:rsidRPr="008805E5" w:rsidRDefault="00CA7C6A" w:rsidP="008805E5">
            <w:pPr>
              <w:jc w:val="center"/>
              <w:rPr>
                <w:rFonts w:ascii="Arial Narrow" w:hAnsi="Arial Narrow"/>
                <w:sz w:val="16"/>
                <w:szCs w:val="16"/>
              </w:rPr>
            </w:pPr>
          </w:p>
        </w:tc>
      </w:tr>
      <w:tr w:rsidR="00534C70" w:rsidRPr="00BC2C5D" w14:paraId="5AD4A603" w14:textId="77777777" w:rsidTr="00CC69CF">
        <w:trPr>
          <w:trHeight w:val="567"/>
        </w:trPr>
        <w:tc>
          <w:tcPr>
            <w:tcW w:w="1395" w:type="dxa"/>
            <w:tcBorders>
              <w:top w:val="single" w:sz="18" w:space="0" w:color="BFBFBF" w:themeColor="background1" w:themeShade="BF"/>
              <w:left w:val="single" w:sz="18" w:space="0" w:color="auto"/>
              <w:right w:val="single" w:sz="18" w:space="0" w:color="C0C0C0"/>
            </w:tcBorders>
            <w:shd w:val="clear" w:color="auto" w:fill="auto"/>
            <w:vAlign w:val="center"/>
          </w:tcPr>
          <w:p w14:paraId="541D2196" w14:textId="7139B581" w:rsidR="00534C70" w:rsidRDefault="006B0D6C" w:rsidP="00313AD9">
            <w:pPr>
              <w:jc w:val="center"/>
              <w:rPr>
                <w:rFonts w:ascii="Arial Narrow" w:hAnsi="Arial Narrow" w:cs="Arial"/>
                <w:sz w:val="16"/>
                <w:szCs w:val="16"/>
              </w:rPr>
            </w:pPr>
            <w:r>
              <w:rPr>
                <w:rFonts w:ascii="Arial Narrow" w:hAnsi="Arial Narrow" w:cs="Arial"/>
                <w:sz w:val="16"/>
                <w:szCs w:val="16"/>
              </w:rPr>
              <w:t>19 December</w:t>
            </w:r>
          </w:p>
        </w:tc>
        <w:tc>
          <w:tcPr>
            <w:tcW w:w="1134" w:type="dxa"/>
            <w:tcBorders>
              <w:top w:val="single" w:sz="18" w:space="0" w:color="BFBFBF" w:themeColor="background1" w:themeShade="BF"/>
              <w:left w:val="single" w:sz="18" w:space="0" w:color="C0C0C0"/>
              <w:right w:val="single" w:sz="18" w:space="0" w:color="C0C0C0"/>
            </w:tcBorders>
            <w:shd w:val="clear" w:color="auto" w:fill="D9D9D9"/>
            <w:vAlign w:val="center"/>
          </w:tcPr>
          <w:p w14:paraId="7C9E53CD" w14:textId="77777777" w:rsidR="00534C70" w:rsidRPr="00A634FA" w:rsidRDefault="00534C70" w:rsidP="00313AD9">
            <w:pPr>
              <w:jc w:val="center"/>
              <w:rPr>
                <w:rFonts w:ascii="Arial Narrow" w:hAnsi="Arial Narrow" w:cs="Arial"/>
                <w:sz w:val="16"/>
                <w:szCs w:val="16"/>
                <w:highlight w:val="yellow"/>
              </w:rPr>
            </w:pPr>
          </w:p>
        </w:tc>
        <w:tc>
          <w:tcPr>
            <w:tcW w:w="1210" w:type="dxa"/>
            <w:tcBorders>
              <w:top w:val="single" w:sz="18" w:space="0" w:color="BFBFBF" w:themeColor="background1" w:themeShade="BF"/>
              <w:left w:val="single" w:sz="18" w:space="0" w:color="C0C0C0"/>
              <w:right w:val="single" w:sz="18" w:space="0" w:color="BFBFBF"/>
            </w:tcBorders>
            <w:shd w:val="clear" w:color="auto" w:fill="D9D9D9"/>
            <w:vAlign w:val="center"/>
          </w:tcPr>
          <w:p w14:paraId="6101D748" w14:textId="0BF91455" w:rsidR="00534C70" w:rsidRPr="00CA7C6A" w:rsidRDefault="00534C70" w:rsidP="00534C70">
            <w:pPr>
              <w:jc w:val="center"/>
              <w:rPr>
                <w:rFonts w:ascii="Arial Narrow" w:hAnsi="Arial Narrow" w:cs="Arial"/>
                <w:color w:val="000000"/>
                <w:sz w:val="16"/>
                <w:szCs w:val="16"/>
              </w:rPr>
            </w:pPr>
          </w:p>
        </w:tc>
        <w:tc>
          <w:tcPr>
            <w:tcW w:w="1162" w:type="dxa"/>
            <w:tcBorders>
              <w:top w:val="single" w:sz="18" w:space="0" w:color="C0C0C0"/>
              <w:left w:val="single" w:sz="18" w:space="0" w:color="BFBFBF"/>
              <w:right w:val="single" w:sz="18" w:space="0" w:color="C0C0C0"/>
            </w:tcBorders>
            <w:shd w:val="clear" w:color="auto" w:fill="D9D9D9"/>
            <w:vAlign w:val="center"/>
          </w:tcPr>
          <w:p w14:paraId="1EACD015" w14:textId="6E7E0D8D" w:rsidR="00534C70" w:rsidRPr="00CA7C6A" w:rsidRDefault="00534C70" w:rsidP="00313AD9">
            <w:pPr>
              <w:jc w:val="center"/>
              <w:rPr>
                <w:rFonts w:ascii="Arial Narrow" w:hAnsi="Arial Narrow" w:cs="Arial"/>
                <w:color w:val="000000"/>
                <w:sz w:val="16"/>
                <w:szCs w:val="16"/>
              </w:rPr>
            </w:pPr>
          </w:p>
        </w:tc>
        <w:tc>
          <w:tcPr>
            <w:tcW w:w="1162" w:type="dxa"/>
            <w:tcBorders>
              <w:top w:val="single" w:sz="18" w:space="0" w:color="C0C0C0"/>
              <w:left w:val="single" w:sz="18" w:space="0" w:color="C0C0C0"/>
              <w:right w:val="single" w:sz="18" w:space="0" w:color="C0C0C0"/>
            </w:tcBorders>
            <w:shd w:val="clear" w:color="auto" w:fill="D9D9D9"/>
            <w:vAlign w:val="center"/>
          </w:tcPr>
          <w:p w14:paraId="66B770D2" w14:textId="06DE48AE" w:rsidR="00534C70" w:rsidRPr="00CA7C6A" w:rsidRDefault="00534C70" w:rsidP="004B316F">
            <w:pPr>
              <w:jc w:val="center"/>
              <w:rPr>
                <w:rFonts w:ascii="Arial Narrow" w:hAnsi="Arial Narrow" w:cs="Arial"/>
                <w:sz w:val="16"/>
                <w:szCs w:val="16"/>
              </w:rPr>
            </w:pPr>
          </w:p>
        </w:tc>
        <w:tc>
          <w:tcPr>
            <w:tcW w:w="1162" w:type="dxa"/>
            <w:tcBorders>
              <w:top w:val="single" w:sz="18" w:space="0" w:color="BFBFBF" w:themeColor="background1" w:themeShade="BF"/>
              <w:left w:val="single" w:sz="18" w:space="0" w:color="C0C0C0"/>
              <w:right w:val="single" w:sz="18" w:space="0" w:color="auto"/>
            </w:tcBorders>
            <w:shd w:val="clear" w:color="auto" w:fill="D9D9D9"/>
            <w:vAlign w:val="center"/>
          </w:tcPr>
          <w:p w14:paraId="26701529" w14:textId="77777777" w:rsidR="00534C70" w:rsidRPr="00A634FA" w:rsidRDefault="00534C70" w:rsidP="00313AD9">
            <w:pPr>
              <w:jc w:val="center"/>
              <w:rPr>
                <w:rFonts w:ascii="Arial Narrow" w:hAnsi="Arial Narrow" w:cs="Arial"/>
                <w:sz w:val="16"/>
                <w:szCs w:val="16"/>
                <w:highlight w:val="yellow"/>
              </w:rPr>
            </w:pPr>
          </w:p>
        </w:tc>
        <w:tc>
          <w:tcPr>
            <w:tcW w:w="3633" w:type="dxa"/>
            <w:tcBorders>
              <w:top w:val="single" w:sz="18" w:space="0" w:color="BFBFBF" w:themeColor="background1" w:themeShade="BF"/>
              <w:left w:val="single" w:sz="18" w:space="0" w:color="auto"/>
              <w:right w:val="single" w:sz="18" w:space="0" w:color="auto"/>
            </w:tcBorders>
            <w:shd w:val="clear" w:color="auto" w:fill="D9D9D9"/>
            <w:vAlign w:val="center"/>
          </w:tcPr>
          <w:p w14:paraId="34E89CD0" w14:textId="6BDAA42B" w:rsidR="00534C70" w:rsidRPr="008805E5" w:rsidRDefault="00534C70" w:rsidP="009E4A93">
            <w:pPr>
              <w:jc w:val="center"/>
              <w:rPr>
                <w:rFonts w:ascii="Arial Narrow" w:hAnsi="Arial Narrow"/>
                <w:sz w:val="16"/>
                <w:szCs w:val="16"/>
              </w:rPr>
            </w:pPr>
          </w:p>
        </w:tc>
      </w:tr>
      <w:tr w:rsidR="00CA7C6A" w:rsidRPr="00BC2C5D" w14:paraId="358400C0" w14:textId="77777777" w:rsidTr="00CC69CF">
        <w:trPr>
          <w:trHeight w:val="567"/>
        </w:trPr>
        <w:tc>
          <w:tcPr>
            <w:tcW w:w="1395" w:type="dxa"/>
            <w:tcBorders>
              <w:top w:val="single" w:sz="18" w:space="0" w:color="BFBFBF" w:themeColor="background1" w:themeShade="BF"/>
              <w:left w:val="single" w:sz="18" w:space="0" w:color="auto"/>
              <w:bottom w:val="single" w:sz="18" w:space="0" w:color="auto"/>
              <w:right w:val="single" w:sz="18" w:space="0" w:color="C0C0C0"/>
            </w:tcBorders>
            <w:shd w:val="clear" w:color="auto" w:fill="auto"/>
            <w:vAlign w:val="center"/>
          </w:tcPr>
          <w:p w14:paraId="7F3CCD7D" w14:textId="0D86B985" w:rsidR="00CA7C6A" w:rsidRDefault="00CA7C6A" w:rsidP="00CA7C6A">
            <w:pPr>
              <w:jc w:val="center"/>
              <w:rPr>
                <w:rFonts w:ascii="Arial Narrow" w:hAnsi="Arial Narrow" w:cs="Arial"/>
                <w:sz w:val="16"/>
                <w:szCs w:val="16"/>
              </w:rPr>
            </w:pPr>
            <w:r>
              <w:rPr>
                <w:rFonts w:ascii="Arial Narrow" w:hAnsi="Arial Narrow" w:cs="Arial"/>
                <w:sz w:val="16"/>
                <w:szCs w:val="16"/>
              </w:rPr>
              <w:t>26 December</w:t>
            </w:r>
          </w:p>
        </w:tc>
        <w:tc>
          <w:tcPr>
            <w:tcW w:w="1134" w:type="dxa"/>
            <w:tcBorders>
              <w:top w:val="single" w:sz="18" w:space="0" w:color="BFBFBF" w:themeColor="background1" w:themeShade="BF"/>
              <w:left w:val="single" w:sz="18" w:space="0" w:color="C0C0C0"/>
              <w:bottom w:val="single" w:sz="18" w:space="0" w:color="auto"/>
              <w:right w:val="single" w:sz="18" w:space="0" w:color="C0C0C0"/>
            </w:tcBorders>
            <w:shd w:val="clear" w:color="auto" w:fill="D9D9D9"/>
            <w:vAlign w:val="center"/>
          </w:tcPr>
          <w:p w14:paraId="5AA43F07" w14:textId="02B8358C" w:rsidR="00CA7C6A" w:rsidRPr="00A634FA" w:rsidRDefault="00CA7C6A" w:rsidP="00CA7C6A">
            <w:pPr>
              <w:jc w:val="center"/>
              <w:rPr>
                <w:rFonts w:ascii="Arial Narrow" w:hAnsi="Arial Narrow" w:cs="Arial"/>
                <w:sz w:val="16"/>
                <w:szCs w:val="16"/>
                <w:highlight w:val="yellow"/>
              </w:rPr>
            </w:pPr>
            <w:r w:rsidRPr="006E14DE">
              <w:rPr>
                <w:rFonts w:ascii="Arial Narrow" w:hAnsi="Arial Narrow" w:cs="Arial"/>
                <w:b/>
                <w:bCs/>
                <w:sz w:val="16"/>
                <w:szCs w:val="16"/>
              </w:rPr>
              <w:t>Public Holiday</w:t>
            </w:r>
          </w:p>
        </w:tc>
        <w:tc>
          <w:tcPr>
            <w:tcW w:w="1210" w:type="dxa"/>
            <w:tcBorders>
              <w:top w:val="single" w:sz="18" w:space="0" w:color="C0C0C0"/>
              <w:left w:val="single" w:sz="18" w:space="0" w:color="C0C0C0"/>
              <w:bottom w:val="single" w:sz="18" w:space="0" w:color="auto"/>
              <w:right w:val="single" w:sz="18" w:space="0" w:color="BFBFBF"/>
            </w:tcBorders>
            <w:shd w:val="clear" w:color="auto" w:fill="D9D9D9"/>
            <w:vAlign w:val="center"/>
          </w:tcPr>
          <w:p w14:paraId="6A12CAE1" w14:textId="6FEB001E" w:rsidR="00CA7C6A" w:rsidRDefault="00CA7C6A" w:rsidP="00CA7C6A">
            <w:pPr>
              <w:jc w:val="center"/>
              <w:rPr>
                <w:rFonts w:ascii="Arial Narrow" w:hAnsi="Arial Narrow" w:cs="Arial"/>
                <w:color w:val="000000"/>
                <w:sz w:val="16"/>
                <w:szCs w:val="16"/>
              </w:rPr>
            </w:pPr>
            <w:r w:rsidRPr="006E14DE">
              <w:rPr>
                <w:rFonts w:ascii="Arial Narrow" w:hAnsi="Arial Narrow" w:cs="Arial"/>
                <w:b/>
                <w:bCs/>
                <w:sz w:val="16"/>
                <w:szCs w:val="16"/>
              </w:rPr>
              <w:t>Public Holiday</w:t>
            </w:r>
          </w:p>
        </w:tc>
        <w:tc>
          <w:tcPr>
            <w:tcW w:w="1162" w:type="dxa"/>
            <w:tcBorders>
              <w:top w:val="single" w:sz="18" w:space="0" w:color="BFBFBF" w:themeColor="background1" w:themeShade="BF"/>
              <w:left w:val="single" w:sz="18" w:space="0" w:color="BFBFBF"/>
              <w:bottom w:val="single" w:sz="18" w:space="0" w:color="auto"/>
              <w:right w:val="single" w:sz="18" w:space="0" w:color="C0C0C0"/>
            </w:tcBorders>
            <w:shd w:val="clear" w:color="auto" w:fill="D9D9D9"/>
            <w:vAlign w:val="center"/>
          </w:tcPr>
          <w:p w14:paraId="6DFE03AF" w14:textId="77777777" w:rsidR="00CA7C6A" w:rsidRDefault="00CA7C6A" w:rsidP="00CA7C6A">
            <w:pPr>
              <w:jc w:val="center"/>
              <w:rPr>
                <w:rFonts w:ascii="Arial Narrow" w:hAnsi="Arial Narrow" w:cs="Arial"/>
                <w:color w:val="000000"/>
                <w:sz w:val="16"/>
                <w:szCs w:val="16"/>
              </w:rPr>
            </w:pPr>
          </w:p>
        </w:tc>
        <w:tc>
          <w:tcPr>
            <w:tcW w:w="1162" w:type="dxa"/>
            <w:tcBorders>
              <w:top w:val="single" w:sz="18" w:space="0" w:color="BFBFBF" w:themeColor="background1" w:themeShade="BF"/>
              <w:left w:val="single" w:sz="18" w:space="0" w:color="C0C0C0"/>
              <w:bottom w:val="single" w:sz="18" w:space="0" w:color="auto"/>
              <w:right w:val="single" w:sz="18" w:space="0" w:color="C0C0C0"/>
            </w:tcBorders>
            <w:shd w:val="clear" w:color="auto" w:fill="D9D9D9"/>
            <w:vAlign w:val="center"/>
          </w:tcPr>
          <w:p w14:paraId="44E04AA2" w14:textId="77777777" w:rsidR="00CA7C6A" w:rsidRDefault="00CA7C6A" w:rsidP="00CA7C6A">
            <w:pPr>
              <w:jc w:val="center"/>
              <w:rPr>
                <w:rFonts w:ascii="Arial Narrow" w:hAnsi="Arial Narrow" w:cs="Arial"/>
                <w:sz w:val="16"/>
                <w:szCs w:val="16"/>
              </w:rPr>
            </w:pPr>
          </w:p>
        </w:tc>
        <w:tc>
          <w:tcPr>
            <w:tcW w:w="1162" w:type="dxa"/>
            <w:tcBorders>
              <w:top w:val="single" w:sz="18" w:space="0" w:color="BFBFBF" w:themeColor="background1" w:themeShade="BF"/>
              <w:left w:val="single" w:sz="18" w:space="0" w:color="C0C0C0"/>
              <w:bottom w:val="single" w:sz="18" w:space="0" w:color="auto"/>
              <w:right w:val="single" w:sz="18" w:space="0" w:color="auto"/>
            </w:tcBorders>
            <w:shd w:val="clear" w:color="auto" w:fill="D9D9D9"/>
            <w:vAlign w:val="center"/>
          </w:tcPr>
          <w:p w14:paraId="6B9BFEA4" w14:textId="5F89072E" w:rsidR="00CA7C6A" w:rsidRPr="00A634FA" w:rsidRDefault="00CA7C6A" w:rsidP="00CA7C6A">
            <w:pPr>
              <w:jc w:val="center"/>
              <w:rPr>
                <w:rFonts w:ascii="Arial Narrow" w:hAnsi="Arial Narrow" w:cs="Arial"/>
                <w:sz w:val="16"/>
                <w:szCs w:val="16"/>
                <w:highlight w:val="yellow"/>
              </w:rPr>
            </w:pPr>
          </w:p>
        </w:tc>
        <w:tc>
          <w:tcPr>
            <w:tcW w:w="3633" w:type="dxa"/>
            <w:tcBorders>
              <w:top w:val="single" w:sz="18" w:space="0" w:color="BFBFBF" w:themeColor="background1" w:themeShade="BF"/>
              <w:left w:val="single" w:sz="18" w:space="0" w:color="auto"/>
              <w:bottom w:val="single" w:sz="18" w:space="0" w:color="auto"/>
              <w:right w:val="single" w:sz="18" w:space="0" w:color="auto"/>
            </w:tcBorders>
            <w:shd w:val="clear" w:color="auto" w:fill="D9D9D9"/>
            <w:vAlign w:val="center"/>
          </w:tcPr>
          <w:p w14:paraId="42DC9DDE" w14:textId="77777777" w:rsidR="00CA7C6A" w:rsidRPr="00CA7C6A" w:rsidRDefault="00CA7C6A" w:rsidP="00CA7C6A">
            <w:pPr>
              <w:jc w:val="center"/>
              <w:rPr>
                <w:rFonts w:ascii="Arial Narrow" w:hAnsi="Arial Narrow" w:cs="Arial"/>
                <w:b/>
                <w:bCs/>
                <w:sz w:val="16"/>
                <w:szCs w:val="16"/>
              </w:rPr>
            </w:pPr>
            <w:r w:rsidRPr="00CA7C6A">
              <w:rPr>
                <w:rFonts w:ascii="Arial Narrow" w:hAnsi="Arial Narrow" w:cs="Arial"/>
                <w:b/>
                <w:bCs/>
                <w:sz w:val="16"/>
                <w:szCs w:val="16"/>
              </w:rPr>
              <w:t>Mon 26</w:t>
            </w:r>
            <w:r w:rsidRPr="00CA7C6A">
              <w:rPr>
                <w:rFonts w:ascii="Arial Narrow" w:hAnsi="Arial Narrow" w:cs="Arial"/>
                <w:b/>
                <w:bCs/>
                <w:sz w:val="16"/>
                <w:szCs w:val="16"/>
                <w:vertAlign w:val="superscript"/>
              </w:rPr>
              <w:t>th</w:t>
            </w:r>
            <w:r w:rsidRPr="00CA7C6A">
              <w:rPr>
                <w:rFonts w:ascii="Arial Narrow" w:hAnsi="Arial Narrow" w:cs="Arial"/>
                <w:b/>
                <w:bCs/>
                <w:sz w:val="16"/>
                <w:szCs w:val="16"/>
              </w:rPr>
              <w:t xml:space="preserve"> &amp; Tue 27</w:t>
            </w:r>
            <w:r w:rsidRPr="00CA7C6A">
              <w:rPr>
                <w:rFonts w:ascii="Arial Narrow" w:hAnsi="Arial Narrow" w:cs="Arial"/>
                <w:b/>
                <w:bCs/>
                <w:sz w:val="16"/>
                <w:szCs w:val="16"/>
                <w:vertAlign w:val="superscript"/>
              </w:rPr>
              <w:t>th</w:t>
            </w:r>
            <w:r w:rsidRPr="00CA7C6A">
              <w:rPr>
                <w:rFonts w:ascii="Arial Narrow" w:hAnsi="Arial Narrow" w:cs="Arial"/>
                <w:b/>
                <w:bCs/>
                <w:sz w:val="16"/>
                <w:szCs w:val="16"/>
              </w:rPr>
              <w:t xml:space="preserve"> Christmas Day and Boxing Day,</w:t>
            </w:r>
          </w:p>
          <w:p w14:paraId="5A84D8F4" w14:textId="24A126E4" w:rsidR="00CA7C6A" w:rsidRPr="00CA7C6A" w:rsidRDefault="00CA7C6A" w:rsidP="00CA7C6A">
            <w:pPr>
              <w:jc w:val="center"/>
              <w:rPr>
                <w:rFonts w:ascii="Arial Narrow" w:hAnsi="Arial Narrow"/>
                <w:sz w:val="16"/>
                <w:szCs w:val="16"/>
              </w:rPr>
            </w:pPr>
            <w:r w:rsidRPr="00CA7C6A">
              <w:rPr>
                <w:rFonts w:ascii="Arial Narrow" w:hAnsi="Arial Narrow" w:cs="Arial"/>
                <w:sz w:val="16"/>
                <w:szCs w:val="16"/>
              </w:rPr>
              <w:t>28, 29, 30 Office closed for XMAS</w:t>
            </w:r>
          </w:p>
        </w:tc>
      </w:tr>
    </w:tbl>
    <w:p w14:paraId="76B33384" w14:textId="074FAC56" w:rsidR="00D017C0" w:rsidRDefault="00D017C0" w:rsidP="004B316F">
      <w:pPr>
        <w:spacing w:line="240" w:lineRule="auto"/>
        <w:jc w:val="both"/>
        <w:rPr>
          <w:rFonts w:cs="Arial"/>
          <w:sz w:val="16"/>
          <w:szCs w:val="16"/>
        </w:rPr>
      </w:pPr>
    </w:p>
    <w:p w14:paraId="0D98CD12" w14:textId="77777777" w:rsidR="00840A1A" w:rsidRPr="00840A1A" w:rsidRDefault="00840A1A" w:rsidP="002A0D70">
      <w:pPr>
        <w:spacing w:line="240" w:lineRule="auto"/>
        <w:rPr>
          <w:rFonts w:ascii="Arial" w:hAnsi="Arial" w:cs="Arial"/>
          <w:b/>
        </w:rPr>
      </w:pPr>
      <w:r w:rsidRPr="00840A1A">
        <w:rPr>
          <w:rFonts w:ascii="Arial" w:hAnsi="Arial" w:cs="Arial"/>
          <w:b/>
        </w:rPr>
        <w:t>LEGEND</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2693"/>
      </w:tblGrid>
      <w:tr w:rsidR="00FA3323" w:rsidRPr="0036066B" w14:paraId="46D90E2A" w14:textId="77777777" w:rsidTr="00F10DE3">
        <w:tc>
          <w:tcPr>
            <w:tcW w:w="710" w:type="dxa"/>
            <w:tcBorders>
              <w:bottom w:val="single" w:sz="4" w:space="0" w:color="auto"/>
            </w:tcBorders>
            <w:shd w:val="clear" w:color="auto" w:fill="D9D9D9"/>
          </w:tcPr>
          <w:p w14:paraId="39FFEEAD" w14:textId="77777777" w:rsidR="00FA3323" w:rsidRPr="0036066B" w:rsidRDefault="00FA3323" w:rsidP="00A15FC1">
            <w:pPr>
              <w:rPr>
                <w:rFonts w:ascii="Arial Narrow" w:hAnsi="Arial Narrow"/>
              </w:rPr>
            </w:pPr>
          </w:p>
        </w:tc>
        <w:tc>
          <w:tcPr>
            <w:tcW w:w="2693" w:type="dxa"/>
            <w:shd w:val="clear" w:color="auto" w:fill="auto"/>
          </w:tcPr>
          <w:p w14:paraId="2A743319" w14:textId="77777777" w:rsidR="00FA3323" w:rsidRPr="00D20D53" w:rsidRDefault="00FA3323" w:rsidP="00A15FC1">
            <w:pPr>
              <w:rPr>
                <w:rFonts w:ascii="Arial Narrow" w:hAnsi="Arial Narrow"/>
                <w:sz w:val="18"/>
                <w:szCs w:val="18"/>
              </w:rPr>
            </w:pPr>
            <w:r w:rsidRPr="00D20D53">
              <w:rPr>
                <w:rFonts w:ascii="Arial" w:hAnsi="Arial" w:cs="Arial"/>
                <w:sz w:val="18"/>
                <w:szCs w:val="18"/>
              </w:rPr>
              <w:t>Office Days</w:t>
            </w:r>
          </w:p>
        </w:tc>
      </w:tr>
      <w:tr w:rsidR="00FA3323" w:rsidRPr="0036066B" w14:paraId="2B38FB28" w14:textId="77777777" w:rsidTr="00F10DE3">
        <w:tc>
          <w:tcPr>
            <w:tcW w:w="710" w:type="dxa"/>
            <w:tcBorders>
              <w:bottom w:val="single" w:sz="4" w:space="0" w:color="auto"/>
            </w:tcBorders>
            <w:shd w:val="clear" w:color="auto" w:fill="FFFF00"/>
          </w:tcPr>
          <w:p w14:paraId="1001310F" w14:textId="77777777" w:rsidR="00FA3323" w:rsidRPr="0036066B" w:rsidRDefault="00FA3323" w:rsidP="00A15FC1">
            <w:pPr>
              <w:rPr>
                <w:rFonts w:ascii="Arial Narrow" w:hAnsi="Arial Narrow"/>
              </w:rPr>
            </w:pPr>
          </w:p>
        </w:tc>
        <w:tc>
          <w:tcPr>
            <w:tcW w:w="2693" w:type="dxa"/>
            <w:shd w:val="clear" w:color="auto" w:fill="auto"/>
          </w:tcPr>
          <w:p w14:paraId="18C3D116" w14:textId="77777777" w:rsidR="00FA3323" w:rsidRPr="00D20D53" w:rsidRDefault="00FA3323" w:rsidP="00A15FC1">
            <w:pPr>
              <w:rPr>
                <w:rFonts w:ascii="Arial Narrow" w:hAnsi="Arial Narrow"/>
                <w:sz w:val="18"/>
                <w:szCs w:val="18"/>
              </w:rPr>
            </w:pPr>
            <w:r w:rsidRPr="00D20D53">
              <w:rPr>
                <w:rFonts w:ascii="Arial" w:hAnsi="Arial" w:cs="Arial"/>
                <w:sz w:val="18"/>
                <w:szCs w:val="18"/>
              </w:rPr>
              <w:t>Public Holidays</w:t>
            </w:r>
          </w:p>
        </w:tc>
      </w:tr>
      <w:tr w:rsidR="00FA3323" w:rsidRPr="0036066B" w14:paraId="345D01B0" w14:textId="77777777" w:rsidTr="00F10DE3">
        <w:tc>
          <w:tcPr>
            <w:tcW w:w="710" w:type="dxa"/>
            <w:tcBorders>
              <w:bottom w:val="single" w:sz="4" w:space="0" w:color="auto"/>
            </w:tcBorders>
            <w:shd w:val="clear" w:color="auto" w:fill="FF3737"/>
          </w:tcPr>
          <w:p w14:paraId="4407EFEB" w14:textId="77777777" w:rsidR="00FA3323" w:rsidRPr="0036066B" w:rsidRDefault="00FA3323" w:rsidP="00A15FC1">
            <w:pPr>
              <w:rPr>
                <w:rFonts w:ascii="Arial Narrow" w:hAnsi="Arial Narrow"/>
              </w:rPr>
            </w:pPr>
          </w:p>
        </w:tc>
        <w:tc>
          <w:tcPr>
            <w:tcW w:w="2693" w:type="dxa"/>
            <w:shd w:val="clear" w:color="auto" w:fill="auto"/>
          </w:tcPr>
          <w:p w14:paraId="7F8BE1A9" w14:textId="77777777" w:rsidR="00FA3323" w:rsidRPr="00D20D53" w:rsidRDefault="00FA3323" w:rsidP="00A15FC1">
            <w:pPr>
              <w:rPr>
                <w:rFonts w:ascii="Arial Narrow" w:hAnsi="Arial Narrow"/>
                <w:sz w:val="18"/>
                <w:szCs w:val="18"/>
              </w:rPr>
            </w:pPr>
            <w:r w:rsidRPr="00D20D53">
              <w:rPr>
                <w:rFonts w:ascii="Arial" w:hAnsi="Arial" w:cs="Arial"/>
                <w:sz w:val="18"/>
                <w:szCs w:val="18"/>
              </w:rPr>
              <w:t>Aurukun Sitting</w:t>
            </w:r>
          </w:p>
        </w:tc>
      </w:tr>
      <w:tr w:rsidR="00FA3323" w:rsidRPr="0036066B" w14:paraId="5ABEBE63" w14:textId="77777777" w:rsidTr="00F10DE3">
        <w:tc>
          <w:tcPr>
            <w:tcW w:w="710" w:type="dxa"/>
            <w:tcBorders>
              <w:bottom w:val="single" w:sz="4" w:space="0" w:color="auto"/>
            </w:tcBorders>
            <w:shd w:val="clear" w:color="auto" w:fill="31849B"/>
          </w:tcPr>
          <w:p w14:paraId="6F1688FD" w14:textId="77777777" w:rsidR="00FA3323" w:rsidRPr="0036066B" w:rsidRDefault="00FA3323" w:rsidP="00A15FC1">
            <w:pPr>
              <w:rPr>
                <w:rFonts w:ascii="Arial Narrow" w:hAnsi="Arial Narrow"/>
              </w:rPr>
            </w:pPr>
          </w:p>
        </w:tc>
        <w:tc>
          <w:tcPr>
            <w:tcW w:w="2693" w:type="dxa"/>
            <w:shd w:val="clear" w:color="auto" w:fill="auto"/>
          </w:tcPr>
          <w:p w14:paraId="4E9239C3" w14:textId="77777777" w:rsidR="00FA3323" w:rsidRPr="00D20D53" w:rsidRDefault="00FA3323" w:rsidP="00A15FC1">
            <w:pPr>
              <w:rPr>
                <w:rFonts w:ascii="Arial Narrow" w:hAnsi="Arial Narrow"/>
                <w:sz w:val="18"/>
                <w:szCs w:val="18"/>
              </w:rPr>
            </w:pPr>
            <w:r w:rsidRPr="00D20D53">
              <w:rPr>
                <w:rFonts w:ascii="Arial" w:hAnsi="Arial" w:cs="Arial"/>
                <w:sz w:val="18"/>
                <w:szCs w:val="18"/>
              </w:rPr>
              <w:t>Coen Sitting</w:t>
            </w:r>
          </w:p>
        </w:tc>
      </w:tr>
      <w:tr w:rsidR="00FA3323" w:rsidRPr="0036066B" w14:paraId="4B5A38DB" w14:textId="77777777" w:rsidTr="00F10DE3">
        <w:tc>
          <w:tcPr>
            <w:tcW w:w="710" w:type="dxa"/>
            <w:tcBorders>
              <w:bottom w:val="single" w:sz="4" w:space="0" w:color="auto"/>
            </w:tcBorders>
            <w:shd w:val="clear" w:color="auto" w:fill="A972A9"/>
          </w:tcPr>
          <w:p w14:paraId="629ABFEB" w14:textId="77777777" w:rsidR="00FA3323" w:rsidRPr="0036066B" w:rsidRDefault="00FA3323" w:rsidP="00A15FC1">
            <w:pPr>
              <w:rPr>
                <w:rFonts w:ascii="Arial Narrow" w:hAnsi="Arial Narrow"/>
              </w:rPr>
            </w:pPr>
          </w:p>
        </w:tc>
        <w:tc>
          <w:tcPr>
            <w:tcW w:w="2693" w:type="dxa"/>
            <w:shd w:val="clear" w:color="auto" w:fill="auto"/>
          </w:tcPr>
          <w:p w14:paraId="65C1800C" w14:textId="77777777" w:rsidR="00FA3323" w:rsidRPr="00D20D53" w:rsidRDefault="00FA3323" w:rsidP="00A15FC1">
            <w:pPr>
              <w:rPr>
                <w:rFonts w:ascii="Arial" w:hAnsi="Arial" w:cs="Arial"/>
                <w:sz w:val="18"/>
                <w:szCs w:val="18"/>
              </w:rPr>
            </w:pPr>
            <w:r w:rsidRPr="00D20D53">
              <w:rPr>
                <w:rFonts w:ascii="Arial" w:hAnsi="Arial" w:cs="Arial"/>
                <w:sz w:val="18"/>
                <w:szCs w:val="18"/>
              </w:rPr>
              <w:t>Doomadgee Sitting</w:t>
            </w:r>
          </w:p>
        </w:tc>
      </w:tr>
      <w:tr w:rsidR="00FA3323" w:rsidRPr="0036066B" w14:paraId="520AD516" w14:textId="77777777" w:rsidTr="00F10DE3">
        <w:tc>
          <w:tcPr>
            <w:tcW w:w="710" w:type="dxa"/>
            <w:tcBorders>
              <w:bottom w:val="single" w:sz="4" w:space="0" w:color="auto"/>
            </w:tcBorders>
            <w:shd w:val="clear" w:color="auto" w:fill="76923C"/>
          </w:tcPr>
          <w:p w14:paraId="5F4403FF" w14:textId="77777777" w:rsidR="00FA3323" w:rsidRPr="0036066B" w:rsidRDefault="00FA3323" w:rsidP="00A15FC1">
            <w:pPr>
              <w:rPr>
                <w:rFonts w:ascii="Arial Narrow" w:hAnsi="Arial Narrow"/>
              </w:rPr>
            </w:pPr>
          </w:p>
        </w:tc>
        <w:tc>
          <w:tcPr>
            <w:tcW w:w="2693" w:type="dxa"/>
            <w:shd w:val="clear" w:color="auto" w:fill="auto"/>
          </w:tcPr>
          <w:p w14:paraId="4F5A30B1" w14:textId="77777777" w:rsidR="00FA3323" w:rsidRPr="00D20D53" w:rsidRDefault="00FA3323" w:rsidP="00A15FC1">
            <w:pPr>
              <w:rPr>
                <w:rFonts w:ascii="Arial Narrow" w:hAnsi="Arial Narrow"/>
                <w:sz w:val="18"/>
                <w:szCs w:val="18"/>
              </w:rPr>
            </w:pPr>
            <w:r w:rsidRPr="00D20D53">
              <w:rPr>
                <w:rFonts w:ascii="Arial" w:hAnsi="Arial" w:cs="Arial"/>
                <w:sz w:val="18"/>
                <w:szCs w:val="18"/>
              </w:rPr>
              <w:t>Hope Vale Sitting</w:t>
            </w:r>
          </w:p>
        </w:tc>
      </w:tr>
      <w:tr w:rsidR="00FA3323" w:rsidRPr="0036066B" w14:paraId="7A5819AF" w14:textId="77777777" w:rsidTr="00F10DE3">
        <w:tc>
          <w:tcPr>
            <w:tcW w:w="710" w:type="dxa"/>
            <w:tcBorders>
              <w:bottom w:val="single" w:sz="4" w:space="0" w:color="auto"/>
            </w:tcBorders>
            <w:shd w:val="clear" w:color="auto" w:fill="FFFA00"/>
          </w:tcPr>
          <w:p w14:paraId="049D7E38" w14:textId="77777777" w:rsidR="00FA3323" w:rsidRPr="0036066B" w:rsidRDefault="00FA3323" w:rsidP="00A15FC1">
            <w:pPr>
              <w:rPr>
                <w:rFonts w:ascii="Arial Narrow" w:hAnsi="Arial Narrow"/>
              </w:rPr>
            </w:pPr>
          </w:p>
        </w:tc>
        <w:tc>
          <w:tcPr>
            <w:tcW w:w="2693" w:type="dxa"/>
            <w:shd w:val="clear" w:color="auto" w:fill="auto"/>
          </w:tcPr>
          <w:p w14:paraId="28FFD9ED" w14:textId="77777777" w:rsidR="00FA3323" w:rsidRPr="00D20D53" w:rsidRDefault="00FA3323" w:rsidP="00A15FC1">
            <w:pPr>
              <w:rPr>
                <w:rFonts w:ascii="Arial Narrow" w:hAnsi="Arial Narrow"/>
                <w:sz w:val="18"/>
                <w:szCs w:val="18"/>
              </w:rPr>
            </w:pPr>
            <w:r w:rsidRPr="00D20D53">
              <w:rPr>
                <w:rFonts w:ascii="Arial" w:hAnsi="Arial" w:cs="Arial"/>
                <w:sz w:val="18"/>
                <w:szCs w:val="18"/>
              </w:rPr>
              <w:t>Mossman Gorge Sitting</w:t>
            </w:r>
          </w:p>
        </w:tc>
      </w:tr>
    </w:tbl>
    <w:p w14:paraId="5A6BD35E" w14:textId="77777777" w:rsidR="004053AC" w:rsidRDefault="004053AC" w:rsidP="00967E77">
      <w:pPr>
        <w:rPr>
          <w:rFonts w:ascii="Arial Narrow" w:hAnsi="Arial Narrow"/>
        </w:rPr>
      </w:pP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2308"/>
        <w:gridCol w:w="1261"/>
        <w:gridCol w:w="1535"/>
        <w:gridCol w:w="1275"/>
      </w:tblGrid>
      <w:tr w:rsidR="00967E77" w:rsidRPr="00D83311" w14:paraId="42BFAEF8" w14:textId="77777777" w:rsidTr="00F10DE3">
        <w:trPr>
          <w:trHeight w:val="284"/>
        </w:trPr>
        <w:tc>
          <w:tcPr>
            <w:tcW w:w="3686" w:type="dxa"/>
            <w:shd w:val="clear" w:color="auto" w:fill="DBE5F1"/>
          </w:tcPr>
          <w:p w14:paraId="78B78BA5" w14:textId="77777777" w:rsidR="00967E77" w:rsidRPr="00D83311" w:rsidRDefault="00967E77" w:rsidP="00967E77">
            <w:pPr>
              <w:jc w:val="center"/>
              <w:rPr>
                <w:rFonts w:ascii="Arial" w:hAnsi="Arial" w:cs="Arial"/>
                <w:b/>
              </w:rPr>
            </w:pPr>
            <w:r w:rsidRPr="00D83311">
              <w:rPr>
                <w:rFonts w:ascii="Arial" w:hAnsi="Arial" w:cs="Arial"/>
                <w:b/>
              </w:rPr>
              <w:t>OFFICE</w:t>
            </w:r>
          </w:p>
        </w:tc>
        <w:tc>
          <w:tcPr>
            <w:tcW w:w="2308" w:type="dxa"/>
            <w:shd w:val="clear" w:color="auto" w:fill="DBE5F1"/>
          </w:tcPr>
          <w:p w14:paraId="347534A6" w14:textId="77777777" w:rsidR="00967E77" w:rsidRPr="00D83311" w:rsidRDefault="00967E77" w:rsidP="00967E77">
            <w:pPr>
              <w:jc w:val="center"/>
              <w:rPr>
                <w:rFonts w:ascii="Arial" w:hAnsi="Arial" w:cs="Arial"/>
                <w:b/>
              </w:rPr>
            </w:pPr>
            <w:r w:rsidRPr="00D83311">
              <w:rPr>
                <w:rFonts w:ascii="Arial" w:hAnsi="Arial" w:cs="Arial"/>
                <w:b/>
              </w:rPr>
              <w:t>CONTACT NAME</w:t>
            </w:r>
          </w:p>
        </w:tc>
        <w:tc>
          <w:tcPr>
            <w:tcW w:w="1261" w:type="dxa"/>
            <w:shd w:val="clear" w:color="auto" w:fill="DBE5F1"/>
          </w:tcPr>
          <w:p w14:paraId="0F7199F3" w14:textId="77777777" w:rsidR="00967E77" w:rsidRPr="00D83311" w:rsidRDefault="00967E77" w:rsidP="00967E77">
            <w:pPr>
              <w:jc w:val="center"/>
              <w:rPr>
                <w:rFonts w:ascii="Arial" w:hAnsi="Arial" w:cs="Arial"/>
                <w:b/>
              </w:rPr>
            </w:pPr>
            <w:r w:rsidRPr="00D83311">
              <w:rPr>
                <w:rFonts w:ascii="Arial" w:hAnsi="Arial" w:cs="Arial"/>
                <w:b/>
              </w:rPr>
              <w:t>Phone</w:t>
            </w:r>
          </w:p>
        </w:tc>
        <w:tc>
          <w:tcPr>
            <w:tcW w:w="1535" w:type="dxa"/>
            <w:shd w:val="clear" w:color="auto" w:fill="DBE5F1"/>
          </w:tcPr>
          <w:p w14:paraId="142BCA5C" w14:textId="77777777" w:rsidR="00967E77" w:rsidRPr="00D83311" w:rsidRDefault="00967E77" w:rsidP="00967E77">
            <w:pPr>
              <w:jc w:val="center"/>
              <w:rPr>
                <w:rFonts w:ascii="Arial" w:hAnsi="Arial" w:cs="Arial"/>
                <w:b/>
              </w:rPr>
            </w:pPr>
            <w:r w:rsidRPr="00D83311">
              <w:rPr>
                <w:rFonts w:ascii="Arial" w:hAnsi="Arial" w:cs="Arial"/>
                <w:b/>
              </w:rPr>
              <w:t>Mobile</w:t>
            </w:r>
          </w:p>
        </w:tc>
        <w:tc>
          <w:tcPr>
            <w:tcW w:w="1275" w:type="dxa"/>
            <w:shd w:val="clear" w:color="auto" w:fill="DBE5F1"/>
          </w:tcPr>
          <w:p w14:paraId="6EFEDF0C" w14:textId="77777777" w:rsidR="00967E77" w:rsidRPr="00D83311" w:rsidRDefault="00967E77" w:rsidP="00967E77">
            <w:pPr>
              <w:jc w:val="center"/>
              <w:rPr>
                <w:rFonts w:ascii="Arial" w:hAnsi="Arial" w:cs="Arial"/>
                <w:b/>
              </w:rPr>
            </w:pPr>
            <w:r w:rsidRPr="00D83311">
              <w:rPr>
                <w:rFonts w:ascii="Arial" w:hAnsi="Arial" w:cs="Arial"/>
                <w:b/>
              </w:rPr>
              <w:t>Facsimile</w:t>
            </w:r>
          </w:p>
        </w:tc>
      </w:tr>
      <w:tr w:rsidR="00583BA9" w:rsidRPr="00D83311" w14:paraId="7AC0CA1E" w14:textId="77777777" w:rsidTr="00F10DE3">
        <w:trPr>
          <w:trHeight w:val="284"/>
        </w:trPr>
        <w:tc>
          <w:tcPr>
            <w:tcW w:w="3686" w:type="dxa"/>
            <w:shd w:val="clear" w:color="auto" w:fill="auto"/>
            <w:vAlign w:val="center"/>
          </w:tcPr>
          <w:p w14:paraId="4EA8313E" w14:textId="6D8203D2" w:rsidR="00583BA9" w:rsidRPr="00583BA9" w:rsidRDefault="00583BA9" w:rsidP="00583BA9">
            <w:pPr>
              <w:rPr>
                <w:rFonts w:ascii="Arial" w:hAnsi="Arial" w:cs="Arial"/>
                <w:sz w:val="18"/>
                <w:szCs w:val="18"/>
              </w:rPr>
            </w:pPr>
            <w:r w:rsidRPr="00583BA9">
              <w:rPr>
                <w:rFonts w:ascii="Arial" w:hAnsi="Arial" w:cs="Arial"/>
                <w:sz w:val="18"/>
                <w:szCs w:val="18"/>
              </w:rPr>
              <w:t>Cairns – Commissioner</w:t>
            </w:r>
          </w:p>
        </w:tc>
        <w:tc>
          <w:tcPr>
            <w:tcW w:w="2308" w:type="dxa"/>
            <w:shd w:val="clear" w:color="auto" w:fill="auto"/>
            <w:vAlign w:val="center"/>
          </w:tcPr>
          <w:p w14:paraId="2575E680" w14:textId="4823695D" w:rsidR="00583BA9" w:rsidRPr="00583BA9" w:rsidRDefault="00583BA9" w:rsidP="00583BA9">
            <w:pPr>
              <w:rPr>
                <w:rFonts w:ascii="Arial" w:hAnsi="Arial" w:cs="Arial"/>
                <w:sz w:val="18"/>
                <w:szCs w:val="18"/>
              </w:rPr>
            </w:pPr>
            <w:r w:rsidRPr="00583BA9">
              <w:rPr>
                <w:rFonts w:ascii="Arial" w:hAnsi="Arial" w:cs="Arial"/>
                <w:sz w:val="18"/>
                <w:szCs w:val="18"/>
              </w:rPr>
              <w:t>Tammy Williams</w:t>
            </w:r>
          </w:p>
        </w:tc>
        <w:tc>
          <w:tcPr>
            <w:tcW w:w="1261" w:type="dxa"/>
            <w:shd w:val="clear" w:color="auto" w:fill="auto"/>
            <w:vAlign w:val="center"/>
          </w:tcPr>
          <w:p w14:paraId="37188136" w14:textId="1018FE7E" w:rsidR="00583BA9" w:rsidRPr="00583BA9" w:rsidRDefault="00583BA9" w:rsidP="00583BA9">
            <w:pPr>
              <w:jc w:val="center"/>
              <w:rPr>
                <w:rFonts w:ascii="Arial" w:hAnsi="Arial" w:cs="Arial"/>
                <w:sz w:val="18"/>
                <w:szCs w:val="18"/>
              </w:rPr>
            </w:pPr>
            <w:r w:rsidRPr="00583BA9">
              <w:rPr>
                <w:rFonts w:ascii="Arial" w:hAnsi="Arial" w:cs="Arial"/>
                <w:sz w:val="18"/>
                <w:szCs w:val="18"/>
              </w:rPr>
              <w:t>4081 8413</w:t>
            </w:r>
          </w:p>
        </w:tc>
        <w:tc>
          <w:tcPr>
            <w:tcW w:w="1535" w:type="dxa"/>
            <w:shd w:val="clear" w:color="auto" w:fill="auto"/>
            <w:vAlign w:val="center"/>
          </w:tcPr>
          <w:p w14:paraId="4221BDBF" w14:textId="42A16C15" w:rsidR="00583BA9" w:rsidRPr="00583BA9" w:rsidRDefault="00583BA9" w:rsidP="00583BA9">
            <w:pPr>
              <w:jc w:val="center"/>
              <w:rPr>
                <w:rFonts w:ascii="Arial" w:hAnsi="Arial" w:cs="Arial"/>
                <w:sz w:val="18"/>
                <w:szCs w:val="18"/>
              </w:rPr>
            </w:pPr>
            <w:r w:rsidRPr="00583BA9">
              <w:rPr>
                <w:rFonts w:ascii="Arial" w:hAnsi="Arial" w:cs="Arial"/>
                <w:sz w:val="18"/>
                <w:szCs w:val="18"/>
              </w:rPr>
              <w:t>0447 739 137</w:t>
            </w:r>
          </w:p>
        </w:tc>
        <w:tc>
          <w:tcPr>
            <w:tcW w:w="1275" w:type="dxa"/>
            <w:shd w:val="clear" w:color="auto" w:fill="auto"/>
            <w:vAlign w:val="center"/>
          </w:tcPr>
          <w:p w14:paraId="23792D04" w14:textId="5ECCB896"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161495AE" w14:textId="77777777" w:rsidTr="00F10DE3">
        <w:trPr>
          <w:trHeight w:val="284"/>
        </w:trPr>
        <w:tc>
          <w:tcPr>
            <w:tcW w:w="3686" w:type="dxa"/>
            <w:shd w:val="clear" w:color="auto" w:fill="auto"/>
            <w:vAlign w:val="center"/>
          </w:tcPr>
          <w:p w14:paraId="162B3C56" w14:textId="12EF888B" w:rsidR="00583BA9" w:rsidRPr="00583BA9" w:rsidRDefault="00583BA9" w:rsidP="00583BA9">
            <w:pPr>
              <w:rPr>
                <w:rFonts w:ascii="Arial" w:hAnsi="Arial" w:cs="Arial"/>
                <w:sz w:val="18"/>
                <w:szCs w:val="18"/>
              </w:rPr>
            </w:pPr>
            <w:r w:rsidRPr="00583BA9">
              <w:rPr>
                <w:rFonts w:ascii="Arial" w:hAnsi="Arial" w:cs="Arial"/>
                <w:sz w:val="18"/>
                <w:szCs w:val="18"/>
              </w:rPr>
              <w:t>Cairns – Deputy Commissioner</w:t>
            </w:r>
          </w:p>
        </w:tc>
        <w:tc>
          <w:tcPr>
            <w:tcW w:w="2308" w:type="dxa"/>
            <w:shd w:val="clear" w:color="auto" w:fill="auto"/>
            <w:vAlign w:val="center"/>
          </w:tcPr>
          <w:p w14:paraId="13B665B8" w14:textId="1C62C676" w:rsidR="00583BA9" w:rsidRPr="00583BA9" w:rsidRDefault="00583BA9" w:rsidP="00583BA9">
            <w:pPr>
              <w:rPr>
                <w:rFonts w:ascii="Arial" w:hAnsi="Arial" w:cs="Arial"/>
                <w:sz w:val="18"/>
                <w:szCs w:val="18"/>
              </w:rPr>
            </w:pPr>
            <w:r w:rsidRPr="00583BA9">
              <w:rPr>
                <w:rFonts w:ascii="Arial" w:hAnsi="Arial" w:cs="Arial"/>
                <w:sz w:val="18"/>
                <w:szCs w:val="18"/>
              </w:rPr>
              <w:t>Rod Curtin</w:t>
            </w:r>
          </w:p>
        </w:tc>
        <w:tc>
          <w:tcPr>
            <w:tcW w:w="1261" w:type="dxa"/>
            <w:shd w:val="clear" w:color="auto" w:fill="auto"/>
            <w:vAlign w:val="center"/>
          </w:tcPr>
          <w:p w14:paraId="5768F957" w14:textId="699E784A" w:rsidR="00583BA9" w:rsidRPr="00583BA9" w:rsidRDefault="00583BA9" w:rsidP="00583BA9">
            <w:pPr>
              <w:jc w:val="center"/>
              <w:rPr>
                <w:rFonts w:ascii="Arial" w:hAnsi="Arial" w:cs="Arial"/>
                <w:sz w:val="18"/>
                <w:szCs w:val="18"/>
              </w:rPr>
            </w:pPr>
            <w:r w:rsidRPr="00583BA9">
              <w:rPr>
                <w:rFonts w:ascii="Arial" w:hAnsi="Arial" w:cs="Arial"/>
                <w:sz w:val="18"/>
                <w:szCs w:val="18"/>
              </w:rPr>
              <w:t>4081 8400</w:t>
            </w:r>
          </w:p>
        </w:tc>
        <w:tc>
          <w:tcPr>
            <w:tcW w:w="1535" w:type="dxa"/>
            <w:shd w:val="clear" w:color="auto" w:fill="auto"/>
            <w:vAlign w:val="center"/>
          </w:tcPr>
          <w:p w14:paraId="713272F7" w14:textId="79DCF50F" w:rsidR="00583BA9" w:rsidRPr="00583BA9" w:rsidRDefault="00583BA9" w:rsidP="00583BA9">
            <w:pPr>
              <w:jc w:val="center"/>
              <w:rPr>
                <w:rFonts w:ascii="Arial" w:hAnsi="Arial" w:cs="Arial"/>
                <w:sz w:val="18"/>
                <w:szCs w:val="18"/>
              </w:rPr>
            </w:pPr>
            <w:r w:rsidRPr="00583BA9">
              <w:rPr>
                <w:rFonts w:ascii="Arial" w:hAnsi="Arial" w:cs="Arial"/>
                <w:sz w:val="18"/>
                <w:szCs w:val="18"/>
              </w:rPr>
              <w:t>0419 647 948</w:t>
            </w:r>
          </w:p>
        </w:tc>
        <w:tc>
          <w:tcPr>
            <w:tcW w:w="1275" w:type="dxa"/>
            <w:shd w:val="clear" w:color="auto" w:fill="auto"/>
            <w:vAlign w:val="center"/>
          </w:tcPr>
          <w:p w14:paraId="3771714E" w14:textId="4B563036"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4AE1FE76" w14:textId="77777777" w:rsidTr="00F10DE3">
        <w:trPr>
          <w:trHeight w:val="284"/>
        </w:trPr>
        <w:tc>
          <w:tcPr>
            <w:tcW w:w="3686" w:type="dxa"/>
            <w:shd w:val="clear" w:color="auto" w:fill="auto"/>
            <w:vAlign w:val="center"/>
          </w:tcPr>
          <w:p w14:paraId="5116CEAB" w14:textId="253CBB72" w:rsidR="00583BA9" w:rsidRPr="00583BA9" w:rsidRDefault="00583BA9" w:rsidP="00583BA9">
            <w:pPr>
              <w:rPr>
                <w:rFonts w:ascii="Arial" w:hAnsi="Arial" w:cs="Arial"/>
                <w:sz w:val="18"/>
                <w:szCs w:val="18"/>
              </w:rPr>
            </w:pPr>
            <w:r w:rsidRPr="00583BA9">
              <w:rPr>
                <w:rFonts w:ascii="Arial" w:hAnsi="Arial" w:cs="Arial"/>
                <w:sz w:val="18"/>
                <w:szCs w:val="18"/>
              </w:rPr>
              <w:t>Cairns – Registrar</w:t>
            </w:r>
          </w:p>
        </w:tc>
        <w:tc>
          <w:tcPr>
            <w:tcW w:w="2308" w:type="dxa"/>
            <w:shd w:val="clear" w:color="auto" w:fill="auto"/>
            <w:vAlign w:val="center"/>
          </w:tcPr>
          <w:p w14:paraId="73035401" w14:textId="7B7F3431" w:rsidR="00583BA9" w:rsidRPr="00583BA9" w:rsidRDefault="00583BA9" w:rsidP="00583BA9">
            <w:pPr>
              <w:rPr>
                <w:rFonts w:ascii="Arial" w:hAnsi="Arial" w:cs="Arial"/>
                <w:sz w:val="18"/>
                <w:szCs w:val="18"/>
              </w:rPr>
            </w:pPr>
            <w:r w:rsidRPr="00583BA9">
              <w:rPr>
                <w:rFonts w:ascii="Arial" w:hAnsi="Arial" w:cs="Arial"/>
                <w:sz w:val="18"/>
                <w:szCs w:val="18"/>
              </w:rPr>
              <w:t>Maxine McLeod</w:t>
            </w:r>
          </w:p>
        </w:tc>
        <w:tc>
          <w:tcPr>
            <w:tcW w:w="1261" w:type="dxa"/>
            <w:shd w:val="clear" w:color="auto" w:fill="auto"/>
            <w:vAlign w:val="center"/>
          </w:tcPr>
          <w:p w14:paraId="61BA9B0E" w14:textId="20D37A90" w:rsidR="00583BA9" w:rsidRPr="00583BA9" w:rsidRDefault="00583BA9" w:rsidP="00583BA9">
            <w:pPr>
              <w:jc w:val="center"/>
              <w:rPr>
                <w:rFonts w:ascii="Arial" w:hAnsi="Arial" w:cs="Arial"/>
                <w:sz w:val="18"/>
                <w:szCs w:val="18"/>
              </w:rPr>
            </w:pPr>
            <w:r w:rsidRPr="00583BA9">
              <w:rPr>
                <w:rFonts w:ascii="Arial" w:hAnsi="Arial" w:cs="Arial"/>
                <w:sz w:val="18"/>
                <w:szCs w:val="18"/>
              </w:rPr>
              <w:t>4081 8412</w:t>
            </w:r>
          </w:p>
        </w:tc>
        <w:tc>
          <w:tcPr>
            <w:tcW w:w="1535" w:type="dxa"/>
            <w:shd w:val="clear" w:color="auto" w:fill="auto"/>
            <w:vAlign w:val="center"/>
          </w:tcPr>
          <w:p w14:paraId="4EDB491E" w14:textId="79E6D052" w:rsidR="00583BA9" w:rsidRPr="00583BA9" w:rsidRDefault="00583BA9" w:rsidP="00583BA9">
            <w:pPr>
              <w:jc w:val="center"/>
              <w:rPr>
                <w:rFonts w:ascii="Arial" w:hAnsi="Arial" w:cs="Arial"/>
                <w:sz w:val="18"/>
                <w:szCs w:val="18"/>
              </w:rPr>
            </w:pPr>
            <w:r w:rsidRPr="00583BA9">
              <w:rPr>
                <w:rFonts w:ascii="Arial" w:hAnsi="Arial" w:cs="Arial"/>
                <w:sz w:val="18"/>
                <w:szCs w:val="18"/>
              </w:rPr>
              <w:t>0409 461 624</w:t>
            </w:r>
          </w:p>
        </w:tc>
        <w:tc>
          <w:tcPr>
            <w:tcW w:w="1275" w:type="dxa"/>
            <w:shd w:val="clear" w:color="auto" w:fill="auto"/>
            <w:vAlign w:val="center"/>
          </w:tcPr>
          <w:p w14:paraId="4D90E65B" w14:textId="7F5595CC"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3D3BBDC6" w14:textId="77777777" w:rsidTr="00F10DE3">
        <w:trPr>
          <w:trHeight w:val="284"/>
        </w:trPr>
        <w:tc>
          <w:tcPr>
            <w:tcW w:w="3686" w:type="dxa"/>
            <w:shd w:val="clear" w:color="auto" w:fill="auto"/>
            <w:vAlign w:val="center"/>
          </w:tcPr>
          <w:p w14:paraId="05C1E82E" w14:textId="4447C732" w:rsidR="00583BA9" w:rsidRPr="00583BA9" w:rsidRDefault="00583BA9" w:rsidP="00583BA9">
            <w:pPr>
              <w:rPr>
                <w:rFonts w:ascii="Arial" w:hAnsi="Arial" w:cs="Arial"/>
                <w:sz w:val="18"/>
                <w:szCs w:val="18"/>
              </w:rPr>
            </w:pPr>
            <w:r w:rsidRPr="00583BA9">
              <w:rPr>
                <w:rFonts w:ascii="Arial" w:hAnsi="Arial" w:cs="Arial"/>
                <w:sz w:val="18"/>
                <w:szCs w:val="18"/>
              </w:rPr>
              <w:t>Cairns – Executive Officer (Finance)</w:t>
            </w:r>
          </w:p>
        </w:tc>
        <w:tc>
          <w:tcPr>
            <w:tcW w:w="2308" w:type="dxa"/>
            <w:shd w:val="clear" w:color="auto" w:fill="auto"/>
            <w:vAlign w:val="center"/>
          </w:tcPr>
          <w:p w14:paraId="7AF4D22C" w14:textId="06D8F0CB" w:rsidR="00583BA9" w:rsidRPr="00583BA9" w:rsidRDefault="00583BA9" w:rsidP="00583BA9">
            <w:pPr>
              <w:rPr>
                <w:rFonts w:ascii="Arial" w:hAnsi="Arial" w:cs="Arial"/>
                <w:sz w:val="18"/>
                <w:szCs w:val="18"/>
              </w:rPr>
            </w:pPr>
            <w:r w:rsidRPr="00583BA9">
              <w:rPr>
                <w:rFonts w:ascii="Arial" w:hAnsi="Arial" w:cs="Arial"/>
                <w:sz w:val="18"/>
                <w:szCs w:val="18"/>
              </w:rPr>
              <w:t>Tracey Paterson</w:t>
            </w:r>
          </w:p>
        </w:tc>
        <w:tc>
          <w:tcPr>
            <w:tcW w:w="1261" w:type="dxa"/>
            <w:shd w:val="clear" w:color="auto" w:fill="auto"/>
            <w:vAlign w:val="center"/>
          </w:tcPr>
          <w:p w14:paraId="1D2FDB4C" w14:textId="7A036DB2" w:rsidR="00583BA9" w:rsidRPr="00583BA9" w:rsidRDefault="00583BA9" w:rsidP="00583BA9">
            <w:pPr>
              <w:jc w:val="center"/>
              <w:rPr>
                <w:rFonts w:ascii="Arial" w:hAnsi="Arial" w:cs="Arial"/>
                <w:sz w:val="18"/>
                <w:szCs w:val="18"/>
              </w:rPr>
            </w:pPr>
            <w:r w:rsidRPr="00583BA9">
              <w:rPr>
                <w:rFonts w:ascii="Arial" w:hAnsi="Arial" w:cs="Arial"/>
                <w:sz w:val="18"/>
                <w:szCs w:val="18"/>
              </w:rPr>
              <w:t>4081 8411</w:t>
            </w:r>
          </w:p>
        </w:tc>
        <w:tc>
          <w:tcPr>
            <w:tcW w:w="1535" w:type="dxa"/>
            <w:shd w:val="clear" w:color="auto" w:fill="auto"/>
            <w:vAlign w:val="center"/>
          </w:tcPr>
          <w:p w14:paraId="4FFCA915" w14:textId="00F06281" w:rsidR="00583BA9" w:rsidRPr="00583BA9" w:rsidRDefault="00583BA9" w:rsidP="00583BA9">
            <w:pPr>
              <w:jc w:val="center"/>
              <w:rPr>
                <w:rFonts w:ascii="Arial" w:hAnsi="Arial" w:cs="Arial"/>
                <w:sz w:val="18"/>
                <w:szCs w:val="18"/>
              </w:rPr>
            </w:pPr>
            <w:r w:rsidRPr="00583BA9">
              <w:rPr>
                <w:rFonts w:ascii="Arial" w:hAnsi="Arial" w:cs="Arial"/>
                <w:sz w:val="18"/>
                <w:szCs w:val="18"/>
              </w:rPr>
              <w:t>0429 495 353</w:t>
            </w:r>
          </w:p>
        </w:tc>
        <w:tc>
          <w:tcPr>
            <w:tcW w:w="1275" w:type="dxa"/>
            <w:shd w:val="clear" w:color="auto" w:fill="auto"/>
            <w:vAlign w:val="center"/>
          </w:tcPr>
          <w:p w14:paraId="2AEF667E" w14:textId="08E44237"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0EC7D371" w14:textId="77777777" w:rsidTr="00F10DE3">
        <w:trPr>
          <w:trHeight w:val="284"/>
        </w:trPr>
        <w:tc>
          <w:tcPr>
            <w:tcW w:w="3686" w:type="dxa"/>
            <w:shd w:val="clear" w:color="auto" w:fill="auto"/>
            <w:vAlign w:val="center"/>
          </w:tcPr>
          <w:p w14:paraId="1BF012FA" w14:textId="34C1C735" w:rsidR="00583BA9" w:rsidRPr="00583BA9" w:rsidRDefault="00583BA9" w:rsidP="00583BA9">
            <w:pPr>
              <w:rPr>
                <w:rFonts w:ascii="Arial" w:hAnsi="Arial" w:cs="Arial"/>
                <w:sz w:val="18"/>
                <w:szCs w:val="18"/>
              </w:rPr>
            </w:pPr>
            <w:r w:rsidRPr="00583BA9">
              <w:rPr>
                <w:rFonts w:ascii="Arial" w:hAnsi="Arial" w:cs="Arial"/>
                <w:sz w:val="18"/>
                <w:szCs w:val="18"/>
              </w:rPr>
              <w:t>Cairns –</w:t>
            </w:r>
            <w:r w:rsidR="00C97DD8">
              <w:rPr>
                <w:rFonts w:ascii="Arial" w:hAnsi="Arial" w:cs="Arial"/>
                <w:sz w:val="18"/>
                <w:szCs w:val="18"/>
              </w:rPr>
              <w:t xml:space="preserve"> </w:t>
            </w:r>
            <w:r w:rsidRPr="00583BA9">
              <w:rPr>
                <w:rFonts w:ascii="Arial" w:hAnsi="Arial" w:cs="Arial"/>
                <w:sz w:val="18"/>
                <w:szCs w:val="18"/>
              </w:rPr>
              <w:t>Manager</w:t>
            </w:r>
            <w:r w:rsidR="00C97DD8">
              <w:rPr>
                <w:rFonts w:ascii="Arial" w:hAnsi="Arial" w:cs="Arial"/>
                <w:sz w:val="18"/>
                <w:szCs w:val="18"/>
              </w:rPr>
              <w:t xml:space="preserve"> (Compliance and Policy)</w:t>
            </w:r>
            <w:r w:rsidRPr="00583BA9">
              <w:rPr>
                <w:rFonts w:ascii="Arial" w:hAnsi="Arial" w:cs="Arial"/>
                <w:sz w:val="18"/>
                <w:szCs w:val="18"/>
              </w:rPr>
              <w:t xml:space="preserve"> (Tue, Wed, Thu morning)</w:t>
            </w:r>
          </w:p>
        </w:tc>
        <w:tc>
          <w:tcPr>
            <w:tcW w:w="2308" w:type="dxa"/>
            <w:shd w:val="clear" w:color="auto" w:fill="auto"/>
            <w:vAlign w:val="center"/>
          </w:tcPr>
          <w:p w14:paraId="6414AEC0" w14:textId="05ADA819" w:rsidR="00583BA9" w:rsidRPr="00583BA9" w:rsidRDefault="00583BA9" w:rsidP="00583BA9">
            <w:pPr>
              <w:rPr>
                <w:rFonts w:ascii="Arial" w:hAnsi="Arial" w:cs="Arial"/>
                <w:sz w:val="18"/>
                <w:szCs w:val="18"/>
              </w:rPr>
            </w:pPr>
            <w:r w:rsidRPr="00583BA9">
              <w:rPr>
                <w:rFonts w:ascii="Arial" w:hAnsi="Arial" w:cs="Arial"/>
                <w:sz w:val="18"/>
                <w:szCs w:val="18"/>
              </w:rPr>
              <w:t>Camille Banks</w:t>
            </w:r>
          </w:p>
        </w:tc>
        <w:tc>
          <w:tcPr>
            <w:tcW w:w="1261" w:type="dxa"/>
            <w:shd w:val="clear" w:color="auto" w:fill="auto"/>
            <w:vAlign w:val="center"/>
          </w:tcPr>
          <w:p w14:paraId="0880E2DB" w14:textId="7A46C59D" w:rsidR="00583BA9" w:rsidRPr="00583BA9" w:rsidRDefault="00583BA9" w:rsidP="00583BA9">
            <w:pPr>
              <w:jc w:val="center"/>
              <w:rPr>
                <w:rFonts w:ascii="Arial" w:hAnsi="Arial" w:cs="Arial"/>
                <w:sz w:val="18"/>
                <w:szCs w:val="18"/>
              </w:rPr>
            </w:pPr>
            <w:r w:rsidRPr="00583BA9">
              <w:rPr>
                <w:rFonts w:ascii="Arial" w:hAnsi="Arial" w:cs="Arial"/>
                <w:sz w:val="18"/>
                <w:szCs w:val="18"/>
              </w:rPr>
              <w:t>4081 840</w:t>
            </w:r>
            <w:r w:rsidR="00C97DD8">
              <w:rPr>
                <w:rFonts w:ascii="Arial" w:hAnsi="Arial" w:cs="Arial"/>
                <w:sz w:val="18"/>
                <w:szCs w:val="18"/>
              </w:rPr>
              <w:t>7</w:t>
            </w:r>
          </w:p>
        </w:tc>
        <w:tc>
          <w:tcPr>
            <w:tcW w:w="1535" w:type="dxa"/>
            <w:shd w:val="clear" w:color="auto" w:fill="auto"/>
            <w:vAlign w:val="center"/>
          </w:tcPr>
          <w:p w14:paraId="538B9CA3" w14:textId="1A87C419" w:rsidR="00583BA9" w:rsidRPr="00583BA9" w:rsidRDefault="00C97DD8" w:rsidP="00583BA9">
            <w:pPr>
              <w:jc w:val="center"/>
              <w:rPr>
                <w:rFonts w:ascii="Arial" w:hAnsi="Arial" w:cs="Arial"/>
                <w:sz w:val="18"/>
                <w:szCs w:val="18"/>
              </w:rPr>
            </w:pPr>
            <w:r>
              <w:rPr>
                <w:rFonts w:ascii="Arial" w:hAnsi="Arial" w:cs="Arial"/>
                <w:sz w:val="18"/>
                <w:szCs w:val="18"/>
              </w:rPr>
              <w:t>0400 355 040</w:t>
            </w:r>
          </w:p>
        </w:tc>
        <w:tc>
          <w:tcPr>
            <w:tcW w:w="1275" w:type="dxa"/>
            <w:shd w:val="clear" w:color="auto" w:fill="auto"/>
            <w:vAlign w:val="center"/>
          </w:tcPr>
          <w:p w14:paraId="2E04F215" w14:textId="65551FEA"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C97DD8" w:rsidRPr="00D83311" w14:paraId="67E1EEF8" w14:textId="77777777" w:rsidTr="008F23DF">
        <w:trPr>
          <w:trHeight w:val="284"/>
        </w:trPr>
        <w:tc>
          <w:tcPr>
            <w:tcW w:w="3686" w:type="dxa"/>
            <w:shd w:val="clear" w:color="auto" w:fill="auto"/>
            <w:vAlign w:val="center"/>
          </w:tcPr>
          <w:p w14:paraId="5BC56E81" w14:textId="77777777" w:rsidR="00C97DD8" w:rsidRPr="00583BA9" w:rsidRDefault="00C97DD8" w:rsidP="008F23DF">
            <w:pPr>
              <w:rPr>
                <w:rFonts w:ascii="Arial" w:hAnsi="Arial" w:cs="Arial"/>
                <w:sz w:val="18"/>
                <w:szCs w:val="18"/>
              </w:rPr>
            </w:pPr>
            <w:r w:rsidRPr="00583BA9">
              <w:rPr>
                <w:rFonts w:ascii="Arial" w:hAnsi="Arial" w:cs="Arial"/>
                <w:sz w:val="18"/>
                <w:szCs w:val="18"/>
              </w:rPr>
              <w:t>Cairns – Manager (Case Management and Monitoring)</w:t>
            </w:r>
          </w:p>
        </w:tc>
        <w:tc>
          <w:tcPr>
            <w:tcW w:w="2308" w:type="dxa"/>
            <w:shd w:val="clear" w:color="auto" w:fill="auto"/>
            <w:vAlign w:val="center"/>
          </w:tcPr>
          <w:p w14:paraId="402D2BAC" w14:textId="77777777" w:rsidR="00C97DD8" w:rsidRPr="00583BA9" w:rsidRDefault="00C97DD8" w:rsidP="008F23DF">
            <w:pPr>
              <w:rPr>
                <w:rFonts w:ascii="Arial" w:hAnsi="Arial" w:cs="Arial"/>
                <w:sz w:val="18"/>
                <w:szCs w:val="18"/>
              </w:rPr>
            </w:pPr>
            <w:r w:rsidRPr="00583BA9">
              <w:rPr>
                <w:rFonts w:ascii="Arial" w:hAnsi="Arial" w:cs="Arial"/>
                <w:sz w:val="18"/>
                <w:szCs w:val="18"/>
              </w:rPr>
              <w:t>Anne Crampton</w:t>
            </w:r>
          </w:p>
        </w:tc>
        <w:tc>
          <w:tcPr>
            <w:tcW w:w="1261" w:type="dxa"/>
            <w:shd w:val="clear" w:color="auto" w:fill="auto"/>
            <w:vAlign w:val="center"/>
          </w:tcPr>
          <w:p w14:paraId="1FF1330A" w14:textId="77777777" w:rsidR="00C97DD8" w:rsidRPr="00583BA9" w:rsidRDefault="00C97DD8" w:rsidP="008F23DF">
            <w:pPr>
              <w:jc w:val="center"/>
              <w:rPr>
                <w:rFonts w:ascii="Arial" w:hAnsi="Arial" w:cs="Arial"/>
                <w:sz w:val="18"/>
                <w:szCs w:val="18"/>
              </w:rPr>
            </w:pPr>
            <w:r w:rsidRPr="00583BA9">
              <w:rPr>
                <w:rFonts w:ascii="Arial" w:hAnsi="Arial" w:cs="Arial"/>
                <w:sz w:val="18"/>
                <w:szCs w:val="18"/>
              </w:rPr>
              <w:t>4081 8414</w:t>
            </w:r>
          </w:p>
        </w:tc>
        <w:tc>
          <w:tcPr>
            <w:tcW w:w="1535" w:type="dxa"/>
            <w:shd w:val="clear" w:color="auto" w:fill="auto"/>
            <w:vAlign w:val="center"/>
          </w:tcPr>
          <w:p w14:paraId="033FBA0A" w14:textId="77777777" w:rsidR="00C97DD8" w:rsidRPr="00583BA9" w:rsidRDefault="00C97DD8" w:rsidP="008F23DF">
            <w:pPr>
              <w:jc w:val="center"/>
              <w:rPr>
                <w:rFonts w:ascii="Arial" w:hAnsi="Arial" w:cs="Arial"/>
                <w:sz w:val="18"/>
                <w:szCs w:val="18"/>
              </w:rPr>
            </w:pPr>
            <w:r w:rsidRPr="00583BA9">
              <w:rPr>
                <w:rFonts w:ascii="Arial" w:hAnsi="Arial" w:cs="Arial"/>
                <w:sz w:val="18"/>
                <w:szCs w:val="18"/>
              </w:rPr>
              <w:t>0458 041 191</w:t>
            </w:r>
          </w:p>
        </w:tc>
        <w:tc>
          <w:tcPr>
            <w:tcW w:w="1275" w:type="dxa"/>
            <w:shd w:val="clear" w:color="auto" w:fill="auto"/>
            <w:vAlign w:val="center"/>
          </w:tcPr>
          <w:p w14:paraId="3ED0B5F9" w14:textId="77777777" w:rsidR="00C97DD8" w:rsidRPr="00583BA9" w:rsidRDefault="00C97DD8" w:rsidP="008F23DF">
            <w:pPr>
              <w:jc w:val="center"/>
              <w:rPr>
                <w:rFonts w:ascii="Arial" w:hAnsi="Arial" w:cs="Arial"/>
                <w:sz w:val="18"/>
                <w:szCs w:val="18"/>
              </w:rPr>
            </w:pPr>
            <w:r w:rsidRPr="00583BA9">
              <w:rPr>
                <w:rFonts w:ascii="Arial" w:hAnsi="Arial" w:cs="Arial"/>
                <w:sz w:val="18"/>
                <w:szCs w:val="18"/>
              </w:rPr>
              <w:t>4041 0974</w:t>
            </w:r>
          </w:p>
        </w:tc>
      </w:tr>
      <w:tr w:rsidR="00C97DD8" w:rsidRPr="00D83311" w14:paraId="5C928332" w14:textId="77777777" w:rsidTr="008F23DF">
        <w:trPr>
          <w:trHeight w:val="284"/>
        </w:trPr>
        <w:tc>
          <w:tcPr>
            <w:tcW w:w="3686" w:type="dxa"/>
            <w:shd w:val="clear" w:color="auto" w:fill="auto"/>
            <w:vAlign w:val="center"/>
          </w:tcPr>
          <w:p w14:paraId="04E23097" w14:textId="77777777" w:rsidR="00C97DD8" w:rsidRPr="00583BA9" w:rsidRDefault="00C97DD8" w:rsidP="008F23DF">
            <w:pPr>
              <w:rPr>
                <w:rFonts w:ascii="Arial" w:hAnsi="Arial" w:cs="Arial"/>
                <w:sz w:val="18"/>
                <w:szCs w:val="18"/>
              </w:rPr>
            </w:pPr>
            <w:r w:rsidRPr="00583BA9">
              <w:rPr>
                <w:rFonts w:ascii="Arial" w:hAnsi="Arial" w:cs="Arial"/>
                <w:sz w:val="18"/>
                <w:szCs w:val="18"/>
              </w:rPr>
              <w:t>Cairns – Senior Advisor (Statistics and Research)</w:t>
            </w:r>
          </w:p>
        </w:tc>
        <w:tc>
          <w:tcPr>
            <w:tcW w:w="2308" w:type="dxa"/>
            <w:shd w:val="clear" w:color="auto" w:fill="auto"/>
            <w:vAlign w:val="center"/>
          </w:tcPr>
          <w:p w14:paraId="746ED304" w14:textId="77777777" w:rsidR="00C97DD8" w:rsidRPr="00583BA9" w:rsidRDefault="00C97DD8" w:rsidP="008F23DF">
            <w:pPr>
              <w:rPr>
                <w:rFonts w:ascii="Arial" w:hAnsi="Arial" w:cs="Arial"/>
                <w:sz w:val="18"/>
                <w:szCs w:val="18"/>
              </w:rPr>
            </w:pPr>
            <w:r w:rsidRPr="00583BA9">
              <w:rPr>
                <w:rFonts w:ascii="Arial" w:hAnsi="Arial" w:cs="Arial"/>
                <w:sz w:val="18"/>
                <w:szCs w:val="18"/>
              </w:rPr>
              <w:t>Michelle Synott</w:t>
            </w:r>
          </w:p>
        </w:tc>
        <w:tc>
          <w:tcPr>
            <w:tcW w:w="1261" w:type="dxa"/>
            <w:shd w:val="clear" w:color="auto" w:fill="auto"/>
            <w:vAlign w:val="center"/>
          </w:tcPr>
          <w:p w14:paraId="5AA22934" w14:textId="77777777" w:rsidR="00C97DD8" w:rsidRPr="00583BA9" w:rsidRDefault="00C97DD8" w:rsidP="008F23DF">
            <w:pPr>
              <w:jc w:val="center"/>
              <w:rPr>
                <w:rFonts w:ascii="Arial" w:hAnsi="Arial" w:cs="Arial"/>
                <w:sz w:val="18"/>
                <w:szCs w:val="18"/>
              </w:rPr>
            </w:pPr>
            <w:r w:rsidRPr="00583BA9">
              <w:rPr>
                <w:rFonts w:ascii="Arial" w:hAnsi="Arial" w:cs="Arial"/>
                <w:sz w:val="18"/>
                <w:szCs w:val="18"/>
              </w:rPr>
              <w:t>4081 8404</w:t>
            </w:r>
          </w:p>
        </w:tc>
        <w:tc>
          <w:tcPr>
            <w:tcW w:w="1535" w:type="dxa"/>
            <w:shd w:val="clear" w:color="auto" w:fill="auto"/>
            <w:vAlign w:val="center"/>
          </w:tcPr>
          <w:p w14:paraId="1A138756" w14:textId="77777777" w:rsidR="00C97DD8" w:rsidRPr="00583BA9" w:rsidRDefault="00C97DD8" w:rsidP="008F23DF">
            <w:pPr>
              <w:jc w:val="center"/>
              <w:rPr>
                <w:rFonts w:ascii="Arial" w:hAnsi="Arial" w:cs="Arial"/>
                <w:sz w:val="18"/>
                <w:szCs w:val="18"/>
              </w:rPr>
            </w:pPr>
          </w:p>
        </w:tc>
        <w:tc>
          <w:tcPr>
            <w:tcW w:w="1275" w:type="dxa"/>
            <w:shd w:val="clear" w:color="auto" w:fill="auto"/>
            <w:vAlign w:val="center"/>
          </w:tcPr>
          <w:p w14:paraId="7A3BA0BE" w14:textId="77777777" w:rsidR="00C97DD8" w:rsidRPr="00583BA9" w:rsidRDefault="00C97DD8" w:rsidP="008F23DF">
            <w:pPr>
              <w:jc w:val="center"/>
              <w:rPr>
                <w:rFonts w:ascii="Arial" w:hAnsi="Arial" w:cs="Arial"/>
                <w:sz w:val="18"/>
                <w:szCs w:val="18"/>
              </w:rPr>
            </w:pPr>
            <w:r w:rsidRPr="00583BA9">
              <w:rPr>
                <w:rFonts w:ascii="Arial" w:hAnsi="Arial" w:cs="Arial"/>
                <w:sz w:val="18"/>
                <w:szCs w:val="18"/>
              </w:rPr>
              <w:t>4041 0974</w:t>
            </w:r>
          </w:p>
        </w:tc>
      </w:tr>
      <w:tr w:rsidR="00C97DD8" w:rsidRPr="00D83311" w14:paraId="1456B469" w14:textId="77777777" w:rsidTr="008F23DF">
        <w:trPr>
          <w:trHeight w:val="284"/>
        </w:trPr>
        <w:tc>
          <w:tcPr>
            <w:tcW w:w="3686" w:type="dxa"/>
            <w:shd w:val="clear" w:color="auto" w:fill="auto"/>
            <w:vAlign w:val="center"/>
          </w:tcPr>
          <w:p w14:paraId="7BBFFDD6" w14:textId="77777777" w:rsidR="00C97DD8" w:rsidRPr="00583BA9" w:rsidRDefault="00C97DD8" w:rsidP="008F23DF">
            <w:pPr>
              <w:rPr>
                <w:rFonts w:ascii="Arial" w:hAnsi="Arial" w:cs="Arial"/>
                <w:sz w:val="18"/>
                <w:szCs w:val="18"/>
              </w:rPr>
            </w:pPr>
            <w:r w:rsidRPr="00583BA9">
              <w:rPr>
                <w:rFonts w:ascii="Arial" w:hAnsi="Arial" w:cs="Arial"/>
                <w:sz w:val="18"/>
                <w:szCs w:val="18"/>
              </w:rPr>
              <w:t>Cairns – ICT Administrator</w:t>
            </w:r>
          </w:p>
        </w:tc>
        <w:tc>
          <w:tcPr>
            <w:tcW w:w="2308" w:type="dxa"/>
            <w:shd w:val="clear" w:color="auto" w:fill="auto"/>
            <w:vAlign w:val="center"/>
          </w:tcPr>
          <w:p w14:paraId="0F79F16F" w14:textId="058D80DD" w:rsidR="00C97DD8" w:rsidRPr="00583BA9" w:rsidRDefault="00962AD9" w:rsidP="008F23DF">
            <w:pPr>
              <w:rPr>
                <w:rFonts w:ascii="Arial" w:hAnsi="Arial" w:cs="Arial"/>
                <w:sz w:val="18"/>
                <w:szCs w:val="18"/>
              </w:rPr>
            </w:pPr>
            <w:r>
              <w:rPr>
                <w:rFonts w:ascii="Arial" w:hAnsi="Arial" w:cs="Arial"/>
                <w:sz w:val="18"/>
                <w:szCs w:val="18"/>
              </w:rPr>
              <w:t>Mark Doktor</w:t>
            </w:r>
          </w:p>
        </w:tc>
        <w:tc>
          <w:tcPr>
            <w:tcW w:w="1261" w:type="dxa"/>
            <w:shd w:val="clear" w:color="auto" w:fill="auto"/>
            <w:vAlign w:val="center"/>
          </w:tcPr>
          <w:p w14:paraId="542FD802" w14:textId="77777777" w:rsidR="00C97DD8" w:rsidRPr="00583BA9" w:rsidRDefault="00C97DD8" w:rsidP="008F23DF">
            <w:pPr>
              <w:jc w:val="center"/>
              <w:rPr>
                <w:rFonts w:ascii="Arial" w:hAnsi="Arial" w:cs="Arial"/>
                <w:sz w:val="18"/>
                <w:szCs w:val="18"/>
              </w:rPr>
            </w:pPr>
            <w:r w:rsidRPr="00583BA9">
              <w:rPr>
                <w:rFonts w:ascii="Arial" w:hAnsi="Arial" w:cs="Arial"/>
                <w:sz w:val="18"/>
                <w:szCs w:val="18"/>
              </w:rPr>
              <w:t>4081 8406</w:t>
            </w:r>
          </w:p>
        </w:tc>
        <w:tc>
          <w:tcPr>
            <w:tcW w:w="1535" w:type="dxa"/>
            <w:shd w:val="clear" w:color="auto" w:fill="auto"/>
            <w:vAlign w:val="center"/>
          </w:tcPr>
          <w:p w14:paraId="4A7EB6C4" w14:textId="09A6F2E7" w:rsidR="00C97DD8" w:rsidRPr="00583BA9" w:rsidRDefault="00962AD9" w:rsidP="008F23DF">
            <w:pPr>
              <w:jc w:val="center"/>
              <w:rPr>
                <w:rFonts w:ascii="Arial" w:hAnsi="Arial" w:cs="Arial"/>
                <w:sz w:val="18"/>
                <w:szCs w:val="18"/>
              </w:rPr>
            </w:pPr>
            <w:r>
              <w:rPr>
                <w:rFonts w:ascii="Arial" w:hAnsi="Arial" w:cs="Arial"/>
                <w:sz w:val="18"/>
                <w:szCs w:val="18"/>
              </w:rPr>
              <w:t>0427 954 870</w:t>
            </w:r>
          </w:p>
        </w:tc>
        <w:tc>
          <w:tcPr>
            <w:tcW w:w="1275" w:type="dxa"/>
            <w:shd w:val="clear" w:color="auto" w:fill="auto"/>
            <w:vAlign w:val="center"/>
          </w:tcPr>
          <w:p w14:paraId="7A366892" w14:textId="77777777" w:rsidR="00C97DD8" w:rsidRPr="00583BA9" w:rsidRDefault="00C97DD8" w:rsidP="008F23DF">
            <w:pPr>
              <w:jc w:val="center"/>
              <w:rPr>
                <w:rFonts w:ascii="Arial" w:hAnsi="Arial" w:cs="Arial"/>
                <w:sz w:val="18"/>
                <w:szCs w:val="18"/>
              </w:rPr>
            </w:pPr>
            <w:r w:rsidRPr="00583BA9">
              <w:rPr>
                <w:rFonts w:ascii="Arial" w:hAnsi="Arial" w:cs="Arial"/>
                <w:sz w:val="18"/>
                <w:szCs w:val="18"/>
              </w:rPr>
              <w:t>4041 0974</w:t>
            </w:r>
          </w:p>
        </w:tc>
      </w:tr>
      <w:tr w:rsidR="00583BA9" w:rsidRPr="00D83311" w14:paraId="181B6E32" w14:textId="77777777" w:rsidTr="00F10DE3">
        <w:trPr>
          <w:trHeight w:val="284"/>
        </w:trPr>
        <w:tc>
          <w:tcPr>
            <w:tcW w:w="3686" w:type="dxa"/>
            <w:shd w:val="clear" w:color="auto" w:fill="auto"/>
            <w:vAlign w:val="center"/>
          </w:tcPr>
          <w:p w14:paraId="36289C49" w14:textId="11D91982" w:rsidR="00583BA9" w:rsidRPr="00583BA9" w:rsidRDefault="00583BA9" w:rsidP="00583BA9">
            <w:pPr>
              <w:rPr>
                <w:rFonts w:ascii="Arial" w:hAnsi="Arial" w:cs="Arial"/>
                <w:sz w:val="18"/>
                <w:szCs w:val="18"/>
              </w:rPr>
            </w:pPr>
            <w:r w:rsidRPr="00583BA9">
              <w:rPr>
                <w:rFonts w:ascii="Arial" w:hAnsi="Arial" w:cs="Arial"/>
                <w:sz w:val="18"/>
                <w:szCs w:val="18"/>
              </w:rPr>
              <w:t xml:space="preserve">Cairns – </w:t>
            </w:r>
            <w:r w:rsidR="00C97DD8">
              <w:rPr>
                <w:rFonts w:ascii="Arial" w:hAnsi="Arial" w:cs="Arial"/>
                <w:sz w:val="18"/>
                <w:szCs w:val="18"/>
              </w:rPr>
              <w:t>Manager (Coordination)</w:t>
            </w:r>
          </w:p>
        </w:tc>
        <w:tc>
          <w:tcPr>
            <w:tcW w:w="2308" w:type="dxa"/>
            <w:shd w:val="clear" w:color="auto" w:fill="auto"/>
            <w:vAlign w:val="center"/>
          </w:tcPr>
          <w:p w14:paraId="4F007F93" w14:textId="1A6E1BE7" w:rsidR="00583BA9" w:rsidRPr="00583BA9" w:rsidRDefault="00583BA9" w:rsidP="00583BA9">
            <w:pPr>
              <w:rPr>
                <w:rFonts w:ascii="Arial" w:hAnsi="Arial" w:cs="Arial"/>
                <w:sz w:val="18"/>
                <w:szCs w:val="18"/>
              </w:rPr>
            </w:pPr>
            <w:r w:rsidRPr="00583BA9">
              <w:rPr>
                <w:rFonts w:ascii="Arial" w:hAnsi="Arial" w:cs="Arial"/>
                <w:sz w:val="18"/>
                <w:szCs w:val="18"/>
              </w:rPr>
              <w:t>Sandi Rye</w:t>
            </w:r>
          </w:p>
        </w:tc>
        <w:tc>
          <w:tcPr>
            <w:tcW w:w="1261" w:type="dxa"/>
            <w:shd w:val="clear" w:color="auto" w:fill="auto"/>
            <w:vAlign w:val="center"/>
          </w:tcPr>
          <w:p w14:paraId="612B092F" w14:textId="30BA541B" w:rsidR="00583BA9" w:rsidRPr="00583BA9" w:rsidRDefault="00583BA9" w:rsidP="00583BA9">
            <w:pPr>
              <w:jc w:val="center"/>
              <w:rPr>
                <w:rFonts w:ascii="Arial" w:hAnsi="Arial" w:cs="Arial"/>
                <w:sz w:val="18"/>
                <w:szCs w:val="18"/>
              </w:rPr>
            </w:pPr>
            <w:r w:rsidRPr="00583BA9">
              <w:rPr>
                <w:rFonts w:ascii="Arial" w:hAnsi="Arial" w:cs="Arial"/>
                <w:sz w:val="18"/>
                <w:szCs w:val="18"/>
              </w:rPr>
              <w:t>4081 8410</w:t>
            </w:r>
          </w:p>
        </w:tc>
        <w:tc>
          <w:tcPr>
            <w:tcW w:w="1535" w:type="dxa"/>
            <w:shd w:val="clear" w:color="auto" w:fill="auto"/>
            <w:vAlign w:val="center"/>
          </w:tcPr>
          <w:p w14:paraId="4B0C47A9" w14:textId="19ECFC13" w:rsidR="00583BA9" w:rsidRPr="00583BA9" w:rsidRDefault="00C97DD8" w:rsidP="00583BA9">
            <w:pPr>
              <w:jc w:val="center"/>
              <w:rPr>
                <w:rFonts w:ascii="Arial" w:hAnsi="Arial" w:cs="Arial"/>
                <w:sz w:val="18"/>
                <w:szCs w:val="18"/>
              </w:rPr>
            </w:pPr>
            <w:r>
              <w:rPr>
                <w:rFonts w:ascii="Arial" w:hAnsi="Arial" w:cs="Arial"/>
                <w:sz w:val="18"/>
                <w:szCs w:val="18"/>
              </w:rPr>
              <w:t>0438 195 342</w:t>
            </w:r>
          </w:p>
        </w:tc>
        <w:tc>
          <w:tcPr>
            <w:tcW w:w="1275" w:type="dxa"/>
            <w:shd w:val="clear" w:color="auto" w:fill="auto"/>
            <w:vAlign w:val="center"/>
          </w:tcPr>
          <w:p w14:paraId="3125F457" w14:textId="62196423"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6C3E8A51" w14:textId="77777777" w:rsidTr="00F10DE3">
        <w:trPr>
          <w:trHeight w:val="284"/>
        </w:trPr>
        <w:tc>
          <w:tcPr>
            <w:tcW w:w="3686" w:type="dxa"/>
            <w:shd w:val="clear" w:color="auto" w:fill="auto"/>
            <w:vAlign w:val="center"/>
          </w:tcPr>
          <w:p w14:paraId="605C8262" w14:textId="215AA6F3" w:rsidR="00583BA9" w:rsidRPr="00583BA9" w:rsidRDefault="00583BA9" w:rsidP="00583BA9">
            <w:pPr>
              <w:rPr>
                <w:rFonts w:ascii="Arial" w:hAnsi="Arial" w:cs="Arial"/>
                <w:sz w:val="18"/>
                <w:szCs w:val="18"/>
              </w:rPr>
            </w:pPr>
            <w:r w:rsidRPr="00583BA9">
              <w:rPr>
                <w:rFonts w:ascii="Arial" w:hAnsi="Arial" w:cs="Arial"/>
                <w:sz w:val="18"/>
                <w:szCs w:val="18"/>
              </w:rPr>
              <w:t>Aurukun Local Registry Coordinator</w:t>
            </w:r>
          </w:p>
        </w:tc>
        <w:tc>
          <w:tcPr>
            <w:tcW w:w="2308" w:type="dxa"/>
            <w:shd w:val="clear" w:color="auto" w:fill="auto"/>
            <w:vAlign w:val="center"/>
          </w:tcPr>
          <w:p w14:paraId="5802C696" w14:textId="3FCF9CD8" w:rsidR="00583BA9" w:rsidRPr="00583BA9" w:rsidRDefault="00583BA9" w:rsidP="00583BA9">
            <w:pPr>
              <w:rPr>
                <w:rFonts w:ascii="Arial" w:hAnsi="Arial" w:cs="Arial"/>
                <w:sz w:val="18"/>
                <w:szCs w:val="18"/>
              </w:rPr>
            </w:pPr>
            <w:r w:rsidRPr="00583BA9">
              <w:rPr>
                <w:rFonts w:ascii="Arial" w:hAnsi="Arial" w:cs="Arial"/>
                <w:sz w:val="18"/>
                <w:szCs w:val="18"/>
              </w:rPr>
              <w:t>Bryce Coxall</w:t>
            </w:r>
          </w:p>
        </w:tc>
        <w:tc>
          <w:tcPr>
            <w:tcW w:w="1261" w:type="dxa"/>
            <w:shd w:val="clear" w:color="auto" w:fill="auto"/>
            <w:vAlign w:val="center"/>
          </w:tcPr>
          <w:p w14:paraId="7D89524A" w14:textId="71E18073" w:rsidR="00583BA9" w:rsidRPr="00583BA9" w:rsidRDefault="00583BA9" w:rsidP="00583BA9">
            <w:pPr>
              <w:jc w:val="center"/>
              <w:rPr>
                <w:rFonts w:ascii="Arial" w:hAnsi="Arial" w:cs="Arial"/>
                <w:sz w:val="18"/>
                <w:szCs w:val="18"/>
              </w:rPr>
            </w:pPr>
            <w:r w:rsidRPr="00583BA9">
              <w:rPr>
                <w:rFonts w:ascii="Arial" w:hAnsi="Arial" w:cs="Arial"/>
                <w:sz w:val="18"/>
                <w:szCs w:val="18"/>
              </w:rPr>
              <w:t>4060 6185</w:t>
            </w:r>
          </w:p>
        </w:tc>
        <w:tc>
          <w:tcPr>
            <w:tcW w:w="1535" w:type="dxa"/>
            <w:shd w:val="clear" w:color="auto" w:fill="auto"/>
            <w:vAlign w:val="center"/>
          </w:tcPr>
          <w:p w14:paraId="1826CD02" w14:textId="574100B8" w:rsidR="00583BA9" w:rsidRPr="00583BA9" w:rsidRDefault="00583BA9" w:rsidP="00583BA9">
            <w:pPr>
              <w:jc w:val="center"/>
              <w:rPr>
                <w:rFonts w:ascii="Arial" w:hAnsi="Arial" w:cs="Arial"/>
                <w:sz w:val="18"/>
                <w:szCs w:val="18"/>
              </w:rPr>
            </w:pPr>
            <w:r w:rsidRPr="00583BA9">
              <w:rPr>
                <w:rFonts w:ascii="Arial" w:hAnsi="Arial" w:cs="Arial"/>
                <w:sz w:val="18"/>
                <w:szCs w:val="18"/>
              </w:rPr>
              <w:t>0428 985 106</w:t>
            </w:r>
          </w:p>
        </w:tc>
        <w:tc>
          <w:tcPr>
            <w:tcW w:w="1275" w:type="dxa"/>
            <w:shd w:val="clear" w:color="auto" w:fill="auto"/>
            <w:vAlign w:val="center"/>
          </w:tcPr>
          <w:p w14:paraId="23937D66" w14:textId="7B681EE5"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277ED5E3" w14:textId="77777777" w:rsidTr="00F10DE3">
        <w:trPr>
          <w:trHeight w:val="284"/>
        </w:trPr>
        <w:tc>
          <w:tcPr>
            <w:tcW w:w="3686" w:type="dxa"/>
            <w:shd w:val="clear" w:color="auto" w:fill="auto"/>
            <w:vAlign w:val="center"/>
          </w:tcPr>
          <w:p w14:paraId="364D4494" w14:textId="56E7A55C" w:rsidR="00583BA9" w:rsidRPr="00583BA9" w:rsidRDefault="00C97DD8" w:rsidP="00583BA9">
            <w:pPr>
              <w:rPr>
                <w:rFonts w:ascii="Arial" w:hAnsi="Arial" w:cs="Arial"/>
                <w:sz w:val="18"/>
                <w:szCs w:val="18"/>
              </w:rPr>
            </w:pPr>
            <w:r>
              <w:rPr>
                <w:rFonts w:ascii="Arial" w:hAnsi="Arial" w:cs="Arial"/>
                <w:sz w:val="18"/>
                <w:szCs w:val="18"/>
              </w:rPr>
              <w:t xml:space="preserve">Acting </w:t>
            </w:r>
            <w:r w:rsidR="00583BA9" w:rsidRPr="00583BA9">
              <w:rPr>
                <w:rFonts w:ascii="Arial" w:hAnsi="Arial" w:cs="Arial"/>
                <w:sz w:val="18"/>
                <w:szCs w:val="18"/>
              </w:rPr>
              <w:t>Coen Local Registry Coordinator</w:t>
            </w:r>
          </w:p>
        </w:tc>
        <w:tc>
          <w:tcPr>
            <w:tcW w:w="2308" w:type="dxa"/>
            <w:shd w:val="clear" w:color="auto" w:fill="auto"/>
            <w:vAlign w:val="center"/>
          </w:tcPr>
          <w:p w14:paraId="4D4CC50C" w14:textId="2CA51959" w:rsidR="00583BA9" w:rsidRPr="00583BA9" w:rsidRDefault="001A74E2" w:rsidP="00583BA9">
            <w:pPr>
              <w:rPr>
                <w:rFonts w:ascii="Arial" w:hAnsi="Arial" w:cs="Arial"/>
                <w:sz w:val="18"/>
                <w:szCs w:val="18"/>
              </w:rPr>
            </w:pPr>
            <w:r>
              <w:rPr>
                <w:rFonts w:ascii="Arial" w:hAnsi="Arial" w:cs="Arial"/>
                <w:sz w:val="18"/>
                <w:szCs w:val="18"/>
              </w:rPr>
              <w:t>Kate Gooding</w:t>
            </w:r>
          </w:p>
        </w:tc>
        <w:tc>
          <w:tcPr>
            <w:tcW w:w="1261" w:type="dxa"/>
            <w:shd w:val="clear" w:color="auto" w:fill="auto"/>
            <w:vAlign w:val="center"/>
          </w:tcPr>
          <w:p w14:paraId="15302AB0" w14:textId="36B435F4" w:rsidR="00583BA9" w:rsidRPr="00583BA9" w:rsidRDefault="00583BA9" w:rsidP="00583BA9">
            <w:pPr>
              <w:jc w:val="center"/>
              <w:rPr>
                <w:rFonts w:ascii="Arial" w:hAnsi="Arial" w:cs="Arial"/>
                <w:sz w:val="18"/>
                <w:szCs w:val="18"/>
              </w:rPr>
            </w:pPr>
            <w:r w:rsidRPr="00583BA9">
              <w:rPr>
                <w:rFonts w:ascii="Arial" w:hAnsi="Arial" w:cs="Arial"/>
                <w:sz w:val="18"/>
                <w:szCs w:val="18"/>
              </w:rPr>
              <w:t>4081 8410</w:t>
            </w:r>
          </w:p>
        </w:tc>
        <w:tc>
          <w:tcPr>
            <w:tcW w:w="1535" w:type="dxa"/>
            <w:shd w:val="clear" w:color="auto" w:fill="auto"/>
            <w:vAlign w:val="center"/>
          </w:tcPr>
          <w:p w14:paraId="73E266CB" w14:textId="58E69C74" w:rsidR="00583BA9" w:rsidRPr="00583BA9" w:rsidRDefault="00583BA9" w:rsidP="00583BA9">
            <w:pPr>
              <w:jc w:val="center"/>
              <w:rPr>
                <w:rFonts w:ascii="Arial" w:hAnsi="Arial" w:cs="Arial"/>
                <w:sz w:val="18"/>
                <w:szCs w:val="18"/>
              </w:rPr>
            </w:pPr>
            <w:r w:rsidRPr="00583BA9">
              <w:rPr>
                <w:rFonts w:ascii="Arial" w:hAnsi="Arial" w:cs="Arial"/>
                <w:sz w:val="18"/>
                <w:szCs w:val="18"/>
              </w:rPr>
              <w:t>0417 798 392</w:t>
            </w:r>
          </w:p>
        </w:tc>
        <w:tc>
          <w:tcPr>
            <w:tcW w:w="1275" w:type="dxa"/>
            <w:shd w:val="clear" w:color="auto" w:fill="auto"/>
            <w:vAlign w:val="center"/>
          </w:tcPr>
          <w:p w14:paraId="4F8E772D" w14:textId="65152F61"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7EFE0B9D" w14:textId="77777777" w:rsidTr="00F10DE3">
        <w:trPr>
          <w:trHeight w:val="284"/>
        </w:trPr>
        <w:tc>
          <w:tcPr>
            <w:tcW w:w="3686" w:type="dxa"/>
            <w:shd w:val="clear" w:color="auto" w:fill="auto"/>
            <w:vAlign w:val="center"/>
          </w:tcPr>
          <w:p w14:paraId="7D09B19F" w14:textId="18B03BEE" w:rsidR="00583BA9" w:rsidRPr="00583BA9" w:rsidRDefault="00583BA9" w:rsidP="00583BA9">
            <w:pPr>
              <w:rPr>
                <w:rFonts w:ascii="Arial" w:hAnsi="Arial" w:cs="Arial"/>
                <w:sz w:val="18"/>
                <w:szCs w:val="18"/>
              </w:rPr>
            </w:pPr>
            <w:r w:rsidRPr="00583BA9">
              <w:rPr>
                <w:rFonts w:ascii="Arial" w:hAnsi="Arial" w:cs="Arial"/>
                <w:sz w:val="18"/>
                <w:szCs w:val="18"/>
              </w:rPr>
              <w:t>Doomadgee Local Registry Coordinator</w:t>
            </w:r>
          </w:p>
        </w:tc>
        <w:tc>
          <w:tcPr>
            <w:tcW w:w="2308" w:type="dxa"/>
            <w:shd w:val="clear" w:color="auto" w:fill="auto"/>
            <w:vAlign w:val="center"/>
          </w:tcPr>
          <w:p w14:paraId="77F022D6" w14:textId="2DA317AB" w:rsidR="00583BA9" w:rsidRPr="00583BA9" w:rsidRDefault="00583BA9" w:rsidP="00583BA9">
            <w:pPr>
              <w:rPr>
                <w:rFonts w:ascii="Arial" w:hAnsi="Arial" w:cs="Arial"/>
                <w:sz w:val="18"/>
                <w:szCs w:val="18"/>
              </w:rPr>
            </w:pPr>
            <w:r w:rsidRPr="00583BA9">
              <w:rPr>
                <w:rFonts w:ascii="Arial" w:hAnsi="Arial" w:cs="Arial"/>
                <w:sz w:val="18"/>
                <w:szCs w:val="18"/>
              </w:rPr>
              <w:t>Brenden Joinbee</w:t>
            </w:r>
          </w:p>
        </w:tc>
        <w:tc>
          <w:tcPr>
            <w:tcW w:w="1261" w:type="dxa"/>
            <w:shd w:val="clear" w:color="auto" w:fill="auto"/>
            <w:vAlign w:val="center"/>
          </w:tcPr>
          <w:p w14:paraId="5275522B" w14:textId="1457B0F9" w:rsidR="00583BA9" w:rsidRPr="00583BA9" w:rsidRDefault="00583BA9" w:rsidP="00583BA9">
            <w:pPr>
              <w:jc w:val="center"/>
              <w:rPr>
                <w:rFonts w:ascii="Arial" w:hAnsi="Arial" w:cs="Arial"/>
                <w:sz w:val="18"/>
                <w:szCs w:val="18"/>
              </w:rPr>
            </w:pPr>
            <w:r w:rsidRPr="00583BA9">
              <w:rPr>
                <w:rFonts w:ascii="Arial" w:hAnsi="Arial" w:cs="Arial"/>
                <w:sz w:val="18"/>
                <w:szCs w:val="18"/>
              </w:rPr>
              <w:t>4745 8111</w:t>
            </w:r>
          </w:p>
        </w:tc>
        <w:tc>
          <w:tcPr>
            <w:tcW w:w="1535" w:type="dxa"/>
            <w:shd w:val="clear" w:color="auto" w:fill="auto"/>
            <w:vAlign w:val="center"/>
          </w:tcPr>
          <w:p w14:paraId="79DE2125" w14:textId="702397A5" w:rsidR="00583BA9" w:rsidRPr="00583BA9" w:rsidRDefault="00583BA9" w:rsidP="00583BA9">
            <w:pPr>
              <w:jc w:val="center"/>
              <w:rPr>
                <w:rFonts w:ascii="Arial" w:hAnsi="Arial" w:cs="Arial"/>
                <w:sz w:val="18"/>
                <w:szCs w:val="18"/>
              </w:rPr>
            </w:pPr>
            <w:r w:rsidRPr="00583BA9">
              <w:rPr>
                <w:rFonts w:ascii="Arial" w:hAnsi="Arial" w:cs="Arial"/>
                <w:sz w:val="18"/>
                <w:szCs w:val="18"/>
              </w:rPr>
              <w:t>0418 666 204</w:t>
            </w:r>
          </w:p>
        </w:tc>
        <w:tc>
          <w:tcPr>
            <w:tcW w:w="1275" w:type="dxa"/>
            <w:shd w:val="clear" w:color="auto" w:fill="auto"/>
            <w:vAlign w:val="center"/>
          </w:tcPr>
          <w:p w14:paraId="59AA8D5D" w14:textId="0DC10A42"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14311B17" w14:textId="77777777" w:rsidTr="00F10DE3">
        <w:trPr>
          <w:trHeight w:val="284"/>
        </w:trPr>
        <w:tc>
          <w:tcPr>
            <w:tcW w:w="3686" w:type="dxa"/>
            <w:shd w:val="clear" w:color="auto" w:fill="auto"/>
            <w:vAlign w:val="center"/>
          </w:tcPr>
          <w:p w14:paraId="73107646" w14:textId="12205ACB" w:rsidR="00583BA9" w:rsidRPr="00583BA9" w:rsidRDefault="00583BA9" w:rsidP="00583BA9">
            <w:pPr>
              <w:rPr>
                <w:rFonts w:ascii="Arial" w:hAnsi="Arial" w:cs="Arial"/>
                <w:sz w:val="18"/>
                <w:szCs w:val="18"/>
              </w:rPr>
            </w:pPr>
            <w:r w:rsidRPr="00583BA9">
              <w:rPr>
                <w:rFonts w:ascii="Arial" w:hAnsi="Arial" w:cs="Arial"/>
                <w:sz w:val="18"/>
                <w:szCs w:val="18"/>
              </w:rPr>
              <w:t>Hope Vale Local Registry Coordinator</w:t>
            </w:r>
          </w:p>
        </w:tc>
        <w:tc>
          <w:tcPr>
            <w:tcW w:w="2308" w:type="dxa"/>
            <w:shd w:val="clear" w:color="auto" w:fill="auto"/>
            <w:vAlign w:val="center"/>
          </w:tcPr>
          <w:p w14:paraId="59965F87" w14:textId="23BC6EAF" w:rsidR="00583BA9" w:rsidRPr="00583BA9" w:rsidRDefault="00583BA9" w:rsidP="00583BA9">
            <w:pPr>
              <w:rPr>
                <w:rFonts w:ascii="Arial" w:hAnsi="Arial" w:cs="Arial"/>
                <w:sz w:val="18"/>
                <w:szCs w:val="18"/>
              </w:rPr>
            </w:pPr>
            <w:r w:rsidRPr="00583BA9">
              <w:rPr>
                <w:rFonts w:ascii="Arial" w:hAnsi="Arial" w:cs="Arial"/>
                <w:sz w:val="18"/>
                <w:szCs w:val="18"/>
              </w:rPr>
              <w:t>Josephine Pinder</w:t>
            </w:r>
          </w:p>
        </w:tc>
        <w:tc>
          <w:tcPr>
            <w:tcW w:w="1261" w:type="dxa"/>
            <w:shd w:val="clear" w:color="auto" w:fill="auto"/>
            <w:vAlign w:val="center"/>
          </w:tcPr>
          <w:p w14:paraId="78DBA0DF" w14:textId="7FCDE144" w:rsidR="00583BA9" w:rsidRPr="00583BA9" w:rsidRDefault="00583BA9" w:rsidP="00583BA9">
            <w:pPr>
              <w:jc w:val="center"/>
              <w:rPr>
                <w:rFonts w:ascii="Arial" w:hAnsi="Arial" w:cs="Arial"/>
                <w:sz w:val="18"/>
                <w:szCs w:val="18"/>
              </w:rPr>
            </w:pPr>
            <w:r w:rsidRPr="00583BA9">
              <w:rPr>
                <w:rFonts w:ascii="Arial" w:hAnsi="Arial" w:cs="Arial"/>
                <w:sz w:val="18"/>
                <w:szCs w:val="18"/>
              </w:rPr>
              <w:t>4060 9153</w:t>
            </w:r>
          </w:p>
        </w:tc>
        <w:tc>
          <w:tcPr>
            <w:tcW w:w="1535" w:type="dxa"/>
            <w:shd w:val="clear" w:color="auto" w:fill="auto"/>
            <w:vAlign w:val="center"/>
          </w:tcPr>
          <w:p w14:paraId="1CB77B42" w14:textId="1C281BE4" w:rsidR="00583BA9" w:rsidRPr="00583BA9" w:rsidRDefault="00583BA9" w:rsidP="00583BA9">
            <w:pPr>
              <w:jc w:val="center"/>
              <w:rPr>
                <w:rFonts w:ascii="Arial" w:hAnsi="Arial" w:cs="Arial"/>
                <w:sz w:val="18"/>
                <w:szCs w:val="18"/>
              </w:rPr>
            </w:pPr>
            <w:r w:rsidRPr="00583BA9">
              <w:rPr>
                <w:rFonts w:ascii="Arial" w:hAnsi="Arial" w:cs="Arial"/>
                <w:sz w:val="18"/>
                <w:szCs w:val="18"/>
              </w:rPr>
              <w:t>0408 482 026</w:t>
            </w:r>
          </w:p>
        </w:tc>
        <w:tc>
          <w:tcPr>
            <w:tcW w:w="1275" w:type="dxa"/>
            <w:shd w:val="clear" w:color="auto" w:fill="auto"/>
            <w:vAlign w:val="center"/>
          </w:tcPr>
          <w:p w14:paraId="46004A59" w14:textId="4E0EE908"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31821147" w14:textId="77777777" w:rsidTr="00F10DE3">
        <w:trPr>
          <w:trHeight w:val="284"/>
        </w:trPr>
        <w:tc>
          <w:tcPr>
            <w:tcW w:w="3686" w:type="dxa"/>
            <w:shd w:val="clear" w:color="auto" w:fill="auto"/>
            <w:vAlign w:val="center"/>
          </w:tcPr>
          <w:p w14:paraId="2B2BB564" w14:textId="399E2330" w:rsidR="00583BA9" w:rsidRPr="00583BA9" w:rsidRDefault="00C97DD8" w:rsidP="00583BA9">
            <w:pPr>
              <w:rPr>
                <w:rFonts w:ascii="Arial" w:hAnsi="Arial" w:cs="Arial"/>
                <w:sz w:val="18"/>
                <w:szCs w:val="18"/>
              </w:rPr>
            </w:pPr>
            <w:r>
              <w:rPr>
                <w:rFonts w:ascii="Arial" w:hAnsi="Arial" w:cs="Arial"/>
                <w:sz w:val="18"/>
                <w:szCs w:val="18"/>
              </w:rPr>
              <w:t xml:space="preserve">Acting </w:t>
            </w:r>
            <w:r w:rsidR="00583BA9" w:rsidRPr="00583BA9">
              <w:rPr>
                <w:rFonts w:ascii="Arial" w:hAnsi="Arial" w:cs="Arial"/>
                <w:sz w:val="18"/>
                <w:szCs w:val="18"/>
              </w:rPr>
              <w:t>Mossman Gorge Local Registry Coordinator</w:t>
            </w:r>
          </w:p>
        </w:tc>
        <w:tc>
          <w:tcPr>
            <w:tcW w:w="2308" w:type="dxa"/>
            <w:shd w:val="clear" w:color="auto" w:fill="auto"/>
            <w:vAlign w:val="center"/>
          </w:tcPr>
          <w:p w14:paraId="46DA8975" w14:textId="20CD95C1" w:rsidR="00583BA9" w:rsidRPr="00583BA9" w:rsidRDefault="001A74E2" w:rsidP="00583BA9">
            <w:pPr>
              <w:rPr>
                <w:rFonts w:ascii="Arial" w:hAnsi="Arial" w:cs="Arial"/>
                <w:sz w:val="18"/>
                <w:szCs w:val="18"/>
              </w:rPr>
            </w:pPr>
            <w:r>
              <w:rPr>
                <w:rFonts w:ascii="Arial" w:hAnsi="Arial" w:cs="Arial"/>
                <w:sz w:val="18"/>
                <w:szCs w:val="18"/>
              </w:rPr>
              <w:t>Kate Gooding</w:t>
            </w:r>
          </w:p>
        </w:tc>
        <w:tc>
          <w:tcPr>
            <w:tcW w:w="1261" w:type="dxa"/>
            <w:shd w:val="clear" w:color="auto" w:fill="auto"/>
            <w:vAlign w:val="center"/>
          </w:tcPr>
          <w:p w14:paraId="48D815F6" w14:textId="66131DAA" w:rsidR="00583BA9" w:rsidRPr="00583BA9" w:rsidRDefault="00583BA9" w:rsidP="00583BA9">
            <w:pPr>
              <w:jc w:val="center"/>
              <w:rPr>
                <w:rFonts w:ascii="Arial" w:hAnsi="Arial" w:cs="Arial"/>
                <w:sz w:val="18"/>
                <w:szCs w:val="18"/>
              </w:rPr>
            </w:pPr>
            <w:r w:rsidRPr="00583BA9">
              <w:rPr>
                <w:rFonts w:ascii="Arial" w:hAnsi="Arial" w:cs="Arial"/>
                <w:sz w:val="18"/>
                <w:szCs w:val="18"/>
              </w:rPr>
              <w:t>4081 8410</w:t>
            </w:r>
          </w:p>
        </w:tc>
        <w:tc>
          <w:tcPr>
            <w:tcW w:w="1535" w:type="dxa"/>
            <w:shd w:val="clear" w:color="auto" w:fill="auto"/>
            <w:vAlign w:val="center"/>
          </w:tcPr>
          <w:p w14:paraId="24CF4AA5" w14:textId="06660237" w:rsidR="00583BA9" w:rsidRPr="00583BA9" w:rsidRDefault="00583BA9" w:rsidP="00583BA9">
            <w:pPr>
              <w:jc w:val="center"/>
              <w:rPr>
                <w:rFonts w:ascii="Arial" w:hAnsi="Arial" w:cs="Arial"/>
                <w:sz w:val="18"/>
                <w:szCs w:val="18"/>
              </w:rPr>
            </w:pPr>
            <w:r w:rsidRPr="00583BA9">
              <w:rPr>
                <w:rFonts w:ascii="Arial" w:hAnsi="Arial" w:cs="Arial"/>
                <w:sz w:val="18"/>
                <w:szCs w:val="18"/>
              </w:rPr>
              <w:t>0417 798 392</w:t>
            </w:r>
          </w:p>
        </w:tc>
        <w:tc>
          <w:tcPr>
            <w:tcW w:w="1275" w:type="dxa"/>
            <w:shd w:val="clear" w:color="auto" w:fill="auto"/>
            <w:vAlign w:val="center"/>
          </w:tcPr>
          <w:p w14:paraId="3F6F7256" w14:textId="126FAA56"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bl>
    <w:p w14:paraId="3AE90444" w14:textId="77777777" w:rsidR="00967E77" w:rsidRDefault="00967E77" w:rsidP="00D20D53">
      <w:pPr>
        <w:rPr>
          <w:rFonts w:ascii="Arial Narrow" w:hAnsi="Arial Narrow"/>
        </w:rPr>
      </w:pPr>
    </w:p>
    <w:sectPr w:rsidR="00967E77" w:rsidSect="00AD79F2">
      <w:type w:val="continuous"/>
      <w:pgSz w:w="11907" w:h="16840" w:code="9"/>
      <w:pgMar w:top="680" w:right="1134" w:bottom="284" w:left="1134" w:header="0" w:footer="85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FF9205" w14:textId="77777777" w:rsidR="00445392" w:rsidRDefault="00445392">
      <w:r>
        <w:separator/>
      </w:r>
    </w:p>
  </w:endnote>
  <w:endnote w:type="continuationSeparator" w:id="0">
    <w:p w14:paraId="08B9F556" w14:textId="77777777" w:rsidR="00445392" w:rsidRDefault="00445392">
      <w:r>
        <w:continuationSeparator/>
      </w:r>
    </w:p>
  </w:endnote>
  <w:endnote w:type="continuationNotice" w:id="1">
    <w:p w14:paraId="2DAE8A1F" w14:textId="77777777" w:rsidR="00445392" w:rsidRDefault="0044539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S Shell Dlg">
    <w:panose1 w:val="020B0604020202020204"/>
    <w:charset w:val="00"/>
    <w:family w:val="swiss"/>
    <w:pitch w:val="variable"/>
    <w:sig w:usb0="E5002EFF" w:usb1="C000605B" w:usb2="00000029" w:usb3="00000000" w:csb0="000101FF" w:csb1="00000000"/>
  </w:font>
  <w:font w:name="Myriad Pro">
    <w:panose1 w:val="00000000000000000000"/>
    <w:charset w:val="00"/>
    <w:family w:val="swiss"/>
    <w:notTrueType/>
    <w:pitch w:val="variable"/>
    <w:sig w:usb0="20000287" w:usb1="00000001" w:usb2="00000000" w:usb3="00000000" w:csb0="0000019F" w:csb1="00000000"/>
  </w:font>
  <w:font w:name="MetaNormal-Roman">
    <w:altName w:val="Calibri"/>
    <w:panose1 w:val="00000000000000000000"/>
    <w:charset w:val="00"/>
    <w:family w:val="swiss"/>
    <w:notTrueType/>
    <w:pitch w:val="variable"/>
    <w:sig w:usb0="00000003" w:usb1="00000000" w:usb2="00000000" w:usb3="00000000" w:csb0="00000001" w:csb1="00000000"/>
  </w:font>
  <w:font w:name="Swiss721BT-Roman">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A5B26" w14:textId="3FA58523" w:rsidR="00324B7B" w:rsidRDefault="00324B7B" w:rsidP="002F3E7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43A8A">
      <w:rPr>
        <w:rStyle w:val="PageNumber"/>
        <w:noProof/>
      </w:rPr>
      <w:t>11</w:t>
    </w:r>
    <w:r>
      <w:rPr>
        <w:rStyle w:val="PageNumber"/>
      </w:rPr>
      <w:fldChar w:fldCharType="end"/>
    </w:r>
  </w:p>
  <w:p w14:paraId="04C7800C" w14:textId="77777777" w:rsidR="00324B7B" w:rsidRDefault="00324B7B" w:rsidP="0051356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EF23E" w14:textId="77777777" w:rsidR="00324B7B" w:rsidRDefault="00324B7B" w:rsidP="002F3E7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14:paraId="7E0FF0FD" w14:textId="77777777" w:rsidR="00324B7B" w:rsidRDefault="00324B7B" w:rsidP="0051356B">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A7EC2" w14:textId="77777777" w:rsidR="00324B7B" w:rsidRDefault="00324B7B" w:rsidP="009C02CC">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66037C" w14:textId="77777777" w:rsidR="00445392" w:rsidRDefault="00445392">
      <w:r>
        <w:separator/>
      </w:r>
    </w:p>
  </w:footnote>
  <w:footnote w:type="continuationSeparator" w:id="0">
    <w:p w14:paraId="7436E4DD" w14:textId="77777777" w:rsidR="00445392" w:rsidRDefault="00445392">
      <w:r>
        <w:continuationSeparator/>
      </w:r>
    </w:p>
  </w:footnote>
  <w:footnote w:type="continuationNotice" w:id="1">
    <w:p w14:paraId="320136EB" w14:textId="77777777" w:rsidR="00445392" w:rsidRDefault="00445392">
      <w:pPr>
        <w:spacing w:line="240" w:lineRule="auto"/>
      </w:pPr>
    </w:p>
  </w:footnote>
  <w:footnote w:id="2">
    <w:p w14:paraId="01BCC388" w14:textId="30664B36" w:rsidR="00585CCD" w:rsidRPr="00EE5878" w:rsidRDefault="00585CCD">
      <w:pPr>
        <w:pStyle w:val="FootnoteText"/>
        <w:rPr>
          <w:sz w:val="16"/>
          <w:szCs w:val="16"/>
        </w:rPr>
      </w:pPr>
      <w:r w:rsidRPr="00EE5878">
        <w:rPr>
          <w:rStyle w:val="FootnoteReference"/>
          <w:sz w:val="16"/>
          <w:szCs w:val="16"/>
        </w:rPr>
        <w:footnoteRef/>
      </w:r>
      <w:r w:rsidRPr="00EE5878">
        <w:rPr>
          <w:sz w:val="16"/>
          <w:szCs w:val="16"/>
        </w:rPr>
        <w:t xml:space="preserve"> Section 144 </w:t>
      </w:r>
      <w:r w:rsidRPr="00EE5878">
        <w:rPr>
          <w:i/>
          <w:iCs/>
          <w:sz w:val="16"/>
          <w:szCs w:val="16"/>
        </w:rPr>
        <w:t>Family Responsibilities Commission Act 2008</w:t>
      </w:r>
    </w:p>
  </w:footnote>
  <w:footnote w:id="3">
    <w:p w14:paraId="0E53FAAB" w14:textId="58C35BB9" w:rsidR="00005AEB" w:rsidRPr="00504360" w:rsidRDefault="00005AEB" w:rsidP="00452E54">
      <w:pPr>
        <w:pStyle w:val="FootnoteText"/>
        <w:rPr>
          <w:sz w:val="16"/>
          <w:szCs w:val="16"/>
        </w:rPr>
      </w:pPr>
      <w:r w:rsidRPr="00504360">
        <w:rPr>
          <w:rStyle w:val="FootnoteReference"/>
          <w:sz w:val="16"/>
          <w:szCs w:val="16"/>
        </w:rPr>
        <w:footnoteRef/>
      </w:r>
      <w:r w:rsidRPr="00504360">
        <w:rPr>
          <w:sz w:val="16"/>
          <w:szCs w:val="16"/>
        </w:rPr>
        <w:t xml:space="preserve"> Agency notices are counted on the basis of the number of persons named on the notice (e.g. a Child Safety and Welfare notice relating to two parents is counted as two notices</w:t>
      </w:r>
      <w:r>
        <w:rPr>
          <w:sz w:val="16"/>
          <w:szCs w:val="16"/>
        </w:rPr>
        <w:t xml:space="preserve"> and</w:t>
      </w:r>
      <w:r w:rsidRPr="00504360">
        <w:rPr>
          <w:sz w:val="16"/>
          <w:szCs w:val="16"/>
        </w:rPr>
        <w:t xml:space="preserve"> if three children from one family have an unexplained absence </w:t>
      </w:r>
      <w:r>
        <w:rPr>
          <w:rFonts w:cs="Arial"/>
          <w:sz w:val="16"/>
          <w:szCs w:val="16"/>
        </w:rPr>
        <w:t>from school for all or part of any three school days during a school term, this</w:t>
      </w:r>
      <w:r w:rsidRPr="002E37C0">
        <w:rPr>
          <w:rFonts w:cs="Arial"/>
          <w:sz w:val="16"/>
          <w:szCs w:val="16"/>
        </w:rPr>
        <w:t xml:space="preserve"> count</w:t>
      </w:r>
      <w:r>
        <w:rPr>
          <w:rFonts w:cs="Arial"/>
          <w:sz w:val="16"/>
          <w:szCs w:val="16"/>
        </w:rPr>
        <w:t>s</w:t>
      </w:r>
      <w:r w:rsidRPr="002E37C0">
        <w:rPr>
          <w:rFonts w:cs="Arial"/>
          <w:sz w:val="16"/>
          <w:szCs w:val="16"/>
        </w:rPr>
        <w:t xml:space="preserve"> as three </w:t>
      </w:r>
      <w:r>
        <w:rPr>
          <w:rFonts w:cs="Arial"/>
          <w:sz w:val="16"/>
          <w:szCs w:val="16"/>
        </w:rPr>
        <w:t xml:space="preserve">individual School Attendance </w:t>
      </w:r>
      <w:r w:rsidRPr="00542602">
        <w:rPr>
          <w:rFonts w:cs="Arial"/>
          <w:sz w:val="16"/>
          <w:szCs w:val="16"/>
        </w:rPr>
        <w:t>notices</w:t>
      </w:r>
      <w:r>
        <w:rPr>
          <w:rFonts w:cs="Arial"/>
          <w:sz w:val="16"/>
          <w:szCs w:val="16"/>
        </w:rPr>
        <w:t xml:space="preserve"> against each person listed on the notice</w:t>
      </w:r>
      <w:r w:rsidRPr="00504360">
        <w:rPr>
          <w:sz w:val="16"/>
          <w:szCs w:val="16"/>
        </w:rPr>
        <w:t>).</w:t>
      </w:r>
      <w:r>
        <w:rPr>
          <w:sz w:val="16"/>
          <w:szCs w:val="16"/>
        </w:rPr>
        <w:t xml:space="preserve"> Counting rules also stipulate that where multiple charges are received on a court notice each charge is counted as an individual notice.</w:t>
      </w:r>
    </w:p>
  </w:footnote>
  <w:footnote w:id="4">
    <w:p w14:paraId="264E5477" w14:textId="1C824287" w:rsidR="00005AEB" w:rsidRPr="00504360" w:rsidRDefault="00005AEB" w:rsidP="00452E54">
      <w:pPr>
        <w:pStyle w:val="FootnoteText"/>
        <w:rPr>
          <w:sz w:val="16"/>
          <w:szCs w:val="16"/>
        </w:rPr>
      </w:pPr>
      <w:r w:rsidRPr="00504360">
        <w:rPr>
          <w:rStyle w:val="FootnoteReference"/>
          <w:sz w:val="16"/>
          <w:szCs w:val="16"/>
        </w:rPr>
        <w:footnoteRef/>
      </w:r>
      <w:r w:rsidRPr="00504360">
        <w:rPr>
          <w:rStyle w:val="FootnoteReference"/>
          <w:sz w:val="16"/>
          <w:szCs w:val="16"/>
        </w:rPr>
        <w:t xml:space="preserve"> </w:t>
      </w:r>
      <w:r w:rsidRPr="00504360">
        <w:rPr>
          <w:rStyle w:val="FootnoteReference"/>
          <w:sz w:val="16"/>
          <w:szCs w:val="16"/>
          <w:vertAlign w:val="baseline"/>
        </w:rPr>
        <w:t>A</w:t>
      </w:r>
      <w:r>
        <w:rPr>
          <w:rStyle w:val="FootnoteReference"/>
          <w:sz w:val="16"/>
          <w:szCs w:val="16"/>
          <w:vertAlign w:val="baseline"/>
        </w:rPr>
        <w:t>n</w:t>
      </w:r>
      <w:r>
        <w:rPr>
          <w:sz w:val="16"/>
          <w:szCs w:val="16"/>
        </w:rPr>
        <w:t xml:space="preserve"> agreement and a decision can have multiple</w:t>
      </w:r>
      <w:r w:rsidRPr="00504360">
        <w:rPr>
          <w:rStyle w:val="FootnoteReference"/>
          <w:sz w:val="16"/>
          <w:szCs w:val="16"/>
          <w:vertAlign w:val="baseline"/>
        </w:rPr>
        <w:t xml:space="preserve"> case </w:t>
      </w:r>
      <w:r w:rsidRPr="00504360">
        <w:rPr>
          <w:sz w:val="16"/>
          <w:szCs w:val="16"/>
        </w:rPr>
        <w:t>plan</w:t>
      </w:r>
      <w:r>
        <w:rPr>
          <w:sz w:val="16"/>
          <w:szCs w:val="16"/>
        </w:rPr>
        <w:t>s which in turn</w:t>
      </w:r>
      <w:r w:rsidRPr="00504360">
        <w:rPr>
          <w:rStyle w:val="FootnoteReference"/>
          <w:sz w:val="16"/>
          <w:szCs w:val="16"/>
          <w:vertAlign w:val="baseline"/>
        </w:rPr>
        <w:t xml:space="preserve"> can have multiple referrals </w:t>
      </w:r>
      <w:r>
        <w:rPr>
          <w:sz w:val="16"/>
          <w:szCs w:val="16"/>
        </w:rPr>
        <w:t>where a service provider has multiple programs.</w:t>
      </w:r>
    </w:p>
  </w:footnote>
  <w:footnote w:id="5">
    <w:p w14:paraId="386D72C0" w14:textId="6A654ADA" w:rsidR="00324B7B" w:rsidRPr="00993F41" w:rsidRDefault="00324B7B">
      <w:pPr>
        <w:pStyle w:val="FootnoteText"/>
        <w:rPr>
          <w:sz w:val="16"/>
          <w:szCs w:val="16"/>
        </w:rPr>
      </w:pPr>
      <w:r w:rsidRPr="00993F41">
        <w:rPr>
          <w:rStyle w:val="FootnoteReference"/>
          <w:sz w:val="16"/>
          <w:szCs w:val="16"/>
        </w:rPr>
        <w:footnoteRef/>
      </w:r>
      <w:r w:rsidRPr="00993F41">
        <w:rPr>
          <w:sz w:val="16"/>
          <w:szCs w:val="16"/>
        </w:rPr>
        <w:t xml:space="preserve"> Refer to the descriptions of </w:t>
      </w:r>
      <w:r w:rsidRPr="007F1AF6">
        <w:rPr>
          <w:sz w:val="16"/>
          <w:szCs w:val="16"/>
        </w:rPr>
        <w:t xml:space="preserve">abbreviations on page </w:t>
      </w:r>
      <w:r w:rsidR="00B77504">
        <w:rPr>
          <w:sz w:val="16"/>
          <w:szCs w:val="16"/>
        </w:rPr>
        <w:t>5</w:t>
      </w:r>
      <w:r w:rsidRPr="007F1AF6">
        <w:rPr>
          <w:sz w:val="16"/>
          <w:szCs w:val="16"/>
        </w:rPr>
        <w:t>.</w:t>
      </w:r>
    </w:p>
  </w:footnote>
  <w:footnote w:id="6">
    <w:p w14:paraId="255B35DE" w14:textId="44BAC7B7" w:rsidR="00324B7B" w:rsidRDefault="00324B7B">
      <w:pPr>
        <w:pStyle w:val="FootnoteText"/>
      </w:pPr>
      <w:r>
        <w:rPr>
          <w:rStyle w:val="FootnoteReference"/>
        </w:rPr>
        <w:footnoteRef/>
      </w:r>
      <w:r>
        <w:t xml:space="preserve"> </w:t>
      </w:r>
      <w:bookmarkStart w:id="15" w:name="_Hlk97300676"/>
      <w:r w:rsidRPr="00F106B3">
        <w:rPr>
          <w:sz w:val="16"/>
          <w:szCs w:val="16"/>
        </w:rPr>
        <w:t xml:space="preserve">Refer to the descriptions of </w:t>
      </w:r>
      <w:r w:rsidRPr="007F1AF6">
        <w:rPr>
          <w:sz w:val="16"/>
          <w:szCs w:val="16"/>
        </w:rPr>
        <w:t xml:space="preserve">abbreviations on page </w:t>
      </w:r>
      <w:r w:rsidR="00B77504">
        <w:rPr>
          <w:sz w:val="16"/>
          <w:szCs w:val="16"/>
        </w:rPr>
        <w:t>5</w:t>
      </w:r>
      <w:r w:rsidRPr="007F1AF6">
        <w:rPr>
          <w:sz w:val="16"/>
          <w:szCs w:val="16"/>
        </w:rPr>
        <w:t>.</w:t>
      </w:r>
      <w:bookmarkEnd w:id="15"/>
    </w:p>
  </w:footnote>
  <w:footnote w:id="7">
    <w:p w14:paraId="3413357A" w14:textId="48ACBD14" w:rsidR="00560109" w:rsidRDefault="00560109">
      <w:pPr>
        <w:pStyle w:val="FootnoteText"/>
      </w:pPr>
      <w:r>
        <w:rPr>
          <w:rStyle w:val="FootnoteReference"/>
        </w:rPr>
        <w:footnoteRef/>
      </w:r>
      <w:r>
        <w:t xml:space="preserve"> </w:t>
      </w:r>
      <w:r w:rsidRPr="00F106B3">
        <w:rPr>
          <w:sz w:val="16"/>
          <w:szCs w:val="16"/>
        </w:rPr>
        <w:t xml:space="preserve">Refer to the descriptions of </w:t>
      </w:r>
      <w:r w:rsidRPr="007F1AF6">
        <w:rPr>
          <w:sz w:val="16"/>
          <w:szCs w:val="16"/>
        </w:rPr>
        <w:t xml:space="preserve">abbreviations on page </w:t>
      </w:r>
      <w:r w:rsidR="00B77504">
        <w:rPr>
          <w:sz w:val="16"/>
          <w:szCs w:val="16"/>
        </w:rPr>
        <w:t>5</w:t>
      </w:r>
      <w:r w:rsidRPr="007F1AF6">
        <w:rPr>
          <w:sz w:val="16"/>
          <w:szCs w:val="16"/>
        </w:rPr>
        <w:t>.</w:t>
      </w:r>
    </w:p>
  </w:footnote>
  <w:footnote w:id="8">
    <w:p w14:paraId="621C3F9F" w14:textId="3349396A" w:rsidR="00324B7B" w:rsidRPr="00850FF3" w:rsidRDefault="00324B7B" w:rsidP="005A5B78">
      <w:pPr>
        <w:pStyle w:val="FootnoteText"/>
        <w:rPr>
          <w:rStyle w:val="FootnoteReference"/>
          <w:sz w:val="16"/>
          <w:szCs w:val="16"/>
          <w:vertAlign w:val="baseline"/>
        </w:rPr>
      </w:pPr>
      <w:r w:rsidRPr="00850FF3">
        <w:rPr>
          <w:rStyle w:val="FootnoteReference"/>
          <w:sz w:val="16"/>
          <w:szCs w:val="16"/>
        </w:rPr>
        <w:footnoteRef/>
      </w:r>
      <w:r w:rsidRPr="00850FF3">
        <w:rPr>
          <w:rStyle w:val="FootnoteReference"/>
          <w:sz w:val="16"/>
          <w:szCs w:val="16"/>
          <w:vertAlign w:val="baseline"/>
        </w:rPr>
        <w:t xml:space="preserve"> Counting rules are that an agency notice is counted on the basis of number of ‘</w:t>
      </w:r>
      <w:r w:rsidR="008F2A87">
        <w:rPr>
          <w:sz w:val="16"/>
          <w:szCs w:val="16"/>
        </w:rPr>
        <w:t>people</w:t>
      </w:r>
      <w:r w:rsidRPr="00850FF3">
        <w:rPr>
          <w:rStyle w:val="FootnoteReference"/>
          <w:sz w:val="16"/>
          <w:szCs w:val="16"/>
          <w:vertAlign w:val="baseline"/>
        </w:rPr>
        <w:t xml:space="preserve">’ </w:t>
      </w:r>
      <w:r w:rsidR="00040508">
        <w:rPr>
          <w:sz w:val="16"/>
          <w:szCs w:val="16"/>
        </w:rPr>
        <w:t xml:space="preserve">named </w:t>
      </w:r>
      <w:r w:rsidRPr="00850FF3">
        <w:rPr>
          <w:rStyle w:val="FootnoteReference"/>
          <w:sz w:val="16"/>
          <w:szCs w:val="16"/>
          <w:vertAlign w:val="baseline"/>
        </w:rPr>
        <w:t>on the notice. For example a child safety and welfare notice relating to two parents is counted as two notices</w:t>
      </w:r>
      <w:r w:rsidR="008F2A87">
        <w:rPr>
          <w:sz w:val="16"/>
          <w:szCs w:val="16"/>
        </w:rPr>
        <w:t xml:space="preserve"> and</w:t>
      </w:r>
      <w:r w:rsidR="008F2A87" w:rsidRPr="00504360">
        <w:rPr>
          <w:sz w:val="16"/>
          <w:szCs w:val="16"/>
        </w:rPr>
        <w:t xml:space="preserve"> if three children from one family have an unexplained absence </w:t>
      </w:r>
      <w:r w:rsidR="008F2A87">
        <w:rPr>
          <w:rFonts w:cs="Arial"/>
          <w:sz w:val="16"/>
          <w:szCs w:val="16"/>
        </w:rPr>
        <w:t>from school for all or part of any three school days during a school term, this</w:t>
      </w:r>
      <w:r w:rsidR="008F2A87" w:rsidRPr="002E37C0">
        <w:rPr>
          <w:rFonts w:cs="Arial"/>
          <w:sz w:val="16"/>
          <w:szCs w:val="16"/>
        </w:rPr>
        <w:t xml:space="preserve"> count</w:t>
      </w:r>
      <w:r w:rsidR="008F2A87">
        <w:rPr>
          <w:rFonts w:cs="Arial"/>
          <w:sz w:val="16"/>
          <w:szCs w:val="16"/>
        </w:rPr>
        <w:t>s</w:t>
      </w:r>
      <w:r w:rsidR="008F2A87" w:rsidRPr="002E37C0">
        <w:rPr>
          <w:rFonts w:cs="Arial"/>
          <w:sz w:val="16"/>
          <w:szCs w:val="16"/>
        </w:rPr>
        <w:t xml:space="preserve"> as three </w:t>
      </w:r>
      <w:r w:rsidR="008F2A87">
        <w:rPr>
          <w:rFonts w:cs="Arial"/>
          <w:sz w:val="16"/>
          <w:szCs w:val="16"/>
        </w:rPr>
        <w:t xml:space="preserve">individual School Attendance </w:t>
      </w:r>
      <w:r w:rsidR="008F2A87" w:rsidRPr="00542602">
        <w:rPr>
          <w:rFonts w:cs="Arial"/>
          <w:sz w:val="16"/>
          <w:szCs w:val="16"/>
        </w:rPr>
        <w:t>notices</w:t>
      </w:r>
      <w:r w:rsidR="008F2A87">
        <w:rPr>
          <w:rFonts w:cs="Arial"/>
          <w:sz w:val="16"/>
          <w:szCs w:val="16"/>
        </w:rPr>
        <w:t xml:space="preserve"> against each person listed on the notice</w:t>
      </w:r>
      <w:r w:rsidR="008F2A87" w:rsidRPr="00504360">
        <w:rPr>
          <w:sz w:val="16"/>
          <w:szCs w:val="16"/>
        </w:rPr>
        <w:t>)</w:t>
      </w:r>
      <w:r w:rsidRPr="00850FF3">
        <w:rPr>
          <w:rStyle w:val="FootnoteReference"/>
          <w:sz w:val="16"/>
          <w:szCs w:val="16"/>
          <w:vertAlign w:val="baseline"/>
        </w:rPr>
        <w:t>.</w:t>
      </w:r>
      <w:r w:rsidR="00040508">
        <w:rPr>
          <w:sz w:val="16"/>
          <w:szCs w:val="16"/>
        </w:rPr>
        <w:t xml:space="preserve"> Counting rules also stipulate that where multiple charges are received on a court notice each charge is counted as an individual notice.</w:t>
      </w:r>
    </w:p>
  </w:footnote>
  <w:footnote w:id="9">
    <w:p w14:paraId="0902E148" w14:textId="30AC1DA5" w:rsidR="00324B7B" w:rsidRDefault="00324B7B">
      <w:pPr>
        <w:pStyle w:val="FootnoteText"/>
      </w:pPr>
      <w:r w:rsidRPr="00850FF3">
        <w:rPr>
          <w:rStyle w:val="FootnoteReference"/>
          <w:sz w:val="16"/>
          <w:szCs w:val="16"/>
        </w:rPr>
        <w:footnoteRef/>
      </w:r>
      <w:r w:rsidRPr="00850FF3">
        <w:rPr>
          <w:sz w:val="16"/>
          <w:szCs w:val="16"/>
        </w:rPr>
        <w:t xml:space="preserve"> Agency notices for the community of Doomadgee are presently received from the Department of Education and the Department of Child</w:t>
      </w:r>
      <w:r>
        <w:rPr>
          <w:sz w:val="16"/>
          <w:szCs w:val="16"/>
        </w:rPr>
        <w:t>ren, Youth Justice and Multicultural Affairs only</w:t>
      </w:r>
      <w:r w:rsidRPr="00850FF3">
        <w:rPr>
          <w:sz w:val="16"/>
          <w:szCs w:val="16"/>
        </w:rPr>
        <w:t>.</w:t>
      </w:r>
    </w:p>
  </w:footnote>
  <w:footnote w:id="10">
    <w:p w14:paraId="6387E6E1" w14:textId="77777777" w:rsidR="001C4411" w:rsidRPr="004B50DF" w:rsidRDefault="001C4411" w:rsidP="001C4411">
      <w:pPr>
        <w:pStyle w:val="FootnoteText"/>
        <w:rPr>
          <w:sz w:val="16"/>
          <w:szCs w:val="16"/>
        </w:rPr>
      </w:pPr>
      <w:r w:rsidRPr="003B0C41">
        <w:rPr>
          <w:rStyle w:val="FootnoteReference"/>
          <w:sz w:val="16"/>
          <w:szCs w:val="16"/>
        </w:rPr>
        <w:footnoteRef/>
      </w:r>
      <w:r w:rsidRPr="004B50DF">
        <w:rPr>
          <w:sz w:val="16"/>
          <w:szCs w:val="16"/>
        </w:rPr>
        <w:t xml:space="preserve"> The number of conferences held relates to the number of conferences listed, which includes where a client was served with a Notice to Attend Conference and subsequently failed to attend.</w:t>
      </w:r>
    </w:p>
  </w:footnote>
  <w:footnote w:id="11">
    <w:p w14:paraId="1D04A1CF" w14:textId="77777777" w:rsidR="008B165B" w:rsidRDefault="008B165B" w:rsidP="0013112F">
      <w:pPr>
        <w:pStyle w:val="FootnoteText"/>
      </w:pPr>
      <w:r w:rsidRPr="00C5462F">
        <w:rPr>
          <w:rStyle w:val="FootnoteReference"/>
          <w:sz w:val="16"/>
          <w:szCs w:val="16"/>
        </w:rPr>
        <w:footnoteRef/>
      </w:r>
      <w:r>
        <w:t xml:space="preserve"> </w:t>
      </w:r>
      <w:r w:rsidRPr="007A314B">
        <w:rPr>
          <w:rStyle w:val="FootnoteReference"/>
          <w:sz w:val="16"/>
          <w:szCs w:val="16"/>
          <w:vertAlign w:val="baseline"/>
        </w:rPr>
        <w:t xml:space="preserve">Average age of a client </w:t>
      </w:r>
      <w:r>
        <w:rPr>
          <w:sz w:val="16"/>
          <w:szCs w:val="16"/>
        </w:rPr>
        <w:t xml:space="preserve">who received a notice for the quarter </w:t>
      </w:r>
      <w:r w:rsidRPr="007A314B">
        <w:rPr>
          <w:rStyle w:val="FootnoteReference"/>
          <w:sz w:val="16"/>
          <w:szCs w:val="16"/>
          <w:vertAlign w:val="baseline"/>
        </w:rPr>
        <w:t>is calculate</w:t>
      </w:r>
      <w:r>
        <w:rPr>
          <w:rStyle w:val="FootnoteReference"/>
          <w:sz w:val="16"/>
          <w:szCs w:val="16"/>
          <w:vertAlign w:val="baseline"/>
        </w:rPr>
        <w:t>d</w:t>
      </w:r>
      <w:r w:rsidRPr="007A314B">
        <w:rPr>
          <w:rStyle w:val="FootnoteReference"/>
          <w:sz w:val="16"/>
          <w:szCs w:val="16"/>
          <w:vertAlign w:val="baseline"/>
        </w:rPr>
        <w:t xml:space="preserve"> at the date of the first notice received for the client during the quarter.</w:t>
      </w:r>
    </w:p>
  </w:footnote>
  <w:footnote w:id="12">
    <w:p w14:paraId="55C03F91" w14:textId="77777777" w:rsidR="008B165B" w:rsidRDefault="008B165B" w:rsidP="0013112F">
      <w:pPr>
        <w:pStyle w:val="FootnoteText"/>
      </w:pPr>
      <w:r w:rsidRPr="00C5462F">
        <w:rPr>
          <w:rStyle w:val="FootnoteReference"/>
          <w:sz w:val="16"/>
          <w:szCs w:val="16"/>
        </w:rPr>
        <w:footnoteRef/>
      </w:r>
      <w:r>
        <w:t xml:space="preserve"> </w:t>
      </w:r>
      <w:r w:rsidRPr="007A314B">
        <w:rPr>
          <w:rStyle w:val="FootnoteReference"/>
          <w:sz w:val="16"/>
          <w:szCs w:val="16"/>
          <w:vertAlign w:val="baseline"/>
        </w:rPr>
        <w:t xml:space="preserve">Average age of a </w:t>
      </w:r>
      <w:r>
        <w:rPr>
          <w:sz w:val="16"/>
          <w:szCs w:val="16"/>
        </w:rPr>
        <w:t xml:space="preserve">conferenced </w:t>
      </w:r>
      <w:r w:rsidRPr="007A314B">
        <w:rPr>
          <w:rStyle w:val="FootnoteReference"/>
          <w:sz w:val="16"/>
          <w:szCs w:val="16"/>
          <w:vertAlign w:val="baseline"/>
        </w:rPr>
        <w:t>client</w:t>
      </w:r>
      <w:r>
        <w:rPr>
          <w:sz w:val="16"/>
          <w:szCs w:val="16"/>
        </w:rPr>
        <w:t xml:space="preserve"> for the quarter</w:t>
      </w:r>
      <w:r w:rsidRPr="007A314B">
        <w:rPr>
          <w:rStyle w:val="FootnoteReference"/>
          <w:sz w:val="16"/>
          <w:szCs w:val="16"/>
          <w:vertAlign w:val="baseline"/>
        </w:rPr>
        <w:t xml:space="preserve"> is calculate</w:t>
      </w:r>
      <w:r>
        <w:rPr>
          <w:rStyle w:val="FootnoteReference"/>
          <w:sz w:val="16"/>
          <w:szCs w:val="16"/>
          <w:vertAlign w:val="baseline"/>
        </w:rPr>
        <w:t>d</w:t>
      </w:r>
      <w:r w:rsidRPr="007A314B">
        <w:rPr>
          <w:rStyle w:val="FootnoteReference"/>
          <w:sz w:val="16"/>
          <w:szCs w:val="16"/>
          <w:vertAlign w:val="baseline"/>
        </w:rPr>
        <w:t xml:space="preserve"> at the date of the first </w:t>
      </w:r>
      <w:r>
        <w:rPr>
          <w:rStyle w:val="FootnoteReference"/>
          <w:sz w:val="16"/>
          <w:szCs w:val="16"/>
          <w:vertAlign w:val="baseline"/>
        </w:rPr>
        <w:t>c</w:t>
      </w:r>
      <w:r>
        <w:rPr>
          <w:sz w:val="16"/>
          <w:szCs w:val="16"/>
        </w:rPr>
        <w:t>onference held</w:t>
      </w:r>
      <w:r w:rsidRPr="007A314B">
        <w:rPr>
          <w:rStyle w:val="FootnoteReference"/>
          <w:sz w:val="16"/>
          <w:szCs w:val="16"/>
          <w:vertAlign w:val="baseline"/>
        </w:rPr>
        <w:t xml:space="preserve"> for the client during the quarter.</w:t>
      </w:r>
    </w:p>
  </w:footnote>
  <w:footnote w:id="13">
    <w:p w14:paraId="5AC10446" w14:textId="4BCBC3CF" w:rsidR="008B165B" w:rsidRDefault="008B165B" w:rsidP="0013112F">
      <w:pPr>
        <w:pStyle w:val="FootnoteText"/>
      </w:pPr>
      <w:r w:rsidRPr="00C5462F">
        <w:rPr>
          <w:rStyle w:val="FootnoteReference"/>
          <w:sz w:val="16"/>
          <w:szCs w:val="16"/>
        </w:rPr>
        <w:footnoteRef/>
      </w:r>
      <w:r>
        <w:t xml:space="preserve"> </w:t>
      </w:r>
      <w:r w:rsidRPr="004C7880">
        <w:rPr>
          <w:rStyle w:val="FootnoteReference"/>
          <w:sz w:val="16"/>
          <w:szCs w:val="16"/>
          <w:vertAlign w:val="baseline"/>
        </w:rPr>
        <w:t>Average age of a referred client for the quarter through a Family Responsibilities Agreement or a Family Responsibilities Order is calculated at the first conference date held where the client was placed on a case plan during the quarter.</w:t>
      </w:r>
    </w:p>
  </w:footnote>
  <w:footnote w:id="14">
    <w:p w14:paraId="5B5EB21A" w14:textId="7DC240A2" w:rsidR="008B165B" w:rsidRPr="004C7880" w:rsidRDefault="008B165B" w:rsidP="00D605A2">
      <w:pPr>
        <w:pStyle w:val="FootnoteText"/>
        <w:rPr>
          <w:rStyle w:val="FootnoteReference"/>
          <w:sz w:val="16"/>
          <w:szCs w:val="16"/>
          <w:vertAlign w:val="baseline"/>
        </w:rPr>
      </w:pPr>
      <w:r w:rsidRPr="003A65E8">
        <w:rPr>
          <w:rStyle w:val="FootnoteReference"/>
          <w:sz w:val="16"/>
          <w:szCs w:val="16"/>
        </w:rPr>
        <w:footnoteRef/>
      </w:r>
      <w:r>
        <w:t xml:space="preserve"> </w:t>
      </w:r>
      <w:r w:rsidRPr="004C7880">
        <w:rPr>
          <w:rStyle w:val="FootnoteReference"/>
          <w:sz w:val="16"/>
          <w:szCs w:val="16"/>
          <w:vertAlign w:val="baseline"/>
        </w:rPr>
        <w:t>Average age of a CIM’d client for the quarter is calculated at the first conference date held where the client was placed on a CIM during the quarter.</w:t>
      </w:r>
      <w:r w:rsidRPr="004C7880" w:rsidDel="004C7880">
        <w:rPr>
          <w:rStyle w:val="FootnoteReference"/>
          <w:sz w:val="16"/>
          <w:szCs w:val="16"/>
          <w:vertAlign w:val="baseline"/>
        </w:rPr>
        <w:t xml:space="preserve"> </w:t>
      </w:r>
    </w:p>
  </w:footnote>
  <w:footnote w:id="15">
    <w:p w14:paraId="5014099E" w14:textId="0B6B0C8B" w:rsidR="008B165B" w:rsidRDefault="008B165B">
      <w:pPr>
        <w:pStyle w:val="FootnoteText"/>
      </w:pPr>
      <w:r w:rsidRPr="004C7880">
        <w:rPr>
          <w:rStyle w:val="FootnoteReference"/>
          <w:sz w:val="16"/>
          <w:szCs w:val="16"/>
        </w:rPr>
        <w:footnoteRef/>
      </w:r>
      <w:r w:rsidRPr="00282C79">
        <w:t xml:space="preserve"> </w:t>
      </w:r>
      <w:r w:rsidRPr="004C7880">
        <w:rPr>
          <w:rStyle w:val="FootnoteReference"/>
          <w:sz w:val="16"/>
          <w:szCs w:val="16"/>
          <w:vertAlign w:val="baseline"/>
        </w:rPr>
        <w:t>Average age of a referred client for the quarter through a Voluntary Agreement is calculated at the start date of the voluntary agreement where the client entered into a voluntary case plan during the quarter.</w:t>
      </w:r>
      <w:r w:rsidRPr="004C7880" w:rsidDel="004C7880">
        <w:rPr>
          <w:rStyle w:val="FootnoteReference"/>
          <w:vertAlign w:val="baseline"/>
        </w:rPr>
        <w:t xml:space="preserve"> </w:t>
      </w:r>
    </w:p>
  </w:footnote>
  <w:footnote w:id="16">
    <w:p w14:paraId="4AA50FB0" w14:textId="769D9026" w:rsidR="008B165B" w:rsidRDefault="008B165B">
      <w:pPr>
        <w:pStyle w:val="FootnoteText"/>
      </w:pPr>
      <w:r w:rsidRPr="003A65E8">
        <w:rPr>
          <w:rStyle w:val="FootnoteReference"/>
          <w:sz w:val="16"/>
          <w:szCs w:val="16"/>
        </w:rPr>
        <w:footnoteRef/>
      </w:r>
      <w:r>
        <w:t xml:space="preserve"> </w:t>
      </w:r>
      <w:r w:rsidRPr="004C7880">
        <w:rPr>
          <w:rStyle w:val="FootnoteReference"/>
          <w:sz w:val="16"/>
          <w:szCs w:val="16"/>
          <w:vertAlign w:val="baseline"/>
        </w:rPr>
        <w:t>Average age of a VIM’d client for the quarter is calculated at the start date of the agreement where the client was placed on a VIM during the quarter.</w:t>
      </w:r>
    </w:p>
  </w:footnote>
  <w:footnote w:id="17">
    <w:p w14:paraId="7CE1A087" w14:textId="49542CF8" w:rsidR="008B165B" w:rsidRDefault="008B165B">
      <w:pPr>
        <w:pStyle w:val="FootnoteText"/>
      </w:pPr>
      <w:r w:rsidRPr="004C7880">
        <w:rPr>
          <w:rStyle w:val="FootnoteReference"/>
          <w:sz w:val="16"/>
          <w:szCs w:val="16"/>
        </w:rPr>
        <w:footnoteRef/>
      </w:r>
      <w:r w:rsidRPr="00282C79">
        <w:t xml:space="preserve"> </w:t>
      </w:r>
      <w:r w:rsidRPr="004C7880">
        <w:rPr>
          <w:rStyle w:val="FootnoteReference"/>
          <w:sz w:val="16"/>
          <w:szCs w:val="16"/>
          <w:vertAlign w:val="baseline"/>
        </w:rPr>
        <w:t>Average age of a client who submitted an amend/end application for the quarter is calculated at the received date of the application for the client during the quarter.</w:t>
      </w:r>
    </w:p>
  </w:footnote>
  <w:footnote w:id="18">
    <w:p w14:paraId="15716F00" w14:textId="7333E43B" w:rsidR="00324B7B" w:rsidRDefault="00324B7B" w:rsidP="00F500CF">
      <w:pPr>
        <w:pStyle w:val="FootnoteText"/>
        <w:jc w:val="both"/>
      </w:pPr>
      <w:r w:rsidRPr="00C5462F">
        <w:rPr>
          <w:rStyle w:val="FootnoteReference"/>
          <w:sz w:val="16"/>
          <w:szCs w:val="16"/>
        </w:rPr>
        <w:footnoteRef/>
      </w:r>
      <w:r w:rsidRPr="004971EA">
        <w:rPr>
          <w:sz w:val="16"/>
          <w:szCs w:val="16"/>
        </w:rPr>
        <w:t xml:space="preserve"> </w:t>
      </w:r>
      <w:r w:rsidR="00587B7C" w:rsidRPr="004971EA">
        <w:rPr>
          <w:sz w:val="16"/>
          <w:szCs w:val="16"/>
        </w:rPr>
        <w:t xml:space="preserve">Note: </w:t>
      </w:r>
      <w:r w:rsidR="00587B7C" w:rsidRPr="0044594D">
        <w:rPr>
          <w:sz w:val="16"/>
          <w:szCs w:val="16"/>
        </w:rPr>
        <w:t>Australian Statistical Geography Standard 20</w:t>
      </w:r>
      <w:r w:rsidR="00587B7C">
        <w:rPr>
          <w:sz w:val="16"/>
          <w:szCs w:val="16"/>
        </w:rPr>
        <w:t>21</w:t>
      </w:r>
      <w:r w:rsidR="00587B7C" w:rsidRPr="0044594D">
        <w:rPr>
          <w:sz w:val="16"/>
          <w:szCs w:val="16"/>
        </w:rPr>
        <w:t xml:space="preserve"> boundaries used are local government areas for Aurukun, Doomadgee and Hope Vale, and statistical areas level 1 (SA1s) of </w:t>
      </w:r>
      <w:r w:rsidR="00587B7C">
        <w:rPr>
          <w:sz w:val="16"/>
          <w:szCs w:val="16"/>
        </w:rPr>
        <w:t>31501139616</w:t>
      </w:r>
      <w:r w:rsidR="00587B7C" w:rsidRPr="0044594D">
        <w:rPr>
          <w:sz w:val="16"/>
          <w:szCs w:val="16"/>
        </w:rPr>
        <w:t xml:space="preserve"> for Coen and </w:t>
      </w:r>
      <w:r w:rsidR="00587B7C">
        <w:rPr>
          <w:sz w:val="16"/>
          <w:szCs w:val="16"/>
        </w:rPr>
        <w:t>30604116408</w:t>
      </w:r>
      <w:r w:rsidR="00587B7C" w:rsidRPr="0044594D">
        <w:rPr>
          <w:sz w:val="16"/>
          <w:szCs w:val="16"/>
        </w:rPr>
        <w:t xml:space="preserve"> for Mossman Gorge.</w:t>
      </w:r>
    </w:p>
  </w:footnote>
  <w:footnote w:id="19">
    <w:p w14:paraId="3BBC0E7E" w14:textId="3BFF06EC" w:rsidR="00324B7B" w:rsidRDefault="00324B7B" w:rsidP="00F500CF">
      <w:pPr>
        <w:pStyle w:val="FootnoteText"/>
      </w:pPr>
      <w:r w:rsidRPr="004971EA">
        <w:rPr>
          <w:rStyle w:val="FootnoteReference"/>
          <w:sz w:val="16"/>
          <w:szCs w:val="16"/>
        </w:rPr>
        <w:footnoteRef/>
      </w:r>
      <w:r w:rsidRPr="004971EA">
        <w:rPr>
          <w:sz w:val="16"/>
          <w:szCs w:val="16"/>
        </w:rPr>
        <w:t xml:space="preserve"> </w:t>
      </w:r>
      <w:r w:rsidR="00587B7C" w:rsidRPr="004971EA">
        <w:rPr>
          <w:sz w:val="16"/>
          <w:szCs w:val="16"/>
        </w:rPr>
        <w:t xml:space="preserve">Note: Adults </w:t>
      </w:r>
      <w:r w:rsidR="00587B7C">
        <w:rPr>
          <w:sz w:val="16"/>
          <w:szCs w:val="16"/>
        </w:rPr>
        <w:t>18</w:t>
      </w:r>
      <w:r w:rsidR="00587B7C" w:rsidRPr="004971EA">
        <w:rPr>
          <w:sz w:val="16"/>
          <w:szCs w:val="16"/>
        </w:rPr>
        <w:t xml:space="preserve"> years and over provided by the </w:t>
      </w:r>
      <w:r w:rsidR="00587B7C" w:rsidRPr="001816AB">
        <w:rPr>
          <w:sz w:val="16"/>
          <w:szCs w:val="16"/>
        </w:rPr>
        <w:t>Queensland Government Statistician’s Office (QGSO), Queensland Treasury, based on the Australian Bureau of Statistics (ABS) unpublished preliminary rebased (to 2021 Census) Estimated Resident Population (ERP) data by age and sex at the Local Government Area level for 30 June 2021.</w:t>
      </w:r>
    </w:p>
  </w:footnote>
  <w:footnote w:id="20">
    <w:p w14:paraId="3884DA28" w14:textId="3A53F2FE" w:rsidR="00324B7B" w:rsidRDefault="00324B7B" w:rsidP="00F500CF">
      <w:pPr>
        <w:pStyle w:val="FootnoteText"/>
      </w:pPr>
      <w:r w:rsidRPr="00C5462F">
        <w:rPr>
          <w:rStyle w:val="FootnoteReference"/>
          <w:sz w:val="18"/>
          <w:szCs w:val="18"/>
        </w:rPr>
        <w:footnoteRef/>
      </w:r>
      <w:r w:rsidRPr="004971EA">
        <w:rPr>
          <w:sz w:val="16"/>
          <w:szCs w:val="16"/>
        </w:rPr>
        <w:t xml:space="preserve"> </w:t>
      </w:r>
      <w:r w:rsidR="00587B7C" w:rsidRPr="0006058E">
        <w:rPr>
          <w:sz w:val="16"/>
          <w:szCs w:val="16"/>
        </w:rPr>
        <w:t xml:space="preserve">Note: Adults </w:t>
      </w:r>
      <w:r w:rsidR="00587B7C">
        <w:rPr>
          <w:sz w:val="16"/>
          <w:szCs w:val="16"/>
        </w:rPr>
        <w:t xml:space="preserve">18 years and over provided by </w:t>
      </w:r>
      <w:r w:rsidR="00587B7C">
        <w:rPr>
          <w:rFonts w:cs="Arial"/>
          <w:sz w:val="16"/>
          <w:szCs w:val="16"/>
        </w:rPr>
        <w:t>QGSO</w:t>
      </w:r>
      <w:r w:rsidR="00587B7C" w:rsidRPr="0006058E">
        <w:rPr>
          <w:rFonts w:cs="Arial"/>
          <w:sz w:val="16"/>
          <w:szCs w:val="16"/>
        </w:rPr>
        <w:t xml:space="preserve">, Queensland Treasury, based on the </w:t>
      </w:r>
      <w:r w:rsidR="00587B7C">
        <w:rPr>
          <w:rFonts w:cs="Arial"/>
          <w:sz w:val="16"/>
          <w:szCs w:val="16"/>
        </w:rPr>
        <w:t>ABS</w:t>
      </w:r>
      <w:r w:rsidR="00587B7C" w:rsidRPr="0006058E">
        <w:rPr>
          <w:rFonts w:cs="Arial"/>
          <w:sz w:val="16"/>
          <w:szCs w:val="16"/>
        </w:rPr>
        <w:t xml:space="preserve"> </w:t>
      </w:r>
      <w:r w:rsidR="00587B7C">
        <w:rPr>
          <w:rFonts w:cs="Arial"/>
          <w:sz w:val="16"/>
          <w:szCs w:val="16"/>
        </w:rPr>
        <w:t>unpublished preliminary rebased (to 2021 Census) ERP</w:t>
      </w:r>
      <w:r w:rsidR="00587B7C" w:rsidRPr="0006058E">
        <w:rPr>
          <w:rFonts w:cs="Arial"/>
          <w:sz w:val="16"/>
          <w:szCs w:val="16"/>
        </w:rPr>
        <w:t xml:space="preserve"> data by age and sex at the </w:t>
      </w:r>
      <w:r w:rsidR="00587B7C" w:rsidRPr="002376E4">
        <w:rPr>
          <w:rFonts w:cs="Arial"/>
          <w:sz w:val="16"/>
          <w:szCs w:val="16"/>
        </w:rPr>
        <w:t xml:space="preserve">Statistical </w:t>
      </w:r>
      <w:r w:rsidR="00587B7C" w:rsidRPr="0006058E">
        <w:rPr>
          <w:rFonts w:cs="Arial"/>
          <w:sz w:val="16"/>
          <w:szCs w:val="16"/>
        </w:rPr>
        <w:t>Area level</w:t>
      </w:r>
      <w:r w:rsidR="00587B7C">
        <w:rPr>
          <w:rFonts w:cs="Arial"/>
          <w:sz w:val="16"/>
          <w:szCs w:val="16"/>
        </w:rPr>
        <w:t xml:space="preserve"> 1</w:t>
      </w:r>
      <w:r w:rsidR="00587B7C" w:rsidRPr="0006058E">
        <w:rPr>
          <w:rFonts w:cs="Arial"/>
          <w:sz w:val="16"/>
          <w:szCs w:val="16"/>
        </w:rPr>
        <w:t xml:space="preserve"> for 30 June </w:t>
      </w:r>
      <w:r w:rsidR="00587B7C">
        <w:rPr>
          <w:rFonts w:cs="Arial"/>
          <w:sz w:val="16"/>
          <w:szCs w:val="16"/>
        </w:rPr>
        <w:t>2021.</w:t>
      </w:r>
    </w:p>
  </w:footnote>
  <w:footnote w:id="21">
    <w:p w14:paraId="5BB1F6F6" w14:textId="650B342D" w:rsidR="00324B7B" w:rsidRDefault="00324B7B" w:rsidP="00F500CF">
      <w:pPr>
        <w:pStyle w:val="FootnoteText"/>
      </w:pPr>
      <w:r w:rsidRPr="00C5462F">
        <w:rPr>
          <w:rStyle w:val="FootnoteReference"/>
          <w:sz w:val="16"/>
          <w:szCs w:val="16"/>
        </w:rPr>
        <w:footnoteRef/>
      </w:r>
      <w:r w:rsidRPr="004971EA">
        <w:rPr>
          <w:sz w:val="16"/>
          <w:szCs w:val="16"/>
        </w:rPr>
        <w:t xml:space="preserve"> </w:t>
      </w:r>
      <w:r w:rsidR="00587B7C" w:rsidRPr="008B5D72">
        <w:rPr>
          <w:sz w:val="16"/>
          <w:szCs w:val="16"/>
        </w:rPr>
        <w:t xml:space="preserve">Note: </w:t>
      </w:r>
      <w:r w:rsidR="00587B7C">
        <w:rPr>
          <w:sz w:val="16"/>
          <w:szCs w:val="16"/>
        </w:rPr>
        <w:t>Total population provided by</w:t>
      </w:r>
      <w:r w:rsidR="00587B7C" w:rsidRPr="008B5D72">
        <w:rPr>
          <w:sz w:val="16"/>
          <w:szCs w:val="16"/>
        </w:rPr>
        <w:t xml:space="preserve"> </w:t>
      </w:r>
      <w:r w:rsidR="00587B7C">
        <w:rPr>
          <w:sz w:val="16"/>
          <w:szCs w:val="16"/>
        </w:rPr>
        <w:t>QGSO</w:t>
      </w:r>
      <w:r w:rsidR="00587B7C" w:rsidRPr="008B5D72">
        <w:rPr>
          <w:sz w:val="16"/>
          <w:szCs w:val="16"/>
        </w:rPr>
        <w:t>, Queensland T</w:t>
      </w:r>
      <w:r w:rsidR="00587B7C">
        <w:rPr>
          <w:sz w:val="16"/>
          <w:szCs w:val="16"/>
        </w:rPr>
        <w:t xml:space="preserve">reasury, not 18 years and older, due to the small size of the total population </w:t>
      </w:r>
      <w:r w:rsidR="00587B7C" w:rsidRPr="002376E4">
        <w:rPr>
          <w:rFonts w:cs="Arial"/>
          <w:sz w:val="16"/>
          <w:szCs w:val="16"/>
        </w:rPr>
        <w:t xml:space="preserve">from the ABS </w:t>
      </w:r>
      <w:r w:rsidR="00587B7C">
        <w:rPr>
          <w:rFonts w:cs="Arial"/>
          <w:sz w:val="16"/>
          <w:szCs w:val="16"/>
        </w:rPr>
        <w:t xml:space="preserve">unpublished preliminary rebased (to 2021 Census) </w:t>
      </w:r>
      <w:r w:rsidR="00587B7C" w:rsidRPr="002376E4">
        <w:rPr>
          <w:rFonts w:cs="Arial"/>
          <w:sz w:val="16"/>
          <w:szCs w:val="16"/>
        </w:rPr>
        <w:t xml:space="preserve">ERP data at the Statistical Area level 1 for 30 June </w:t>
      </w:r>
      <w:r w:rsidR="00587B7C">
        <w:rPr>
          <w:rFonts w:cs="Arial"/>
          <w:sz w:val="16"/>
          <w:szCs w:val="16"/>
        </w:rPr>
        <w:t>2021</w:t>
      </w:r>
      <w:r w:rsidR="00587B7C" w:rsidRPr="002376E4">
        <w:rPr>
          <w:rFonts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282A3" w14:textId="65FBE856" w:rsidR="00324B7B" w:rsidRDefault="00324B7B">
    <w:pPr>
      <w:pStyle w:val="Header"/>
    </w:pPr>
    <w:r>
      <w:rPr>
        <w:noProof/>
      </w:rPr>
      <mc:AlternateContent>
        <mc:Choice Requires="wps">
          <w:drawing>
            <wp:anchor distT="0" distB="0" distL="114300" distR="114300" simplePos="0" relativeHeight="251657728" behindDoc="1" locked="0" layoutInCell="0" allowOverlap="1" wp14:anchorId="484233E2" wp14:editId="2ECD34AD">
              <wp:simplePos x="0" y="0"/>
              <wp:positionH relativeFrom="margin">
                <wp:align>center</wp:align>
              </wp:positionH>
              <wp:positionV relativeFrom="margin">
                <wp:align>center</wp:align>
              </wp:positionV>
              <wp:extent cx="6471920" cy="2157095"/>
              <wp:effectExtent l="0" t="1876425" r="0" b="1519555"/>
              <wp:wrapNone/>
              <wp:docPr id="10"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471920" cy="21570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27C717D" w14:textId="77777777" w:rsidR="00324B7B" w:rsidRDefault="00324B7B" w:rsidP="002220BA">
                          <w:pPr>
                            <w:pStyle w:val="NormalWeb"/>
                            <w:spacing w:before="0" w:beforeAutospacing="0" w:after="0" w:afterAutospacing="0"/>
                            <w:jc w:val="center"/>
                          </w:pPr>
                          <w:r>
                            <w:rPr>
                              <w:rFonts w:ascii="Verdana" w:eastAsia="Verdana" w:hAnsi="Verdana" w:cs="Verdana"/>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84233E2" id="_x0000_t202" coordsize="21600,21600" o:spt="202" path="m,l,21600r21600,l21600,xe">
              <v:stroke joinstyle="miter"/>
              <v:path gradientshapeok="t" o:connecttype="rect"/>
            </v:shapetype>
            <v:shape id="WordArt 5" o:spid="_x0000_s1027" type="#_x0000_t202" style="position:absolute;margin-left:0;margin-top:0;width:509.6pt;height:169.8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" o:allowincell="f" filled="f" stroked="f">
              <v:stroke joinstyle="round"/>
              <o:lock v:ext="edit" shapetype="t"/>
              <v:textbox style="mso-fit-shape-to-text:t">
                <w:txbxContent>
                  <w:p w14:paraId="727C717D" w14:textId="77777777" w:rsidR="00324B7B" w:rsidRDefault="00324B7B" w:rsidP="002220BA">
                    <w:pPr>
                      <w:pStyle w:val="NormalWeb"/>
                      <w:spacing w:before="0" w:beforeAutospacing="0" w:after="0" w:afterAutospacing="0"/>
                      <w:jc w:val="center"/>
                    </w:pPr>
                    <w:r>
                      <w:rPr>
                        <w:rFonts w:ascii="Verdana" w:eastAsia="Verdana" w:hAnsi="Verdana" w:cs="Verdana"/>
                        <w:color w:val="C0C0C0"/>
                        <w:sz w:val="2"/>
                        <w:szCs w:val="2"/>
                        <w14:textFill>
                          <w14:solidFill>
                            <w14:srgbClr w14:val="C0C0C0">
                              <w14:alpha w14:val="50000"/>
                            </w14:srgbClr>
                          </w14:solidFill>
                        </w14:textFill>
                      </w:rPr>
                      <w:t>DRAFT</w:t>
                    </w:r>
                  </w:p>
                </w:txbxContent>
              </v:textbox>
              <w10:wrap anchorx="margin" anchory="margin"/>
            </v:shape>
          </w:pict>
        </mc:Fallback>
      </mc:AlternateContent>
    </w:r>
    <w:r>
      <w:rPr>
        <w:noProof/>
      </w:rPr>
      <mc:AlternateContent>
        <mc:Choice Requires="wps">
          <w:drawing>
            <wp:anchor distT="0" distB="0" distL="114300" distR="114300" simplePos="0" relativeHeight="251656704" behindDoc="1" locked="0" layoutInCell="0" allowOverlap="1" wp14:anchorId="116AA6F2" wp14:editId="43933A13">
              <wp:simplePos x="0" y="0"/>
              <wp:positionH relativeFrom="margin">
                <wp:align>center</wp:align>
              </wp:positionH>
              <wp:positionV relativeFrom="margin">
                <wp:align>center</wp:align>
              </wp:positionV>
              <wp:extent cx="6471920" cy="2157095"/>
              <wp:effectExtent l="0" t="1876425" r="0" b="1519555"/>
              <wp:wrapNone/>
              <wp:docPr id="8"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471920" cy="21570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9C92C3C" w14:textId="77777777" w:rsidR="00324B7B" w:rsidRDefault="00324B7B" w:rsidP="002220BA">
                          <w:pPr>
                            <w:pStyle w:val="NormalWeb"/>
                            <w:spacing w:before="0" w:beforeAutospacing="0" w:after="0" w:afterAutospacing="0"/>
                            <w:jc w:val="center"/>
                          </w:pPr>
                          <w:r>
                            <w:rPr>
                              <w:rFonts w:ascii="Verdana" w:eastAsia="Verdana" w:hAnsi="Verdana" w:cs="Verdana"/>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16AA6F2" id="WordArt 3" o:spid="_x0000_s1028" type="#_x0000_t202" style="position:absolute;margin-left:0;margin-top:0;width:509.6pt;height:169.85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" o:allowincell="f" filled="f" stroked="f">
              <v:stroke joinstyle="round"/>
              <o:lock v:ext="edit" shapetype="t"/>
              <v:textbox style="mso-fit-shape-to-text:t">
                <w:txbxContent>
                  <w:p w14:paraId="39C92C3C" w14:textId="77777777" w:rsidR="00324B7B" w:rsidRDefault="00324B7B" w:rsidP="002220BA">
                    <w:pPr>
                      <w:pStyle w:val="NormalWeb"/>
                      <w:spacing w:before="0" w:beforeAutospacing="0" w:after="0" w:afterAutospacing="0"/>
                      <w:jc w:val="center"/>
                    </w:pPr>
                    <w:r>
                      <w:rPr>
                        <w:rFonts w:ascii="Verdana" w:eastAsia="Verdana" w:hAnsi="Verdana" w:cs="Verdana"/>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5E0A42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A698C5B2"/>
    <w:lvl w:ilvl="0">
      <w:numFmt w:val="decimal"/>
      <w:pStyle w:val="Caption"/>
      <w:lvlText w:val="*"/>
      <w:lvlJc w:val="left"/>
      <w:rPr>
        <w:rFonts w:cs="Times New Roman"/>
      </w:rPr>
    </w:lvl>
  </w:abstractNum>
  <w:abstractNum w:abstractNumId="2" w15:restartNumberingAfterBreak="0">
    <w:nsid w:val="01147C71"/>
    <w:multiLevelType w:val="hybridMultilevel"/>
    <w:tmpl w:val="B44655A8"/>
    <w:lvl w:ilvl="0" w:tplc="0C090001">
      <w:start w:val="1"/>
      <w:numFmt w:val="bullet"/>
      <w:lvlText w:val=""/>
      <w:lvlJc w:val="left"/>
      <w:pPr>
        <w:ind w:left="765" w:hanging="360"/>
      </w:pPr>
      <w:rPr>
        <w:rFonts w:ascii="Symbol" w:hAnsi="Symbol" w:hint="default"/>
      </w:rPr>
    </w:lvl>
    <w:lvl w:ilvl="1" w:tplc="0C090003">
      <w:start w:val="1"/>
      <w:numFmt w:val="bullet"/>
      <w:lvlText w:val="o"/>
      <w:lvlJc w:val="left"/>
      <w:pPr>
        <w:ind w:left="1485" w:hanging="360"/>
      </w:pPr>
      <w:rPr>
        <w:rFonts w:ascii="Courier New" w:hAnsi="Courier New" w:cs="Courier New" w:hint="default"/>
      </w:rPr>
    </w:lvl>
    <w:lvl w:ilvl="2" w:tplc="0C090005">
      <w:start w:val="1"/>
      <w:numFmt w:val="bullet"/>
      <w:lvlText w:val=""/>
      <w:lvlJc w:val="left"/>
      <w:pPr>
        <w:ind w:left="2205" w:hanging="360"/>
      </w:pPr>
      <w:rPr>
        <w:rFonts w:ascii="Wingdings" w:hAnsi="Wingdings" w:hint="default"/>
      </w:rPr>
    </w:lvl>
    <w:lvl w:ilvl="3" w:tplc="0C090001">
      <w:start w:val="1"/>
      <w:numFmt w:val="bullet"/>
      <w:lvlText w:val=""/>
      <w:lvlJc w:val="left"/>
      <w:pPr>
        <w:ind w:left="2925" w:hanging="360"/>
      </w:pPr>
      <w:rPr>
        <w:rFonts w:ascii="Symbol" w:hAnsi="Symbol" w:hint="default"/>
      </w:rPr>
    </w:lvl>
    <w:lvl w:ilvl="4" w:tplc="0C090003">
      <w:start w:val="1"/>
      <w:numFmt w:val="bullet"/>
      <w:lvlText w:val="o"/>
      <w:lvlJc w:val="left"/>
      <w:pPr>
        <w:ind w:left="3645" w:hanging="360"/>
      </w:pPr>
      <w:rPr>
        <w:rFonts w:ascii="Courier New" w:hAnsi="Courier New" w:cs="Courier New" w:hint="default"/>
      </w:rPr>
    </w:lvl>
    <w:lvl w:ilvl="5" w:tplc="0C090005">
      <w:start w:val="1"/>
      <w:numFmt w:val="bullet"/>
      <w:lvlText w:val=""/>
      <w:lvlJc w:val="left"/>
      <w:pPr>
        <w:ind w:left="4365" w:hanging="360"/>
      </w:pPr>
      <w:rPr>
        <w:rFonts w:ascii="Wingdings" w:hAnsi="Wingdings" w:hint="default"/>
      </w:rPr>
    </w:lvl>
    <w:lvl w:ilvl="6" w:tplc="0C090001">
      <w:start w:val="1"/>
      <w:numFmt w:val="bullet"/>
      <w:lvlText w:val=""/>
      <w:lvlJc w:val="left"/>
      <w:pPr>
        <w:ind w:left="5085" w:hanging="360"/>
      </w:pPr>
      <w:rPr>
        <w:rFonts w:ascii="Symbol" w:hAnsi="Symbol" w:hint="default"/>
      </w:rPr>
    </w:lvl>
    <w:lvl w:ilvl="7" w:tplc="0C090003">
      <w:start w:val="1"/>
      <w:numFmt w:val="bullet"/>
      <w:lvlText w:val="o"/>
      <w:lvlJc w:val="left"/>
      <w:pPr>
        <w:ind w:left="5805" w:hanging="360"/>
      </w:pPr>
      <w:rPr>
        <w:rFonts w:ascii="Courier New" w:hAnsi="Courier New" w:cs="Courier New" w:hint="default"/>
      </w:rPr>
    </w:lvl>
    <w:lvl w:ilvl="8" w:tplc="0C090005">
      <w:start w:val="1"/>
      <w:numFmt w:val="bullet"/>
      <w:lvlText w:val=""/>
      <w:lvlJc w:val="left"/>
      <w:pPr>
        <w:ind w:left="6525" w:hanging="360"/>
      </w:pPr>
      <w:rPr>
        <w:rFonts w:ascii="Wingdings" w:hAnsi="Wingdings" w:hint="default"/>
      </w:rPr>
    </w:lvl>
  </w:abstractNum>
  <w:abstractNum w:abstractNumId="3" w15:restartNumberingAfterBreak="0">
    <w:nsid w:val="01D31D39"/>
    <w:multiLevelType w:val="hybridMultilevel"/>
    <w:tmpl w:val="7BC0F74A"/>
    <w:lvl w:ilvl="0" w:tplc="8EB88A92">
      <w:start w:val="1"/>
      <w:numFmt w:val="bullet"/>
      <w:lvlText w:val="•"/>
      <w:lvlJc w:val="left"/>
      <w:pPr>
        <w:tabs>
          <w:tab w:val="num" w:pos="720"/>
        </w:tabs>
        <w:ind w:left="720" w:hanging="360"/>
      </w:pPr>
      <w:rPr>
        <w:rFonts w:ascii="Arial" w:hAnsi="Arial" w:hint="default"/>
      </w:rPr>
    </w:lvl>
    <w:lvl w:ilvl="1" w:tplc="A1F82D80">
      <w:numFmt w:val="bullet"/>
      <w:lvlText w:val=""/>
      <w:lvlJc w:val="left"/>
      <w:pPr>
        <w:tabs>
          <w:tab w:val="num" w:pos="1440"/>
        </w:tabs>
        <w:ind w:left="1440" w:hanging="360"/>
      </w:pPr>
      <w:rPr>
        <w:rFonts w:ascii="Wingdings" w:hAnsi="Wingdings" w:hint="default"/>
      </w:rPr>
    </w:lvl>
    <w:lvl w:ilvl="2" w:tplc="F924716C" w:tentative="1">
      <w:start w:val="1"/>
      <w:numFmt w:val="bullet"/>
      <w:lvlText w:val="•"/>
      <w:lvlJc w:val="left"/>
      <w:pPr>
        <w:tabs>
          <w:tab w:val="num" w:pos="2160"/>
        </w:tabs>
        <w:ind w:left="2160" w:hanging="360"/>
      </w:pPr>
      <w:rPr>
        <w:rFonts w:ascii="Arial" w:hAnsi="Arial" w:hint="default"/>
      </w:rPr>
    </w:lvl>
    <w:lvl w:ilvl="3" w:tplc="AB1A90A6" w:tentative="1">
      <w:start w:val="1"/>
      <w:numFmt w:val="bullet"/>
      <w:lvlText w:val="•"/>
      <w:lvlJc w:val="left"/>
      <w:pPr>
        <w:tabs>
          <w:tab w:val="num" w:pos="2880"/>
        </w:tabs>
        <w:ind w:left="2880" w:hanging="360"/>
      </w:pPr>
      <w:rPr>
        <w:rFonts w:ascii="Arial" w:hAnsi="Arial" w:hint="default"/>
      </w:rPr>
    </w:lvl>
    <w:lvl w:ilvl="4" w:tplc="CD804EB4" w:tentative="1">
      <w:start w:val="1"/>
      <w:numFmt w:val="bullet"/>
      <w:lvlText w:val="•"/>
      <w:lvlJc w:val="left"/>
      <w:pPr>
        <w:tabs>
          <w:tab w:val="num" w:pos="3600"/>
        </w:tabs>
        <w:ind w:left="3600" w:hanging="360"/>
      </w:pPr>
      <w:rPr>
        <w:rFonts w:ascii="Arial" w:hAnsi="Arial" w:hint="default"/>
      </w:rPr>
    </w:lvl>
    <w:lvl w:ilvl="5" w:tplc="9F24A544" w:tentative="1">
      <w:start w:val="1"/>
      <w:numFmt w:val="bullet"/>
      <w:lvlText w:val="•"/>
      <w:lvlJc w:val="left"/>
      <w:pPr>
        <w:tabs>
          <w:tab w:val="num" w:pos="4320"/>
        </w:tabs>
        <w:ind w:left="4320" w:hanging="360"/>
      </w:pPr>
      <w:rPr>
        <w:rFonts w:ascii="Arial" w:hAnsi="Arial" w:hint="default"/>
      </w:rPr>
    </w:lvl>
    <w:lvl w:ilvl="6" w:tplc="96CA5894" w:tentative="1">
      <w:start w:val="1"/>
      <w:numFmt w:val="bullet"/>
      <w:lvlText w:val="•"/>
      <w:lvlJc w:val="left"/>
      <w:pPr>
        <w:tabs>
          <w:tab w:val="num" w:pos="5040"/>
        </w:tabs>
        <w:ind w:left="5040" w:hanging="360"/>
      </w:pPr>
      <w:rPr>
        <w:rFonts w:ascii="Arial" w:hAnsi="Arial" w:hint="default"/>
      </w:rPr>
    </w:lvl>
    <w:lvl w:ilvl="7" w:tplc="822E7FD8" w:tentative="1">
      <w:start w:val="1"/>
      <w:numFmt w:val="bullet"/>
      <w:lvlText w:val="•"/>
      <w:lvlJc w:val="left"/>
      <w:pPr>
        <w:tabs>
          <w:tab w:val="num" w:pos="5760"/>
        </w:tabs>
        <w:ind w:left="5760" w:hanging="360"/>
      </w:pPr>
      <w:rPr>
        <w:rFonts w:ascii="Arial" w:hAnsi="Arial" w:hint="default"/>
      </w:rPr>
    </w:lvl>
    <w:lvl w:ilvl="8" w:tplc="0D049E4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32D7CCC"/>
    <w:multiLevelType w:val="hybridMultilevel"/>
    <w:tmpl w:val="BD96DEBA"/>
    <w:lvl w:ilvl="0" w:tplc="3F8AEA88">
      <w:start w:val="1"/>
      <w:numFmt w:val="bullet"/>
      <w:lvlText w:val="•"/>
      <w:lvlJc w:val="left"/>
      <w:pPr>
        <w:tabs>
          <w:tab w:val="num" w:pos="720"/>
        </w:tabs>
        <w:ind w:left="720" w:hanging="360"/>
      </w:pPr>
      <w:rPr>
        <w:rFonts w:ascii="Arial" w:hAnsi="Arial" w:hint="default"/>
      </w:rPr>
    </w:lvl>
    <w:lvl w:ilvl="1" w:tplc="28EC35E8">
      <w:numFmt w:val="bullet"/>
      <w:lvlText w:val=""/>
      <w:lvlJc w:val="left"/>
      <w:pPr>
        <w:tabs>
          <w:tab w:val="num" w:pos="1440"/>
        </w:tabs>
        <w:ind w:left="1440" w:hanging="360"/>
      </w:pPr>
      <w:rPr>
        <w:rFonts w:ascii="Wingdings" w:hAnsi="Wingdings" w:hint="default"/>
      </w:rPr>
    </w:lvl>
    <w:lvl w:ilvl="2" w:tplc="66089DE8" w:tentative="1">
      <w:start w:val="1"/>
      <w:numFmt w:val="bullet"/>
      <w:lvlText w:val="•"/>
      <w:lvlJc w:val="left"/>
      <w:pPr>
        <w:tabs>
          <w:tab w:val="num" w:pos="2160"/>
        </w:tabs>
        <w:ind w:left="2160" w:hanging="360"/>
      </w:pPr>
      <w:rPr>
        <w:rFonts w:ascii="Arial" w:hAnsi="Arial" w:hint="default"/>
      </w:rPr>
    </w:lvl>
    <w:lvl w:ilvl="3" w:tplc="3594F1CE" w:tentative="1">
      <w:start w:val="1"/>
      <w:numFmt w:val="bullet"/>
      <w:lvlText w:val="•"/>
      <w:lvlJc w:val="left"/>
      <w:pPr>
        <w:tabs>
          <w:tab w:val="num" w:pos="2880"/>
        </w:tabs>
        <w:ind w:left="2880" w:hanging="360"/>
      </w:pPr>
      <w:rPr>
        <w:rFonts w:ascii="Arial" w:hAnsi="Arial" w:hint="default"/>
      </w:rPr>
    </w:lvl>
    <w:lvl w:ilvl="4" w:tplc="00D8D7C4" w:tentative="1">
      <w:start w:val="1"/>
      <w:numFmt w:val="bullet"/>
      <w:lvlText w:val="•"/>
      <w:lvlJc w:val="left"/>
      <w:pPr>
        <w:tabs>
          <w:tab w:val="num" w:pos="3600"/>
        </w:tabs>
        <w:ind w:left="3600" w:hanging="360"/>
      </w:pPr>
      <w:rPr>
        <w:rFonts w:ascii="Arial" w:hAnsi="Arial" w:hint="default"/>
      </w:rPr>
    </w:lvl>
    <w:lvl w:ilvl="5" w:tplc="16C60814" w:tentative="1">
      <w:start w:val="1"/>
      <w:numFmt w:val="bullet"/>
      <w:lvlText w:val="•"/>
      <w:lvlJc w:val="left"/>
      <w:pPr>
        <w:tabs>
          <w:tab w:val="num" w:pos="4320"/>
        </w:tabs>
        <w:ind w:left="4320" w:hanging="360"/>
      </w:pPr>
      <w:rPr>
        <w:rFonts w:ascii="Arial" w:hAnsi="Arial" w:hint="default"/>
      </w:rPr>
    </w:lvl>
    <w:lvl w:ilvl="6" w:tplc="552CF48A" w:tentative="1">
      <w:start w:val="1"/>
      <w:numFmt w:val="bullet"/>
      <w:lvlText w:val="•"/>
      <w:lvlJc w:val="left"/>
      <w:pPr>
        <w:tabs>
          <w:tab w:val="num" w:pos="5040"/>
        </w:tabs>
        <w:ind w:left="5040" w:hanging="360"/>
      </w:pPr>
      <w:rPr>
        <w:rFonts w:ascii="Arial" w:hAnsi="Arial" w:hint="default"/>
      </w:rPr>
    </w:lvl>
    <w:lvl w:ilvl="7" w:tplc="194AAECE" w:tentative="1">
      <w:start w:val="1"/>
      <w:numFmt w:val="bullet"/>
      <w:lvlText w:val="•"/>
      <w:lvlJc w:val="left"/>
      <w:pPr>
        <w:tabs>
          <w:tab w:val="num" w:pos="5760"/>
        </w:tabs>
        <w:ind w:left="5760" w:hanging="360"/>
      </w:pPr>
      <w:rPr>
        <w:rFonts w:ascii="Arial" w:hAnsi="Arial" w:hint="default"/>
      </w:rPr>
    </w:lvl>
    <w:lvl w:ilvl="8" w:tplc="80FE214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4D45DE7"/>
    <w:multiLevelType w:val="hybridMultilevel"/>
    <w:tmpl w:val="570005E4"/>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6" w15:restartNumberingAfterBreak="0">
    <w:nsid w:val="06D70791"/>
    <w:multiLevelType w:val="hybridMultilevel"/>
    <w:tmpl w:val="E5B87B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8C110B3"/>
    <w:multiLevelType w:val="hybridMultilevel"/>
    <w:tmpl w:val="736A3B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E8774EF"/>
    <w:multiLevelType w:val="hybridMultilevel"/>
    <w:tmpl w:val="23BA19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87A41E0"/>
    <w:multiLevelType w:val="hybridMultilevel"/>
    <w:tmpl w:val="D3D05694"/>
    <w:lvl w:ilvl="0" w:tplc="E1D8CA30">
      <w:start w:val="1"/>
      <w:numFmt w:val="bullet"/>
      <w:lvlText w:val="•"/>
      <w:lvlJc w:val="left"/>
      <w:pPr>
        <w:tabs>
          <w:tab w:val="num" w:pos="720"/>
        </w:tabs>
        <w:ind w:left="720" w:hanging="360"/>
      </w:pPr>
      <w:rPr>
        <w:rFonts w:ascii="Arial" w:hAnsi="Arial" w:hint="default"/>
      </w:rPr>
    </w:lvl>
    <w:lvl w:ilvl="1" w:tplc="1DD6FCF6" w:tentative="1">
      <w:start w:val="1"/>
      <w:numFmt w:val="bullet"/>
      <w:lvlText w:val="•"/>
      <w:lvlJc w:val="left"/>
      <w:pPr>
        <w:tabs>
          <w:tab w:val="num" w:pos="1440"/>
        </w:tabs>
        <w:ind w:left="1440" w:hanging="360"/>
      </w:pPr>
      <w:rPr>
        <w:rFonts w:ascii="Arial" w:hAnsi="Arial" w:hint="default"/>
      </w:rPr>
    </w:lvl>
    <w:lvl w:ilvl="2" w:tplc="F638727A" w:tentative="1">
      <w:start w:val="1"/>
      <w:numFmt w:val="bullet"/>
      <w:lvlText w:val="•"/>
      <w:lvlJc w:val="left"/>
      <w:pPr>
        <w:tabs>
          <w:tab w:val="num" w:pos="2160"/>
        </w:tabs>
        <w:ind w:left="2160" w:hanging="360"/>
      </w:pPr>
      <w:rPr>
        <w:rFonts w:ascii="Arial" w:hAnsi="Arial" w:hint="default"/>
      </w:rPr>
    </w:lvl>
    <w:lvl w:ilvl="3" w:tplc="41DE5570" w:tentative="1">
      <w:start w:val="1"/>
      <w:numFmt w:val="bullet"/>
      <w:lvlText w:val="•"/>
      <w:lvlJc w:val="left"/>
      <w:pPr>
        <w:tabs>
          <w:tab w:val="num" w:pos="2880"/>
        </w:tabs>
        <w:ind w:left="2880" w:hanging="360"/>
      </w:pPr>
      <w:rPr>
        <w:rFonts w:ascii="Arial" w:hAnsi="Arial" w:hint="default"/>
      </w:rPr>
    </w:lvl>
    <w:lvl w:ilvl="4" w:tplc="30B4D5D8" w:tentative="1">
      <w:start w:val="1"/>
      <w:numFmt w:val="bullet"/>
      <w:lvlText w:val="•"/>
      <w:lvlJc w:val="left"/>
      <w:pPr>
        <w:tabs>
          <w:tab w:val="num" w:pos="3600"/>
        </w:tabs>
        <w:ind w:left="3600" w:hanging="360"/>
      </w:pPr>
      <w:rPr>
        <w:rFonts w:ascii="Arial" w:hAnsi="Arial" w:hint="default"/>
      </w:rPr>
    </w:lvl>
    <w:lvl w:ilvl="5" w:tplc="7C542208" w:tentative="1">
      <w:start w:val="1"/>
      <w:numFmt w:val="bullet"/>
      <w:lvlText w:val="•"/>
      <w:lvlJc w:val="left"/>
      <w:pPr>
        <w:tabs>
          <w:tab w:val="num" w:pos="4320"/>
        </w:tabs>
        <w:ind w:left="4320" w:hanging="360"/>
      </w:pPr>
      <w:rPr>
        <w:rFonts w:ascii="Arial" w:hAnsi="Arial" w:hint="default"/>
      </w:rPr>
    </w:lvl>
    <w:lvl w:ilvl="6" w:tplc="EAC64704" w:tentative="1">
      <w:start w:val="1"/>
      <w:numFmt w:val="bullet"/>
      <w:lvlText w:val="•"/>
      <w:lvlJc w:val="left"/>
      <w:pPr>
        <w:tabs>
          <w:tab w:val="num" w:pos="5040"/>
        </w:tabs>
        <w:ind w:left="5040" w:hanging="360"/>
      </w:pPr>
      <w:rPr>
        <w:rFonts w:ascii="Arial" w:hAnsi="Arial" w:hint="default"/>
      </w:rPr>
    </w:lvl>
    <w:lvl w:ilvl="7" w:tplc="BCB02D92" w:tentative="1">
      <w:start w:val="1"/>
      <w:numFmt w:val="bullet"/>
      <w:lvlText w:val="•"/>
      <w:lvlJc w:val="left"/>
      <w:pPr>
        <w:tabs>
          <w:tab w:val="num" w:pos="5760"/>
        </w:tabs>
        <w:ind w:left="5760" w:hanging="360"/>
      </w:pPr>
      <w:rPr>
        <w:rFonts w:ascii="Arial" w:hAnsi="Arial" w:hint="default"/>
      </w:rPr>
    </w:lvl>
    <w:lvl w:ilvl="8" w:tplc="BFEEB82E"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AE32339"/>
    <w:multiLevelType w:val="hybridMultilevel"/>
    <w:tmpl w:val="6DA6F3D6"/>
    <w:lvl w:ilvl="0" w:tplc="416C21BC">
      <w:start w:val="1"/>
      <w:numFmt w:val="decimal"/>
      <w:lvlText w:val="%1."/>
      <w:lvlJc w:val="left"/>
      <w:pPr>
        <w:ind w:left="713" w:hanging="855"/>
      </w:pPr>
      <w:rPr>
        <w:rFonts w:hint="default"/>
      </w:rPr>
    </w:lvl>
    <w:lvl w:ilvl="1" w:tplc="0C090019" w:tentative="1">
      <w:start w:val="1"/>
      <w:numFmt w:val="lowerLetter"/>
      <w:lvlText w:val="%2."/>
      <w:lvlJc w:val="left"/>
      <w:pPr>
        <w:ind w:left="938" w:hanging="360"/>
      </w:pPr>
    </w:lvl>
    <w:lvl w:ilvl="2" w:tplc="0C09001B" w:tentative="1">
      <w:start w:val="1"/>
      <w:numFmt w:val="lowerRoman"/>
      <w:lvlText w:val="%3."/>
      <w:lvlJc w:val="right"/>
      <w:pPr>
        <w:ind w:left="1658" w:hanging="180"/>
      </w:pPr>
    </w:lvl>
    <w:lvl w:ilvl="3" w:tplc="0C09000F" w:tentative="1">
      <w:start w:val="1"/>
      <w:numFmt w:val="decimal"/>
      <w:lvlText w:val="%4."/>
      <w:lvlJc w:val="left"/>
      <w:pPr>
        <w:ind w:left="2378" w:hanging="360"/>
      </w:pPr>
    </w:lvl>
    <w:lvl w:ilvl="4" w:tplc="0C090019" w:tentative="1">
      <w:start w:val="1"/>
      <w:numFmt w:val="lowerLetter"/>
      <w:lvlText w:val="%5."/>
      <w:lvlJc w:val="left"/>
      <w:pPr>
        <w:ind w:left="3098" w:hanging="360"/>
      </w:pPr>
    </w:lvl>
    <w:lvl w:ilvl="5" w:tplc="0C09001B" w:tentative="1">
      <w:start w:val="1"/>
      <w:numFmt w:val="lowerRoman"/>
      <w:lvlText w:val="%6."/>
      <w:lvlJc w:val="right"/>
      <w:pPr>
        <w:ind w:left="3818" w:hanging="180"/>
      </w:pPr>
    </w:lvl>
    <w:lvl w:ilvl="6" w:tplc="0C09000F" w:tentative="1">
      <w:start w:val="1"/>
      <w:numFmt w:val="decimal"/>
      <w:lvlText w:val="%7."/>
      <w:lvlJc w:val="left"/>
      <w:pPr>
        <w:ind w:left="4538" w:hanging="360"/>
      </w:pPr>
    </w:lvl>
    <w:lvl w:ilvl="7" w:tplc="0C090019" w:tentative="1">
      <w:start w:val="1"/>
      <w:numFmt w:val="lowerLetter"/>
      <w:lvlText w:val="%8."/>
      <w:lvlJc w:val="left"/>
      <w:pPr>
        <w:ind w:left="5258" w:hanging="360"/>
      </w:pPr>
    </w:lvl>
    <w:lvl w:ilvl="8" w:tplc="0C09001B" w:tentative="1">
      <w:start w:val="1"/>
      <w:numFmt w:val="lowerRoman"/>
      <w:lvlText w:val="%9."/>
      <w:lvlJc w:val="right"/>
      <w:pPr>
        <w:ind w:left="5978" w:hanging="180"/>
      </w:pPr>
    </w:lvl>
  </w:abstractNum>
  <w:abstractNum w:abstractNumId="11" w15:restartNumberingAfterBreak="0">
    <w:nsid w:val="20092CAF"/>
    <w:multiLevelType w:val="hybridMultilevel"/>
    <w:tmpl w:val="E7205E76"/>
    <w:lvl w:ilvl="0" w:tplc="E83CEC32">
      <w:start w:val="1"/>
      <w:numFmt w:val="decimal"/>
      <w:pStyle w:val="NumberedList"/>
      <w:lvlText w:val="%1."/>
      <w:lvlJc w:val="left"/>
      <w:pPr>
        <w:tabs>
          <w:tab w:val="num" w:pos="720"/>
        </w:tabs>
        <w:ind w:left="720" w:hanging="360"/>
      </w:pPr>
      <w:rPr>
        <w:rFonts w:ascii="Verdana" w:hAnsi="Verdana" w:cs="Times New Roman" w:hint="default"/>
        <w:sz w:val="16"/>
        <w:szCs w:val="16"/>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237A38E5"/>
    <w:multiLevelType w:val="hybridMultilevel"/>
    <w:tmpl w:val="CC4E782C"/>
    <w:lvl w:ilvl="0" w:tplc="30C2CF62">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3" w15:restartNumberingAfterBreak="0">
    <w:nsid w:val="23E07C07"/>
    <w:multiLevelType w:val="hybridMultilevel"/>
    <w:tmpl w:val="042A1D3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4" w15:restartNumberingAfterBreak="0">
    <w:nsid w:val="27AB7845"/>
    <w:multiLevelType w:val="hybridMultilevel"/>
    <w:tmpl w:val="970054F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08F0D64"/>
    <w:multiLevelType w:val="hybridMultilevel"/>
    <w:tmpl w:val="4EDE348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33A44A96"/>
    <w:multiLevelType w:val="hybridMultilevel"/>
    <w:tmpl w:val="4CD0270E"/>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7" w15:restartNumberingAfterBreak="0">
    <w:nsid w:val="34B66570"/>
    <w:multiLevelType w:val="hybridMultilevel"/>
    <w:tmpl w:val="96803FA8"/>
    <w:lvl w:ilvl="0" w:tplc="A642B176">
      <w:start w:val="1"/>
      <w:numFmt w:val="bullet"/>
      <w:pStyle w:val="ListBullet2"/>
      <w:lvlText w:val=""/>
      <w:lvlJc w:val="left"/>
      <w:pPr>
        <w:ind w:left="720" w:hanging="360"/>
      </w:pPr>
      <w:rPr>
        <w:rFonts w:ascii="Wingdings" w:hAnsi="Wingdings"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4EF7520"/>
    <w:multiLevelType w:val="hybridMultilevel"/>
    <w:tmpl w:val="416C1C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BDF27CE"/>
    <w:multiLevelType w:val="hybridMultilevel"/>
    <w:tmpl w:val="83E430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C8039DB"/>
    <w:multiLevelType w:val="hybridMultilevel"/>
    <w:tmpl w:val="8AB23322"/>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51F7F01"/>
    <w:multiLevelType w:val="hybridMultilevel"/>
    <w:tmpl w:val="9A507B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5B45CE4"/>
    <w:multiLevelType w:val="hybridMultilevel"/>
    <w:tmpl w:val="994C6786"/>
    <w:lvl w:ilvl="0" w:tplc="0C090001">
      <w:start w:val="1"/>
      <w:numFmt w:val="bullet"/>
      <w:lvlText w:val=""/>
      <w:lvlJc w:val="left"/>
      <w:pPr>
        <w:ind w:left="578" w:hanging="360"/>
      </w:pPr>
      <w:rPr>
        <w:rFonts w:ascii="Symbol" w:hAnsi="Symbol" w:hint="default"/>
      </w:rPr>
    </w:lvl>
    <w:lvl w:ilvl="1" w:tplc="0C09000B">
      <w:start w:val="1"/>
      <w:numFmt w:val="bullet"/>
      <w:lvlText w:val=""/>
      <w:lvlJc w:val="left"/>
      <w:pPr>
        <w:ind w:left="1298" w:hanging="360"/>
      </w:pPr>
      <w:rPr>
        <w:rFonts w:ascii="Wingdings" w:hAnsi="Wingdings"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23" w15:restartNumberingAfterBreak="0">
    <w:nsid w:val="47442EFB"/>
    <w:multiLevelType w:val="hybridMultilevel"/>
    <w:tmpl w:val="DF5661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8A47F98"/>
    <w:multiLevelType w:val="hybridMultilevel"/>
    <w:tmpl w:val="63B47A6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4B5D6F82"/>
    <w:multiLevelType w:val="hybridMultilevel"/>
    <w:tmpl w:val="5E0C7CEC"/>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6" w15:restartNumberingAfterBreak="0">
    <w:nsid w:val="4BCB791D"/>
    <w:multiLevelType w:val="hybridMultilevel"/>
    <w:tmpl w:val="4756FBAC"/>
    <w:lvl w:ilvl="0" w:tplc="0C090001">
      <w:start w:val="1"/>
      <w:numFmt w:val="bullet"/>
      <w:lvlText w:val=""/>
      <w:lvlJc w:val="left"/>
      <w:pPr>
        <w:ind w:left="720" w:hanging="360"/>
      </w:pPr>
      <w:rPr>
        <w:rFonts w:ascii="Symbol" w:hAnsi="Symbol" w:hint="default"/>
      </w:rPr>
    </w:lvl>
    <w:lvl w:ilvl="1" w:tplc="0C09000B">
      <w:start w:val="1"/>
      <w:numFmt w:val="bullet"/>
      <w:lvlText w:val=""/>
      <w:lvlJc w:val="left"/>
      <w:pPr>
        <w:ind w:left="1440" w:hanging="360"/>
      </w:pPr>
      <w:rPr>
        <w:rFonts w:ascii="Wingdings" w:hAnsi="Wingdings"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7" w15:restartNumberingAfterBreak="0">
    <w:nsid w:val="4C1C1862"/>
    <w:multiLevelType w:val="hybridMultilevel"/>
    <w:tmpl w:val="1EA03A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C232ABD"/>
    <w:multiLevelType w:val="hybridMultilevel"/>
    <w:tmpl w:val="87041410"/>
    <w:lvl w:ilvl="0" w:tplc="211CB940">
      <w:start w:val="1"/>
      <w:numFmt w:val="bullet"/>
      <w:lvlText w:val="•"/>
      <w:lvlJc w:val="left"/>
      <w:pPr>
        <w:tabs>
          <w:tab w:val="num" w:pos="720"/>
        </w:tabs>
        <w:ind w:left="720" w:hanging="360"/>
      </w:pPr>
      <w:rPr>
        <w:rFonts w:ascii="Arial" w:hAnsi="Arial" w:hint="default"/>
      </w:rPr>
    </w:lvl>
    <w:lvl w:ilvl="1" w:tplc="48C2C188" w:tentative="1">
      <w:start w:val="1"/>
      <w:numFmt w:val="bullet"/>
      <w:lvlText w:val="•"/>
      <w:lvlJc w:val="left"/>
      <w:pPr>
        <w:tabs>
          <w:tab w:val="num" w:pos="1440"/>
        </w:tabs>
        <w:ind w:left="1440" w:hanging="360"/>
      </w:pPr>
      <w:rPr>
        <w:rFonts w:ascii="Arial" w:hAnsi="Arial" w:hint="default"/>
      </w:rPr>
    </w:lvl>
    <w:lvl w:ilvl="2" w:tplc="2758CBD6" w:tentative="1">
      <w:start w:val="1"/>
      <w:numFmt w:val="bullet"/>
      <w:lvlText w:val="•"/>
      <w:lvlJc w:val="left"/>
      <w:pPr>
        <w:tabs>
          <w:tab w:val="num" w:pos="2160"/>
        </w:tabs>
        <w:ind w:left="2160" w:hanging="360"/>
      </w:pPr>
      <w:rPr>
        <w:rFonts w:ascii="Arial" w:hAnsi="Arial" w:hint="default"/>
      </w:rPr>
    </w:lvl>
    <w:lvl w:ilvl="3" w:tplc="546077A6" w:tentative="1">
      <w:start w:val="1"/>
      <w:numFmt w:val="bullet"/>
      <w:lvlText w:val="•"/>
      <w:lvlJc w:val="left"/>
      <w:pPr>
        <w:tabs>
          <w:tab w:val="num" w:pos="2880"/>
        </w:tabs>
        <w:ind w:left="2880" w:hanging="360"/>
      </w:pPr>
      <w:rPr>
        <w:rFonts w:ascii="Arial" w:hAnsi="Arial" w:hint="default"/>
      </w:rPr>
    </w:lvl>
    <w:lvl w:ilvl="4" w:tplc="84DAFFC8" w:tentative="1">
      <w:start w:val="1"/>
      <w:numFmt w:val="bullet"/>
      <w:lvlText w:val="•"/>
      <w:lvlJc w:val="left"/>
      <w:pPr>
        <w:tabs>
          <w:tab w:val="num" w:pos="3600"/>
        </w:tabs>
        <w:ind w:left="3600" w:hanging="360"/>
      </w:pPr>
      <w:rPr>
        <w:rFonts w:ascii="Arial" w:hAnsi="Arial" w:hint="default"/>
      </w:rPr>
    </w:lvl>
    <w:lvl w:ilvl="5" w:tplc="4CBAE24E" w:tentative="1">
      <w:start w:val="1"/>
      <w:numFmt w:val="bullet"/>
      <w:lvlText w:val="•"/>
      <w:lvlJc w:val="left"/>
      <w:pPr>
        <w:tabs>
          <w:tab w:val="num" w:pos="4320"/>
        </w:tabs>
        <w:ind w:left="4320" w:hanging="360"/>
      </w:pPr>
      <w:rPr>
        <w:rFonts w:ascii="Arial" w:hAnsi="Arial" w:hint="default"/>
      </w:rPr>
    </w:lvl>
    <w:lvl w:ilvl="6" w:tplc="84F645AC" w:tentative="1">
      <w:start w:val="1"/>
      <w:numFmt w:val="bullet"/>
      <w:lvlText w:val="•"/>
      <w:lvlJc w:val="left"/>
      <w:pPr>
        <w:tabs>
          <w:tab w:val="num" w:pos="5040"/>
        </w:tabs>
        <w:ind w:left="5040" w:hanging="360"/>
      </w:pPr>
      <w:rPr>
        <w:rFonts w:ascii="Arial" w:hAnsi="Arial" w:hint="default"/>
      </w:rPr>
    </w:lvl>
    <w:lvl w:ilvl="7" w:tplc="231C591C" w:tentative="1">
      <w:start w:val="1"/>
      <w:numFmt w:val="bullet"/>
      <w:lvlText w:val="•"/>
      <w:lvlJc w:val="left"/>
      <w:pPr>
        <w:tabs>
          <w:tab w:val="num" w:pos="5760"/>
        </w:tabs>
        <w:ind w:left="5760" w:hanging="360"/>
      </w:pPr>
      <w:rPr>
        <w:rFonts w:ascii="Arial" w:hAnsi="Arial" w:hint="default"/>
      </w:rPr>
    </w:lvl>
    <w:lvl w:ilvl="8" w:tplc="FC26DFB0"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4CB1685F"/>
    <w:multiLevelType w:val="hybridMultilevel"/>
    <w:tmpl w:val="AECC4830"/>
    <w:lvl w:ilvl="0" w:tplc="0C090001">
      <w:start w:val="1"/>
      <w:numFmt w:val="bullet"/>
      <w:lvlText w:val=""/>
      <w:lvlJc w:val="left"/>
      <w:pPr>
        <w:ind w:left="578" w:hanging="360"/>
      </w:pPr>
      <w:rPr>
        <w:rFonts w:ascii="Symbol" w:hAnsi="Symbol" w:hint="default"/>
      </w:rPr>
    </w:lvl>
    <w:lvl w:ilvl="1" w:tplc="0C090003">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30" w15:restartNumberingAfterBreak="0">
    <w:nsid w:val="5076096A"/>
    <w:multiLevelType w:val="hybridMultilevel"/>
    <w:tmpl w:val="A0320DEE"/>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31" w15:restartNumberingAfterBreak="0">
    <w:nsid w:val="50F166CD"/>
    <w:multiLevelType w:val="hybridMultilevel"/>
    <w:tmpl w:val="41F4A40A"/>
    <w:lvl w:ilvl="0" w:tplc="BAC4A43E">
      <w:start w:val="1"/>
      <w:numFmt w:val="bullet"/>
      <w:lvlText w:val="•"/>
      <w:lvlJc w:val="left"/>
      <w:pPr>
        <w:tabs>
          <w:tab w:val="num" w:pos="720"/>
        </w:tabs>
        <w:ind w:left="720" w:hanging="360"/>
      </w:pPr>
      <w:rPr>
        <w:rFonts w:ascii="Arial" w:hAnsi="Arial" w:hint="default"/>
      </w:rPr>
    </w:lvl>
    <w:lvl w:ilvl="1" w:tplc="72C2E2C4" w:tentative="1">
      <w:start w:val="1"/>
      <w:numFmt w:val="bullet"/>
      <w:lvlText w:val="•"/>
      <w:lvlJc w:val="left"/>
      <w:pPr>
        <w:tabs>
          <w:tab w:val="num" w:pos="1440"/>
        </w:tabs>
        <w:ind w:left="1440" w:hanging="360"/>
      </w:pPr>
      <w:rPr>
        <w:rFonts w:ascii="Arial" w:hAnsi="Arial" w:hint="default"/>
      </w:rPr>
    </w:lvl>
    <w:lvl w:ilvl="2" w:tplc="F34AEBC4" w:tentative="1">
      <w:start w:val="1"/>
      <w:numFmt w:val="bullet"/>
      <w:lvlText w:val="•"/>
      <w:lvlJc w:val="left"/>
      <w:pPr>
        <w:tabs>
          <w:tab w:val="num" w:pos="2160"/>
        </w:tabs>
        <w:ind w:left="2160" w:hanging="360"/>
      </w:pPr>
      <w:rPr>
        <w:rFonts w:ascii="Arial" w:hAnsi="Arial" w:hint="default"/>
      </w:rPr>
    </w:lvl>
    <w:lvl w:ilvl="3" w:tplc="7312FAAA" w:tentative="1">
      <w:start w:val="1"/>
      <w:numFmt w:val="bullet"/>
      <w:lvlText w:val="•"/>
      <w:lvlJc w:val="left"/>
      <w:pPr>
        <w:tabs>
          <w:tab w:val="num" w:pos="2880"/>
        </w:tabs>
        <w:ind w:left="2880" w:hanging="360"/>
      </w:pPr>
      <w:rPr>
        <w:rFonts w:ascii="Arial" w:hAnsi="Arial" w:hint="default"/>
      </w:rPr>
    </w:lvl>
    <w:lvl w:ilvl="4" w:tplc="1590BC82" w:tentative="1">
      <w:start w:val="1"/>
      <w:numFmt w:val="bullet"/>
      <w:lvlText w:val="•"/>
      <w:lvlJc w:val="left"/>
      <w:pPr>
        <w:tabs>
          <w:tab w:val="num" w:pos="3600"/>
        </w:tabs>
        <w:ind w:left="3600" w:hanging="360"/>
      </w:pPr>
      <w:rPr>
        <w:rFonts w:ascii="Arial" w:hAnsi="Arial" w:hint="default"/>
      </w:rPr>
    </w:lvl>
    <w:lvl w:ilvl="5" w:tplc="5CF8FC84" w:tentative="1">
      <w:start w:val="1"/>
      <w:numFmt w:val="bullet"/>
      <w:lvlText w:val="•"/>
      <w:lvlJc w:val="left"/>
      <w:pPr>
        <w:tabs>
          <w:tab w:val="num" w:pos="4320"/>
        </w:tabs>
        <w:ind w:left="4320" w:hanging="360"/>
      </w:pPr>
      <w:rPr>
        <w:rFonts w:ascii="Arial" w:hAnsi="Arial" w:hint="default"/>
      </w:rPr>
    </w:lvl>
    <w:lvl w:ilvl="6" w:tplc="FE5CB5F0" w:tentative="1">
      <w:start w:val="1"/>
      <w:numFmt w:val="bullet"/>
      <w:lvlText w:val="•"/>
      <w:lvlJc w:val="left"/>
      <w:pPr>
        <w:tabs>
          <w:tab w:val="num" w:pos="5040"/>
        </w:tabs>
        <w:ind w:left="5040" w:hanging="360"/>
      </w:pPr>
      <w:rPr>
        <w:rFonts w:ascii="Arial" w:hAnsi="Arial" w:hint="default"/>
      </w:rPr>
    </w:lvl>
    <w:lvl w:ilvl="7" w:tplc="667ADDF4" w:tentative="1">
      <w:start w:val="1"/>
      <w:numFmt w:val="bullet"/>
      <w:lvlText w:val="•"/>
      <w:lvlJc w:val="left"/>
      <w:pPr>
        <w:tabs>
          <w:tab w:val="num" w:pos="5760"/>
        </w:tabs>
        <w:ind w:left="5760" w:hanging="360"/>
      </w:pPr>
      <w:rPr>
        <w:rFonts w:ascii="Arial" w:hAnsi="Arial" w:hint="default"/>
      </w:rPr>
    </w:lvl>
    <w:lvl w:ilvl="8" w:tplc="6194E6A8"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51DB0930"/>
    <w:multiLevelType w:val="hybridMultilevel"/>
    <w:tmpl w:val="168C3E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A71674C"/>
    <w:multiLevelType w:val="hybridMultilevel"/>
    <w:tmpl w:val="B73A9B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038228C"/>
    <w:multiLevelType w:val="hybridMultilevel"/>
    <w:tmpl w:val="1528E52A"/>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35" w15:restartNumberingAfterBreak="0">
    <w:nsid w:val="67806ACB"/>
    <w:multiLevelType w:val="hybridMultilevel"/>
    <w:tmpl w:val="7764A906"/>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36" w15:restartNumberingAfterBreak="0">
    <w:nsid w:val="67B0216B"/>
    <w:multiLevelType w:val="hybridMultilevel"/>
    <w:tmpl w:val="8FB8F120"/>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37" w15:restartNumberingAfterBreak="0">
    <w:nsid w:val="69231F95"/>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AB3211A"/>
    <w:multiLevelType w:val="hybridMultilevel"/>
    <w:tmpl w:val="B95A36B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D5C3EFC"/>
    <w:multiLevelType w:val="hybridMultilevel"/>
    <w:tmpl w:val="F1E8DFFE"/>
    <w:lvl w:ilvl="0" w:tplc="B936F488">
      <w:start w:val="1"/>
      <w:numFmt w:val="bullet"/>
      <w:lvlText w:val="•"/>
      <w:lvlJc w:val="left"/>
      <w:pPr>
        <w:tabs>
          <w:tab w:val="num" w:pos="720"/>
        </w:tabs>
        <w:ind w:left="720" w:hanging="360"/>
      </w:pPr>
      <w:rPr>
        <w:rFonts w:ascii="Arial" w:hAnsi="Arial" w:hint="default"/>
      </w:rPr>
    </w:lvl>
    <w:lvl w:ilvl="1" w:tplc="CF8EFC10">
      <w:numFmt w:val="bullet"/>
      <w:lvlText w:val=""/>
      <w:lvlJc w:val="left"/>
      <w:pPr>
        <w:tabs>
          <w:tab w:val="num" w:pos="1440"/>
        </w:tabs>
        <w:ind w:left="1440" w:hanging="360"/>
      </w:pPr>
      <w:rPr>
        <w:rFonts w:ascii="Wingdings" w:hAnsi="Wingdings" w:hint="default"/>
      </w:rPr>
    </w:lvl>
    <w:lvl w:ilvl="2" w:tplc="BC1637B6" w:tentative="1">
      <w:start w:val="1"/>
      <w:numFmt w:val="bullet"/>
      <w:lvlText w:val="•"/>
      <w:lvlJc w:val="left"/>
      <w:pPr>
        <w:tabs>
          <w:tab w:val="num" w:pos="2160"/>
        </w:tabs>
        <w:ind w:left="2160" w:hanging="360"/>
      </w:pPr>
      <w:rPr>
        <w:rFonts w:ascii="Arial" w:hAnsi="Arial" w:hint="default"/>
      </w:rPr>
    </w:lvl>
    <w:lvl w:ilvl="3" w:tplc="CE504FF6" w:tentative="1">
      <w:start w:val="1"/>
      <w:numFmt w:val="bullet"/>
      <w:lvlText w:val="•"/>
      <w:lvlJc w:val="left"/>
      <w:pPr>
        <w:tabs>
          <w:tab w:val="num" w:pos="2880"/>
        </w:tabs>
        <w:ind w:left="2880" w:hanging="360"/>
      </w:pPr>
      <w:rPr>
        <w:rFonts w:ascii="Arial" w:hAnsi="Arial" w:hint="default"/>
      </w:rPr>
    </w:lvl>
    <w:lvl w:ilvl="4" w:tplc="26526012" w:tentative="1">
      <w:start w:val="1"/>
      <w:numFmt w:val="bullet"/>
      <w:lvlText w:val="•"/>
      <w:lvlJc w:val="left"/>
      <w:pPr>
        <w:tabs>
          <w:tab w:val="num" w:pos="3600"/>
        </w:tabs>
        <w:ind w:left="3600" w:hanging="360"/>
      </w:pPr>
      <w:rPr>
        <w:rFonts w:ascii="Arial" w:hAnsi="Arial" w:hint="default"/>
      </w:rPr>
    </w:lvl>
    <w:lvl w:ilvl="5" w:tplc="2F9E1596" w:tentative="1">
      <w:start w:val="1"/>
      <w:numFmt w:val="bullet"/>
      <w:lvlText w:val="•"/>
      <w:lvlJc w:val="left"/>
      <w:pPr>
        <w:tabs>
          <w:tab w:val="num" w:pos="4320"/>
        </w:tabs>
        <w:ind w:left="4320" w:hanging="360"/>
      </w:pPr>
      <w:rPr>
        <w:rFonts w:ascii="Arial" w:hAnsi="Arial" w:hint="default"/>
      </w:rPr>
    </w:lvl>
    <w:lvl w:ilvl="6" w:tplc="86DAD696" w:tentative="1">
      <w:start w:val="1"/>
      <w:numFmt w:val="bullet"/>
      <w:lvlText w:val="•"/>
      <w:lvlJc w:val="left"/>
      <w:pPr>
        <w:tabs>
          <w:tab w:val="num" w:pos="5040"/>
        </w:tabs>
        <w:ind w:left="5040" w:hanging="360"/>
      </w:pPr>
      <w:rPr>
        <w:rFonts w:ascii="Arial" w:hAnsi="Arial" w:hint="default"/>
      </w:rPr>
    </w:lvl>
    <w:lvl w:ilvl="7" w:tplc="F6AE34CA" w:tentative="1">
      <w:start w:val="1"/>
      <w:numFmt w:val="bullet"/>
      <w:lvlText w:val="•"/>
      <w:lvlJc w:val="left"/>
      <w:pPr>
        <w:tabs>
          <w:tab w:val="num" w:pos="5760"/>
        </w:tabs>
        <w:ind w:left="5760" w:hanging="360"/>
      </w:pPr>
      <w:rPr>
        <w:rFonts w:ascii="Arial" w:hAnsi="Arial" w:hint="default"/>
      </w:rPr>
    </w:lvl>
    <w:lvl w:ilvl="8" w:tplc="A7DAFA74"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6DC85453"/>
    <w:multiLevelType w:val="hybridMultilevel"/>
    <w:tmpl w:val="6978B6F2"/>
    <w:lvl w:ilvl="0" w:tplc="A24A9DE4">
      <w:start w:val="1"/>
      <w:numFmt w:val="bullet"/>
      <w:pStyle w:val="BulletedList"/>
      <w:lvlText w:val=""/>
      <w:lvlJc w:val="left"/>
      <w:pPr>
        <w:tabs>
          <w:tab w:val="num" w:pos="720"/>
        </w:tabs>
        <w:ind w:left="720" w:hanging="360"/>
      </w:pPr>
      <w:rPr>
        <w:rFonts w:ascii="Symbol" w:hAnsi="Symbol" w:hint="default"/>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F350DD4"/>
    <w:multiLevelType w:val="hybridMultilevel"/>
    <w:tmpl w:val="7452D56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1256FB1"/>
    <w:multiLevelType w:val="hybridMultilevel"/>
    <w:tmpl w:val="3E86E41C"/>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2DD5FEA"/>
    <w:multiLevelType w:val="multilevel"/>
    <w:tmpl w:val="9C60AE34"/>
    <w:lvl w:ilvl="0">
      <w:start w:val="1"/>
      <w:numFmt w:val="decimal"/>
      <w:pStyle w:val="Style2"/>
      <w:lvlText w:val="%1."/>
      <w:lvlJc w:val="left"/>
      <w:pPr>
        <w:tabs>
          <w:tab w:val="num" w:pos="454"/>
        </w:tabs>
        <w:ind w:left="454" w:hanging="454"/>
      </w:pPr>
      <w:rPr>
        <w:rFonts w:cs="Times New Roman" w:hint="default"/>
        <w:b/>
        <w:i w:val="0"/>
      </w:rPr>
    </w:lvl>
    <w:lvl w:ilvl="1">
      <w:start w:val="1"/>
      <w:numFmt w:val="bullet"/>
      <w:lvlRestart w:val="0"/>
      <w:pStyle w:val="bulletpoint"/>
      <w:lvlText w:val=""/>
      <w:lvlJc w:val="left"/>
      <w:pPr>
        <w:tabs>
          <w:tab w:val="num" w:pos="454"/>
        </w:tabs>
        <w:ind w:left="454" w:hanging="454"/>
      </w:pPr>
      <w:rPr>
        <w:rFonts w:ascii="Symbol" w:hAnsi="Symbol" w:hint="default"/>
        <w:b w:val="0"/>
        <w:i w:val="0"/>
      </w:rPr>
    </w:lvl>
    <w:lvl w:ilvl="2">
      <w:start w:val="1"/>
      <w:numFmt w:val="bullet"/>
      <w:lvlRestart w:val="0"/>
      <w:pStyle w:val="dashpoint"/>
      <w:lvlText w:val="–"/>
      <w:lvlJc w:val="left"/>
      <w:pPr>
        <w:tabs>
          <w:tab w:val="num" w:pos="907"/>
        </w:tabs>
        <w:ind w:left="907" w:hanging="453"/>
      </w:pPr>
      <w:rPr>
        <w:rFonts w:ascii="Times New Roman" w:hAnsi="Times New Roman" w:hint="default"/>
        <w:b w:val="0"/>
        <w:i w:val="0"/>
      </w:rPr>
    </w:lvl>
    <w:lvl w:ilvl="3">
      <w:start w:val="1"/>
      <w:numFmt w:val="decimal"/>
      <w:lvlText w:val="%1.%2.%3.%4"/>
      <w:lvlJc w:val="left"/>
      <w:pPr>
        <w:tabs>
          <w:tab w:val="num" w:pos="2041"/>
        </w:tabs>
        <w:ind w:left="2041" w:hanging="907"/>
      </w:pPr>
      <w:rPr>
        <w:rFonts w:cs="Times New Roman" w:hint="default"/>
        <w:b w:val="0"/>
        <w:i w:val="0"/>
      </w:rPr>
    </w:lvl>
    <w:lvl w:ilvl="4">
      <w:start w:val="1"/>
      <w:numFmt w:val="decimal"/>
      <w:lvlText w:val="%1.%2.%3.%4.%5."/>
      <w:lvlJc w:val="left"/>
      <w:pPr>
        <w:tabs>
          <w:tab w:val="num" w:pos="4111"/>
        </w:tabs>
        <w:ind w:left="4111" w:hanging="1134"/>
      </w:pPr>
      <w:rPr>
        <w:rFonts w:cs="Times New Roman" w:hint="default"/>
        <w:b w:val="0"/>
        <w:i w:val="0"/>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44" w15:restartNumberingAfterBreak="0">
    <w:nsid w:val="7C2C7FB1"/>
    <w:multiLevelType w:val="hybridMultilevel"/>
    <w:tmpl w:val="7B6079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F425486"/>
    <w:multiLevelType w:val="multilevel"/>
    <w:tmpl w:val="314A4662"/>
    <w:styleLink w:val="StyleOutlinenumbered"/>
    <w:lvl w:ilvl="0">
      <w:start w:val="1"/>
      <w:numFmt w:val="bullet"/>
      <w:lvlText w:val=""/>
      <w:lvlJc w:val="left"/>
      <w:pPr>
        <w:tabs>
          <w:tab w:val="num" w:pos="720"/>
        </w:tabs>
        <w:ind w:left="720" w:hanging="363"/>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62720553">
    <w:abstractNumId w:val="1"/>
    <w:lvlOverride w:ilvl="0">
      <w:lvl w:ilvl="0">
        <w:start w:val="1"/>
        <w:numFmt w:val="bullet"/>
        <w:pStyle w:val="Caption"/>
        <w:lvlText w:val=""/>
        <w:legacy w:legacy="1" w:legacySpace="0" w:legacyIndent="120"/>
        <w:lvlJc w:val="left"/>
        <w:pPr>
          <w:ind w:left="1920" w:hanging="120"/>
        </w:pPr>
        <w:rPr>
          <w:rFonts w:ascii="Symbol" w:hAnsi="Symbol" w:hint="default"/>
          <w:sz w:val="18"/>
        </w:rPr>
      </w:lvl>
    </w:lvlOverride>
  </w:num>
  <w:num w:numId="2" w16cid:durableId="339044554">
    <w:abstractNumId w:val="40"/>
  </w:num>
  <w:num w:numId="3" w16cid:durableId="1469781046">
    <w:abstractNumId w:val="11"/>
  </w:num>
  <w:num w:numId="4" w16cid:durableId="47189556">
    <w:abstractNumId w:val="43"/>
  </w:num>
  <w:num w:numId="5" w16cid:durableId="1836995923">
    <w:abstractNumId w:val="45"/>
  </w:num>
  <w:num w:numId="6" w16cid:durableId="879827819">
    <w:abstractNumId w:val="0"/>
  </w:num>
  <w:num w:numId="7" w16cid:durableId="2082289908">
    <w:abstractNumId w:val="17"/>
  </w:num>
  <w:num w:numId="8" w16cid:durableId="655643015">
    <w:abstractNumId w:val="5"/>
  </w:num>
  <w:num w:numId="9" w16cid:durableId="1632320174">
    <w:abstractNumId w:val="29"/>
  </w:num>
  <w:num w:numId="10" w16cid:durableId="687173672">
    <w:abstractNumId w:val="22"/>
  </w:num>
  <w:num w:numId="11" w16cid:durableId="1309020323">
    <w:abstractNumId w:val="35"/>
  </w:num>
  <w:num w:numId="12" w16cid:durableId="781535469">
    <w:abstractNumId w:val="24"/>
  </w:num>
  <w:num w:numId="13" w16cid:durableId="164051385">
    <w:abstractNumId w:val="26"/>
  </w:num>
  <w:num w:numId="14" w16cid:durableId="1312176643">
    <w:abstractNumId w:val="12"/>
  </w:num>
  <w:num w:numId="15" w16cid:durableId="1314605424">
    <w:abstractNumId w:val="34"/>
  </w:num>
  <w:num w:numId="16" w16cid:durableId="488833035">
    <w:abstractNumId w:val="19"/>
  </w:num>
  <w:num w:numId="17" w16cid:durableId="119952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09447006">
    <w:abstractNumId w:val="2"/>
  </w:num>
  <w:num w:numId="19" w16cid:durableId="1521704528">
    <w:abstractNumId w:val="13"/>
  </w:num>
  <w:num w:numId="20" w16cid:durableId="998507440">
    <w:abstractNumId w:val="30"/>
  </w:num>
  <w:num w:numId="21" w16cid:durableId="1349454194">
    <w:abstractNumId w:val="20"/>
  </w:num>
  <w:num w:numId="22" w16cid:durableId="1608543025">
    <w:abstractNumId w:val="27"/>
  </w:num>
  <w:num w:numId="23" w16cid:durableId="658533718">
    <w:abstractNumId w:val="0"/>
  </w:num>
  <w:num w:numId="24" w16cid:durableId="1206212132">
    <w:abstractNumId w:val="25"/>
  </w:num>
  <w:num w:numId="25" w16cid:durableId="2060401285">
    <w:abstractNumId w:val="41"/>
  </w:num>
  <w:num w:numId="26" w16cid:durableId="1335375815">
    <w:abstractNumId w:val="33"/>
  </w:num>
  <w:num w:numId="27" w16cid:durableId="1512062524">
    <w:abstractNumId w:val="42"/>
  </w:num>
  <w:num w:numId="28" w16cid:durableId="1441296803">
    <w:abstractNumId w:val="36"/>
  </w:num>
  <w:num w:numId="29" w16cid:durableId="1081179414">
    <w:abstractNumId w:val="39"/>
  </w:num>
  <w:num w:numId="30" w16cid:durableId="612172644">
    <w:abstractNumId w:val="31"/>
  </w:num>
  <w:num w:numId="31" w16cid:durableId="1982689521">
    <w:abstractNumId w:val="4"/>
  </w:num>
  <w:num w:numId="32" w16cid:durableId="1691645837">
    <w:abstractNumId w:val="3"/>
  </w:num>
  <w:num w:numId="33" w16cid:durableId="1317999335">
    <w:abstractNumId w:val="9"/>
  </w:num>
  <w:num w:numId="34" w16cid:durableId="752354537">
    <w:abstractNumId w:val="28"/>
  </w:num>
  <w:num w:numId="35" w16cid:durableId="457841136">
    <w:abstractNumId w:val="16"/>
  </w:num>
  <w:num w:numId="36" w16cid:durableId="1140221843">
    <w:abstractNumId w:val="10"/>
  </w:num>
  <w:num w:numId="37" w16cid:durableId="1169246399">
    <w:abstractNumId w:val="37"/>
  </w:num>
  <w:num w:numId="38" w16cid:durableId="410280098">
    <w:abstractNumId w:val="15"/>
  </w:num>
  <w:num w:numId="39" w16cid:durableId="1090420567">
    <w:abstractNumId w:val="38"/>
  </w:num>
  <w:num w:numId="40" w16cid:durableId="1342468974">
    <w:abstractNumId w:val="8"/>
  </w:num>
  <w:num w:numId="41" w16cid:durableId="1900439595">
    <w:abstractNumId w:val="7"/>
  </w:num>
  <w:num w:numId="42" w16cid:durableId="284389761">
    <w:abstractNumId w:val="21"/>
  </w:num>
  <w:num w:numId="43" w16cid:durableId="640690297">
    <w:abstractNumId w:val="32"/>
  </w:num>
  <w:num w:numId="44" w16cid:durableId="1652565769">
    <w:abstractNumId w:val="18"/>
  </w:num>
  <w:num w:numId="45" w16cid:durableId="81487850">
    <w:abstractNumId w:val="6"/>
  </w:num>
  <w:num w:numId="46" w16cid:durableId="999044506">
    <w:abstractNumId w:val="44"/>
  </w:num>
  <w:num w:numId="47" w16cid:durableId="431558903">
    <w:abstractNumId w:val="14"/>
  </w:num>
  <w:num w:numId="48" w16cid:durableId="1364525140">
    <w:abstractNumId w:val="2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C5E"/>
    <w:rsid w:val="00000091"/>
    <w:rsid w:val="00000183"/>
    <w:rsid w:val="000003BC"/>
    <w:rsid w:val="00000540"/>
    <w:rsid w:val="000006DF"/>
    <w:rsid w:val="000007E1"/>
    <w:rsid w:val="00000872"/>
    <w:rsid w:val="0000090C"/>
    <w:rsid w:val="00000E97"/>
    <w:rsid w:val="00000FBB"/>
    <w:rsid w:val="00000FF9"/>
    <w:rsid w:val="000010BC"/>
    <w:rsid w:val="0000121E"/>
    <w:rsid w:val="00001341"/>
    <w:rsid w:val="000013AA"/>
    <w:rsid w:val="000013EF"/>
    <w:rsid w:val="00001546"/>
    <w:rsid w:val="0000180A"/>
    <w:rsid w:val="00001818"/>
    <w:rsid w:val="00001840"/>
    <w:rsid w:val="00001AA1"/>
    <w:rsid w:val="00001BAB"/>
    <w:rsid w:val="00001CE2"/>
    <w:rsid w:val="00001DED"/>
    <w:rsid w:val="00001E8D"/>
    <w:rsid w:val="00001FB1"/>
    <w:rsid w:val="00002082"/>
    <w:rsid w:val="000022AB"/>
    <w:rsid w:val="000022D9"/>
    <w:rsid w:val="00002949"/>
    <w:rsid w:val="00002BF6"/>
    <w:rsid w:val="00002D0C"/>
    <w:rsid w:val="00002E4C"/>
    <w:rsid w:val="0000355E"/>
    <w:rsid w:val="00003756"/>
    <w:rsid w:val="00003AD4"/>
    <w:rsid w:val="000040A8"/>
    <w:rsid w:val="0000478B"/>
    <w:rsid w:val="000047DC"/>
    <w:rsid w:val="00004A47"/>
    <w:rsid w:val="00004D7C"/>
    <w:rsid w:val="00004D7E"/>
    <w:rsid w:val="00004F7D"/>
    <w:rsid w:val="00004FB4"/>
    <w:rsid w:val="000052E6"/>
    <w:rsid w:val="000058CD"/>
    <w:rsid w:val="00005A38"/>
    <w:rsid w:val="00005AEB"/>
    <w:rsid w:val="00005E39"/>
    <w:rsid w:val="00006185"/>
    <w:rsid w:val="00006254"/>
    <w:rsid w:val="000062EC"/>
    <w:rsid w:val="00006699"/>
    <w:rsid w:val="00006743"/>
    <w:rsid w:val="0000674B"/>
    <w:rsid w:val="000068AE"/>
    <w:rsid w:val="000068E7"/>
    <w:rsid w:val="0000692B"/>
    <w:rsid w:val="00006B81"/>
    <w:rsid w:val="00006CA5"/>
    <w:rsid w:val="00006F38"/>
    <w:rsid w:val="00007263"/>
    <w:rsid w:val="000072FE"/>
    <w:rsid w:val="00007930"/>
    <w:rsid w:val="00007A59"/>
    <w:rsid w:val="00007B00"/>
    <w:rsid w:val="00007BA5"/>
    <w:rsid w:val="00007BA9"/>
    <w:rsid w:val="000101BA"/>
    <w:rsid w:val="000102C9"/>
    <w:rsid w:val="00010328"/>
    <w:rsid w:val="000108AD"/>
    <w:rsid w:val="0001094E"/>
    <w:rsid w:val="00010BBF"/>
    <w:rsid w:val="00010EF3"/>
    <w:rsid w:val="000111F9"/>
    <w:rsid w:val="0001136D"/>
    <w:rsid w:val="0001141C"/>
    <w:rsid w:val="00011490"/>
    <w:rsid w:val="000114A6"/>
    <w:rsid w:val="000116C1"/>
    <w:rsid w:val="00011851"/>
    <w:rsid w:val="000118DB"/>
    <w:rsid w:val="00011A27"/>
    <w:rsid w:val="00011A44"/>
    <w:rsid w:val="00011EAC"/>
    <w:rsid w:val="00012243"/>
    <w:rsid w:val="00012307"/>
    <w:rsid w:val="00012727"/>
    <w:rsid w:val="00012782"/>
    <w:rsid w:val="000127DC"/>
    <w:rsid w:val="00012B69"/>
    <w:rsid w:val="00012BC4"/>
    <w:rsid w:val="00012D60"/>
    <w:rsid w:val="00012FF1"/>
    <w:rsid w:val="00013022"/>
    <w:rsid w:val="000130C1"/>
    <w:rsid w:val="00013220"/>
    <w:rsid w:val="00013295"/>
    <w:rsid w:val="000133FB"/>
    <w:rsid w:val="000135F4"/>
    <w:rsid w:val="0001383B"/>
    <w:rsid w:val="00013959"/>
    <w:rsid w:val="00013B20"/>
    <w:rsid w:val="00013CBD"/>
    <w:rsid w:val="00013F94"/>
    <w:rsid w:val="00014009"/>
    <w:rsid w:val="00014180"/>
    <w:rsid w:val="00014636"/>
    <w:rsid w:val="00014749"/>
    <w:rsid w:val="00014855"/>
    <w:rsid w:val="000149B6"/>
    <w:rsid w:val="000149D0"/>
    <w:rsid w:val="00014B53"/>
    <w:rsid w:val="00014C9A"/>
    <w:rsid w:val="00014EB6"/>
    <w:rsid w:val="00014F68"/>
    <w:rsid w:val="000152F9"/>
    <w:rsid w:val="00015366"/>
    <w:rsid w:val="000153CE"/>
    <w:rsid w:val="0001550D"/>
    <w:rsid w:val="000156CD"/>
    <w:rsid w:val="0001572D"/>
    <w:rsid w:val="00015759"/>
    <w:rsid w:val="000157CE"/>
    <w:rsid w:val="00015CAD"/>
    <w:rsid w:val="00015DF4"/>
    <w:rsid w:val="00015EDA"/>
    <w:rsid w:val="00015EDE"/>
    <w:rsid w:val="0001603A"/>
    <w:rsid w:val="000166C6"/>
    <w:rsid w:val="000168F6"/>
    <w:rsid w:val="00016926"/>
    <w:rsid w:val="00016B36"/>
    <w:rsid w:val="00016B8C"/>
    <w:rsid w:val="00016BA3"/>
    <w:rsid w:val="00016C84"/>
    <w:rsid w:val="000171D3"/>
    <w:rsid w:val="000172FC"/>
    <w:rsid w:val="00017419"/>
    <w:rsid w:val="0001785E"/>
    <w:rsid w:val="00017AEF"/>
    <w:rsid w:val="00017D68"/>
    <w:rsid w:val="00017DD6"/>
    <w:rsid w:val="00017DF8"/>
    <w:rsid w:val="00017E6A"/>
    <w:rsid w:val="00017EB4"/>
    <w:rsid w:val="00017F60"/>
    <w:rsid w:val="000200C4"/>
    <w:rsid w:val="00020102"/>
    <w:rsid w:val="00020267"/>
    <w:rsid w:val="00020313"/>
    <w:rsid w:val="00020578"/>
    <w:rsid w:val="000209EC"/>
    <w:rsid w:val="00020B5E"/>
    <w:rsid w:val="00020DE4"/>
    <w:rsid w:val="00020E95"/>
    <w:rsid w:val="00020F26"/>
    <w:rsid w:val="00020FC2"/>
    <w:rsid w:val="0002112E"/>
    <w:rsid w:val="00021288"/>
    <w:rsid w:val="000215B0"/>
    <w:rsid w:val="000216DD"/>
    <w:rsid w:val="000216F3"/>
    <w:rsid w:val="000218DF"/>
    <w:rsid w:val="0002195A"/>
    <w:rsid w:val="000219BE"/>
    <w:rsid w:val="00021D30"/>
    <w:rsid w:val="00021FD3"/>
    <w:rsid w:val="00021FED"/>
    <w:rsid w:val="00022690"/>
    <w:rsid w:val="000228CE"/>
    <w:rsid w:val="00022A61"/>
    <w:rsid w:val="0002304D"/>
    <w:rsid w:val="00023090"/>
    <w:rsid w:val="00023110"/>
    <w:rsid w:val="00023277"/>
    <w:rsid w:val="000232D9"/>
    <w:rsid w:val="0002375F"/>
    <w:rsid w:val="000237E5"/>
    <w:rsid w:val="000238CF"/>
    <w:rsid w:val="000238EE"/>
    <w:rsid w:val="00023EA1"/>
    <w:rsid w:val="00024039"/>
    <w:rsid w:val="00024088"/>
    <w:rsid w:val="0002417B"/>
    <w:rsid w:val="000242AA"/>
    <w:rsid w:val="000243EF"/>
    <w:rsid w:val="00024500"/>
    <w:rsid w:val="000245C3"/>
    <w:rsid w:val="00024A73"/>
    <w:rsid w:val="00024B81"/>
    <w:rsid w:val="00024BC6"/>
    <w:rsid w:val="00024C90"/>
    <w:rsid w:val="00025054"/>
    <w:rsid w:val="00025194"/>
    <w:rsid w:val="000256E1"/>
    <w:rsid w:val="000257CF"/>
    <w:rsid w:val="000257DF"/>
    <w:rsid w:val="00025928"/>
    <w:rsid w:val="0002593E"/>
    <w:rsid w:val="000259FA"/>
    <w:rsid w:val="00025B58"/>
    <w:rsid w:val="00025D77"/>
    <w:rsid w:val="00025DBA"/>
    <w:rsid w:val="00025DDC"/>
    <w:rsid w:val="00025F03"/>
    <w:rsid w:val="00026475"/>
    <w:rsid w:val="0002665C"/>
    <w:rsid w:val="00026879"/>
    <w:rsid w:val="0002698B"/>
    <w:rsid w:val="000269D2"/>
    <w:rsid w:val="00026C3E"/>
    <w:rsid w:val="00026F91"/>
    <w:rsid w:val="00026FBA"/>
    <w:rsid w:val="0002719F"/>
    <w:rsid w:val="000272AD"/>
    <w:rsid w:val="000272F4"/>
    <w:rsid w:val="000276FC"/>
    <w:rsid w:val="00027963"/>
    <w:rsid w:val="00027995"/>
    <w:rsid w:val="00027A2A"/>
    <w:rsid w:val="00027A34"/>
    <w:rsid w:val="00027EA9"/>
    <w:rsid w:val="0003006E"/>
    <w:rsid w:val="0003023A"/>
    <w:rsid w:val="000305F2"/>
    <w:rsid w:val="0003062F"/>
    <w:rsid w:val="000308B0"/>
    <w:rsid w:val="000308D1"/>
    <w:rsid w:val="00030ADB"/>
    <w:rsid w:val="00030E9D"/>
    <w:rsid w:val="00030F3F"/>
    <w:rsid w:val="00031361"/>
    <w:rsid w:val="0003139F"/>
    <w:rsid w:val="0003140A"/>
    <w:rsid w:val="00031735"/>
    <w:rsid w:val="0003174C"/>
    <w:rsid w:val="0003177B"/>
    <w:rsid w:val="0003177F"/>
    <w:rsid w:val="000317DC"/>
    <w:rsid w:val="0003185A"/>
    <w:rsid w:val="000319D3"/>
    <w:rsid w:val="00031A6E"/>
    <w:rsid w:val="00031AEB"/>
    <w:rsid w:val="00031C25"/>
    <w:rsid w:val="00031E8C"/>
    <w:rsid w:val="00031FD2"/>
    <w:rsid w:val="00032259"/>
    <w:rsid w:val="000324EF"/>
    <w:rsid w:val="000327E1"/>
    <w:rsid w:val="0003283F"/>
    <w:rsid w:val="00032CE8"/>
    <w:rsid w:val="00032D51"/>
    <w:rsid w:val="00032D57"/>
    <w:rsid w:val="00033023"/>
    <w:rsid w:val="00033197"/>
    <w:rsid w:val="000331AA"/>
    <w:rsid w:val="000331CE"/>
    <w:rsid w:val="000331EA"/>
    <w:rsid w:val="0003328B"/>
    <w:rsid w:val="0003359B"/>
    <w:rsid w:val="00033994"/>
    <w:rsid w:val="000339A4"/>
    <w:rsid w:val="00033B4F"/>
    <w:rsid w:val="00033C59"/>
    <w:rsid w:val="000340A6"/>
    <w:rsid w:val="0003411A"/>
    <w:rsid w:val="0003415F"/>
    <w:rsid w:val="00034221"/>
    <w:rsid w:val="000342D9"/>
    <w:rsid w:val="0003431D"/>
    <w:rsid w:val="00034341"/>
    <w:rsid w:val="0003457B"/>
    <w:rsid w:val="00034601"/>
    <w:rsid w:val="0003469F"/>
    <w:rsid w:val="000347E0"/>
    <w:rsid w:val="00034843"/>
    <w:rsid w:val="00034D8E"/>
    <w:rsid w:val="00034DC3"/>
    <w:rsid w:val="00034FA6"/>
    <w:rsid w:val="00035006"/>
    <w:rsid w:val="00035309"/>
    <w:rsid w:val="00035794"/>
    <w:rsid w:val="000357ED"/>
    <w:rsid w:val="000358AC"/>
    <w:rsid w:val="00035B6E"/>
    <w:rsid w:val="00036093"/>
    <w:rsid w:val="000361E4"/>
    <w:rsid w:val="00036306"/>
    <w:rsid w:val="000364B5"/>
    <w:rsid w:val="000366FD"/>
    <w:rsid w:val="0003677B"/>
    <w:rsid w:val="00036853"/>
    <w:rsid w:val="0003687E"/>
    <w:rsid w:val="000368A0"/>
    <w:rsid w:val="00036AB1"/>
    <w:rsid w:val="00036AFC"/>
    <w:rsid w:val="00036D2C"/>
    <w:rsid w:val="00036DFA"/>
    <w:rsid w:val="00036EEB"/>
    <w:rsid w:val="00036F83"/>
    <w:rsid w:val="000372F0"/>
    <w:rsid w:val="00037481"/>
    <w:rsid w:val="00037500"/>
    <w:rsid w:val="0003752C"/>
    <w:rsid w:val="000378DA"/>
    <w:rsid w:val="00037B1E"/>
    <w:rsid w:val="00037CE8"/>
    <w:rsid w:val="00037EEB"/>
    <w:rsid w:val="00037EEF"/>
    <w:rsid w:val="00037F3C"/>
    <w:rsid w:val="000400E0"/>
    <w:rsid w:val="000400FB"/>
    <w:rsid w:val="00040158"/>
    <w:rsid w:val="00040508"/>
    <w:rsid w:val="000406EE"/>
    <w:rsid w:val="00040870"/>
    <w:rsid w:val="00040A15"/>
    <w:rsid w:val="000411A2"/>
    <w:rsid w:val="000411A9"/>
    <w:rsid w:val="00041270"/>
    <w:rsid w:val="00041335"/>
    <w:rsid w:val="0004136D"/>
    <w:rsid w:val="00041392"/>
    <w:rsid w:val="000415A0"/>
    <w:rsid w:val="000416CE"/>
    <w:rsid w:val="000418C6"/>
    <w:rsid w:val="0004193C"/>
    <w:rsid w:val="00041997"/>
    <w:rsid w:val="00041D5F"/>
    <w:rsid w:val="00041D6E"/>
    <w:rsid w:val="00041E39"/>
    <w:rsid w:val="00041F3C"/>
    <w:rsid w:val="00042060"/>
    <w:rsid w:val="00042089"/>
    <w:rsid w:val="000420C3"/>
    <w:rsid w:val="000421CF"/>
    <w:rsid w:val="000424FE"/>
    <w:rsid w:val="00042533"/>
    <w:rsid w:val="00042559"/>
    <w:rsid w:val="000425FC"/>
    <w:rsid w:val="000426BA"/>
    <w:rsid w:val="00042A81"/>
    <w:rsid w:val="00042BCA"/>
    <w:rsid w:val="00042CC2"/>
    <w:rsid w:val="00042DF7"/>
    <w:rsid w:val="00042E55"/>
    <w:rsid w:val="00042E7C"/>
    <w:rsid w:val="0004375F"/>
    <w:rsid w:val="00043856"/>
    <w:rsid w:val="00043AA0"/>
    <w:rsid w:val="00043EB1"/>
    <w:rsid w:val="000440CF"/>
    <w:rsid w:val="0004440B"/>
    <w:rsid w:val="00044540"/>
    <w:rsid w:val="000445D3"/>
    <w:rsid w:val="000445E2"/>
    <w:rsid w:val="00044A06"/>
    <w:rsid w:val="00044BE3"/>
    <w:rsid w:val="00044C50"/>
    <w:rsid w:val="00044C9A"/>
    <w:rsid w:val="00044D3A"/>
    <w:rsid w:val="000451D4"/>
    <w:rsid w:val="00045DD8"/>
    <w:rsid w:val="00045E7C"/>
    <w:rsid w:val="00045F38"/>
    <w:rsid w:val="0004637C"/>
    <w:rsid w:val="0004639A"/>
    <w:rsid w:val="000463FB"/>
    <w:rsid w:val="00046637"/>
    <w:rsid w:val="00046644"/>
    <w:rsid w:val="00046CFE"/>
    <w:rsid w:val="00046D12"/>
    <w:rsid w:val="00046EE8"/>
    <w:rsid w:val="00046EF5"/>
    <w:rsid w:val="000474F4"/>
    <w:rsid w:val="0004757A"/>
    <w:rsid w:val="00047687"/>
    <w:rsid w:val="0004774C"/>
    <w:rsid w:val="00047888"/>
    <w:rsid w:val="00047E2E"/>
    <w:rsid w:val="000500C4"/>
    <w:rsid w:val="0005023F"/>
    <w:rsid w:val="00050296"/>
    <w:rsid w:val="00050402"/>
    <w:rsid w:val="00050592"/>
    <w:rsid w:val="000506CB"/>
    <w:rsid w:val="0005083D"/>
    <w:rsid w:val="00050961"/>
    <w:rsid w:val="00050A13"/>
    <w:rsid w:val="00050BAC"/>
    <w:rsid w:val="00050BCC"/>
    <w:rsid w:val="00050D22"/>
    <w:rsid w:val="00050F3B"/>
    <w:rsid w:val="00050F4A"/>
    <w:rsid w:val="00051000"/>
    <w:rsid w:val="0005100D"/>
    <w:rsid w:val="0005113F"/>
    <w:rsid w:val="000511C7"/>
    <w:rsid w:val="000512CC"/>
    <w:rsid w:val="0005148A"/>
    <w:rsid w:val="000519E6"/>
    <w:rsid w:val="00051A38"/>
    <w:rsid w:val="00051A41"/>
    <w:rsid w:val="00051CCE"/>
    <w:rsid w:val="00051E7D"/>
    <w:rsid w:val="00051F95"/>
    <w:rsid w:val="00051FBB"/>
    <w:rsid w:val="000523E4"/>
    <w:rsid w:val="0005247E"/>
    <w:rsid w:val="000524A6"/>
    <w:rsid w:val="000524BF"/>
    <w:rsid w:val="000524E5"/>
    <w:rsid w:val="0005266C"/>
    <w:rsid w:val="0005275F"/>
    <w:rsid w:val="0005294D"/>
    <w:rsid w:val="00052A73"/>
    <w:rsid w:val="00052C3C"/>
    <w:rsid w:val="00052EB5"/>
    <w:rsid w:val="00052F0D"/>
    <w:rsid w:val="00052FC6"/>
    <w:rsid w:val="0005311A"/>
    <w:rsid w:val="000535A3"/>
    <w:rsid w:val="00053658"/>
    <w:rsid w:val="0005394C"/>
    <w:rsid w:val="00053C24"/>
    <w:rsid w:val="00053ED3"/>
    <w:rsid w:val="00054129"/>
    <w:rsid w:val="000541CA"/>
    <w:rsid w:val="000541CF"/>
    <w:rsid w:val="0005429E"/>
    <w:rsid w:val="000544BC"/>
    <w:rsid w:val="00054581"/>
    <w:rsid w:val="00054771"/>
    <w:rsid w:val="0005494A"/>
    <w:rsid w:val="00054CCC"/>
    <w:rsid w:val="00054D74"/>
    <w:rsid w:val="00054E05"/>
    <w:rsid w:val="00054E20"/>
    <w:rsid w:val="00054F6B"/>
    <w:rsid w:val="0005529E"/>
    <w:rsid w:val="00055349"/>
    <w:rsid w:val="000553D0"/>
    <w:rsid w:val="0005566E"/>
    <w:rsid w:val="00055789"/>
    <w:rsid w:val="00055891"/>
    <w:rsid w:val="00055AAF"/>
    <w:rsid w:val="00055ADA"/>
    <w:rsid w:val="00055B55"/>
    <w:rsid w:val="00055F4B"/>
    <w:rsid w:val="00055FB2"/>
    <w:rsid w:val="00056329"/>
    <w:rsid w:val="0005638B"/>
    <w:rsid w:val="0005638D"/>
    <w:rsid w:val="000566F8"/>
    <w:rsid w:val="00056B48"/>
    <w:rsid w:val="00056D0D"/>
    <w:rsid w:val="00056DA3"/>
    <w:rsid w:val="00057179"/>
    <w:rsid w:val="000575B6"/>
    <w:rsid w:val="00057823"/>
    <w:rsid w:val="0005786D"/>
    <w:rsid w:val="00057A8F"/>
    <w:rsid w:val="00057B6E"/>
    <w:rsid w:val="0006007E"/>
    <w:rsid w:val="00060351"/>
    <w:rsid w:val="000603B6"/>
    <w:rsid w:val="0006064F"/>
    <w:rsid w:val="0006069B"/>
    <w:rsid w:val="00060733"/>
    <w:rsid w:val="00060863"/>
    <w:rsid w:val="00060C99"/>
    <w:rsid w:val="0006102A"/>
    <w:rsid w:val="000612F5"/>
    <w:rsid w:val="00061307"/>
    <w:rsid w:val="00061780"/>
    <w:rsid w:val="00061B71"/>
    <w:rsid w:val="00061DDC"/>
    <w:rsid w:val="00061EE8"/>
    <w:rsid w:val="00062332"/>
    <w:rsid w:val="000623B2"/>
    <w:rsid w:val="00062612"/>
    <w:rsid w:val="000627DE"/>
    <w:rsid w:val="000628DC"/>
    <w:rsid w:val="00062A30"/>
    <w:rsid w:val="00062C5A"/>
    <w:rsid w:val="000630B4"/>
    <w:rsid w:val="00063231"/>
    <w:rsid w:val="00063565"/>
    <w:rsid w:val="0006382E"/>
    <w:rsid w:val="00063A31"/>
    <w:rsid w:val="00063B44"/>
    <w:rsid w:val="00063C4B"/>
    <w:rsid w:val="0006411B"/>
    <w:rsid w:val="0006419D"/>
    <w:rsid w:val="00064419"/>
    <w:rsid w:val="000646F9"/>
    <w:rsid w:val="00064810"/>
    <w:rsid w:val="00064A70"/>
    <w:rsid w:val="00064D55"/>
    <w:rsid w:val="00064FBC"/>
    <w:rsid w:val="0006502C"/>
    <w:rsid w:val="00065105"/>
    <w:rsid w:val="0006512B"/>
    <w:rsid w:val="00065352"/>
    <w:rsid w:val="0006577D"/>
    <w:rsid w:val="00065971"/>
    <w:rsid w:val="000659DA"/>
    <w:rsid w:val="00065A37"/>
    <w:rsid w:val="00065D72"/>
    <w:rsid w:val="00065E47"/>
    <w:rsid w:val="00065F9A"/>
    <w:rsid w:val="00066077"/>
    <w:rsid w:val="00066317"/>
    <w:rsid w:val="000664F2"/>
    <w:rsid w:val="00066559"/>
    <w:rsid w:val="00066634"/>
    <w:rsid w:val="00066785"/>
    <w:rsid w:val="00066874"/>
    <w:rsid w:val="000669B0"/>
    <w:rsid w:val="00066A16"/>
    <w:rsid w:val="00066A58"/>
    <w:rsid w:val="00066AD2"/>
    <w:rsid w:val="00067051"/>
    <w:rsid w:val="00067057"/>
    <w:rsid w:val="0006727C"/>
    <w:rsid w:val="000674F6"/>
    <w:rsid w:val="000675A0"/>
    <w:rsid w:val="00067613"/>
    <w:rsid w:val="00067654"/>
    <w:rsid w:val="00067A34"/>
    <w:rsid w:val="00067BA8"/>
    <w:rsid w:val="00067EE4"/>
    <w:rsid w:val="00070104"/>
    <w:rsid w:val="000702FD"/>
    <w:rsid w:val="000706F7"/>
    <w:rsid w:val="00070796"/>
    <w:rsid w:val="000709B9"/>
    <w:rsid w:val="00070AC0"/>
    <w:rsid w:val="00070B4D"/>
    <w:rsid w:val="00070D65"/>
    <w:rsid w:val="00070DAC"/>
    <w:rsid w:val="00070E6B"/>
    <w:rsid w:val="0007100C"/>
    <w:rsid w:val="00071019"/>
    <w:rsid w:val="0007111D"/>
    <w:rsid w:val="0007138D"/>
    <w:rsid w:val="0007145B"/>
    <w:rsid w:val="00071856"/>
    <w:rsid w:val="00071B1F"/>
    <w:rsid w:val="00071DFB"/>
    <w:rsid w:val="00071F63"/>
    <w:rsid w:val="0007204B"/>
    <w:rsid w:val="0007205C"/>
    <w:rsid w:val="000723DC"/>
    <w:rsid w:val="000724E4"/>
    <w:rsid w:val="0007265E"/>
    <w:rsid w:val="0007277D"/>
    <w:rsid w:val="000727EA"/>
    <w:rsid w:val="00072952"/>
    <w:rsid w:val="000729E5"/>
    <w:rsid w:val="00072EA3"/>
    <w:rsid w:val="00072FBA"/>
    <w:rsid w:val="000736E7"/>
    <w:rsid w:val="0007389A"/>
    <w:rsid w:val="00073A17"/>
    <w:rsid w:val="00073ACD"/>
    <w:rsid w:val="00073C0A"/>
    <w:rsid w:val="00073C92"/>
    <w:rsid w:val="00073E3A"/>
    <w:rsid w:val="000742F0"/>
    <w:rsid w:val="00074381"/>
    <w:rsid w:val="000743F4"/>
    <w:rsid w:val="00074403"/>
    <w:rsid w:val="0007447B"/>
    <w:rsid w:val="000745D1"/>
    <w:rsid w:val="0007465F"/>
    <w:rsid w:val="0007479D"/>
    <w:rsid w:val="00074AC2"/>
    <w:rsid w:val="00074DAB"/>
    <w:rsid w:val="00074FCA"/>
    <w:rsid w:val="0007509D"/>
    <w:rsid w:val="0007527F"/>
    <w:rsid w:val="000752C1"/>
    <w:rsid w:val="00075571"/>
    <w:rsid w:val="000755DD"/>
    <w:rsid w:val="0007578E"/>
    <w:rsid w:val="00075812"/>
    <w:rsid w:val="000759EB"/>
    <w:rsid w:val="00075AEB"/>
    <w:rsid w:val="00075B5A"/>
    <w:rsid w:val="00075CBD"/>
    <w:rsid w:val="00075DF1"/>
    <w:rsid w:val="00075F13"/>
    <w:rsid w:val="00076664"/>
    <w:rsid w:val="000766E8"/>
    <w:rsid w:val="000767CA"/>
    <w:rsid w:val="00076DF0"/>
    <w:rsid w:val="00076ED0"/>
    <w:rsid w:val="00076F28"/>
    <w:rsid w:val="00076F49"/>
    <w:rsid w:val="0007704A"/>
    <w:rsid w:val="0007732E"/>
    <w:rsid w:val="000773ED"/>
    <w:rsid w:val="00077508"/>
    <w:rsid w:val="000775B1"/>
    <w:rsid w:val="000777E2"/>
    <w:rsid w:val="000778EB"/>
    <w:rsid w:val="000778EC"/>
    <w:rsid w:val="00077C20"/>
    <w:rsid w:val="00077DC7"/>
    <w:rsid w:val="00077F50"/>
    <w:rsid w:val="000800C3"/>
    <w:rsid w:val="000801CF"/>
    <w:rsid w:val="00080235"/>
    <w:rsid w:val="0008043B"/>
    <w:rsid w:val="0008053E"/>
    <w:rsid w:val="0008069E"/>
    <w:rsid w:val="000806FF"/>
    <w:rsid w:val="00080A6A"/>
    <w:rsid w:val="00080A91"/>
    <w:rsid w:val="00080CC6"/>
    <w:rsid w:val="00080E0C"/>
    <w:rsid w:val="00080FE0"/>
    <w:rsid w:val="0008114B"/>
    <w:rsid w:val="000811C7"/>
    <w:rsid w:val="000815E5"/>
    <w:rsid w:val="00081689"/>
    <w:rsid w:val="00081AA0"/>
    <w:rsid w:val="00081AA9"/>
    <w:rsid w:val="000822AF"/>
    <w:rsid w:val="000823AD"/>
    <w:rsid w:val="00082405"/>
    <w:rsid w:val="0008247E"/>
    <w:rsid w:val="000824D7"/>
    <w:rsid w:val="0008253E"/>
    <w:rsid w:val="0008254C"/>
    <w:rsid w:val="0008278B"/>
    <w:rsid w:val="0008286C"/>
    <w:rsid w:val="00082B15"/>
    <w:rsid w:val="00082B63"/>
    <w:rsid w:val="00082D4C"/>
    <w:rsid w:val="00082FF5"/>
    <w:rsid w:val="00083269"/>
    <w:rsid w:val="00083463"/>
    <w:rsid w:val="000836E2"/>
    <w:rsid w:val="000837D9"/>
    <w:rsid w:val="000837FA"/>
    <w:rsid w:val="0008383E"/>
    <w:rsid w:val="00083868"/>
    <w:rsid w:val="0008390F"/>
    <w:rsid w:val="00083B42"/>
    <w:rsid w:val="00083BB7"/>
    <w:rsid w:val="00084350"/>
    <w:rsid w:val="0008447F"/>
    <w:rsid w:val="0008495D"/>
    <w:rsid w:val="00084C17"/>
    <w:rsid w:val="00084EA5"/>
    <w:rsid w:val="00085105"/>
    <w:rsid w:val="0008546D"/>
    <w:rsid w:val="00085675"/>
    <w:rsid w:val="00085687"/>
    <w:rsid w:val="000857D8"/>
    <w:rsid w:val="00085BF6"/>
    <w:rsid w:val="00085CDB"/>
    <w:rsid w:val="00085E08"/>
    <w:rsid w:val="00085F7B"/>
    <w:rsid w:val="00086044"/>
    <w:rsid w:val="0008633C"/>
    <w:rsid w:val="0008641C"/>
    <w:rsid w:val="00086DBA"/>
    <w:rsid w:val="00086E5B"/>
    <w:rsid w:val="00086E91"/>
    <w:rsid w:val="0008702D"/>
    <w:rsid w:val="00087193"/>
    <w:rsid w:val="00087253"/>
    <w:rsid w:val="000872E8"/>
    <w:rsid w:val="0008752E"/>
    <w:rsid w:val="000875AE"/>
    <w:rsid w:val="000875E5"/>
    <w:rsid w:val="0008767A"/>
    <w:rsid w:val="000876F7"/>
    <w:rsid w:val="00087B6F"/>
    <w:rsid w:val="00087B99"/>
    <w:rsid w:val="00087F9B"/>
    <w:rsid w:val="00087FB0"/>
    <w:rsid w:val="0009012F"/>
    <w:rsid w:val="000901A9"/>
    <w:rsid w:val="00090404"/>
    <w:rsid w:val="00090561"/>
    <w:rsid w:val="000906AE"/>
    <w:rsid w:val="00090889"/>
    <w:rsid w:val="000908AE"/>
    <w:rsid w:val="0009094D"/>
    <w:rsid w:val="00090D16"/>
    <w:rsid w:val="00090E8B"/>
    <w:rsid w:val="0009108F"/>
    <w:rsid w:val="0009110A"/>
    <w:rsid w:val="0009129E"/>
    <w:rsid w:val="000912B2"/>
    <w:rsid w:val="000914CC"/>
    <w:rsid w:val="000915D5"/>
    <w:rsid w:val="000915DB"/>
    <w:rsid w:val="0009165D"/>
    <w:rsid w:val="00091828"/>
    <w:rsid w:val="00091AD9"/>
    <w:rsid w:val="00091AF9"/>
    <w:rsid w:val="00091CBE"/>
    <w:rsid w:val="00091CFE"/>
    <w:rsid w:val="00091DE0"/>
    <w:rsid w:val="00091EEA"/>
    <w:rsid w:val="00091F90"/>
    <w:rsid w:val="000921F0"/>
    <w:rsid w:val="0009231E"/>
    <w:rsid w:val="00092362"/>
    <w:rsid w:val="00092490"/>
    <w:rsid w:val="000924A0"/>
    <w:rsid w:val="00092661"/>
    <w:rsid w:val="00092695"/>
    <w:rsid w:val="00092756"/>
    <w:rsid w:val="00092FE3"/>
    <w:rsid w:val="00093196"/>
    <w:rsid w:val="0009319D"/>
    <w:rsid w:val="00093286"/>
    <w:rsid w:val="000932C8"/>
    <w:rsid w:val="000933CD"/>
    <w:rsid w:val="0009384A"/>
    <w:rsid w:val="00093930"/>
    <w:rsid w:val="00093C19"/>
    <w:rsid w:val="00093D52"/>
    <w:rsid w:val="00093F2D"/>
    <w:rsid w:val="00093F87"/>
    <w:rsid w:val="00093FB3"/>
    <w:rsid w:val="00094083"/>
    <w:rsid w:val="000940CC"/>
    <w:rsid w:val="0009427F"/>
    <w:rsid w:val="00094379"/>
    <w:rsid w:val="0009457F"/>
    <w:rsid w:val="000948EE"/>
    <w:rsid w:val="00094AC7"/>
    <w:rsid w:val="00094CDC"/>
    <w:rsid w:val="000950F0"/>
    <w:rsid w:val="00095388"/>
    <w:rsid w:val="000957D9"/>
    <w:rsid w:val="000957FF"/>
    <w:rsid w:val="0009589C"/>
    <w:rsid w:val="00095A9A"/>
    <w:rsid w:val="00095B39"/>
    <w:rsid w:val="00095E43"/>
    <w:rsid w:val="00095E69"/>
    <w:rsid w:val="00095FF7"/>
    <w:rsid w:val="0009606A"/>
    <w:rsid w:val="0009607B"/>
    <w:rsid w:val="00096080"/>
    <w:rsid w:val="000963B2"/>
    <w:rsid w:val="000963D6"/>
    <w:rsid w:val="00096456"/>
    <w:rsid w:val="00096611"/>
    <w:rsid w:val="00096670"/>
    <w:rsid w:val="00096815"/>
    <w:rsid w:val="00096857"/>
    <w:rsid w:val="00096869"/>
    <w:rsid w:val="000969E5"/>
    <w:rsid w:val="00096A8C"/>
    <w:rsid w:val="00096AE0"/>
    <w:rsid w:val="00096B05"/>
    <w:rsid w:val="00096BD0"/>
    <w:rsid w:val="00096BE8"/>
    <w:rsid w:val="00096C0B"/>
    <w:rsid w:val="00096C45"/>
    <w:rsid w:val="00096E3A"/>
    <w:rsid w:val="00096EFD"/>
    <w:rsid w:val="00096FA5"/>
    <w:rsid w:val="00097189"/>
    <w:rsid w:val="00097593"/>
    <w:rsid w:val="0009773A"/>
    <w:rsid w:val="00097935"/>
    <w:rsid w:val="00097A20"/>
    <w:rsid w:val="00097AE7"/>
    <w:rsid w:val="00097BC8"/>
    <w:rsid w:val="00097C07"/>
    <w:rsid w:val="000A008C"/>
    <w:rsid w:val="000A0166"/>
    <w:rsid w:val="000A01CF"/>
    <w:rsid w:val="000A04C2"/>
    <w:rsid w:val="000A04DF"/>
    <w:rsid w:val="000A05BB"/>
    <w:rsid w:val="000A0BFC"/>
    <w:rsid w:val="000A0CFA"/>
    <w:rsid w:val="000A0FB7"/>
    <w:rsid w:val="000A10EF"/>
    <w:rsid w:val="000A10F8"/>
    <w:rsid w:val="000A110A"/>
    <w:rsid w:val="000A110F"/>
    <w:rsid w:val="000A118E"/>
    <w:rsid w:val="000A121A"/>
    <w:rsid w:val="000A14E2"/>
    <w:rsid w:val="000A155A"/>
    <w:rsid w:val="000A19DD"/>
    <w:rsid w:val="000A1E36"/>
    <w:rsid w:val="000A1F37"/>
    <w:rsid w:val="000A203F"/>
    <w:rsid w:val="000A20DE"/>
    <w:rsid w:val="000A223C"/>
    <w:rsid w:val="000A22E3"/>
    <w:rsid w:val="000A2808"/>
    <w:rsid w:val="000A288F"/>
    <w:rsid w:val="000A28A4"/>
    <w:rsid w:val="000A2A02"/>
    <w:rsid w:val="000A2BCD"/>
    <w:rsid w:val="000A2C4C"/>
    <w:rsid w:val="000A2D4C"/>
    <w:rsid w:val="000A2D98"/>
    <w:rsid w:val="000A2E90"/>
    <w:rsid w:val="000A2FC1"/>
    <w:rsid w:val="000A315B"/>
    <w:rsid w:val="000A3204"/>
    <w:rsid w:val="000A348E"/>
    <w:rsid w:val="000A3567"/>
    <w:rsid w:val="000A3891"/>
    <w:rsid w:val="000A38AB"/>
    <w:rsid w:val="000A3947"/>
    <w:rsid w:val="000A3ACD"/>
    <w:rsid w:val="000A3D78"/>
    <w:rsid w:val="000A3DB3"/>
    <w:rsid w:val="000A3FD2"/>
    <w:rsid w:val="000A41DF"/>
    <w:rsid w:val="000A4528"/>
    <w:rsid w:val="000A46F3"/>
    <w:rsid w:val="000A4819"/>
    <w:rsid w:val="000A4DC2"/>
    <w:rsid w:val="000A5460"/>
    <w:rsid w:val="000A5464"/>
    <w:rsid w:val="000A54D4"/>
    <w:rsid w:val="000A5703"/>
    <w:rsid w:val="000A570F"/>
    <w:rsid w:val="000A5823"/>
    <w:rsid w:val="000A58DF"/>
    <w:rsid w:val="000A59EC"/>
    <w:rsid w:val="000A5A63"/>
    <w:rsid w:val="000A5DFC"/>
    <w:rsid w:val="000A5E6C"/>
    <w:rsid w:val="000A603A"/>
    <w:rsid w:val="000A616F"/>
    <w:rsid w:val="000A622A"/>
    <w:rsid w:val="000A6232"/>
    <w:rsid w:val="000A63AB"/>
    <w:rsid w:val="000A63E7"/>
    <w:rsid w:val="000A64E9"/>
    <w:rsid w:val="000A64F1"/>
    <w:rsid w:val="000A65DD"/>
    <w:rsid w:val="000A670E"/>
    <w:rsid w:val="000A6C8E"/>
    <w:rsid w:val="000A6E84"/>
    <w:rsid w:val="000A702B"/>
    <w:rsid w:val="000A71A2"/>
    <w:rsid w:val="000A759D"/>
    <w:rsid w:val="000A766B"/>
    <w:rsid w:val="000A7823"/>
    <w:rsid w:val="000A78F2"/>
    <w:rsid w:val="000A7B9E"/>
    <w:rsid w:val="000A7C59"/>
    <w:rsid w:val="000B029F"/>
    <w:rsid w:val="000B0676"/>
    <w:rsid w:val="000B09E5"/>
    <w:rsid w:val="000B0B6F"/>
    <w:rsid w:val="000B0E76"/>
    <w:rsid w:val="000B0EF5"/>
    <w:rsid w:val="000B0F0E"/>
    <w:rsid w:val="000B158A"/>
    <w:rsid w:val="000B15DA"/>
    <w:rsid w:val="000B164F"/>
    <w:rsid w:val="000B16D3"/>
    <w:rsid w:val="000B1D3E"/>
    <w:rsid w:val="000B1E56"/>
    <w:rsid w:val="000B212C"/>
    <w:rsid w:val="000B227F"/>
    <w:rsid w:val="000B2326"/>
    <w:rsid w:val="000B2803"/>
    <w:rsid w:val="000B28E6"/>
    <w:rsid w:val="000B2926"/>
    <w:rsid w:val="000B2B4D"/>
    <w:rsid w:val="000B2F64"/>
    <w:rsid w:val="000B30FA"/>
    <w:rsid w:val="000B315A"/>
    <w:rsid w:val="000B3226"/>
    <w:rsid w:val="000B3356"/>
    <w:rsid w:val="000B3974"/>
    <w:rsid w:val="000B3A1C"/>
    <w:rsid w:val="000B3A80"/>
    <w:rsid w:val="000B3F04"/>
    <w:rsid w:val="000B3FDC"/>
    <w:rsid w:val="000B41FB"/>
    <w:rsid w:val="000B423B"/>
    <w:rsid w:val="000B4667"/>
    <w:rsid w:val="000B471D"/>
    <w:rsid w:val="000B47E1"/>
    <w:rsid w:val="000B4B49"/>
    <w:rsid w:val="000B4B81"/>
    <w:rsid w:val="000B4C14"/>
    <w:rsid w:val="000B4CD5"/>
    <w:rsid w:val="000B4D37"/>
    <w:rsid w:val="000B4DA7"/>
    <w:rsid w:val="000B4F35"/>
    <w:rsid w:val="000B54C1"/>
    <w:rsid w:val="000B55EE"/>
    <w:rsid w:val="000B588A"/>
    <w:rsid w:val="000B58D1"/>
    <w:rsid w:val="000B596F"/>
    <w:rsid w:val="000B59B5"/>
    <w:rsid w:val="000B5A8B"/>
    <w:rsid w:val="000B5AE5"/>
    <w:rsid w:val="000B5B08"/>
    <w:rsid w:val="000B5BD2"/>
    <w:rsid w:val="000B5FBD"/>
    <w:rsid w:val="000B5FD9"/>
    <w:rsid w:val="000B6294"/>
    <w:rsid w:val="000B62AC"/>
    <w:rsid w:val="000B66C6"/>
    <w:rsid w:val="000B6811"/>
    <w:rsid w:val="000B69F8"/>
    <w:rsid w:val="000B6D18"/>
    <w:rsid w:val="000B6D4D"/>
    <w:rsid w:val="000B6D75"/>
    <w:rsid w:val="000B6E2E"/>
    <w:rsid w:val="000B6E87"/>
    <w:rsid w:val="000B6F89"/>
    <w:rsid w:val="000B70BE"/>
    <w:rsid w:val="000B7109"/>
    <w:rsid w:val="000B74F0"/>
    <w:rsid w:val="000B76A2"/>
    <w:rsid w:val="000B7966"/>
    <w:rsid w:val="000B79C8"/>
    <w:rsid w:val="000B7B59"/>
    <w:rsid w:val="000B7BD1"/>
    <w:rsid w:val="000B7C7E"/>
    <w:rsid w:val="000B7E1F"/>
    <w:rsid w:val="000C0018"/>
    <w:rsid w:val="000C010D"/>
    <w:rsid w:val="000C02CB"/>
    <w:rsid w:val="000C02CE"/>
    <w:rsid w:val="000C0454"/>
    <w:rsid w:val="000C073D"/>
    <w:rsid w:val="000C089E"/>
    <w:rsid w:val="000C08D9"/>
    <w:rsid w:val="000C098B"/>
    <w:rsid w:val="000C0A83"/>
    <w:rsid w:val="000C0A9A"/>
    <w:rsid w:val="000C0CAB"/>
    <w:rsid w:val="000C0D6A"/>
    <w:rsid w:val="000C0E3B"/>
    <w:rsid w:val="000C0E40"/>
    <w:rsid w:val="000C1273"/>
    <w:rsid w:val="000C1478"/>
    <w:rsid w:val="000C171F"/>
    <w:rsid w:val="000C1805"/>
    <w:rsid w:val="000C1BD7"/>
    <w:rsid w:val="000C1D07"/>
    <w:rsid w:val="000C1F17"/>
    <w:rsid w:val="000C1F52"/>
    <w:rsid w:val="000C2208"/>
    <w:rsid w:val="000C2444"/>
    <w:rsid w:val="000C25A1"/>
    <w:rsid w:val="000C268D"/>
    <w:rsid w:val="000C26D8"/>
    <w:rsid w:val="000C2716"/>
    <w:rsid w:val="000C285E"/>
    <w:rsid w:val="000C2D12"/>
    <w:rsid w:val="000C31BE"/>
    <w:rsid w:val="000C346F"/>
    <w:rsid w:val="000C3763"/>
    <w:rsid w:val="000C3851"/>
    <w:rsid w:val="000C38E9"/>
    <w:rsid w:val="000C3954"/>
    <w:rsid w:val="000C3955"/>
    <w:rsid w:val="000C3A6F"/>
    <w:rsid w:val="000C3B65"/>
    <w:rsid w:val="000C3D23"/>
    <w:rsid w:val="000C3FC7"/>
    <w:rsid w:val="000C4125"/>
    <w:rsid w:val="000C4171"/>
    <w:rsid w:val="000C41CA"/>
    <w:rsid w:val="000C42EE"/>
    <w:rsid w:val="000C43B8"/>
    <w:rsid w:val="000C45C0"/>
    <w:rsid w:val="000C45ED"/>
    <w:rsid w:val="000C470D"/>
    <w:rsid w:val="000C4727"/>
    <w:rsid w:val="000C473F"/>
    <w:rsid w:val="000C48F1"/>
    <w:rsid w:val="000C4C24"/>
    <w:rsid w:val="000C4D78"/>
    <w:rsid w:val="000C4E0E"/>
    <w:rsid w:val="000C50A9"/>
    <w:rsid w:val="000C5141"/>
    <w:rsid w:val="000C5142"/>
    <w:rsid w:val="000C5157"/>
    <w:rsid w:val="000C5619"/>
    <w:rsid w:val="000C5810"/>
    <w:rsid w:val="000C59CA"/>
    <w:rsid w:val="000C5A7E"/>
    <w:rsid w:val="000C5B74"/>
    <w:rsid w:val="000C5BA5"/>
    <w:rsid w:val="000C5BD0"/>
    <w:rsid w:val="000C609C"/>
    <w:rsid w:val="000C659D"/>
    <w:rsid w:val="000C6893"/>
    <w:rsid w:val="000C69B5"/>
    <w:rsid w:val="000C6A64"/>
    <w:rsid w:val="000C6B8A"/>
    <w:rsid w:val="000C6E0A"/>
    <w:rsid w:val="000C6F1E"/>
    <w:rsid w:val="000C74AF"/>
    <w:rsid w:val="000C75D2"/>
    <w:rsid w:val="000C7B6D"/>
    <w:rsid w:val="000D022D"/>
    <w:rsid w:val="000D05C5"/>
    <w:rsid w:val="000D0A4E"/>
    <w:rsid w:val="000D0AF2"/>
    <w:rsid w:val="000D0CE4"/>
    <w:rsid w:val="000D0E24"/>
    <w:rsid w:val="000D0F2F"/>
    <w:rsid w:val="000D0F94"/>
    <w:rsid w:val="000D11B9"/>
    <w:rsid w:val="000D1470"/>
    <w:rsid w:val="000D168C"/>
    <w:rsid w:val="000D16AA"/>
    <w:rsid w:val="000D191C"/>
    <w:rsid w:val="000D1936"/>
    <w:rsid w:val="000D1985"/>
    <w:rsid w:val="000D1B12"/>
    <w:rsid w:val="000D1DAF"/>
    <w:rsid w:val="000D262C"/>
    <w:rsid w:val="000D2778"/>
    <w:rsid w:val="000D281E"/>
    <w:rsid w:val="000D28F1"/>
    <w:rsid w:val="000D2A09"/>
    <w:rsid w:val="000D2A23"/>
    <w:rsid w:val="000D2B8F"/>
    <w:rsid w:val="000D2EB4"/>
    <w:rsid w:val="000D2FB9"/>
    <w:rsid w:val="000D3113"/>
    <w:rsid w:val="000D33FC"/>
    <w:rsid w:val="000D343D"/>
    <w:rsid w:val="000D362D"/>
    <w:rsid w:val="000D3781"/>
    <w:rsid w:val="000D3AF7"/>
    <w:rsid w:val="000D3D13"/>
    <w:rsid w:val="000D3DBF"/>
    <w:rsid w:val="000D4081"/>
    <w:rsid w:val="000D40BB"/>
    <w:rsid w:val="000D46C8"/>
    <w:rsid w:val="000D4771"/>
    <w:rsid w:val="000D4891"/>
    <w:rsid w:val="000D49C3"/>
    <w:rsid w:val="000D49EF"/>
    <w:rsid w:val="000D4A5C"/>
    <w:rsid w:val="000D4A8C"/>
    <w:rsid w:val="000D4FCD"/>
    <w:rsid w:val="000D50E3"/>
    <w:rsid w:val="000D51C2"/>
    <w:rsid w:val="000D527B"/>
    <w:rsid w:val="000D553F"/>
    <w:rsid w:val="000D556D"/>
    <w:rsid w:val="000D575F"/>
    <w:rsid w:val="000D5911"/>
    <w:rsid w:val="000D5AA8"/>
    <w:rsid w:val="000D5C0F"/>
    <w:rsid w:val="000D5EAA"/>
    <w:rsid w:val="000D603B"/>
    <w:rsid w:val="000D60FD"/>
    <w:rsid w:val="000D619E"/>
    <w:rsid w:val="000D622E"/>
    <w:rsid w:val="000D6590"/>
    <w:rsid w:val="000D65AE"/>
    <w:rsid w:val="000D6BA5"/>
    <w:rsid w:val="000D6E9A"/>
    <w:rsid w:val="000D7292"/>
    <w:rsid w:val="000D72EE"/>
    <w:rsid w:val="000D7306"/>
    <w:rsid w:val="000D79E4"/>
    <w:rsid w:val="000D7A37"/>
    <w:rsid w:val="000E028F"/>
    <w:rsid w:val="000E0AD8"/>
    <w:rsid w:val="000E0C2F"/>
    <w:rsid w:val="000E0C5F"/>
    <w:rsid w:val="000E0C69"/>
    <w:rsid w:val="000E0FEA"/>
    <w:rsid w:val="000E1050"/>
    <w:rsid w:val="000E11E3"/>
    <w:rsid w:val="000E12DA"/>
    <w:rsid w:val="000E14DF"/>
    <w:rsid w:val="000E15D5"/>
    <w:rsid w:val="000E186F"/>
    <w:rsid w:val="000E1A84"/>
    <w:rsid w:val="000E1E18"/>
    <w:rsid w:val="000E1EB5"/>
    <w:rsid w:val="000E225B"/>
    <w:rsid w:val="000E2658"/>
    <w:rsid w:val="000E27F0"/>
    <w:rsid w:val="000E2C6D"/>
    <w:rsid w:val="000E2D5D"/>
    <w:rsid w:val="000E2F26"/>
    <w:rsid w:val="000E3108"/>
    <w:rsid w:val="000E3118"/>
    <w:rsid w:val="000E31BE"/>
    <w:rsid w:val="000E3286"/>
    <w:rsid w:val="000E3531"/>
    <w:rsid w:val="000E3A4C"/>
    <w:rsid w:val="000E3C69"/>
    <w:rsid w:val="000E3D5D"/>
    <w:rsid w:val="000E3DB0"/>
    <w:rsid w:val="000E3FC6"/>
    <w:rsid w:val="000E410D"/>
    <w:rsid w:val="000E4145"/>
    <w:rsid w:val="000E415A"/>
    <w:rsid w:val="000E4171"/>
    <w:rsid w:val="000E424C"/>
    <w:rsid w:val="000E4299"/>
    <w:rsid w:val="000E4382"/>
    <w:rsid w:val="000E43B8"/>
    <w:rsid w:val="000E478F"/>
    <w:rsid w:val="000E4922"/>
    <w:rsid w:val="000E4994"/>
    <w:rsid w:val="000E4A74"/>
    <w:rsid w:val="000E4B3D"/>
    <w:rsid w:val="000E4D97"/>
    <w:rsid w:val="000E4EE2"/>
    <w:rsid w:val="000E4FAD"/>
    <w:rsid w:val="000E5052"/>
    <w:rsid w:val="000E52C1"/>
    <w:rsid w:val="000E5330"/>
    <w:rsid w:val="000E554D"/>
    <w:rsid w:val="000E557A"/>
    <w:rsid w:val="000E5634"/>
    <w:rsid w:val="000E5707"/>
    <w:rsid w:val="000E5E4B"/>
    <w:rsid w:val="000E60F5"/>
    <w:rsid w:val="000E6152"/>
    <w:rsid w:val="000E6193"/>
    <w:rsid w:val="000E63E4"/>
    <w:rsid w:val="000E644F"/>
    <w:rsid w:val="000E65EB"/>
    <w:rsid w:val="000E6656"/>
    <w:rsid w:val="000E681E"/>
    <w:rsid w:val="000E687A"/>
    <w:rsid w:val="000E68AF"/>
    <w:rsid w:val="000E6D09"/>
    <w:rsid w:val="000E6D39"/>
    <w:rsid w:val="000E6E12"/>
    <w:rsid w:val="000E6F18"/>
    <w:rsid w:val="000E702D"/>
    <w:rsid w:val="000E717E"/>
    <w:rsid w:val="000E7326"/>
    <w:rsid w:val="000E7385"/>
    <w:rsid w:val="000E73F8"/>
    <w:rsid w:val="000E742F"/>
    <w:rsid w:val="000E75F7"/>
    <w:rsid w:val="000E7626"/>
    <w:rsid w:val="000E7850"/>
    <w:rsid w:val="000E7CA0"/>
    <w:rsid w:val="000F01E1"/>
    <w:rsid w:val="000F01F3"/>
    <w:rsid w:val="000F035D"/>
    <w:rsid w:val="000F067C"/>
    <w:rsid w:val="000F08CE"/>
    <w:rsid w:val="000F0D55"/>
    <w:rsid w:val="000F0E32"/>
    <w:rsid w:val="000F0E40"/>
    <w:rsid w:val="000F1060"/>
    <w:rsid w:val="000F1085"/>
    <w:rsid w:val="000F1394"/>
    <w:rsid w:val="000F153D"/>
    <w:rsid w:val="000F18B2"/>
    <w:rsid w:val="000F1914"/>
    <w:rsid w:val="000F1C67"/>
    <w:rsid w:val="000F1CC5"/>
    <w:rsid w:val="000F1E2D"/>
    <w:rsid w:val="000F1E82"/>
    <w:rsid w:val="000F1EFA"/>
    <w:rsid w:val="000F1F81"/>
    <w:rsid w:val="000F21EB"/>
    <w:rsid w:val="000F2402"/>
    <w:rsid w:val="000F2605"/>
    <w:rsid w:val="000F2766"/>
    <w:rsid w:val="000F28A9"/>
    <w:rsid w:val="000F2915"/>
    <w:rsid w:val="000F29F5"/>
    <w:rsid w:val="000F2ACC"/>
    <w:rsid w:val="000F2DD2"/>
    <w:rsid w:val="000F2F9F"/>
    <w:rsid w:val="000F310B"/>
    <w:rsid w:val="000F32A8"/>
    <w:rsid w:val="000F32B6"/>
    <w:rsid w:val="000F364D"/>
    <w:rsid w:val="000F37F8"/>
    <w:rsid w:val="000F3A02"/>
    <w:rsid w:val="000F3AEA"/>
    <w:rsid w:val="000F3D4B"/>
    <w:rsid w:val="000F3FA4"/>
    <w:rsid w:val="000F408B"/>
    <w:rsid w:val="000F40C3"/>
    <w:rsid w:val="000F48DE"/>
    <w:rsid w:val="000F4948"/>
    <w:rsid w:val="000F4A7B"/>
    <w:rsid w:val="000F4AF1"/>
    <w:rsid w:val="000F4D8D"/>
    <w:rsid w:val="000F4E91"/>
    <w:rsid w:val="000F513B"/>
    <w:rsid w:val="000F51A0"/>
    <w:rsid w:val="000F524F"/>
    <w:rsid w:val="000F5342"/>
    <w:rsid w:val="000F54FD"/>
    <w:rsid w:val="000F5713"/>
    <w:rsid w:val="000F5758"/>
    <w:rsid w:val="000F5774"/>
    <w:rsid w:val="000F59B0"/>
    <w:rsid w:val="000F5A32"/>
    <w:rsid w:val="000F5BA6"/>
    <w:rsid w:val="000F5D34"/>
    <w:rsid w:val="000F5E08"/>
    <w:rsid w:val="000F600E"/>
    <w:rsid w:val="000F6632"/>
    <w:rsid w:val="000F689D"/>
    <w:rsid w:val="000F6A3F"/>
    <w:rsid w:val="000F6AE7"/>
    <w:rsid w:val="000F6B60"/>
    <w:rsid w:val="000F6E0F"/>
    <w:rsid w:val="000F6EEA"/>
    <w:rsid w:val="000F6FB8"/>
    <w:rsid w:val="000F7069"/>
    <w:rsid w:val="000F70C0"/>
    <w:rsid w:val="000F715C"/>
    <w:rsid w:val="000F7234"/>
    <w:rsid w:val="000F7248"/>
    <w:rsid w:val="000F72BF"/>
    <w:rsid w:val="000F73D2"/>
    <w:rsid w:val="000F7800"/>
    <w:rsid w:val="000F7817"/>
    <w:rsid w:val="000F7BC7"/>
    <w:rsid w:val="000F7CB0"/>
    <w:rsid w:val="000F7DA2"/>
    <w:rsid w:val="000F7F99"/>
    <w:rsid w:val="000F7FE8"/>
    <w:rsid w:val="0010040B"/>
    <w:rsid w:val="001004DC"/>
    <w:rsid w:val="001004E7"/>
    <w:rsid w:val="0010050F"/>
    <w:rsid w:val="00100679"/>
    <w:rsid w:val="0010094D"/>
    <w:rsid w:val="00100C85"/>
    <w:rsid w:val="00100EBB"/>
    <w:rsid w:val="00100EC3"/>
    <w:rsid w:val="00100EE3"/>
    <w:rsid w:val="001010B2"/>
    <w:rsid w:val="001011B0"/>
    <w:rsid w:val="00101235"/>
    <w:rsid w:val="001013CE"/>
    <w:rsid w:val="00101421"/>
    <w:rsid w:val="001017B8"/>
    <w:rsid w:val="00101CB8"/>
    <w:rsid w:val="0010247F"/>
    <w:rsid w:val="0010286D"/>
    <w:rsid w:val="001029D2"/>
    <w:rsid w:val="00102C6A"/>
    <w:rsid w:val="00103132"/>
    <w:rsid w:val="001031EE"/>
    <w:rsid w:val="0010326A"/>
    <w:rsid w:val="00103285"/>
    <w:rsid w:val="0010344E"/>
    <w:rsid w:val="0010361D"/>
    <w:rsid w:val="00103933"/>
    <w:rsid w:val="00103979"/>
    <w:rsid w:val="00103A9A"/>
    <w:rsid w:val="00103AEF"/>
    <w:rsid w:val="00103C2E"/>
    <w:rsid w:val="00103F8B"/>
    <w:rsid w:val="001044A9"/>
    <w:rsid w:val="001045A3"/>
    <w:rsid w:val="001045E5"/>
    <w:rsid w:val="00104730"/>
    <w:rsid w:val="00104BCF"/>
    <w:rsid w:val="00104CC0"/>
    <w:rsid w:val="001050C3"/>
    <w:rsid w:val="00105388"/>
    <w:rsid w:val="00105394"/>
    <w:rsid w:val="00105827"/>
    <w:rsid w:val="00105844"/>
    <w:rsid w:val="00105A7D"/>
    <w:rsid w:val="00105B4D"/>
    <w:rsid w:val="00105C3C"/>
    <w:rsid w:val="00105EAC"/>
    <w:rsid w:val="001060CD"/>
    <w:rsid w:val="00106149"/>
    <w:rsid w:val="0010637E"/>
    <w:rsid w:val="00106394"/>
    <w:rsid w:val="00106839"/>
    <w:rsid w:val="00106853"/>
    <w:rsid w:val="00106872"/>
    <w:rsid w:val="00106AAE"/>
    <w:rsid w:val="00106B59"/>
    <w:rsid w:val="00106CA9"/>
    <w:rsid w:val="00106E69"/>
    <w:rsid w:val="00106E80"/>
    <w:rsid w:val="00106EA8"/>
    <w:rsid w:val="00106EF2"/>
    <w:rsid w:val="00106F7E"/>
    <w:rsid w:val="00107020"/>
    <w:rsid w:val="00107174"/>
    <w:rsid w:val="001071DC"/>
    <w:rsid w:val="001079D3"/>
    <w:rsid w:val="00107C49"/>
    <w:rsid w:val="00107C7A"/>
    <w:rsid w:val="00107CBA"/>
    <w:rsid w:val="00107F54"/>
    <w:rsid w:val="001102DC"/>
    <w:rsid w:val="001103CF"/>
    <w:rsid w:val="00110477"/>
    <w:rsid w:val="00110541"/>
    <w:rsid w:val="001105B3"/>
    <w:rsid w:val="001105D4"/>
    <w:rsid w:val="00110869"/>
    <w:rsid w:val="00110A72"/>
    <w:rsid w:val="00110B01"/>
    <w:rsid w:val="00110B39"/>
    <w:rsid w:val="00110BDF"/>
    <w:rsid w:val="00110E11"/>
    <w:rsid w:val="001110D5"/>
    <w:rsid w:val="0011142A"/>
    <w:rsid w:val="001114D4"/>
    <w:rsid w:val="001114E8"/>
    <w:rsid w:val="00111660"/>
    <w:rsid w:val="001118E9"/>
    <w:rsid w:val="00111A66"/>
    <w:rsid w:val="00111B27"/>
    <w:rsid w:val="00111D8A"/>
    <w:rsid w:val="00111E4B"/>
    <w:rsid w:val="00111F45"/>
    <w:rsid w:val="0011222E"/>
    <w:rsid w:val="0011233B"/>
    <w:rsid w:val="0011234B"/>
    <w:rsid w:val="001123DA"/>
    <w:rsid w:val="0011256D"/>
    <w:rsid w:val="00112614"/>
    <w:rsid w:val="00112797"/>
    <w:rsid w:val="0011298A"/>
    <w:rsid w:val="001129EF"/>
    <w:rsid w:val="00112D01"/>
    <w:rsid w:val="00112D16"/>
    <w:rsid w:val="00112D3E"/>
    <w:rsid w:val="00112EDE"/>
    <w:rsid w:val="00112EEC"/>
    <w:rsid w:val="00112EF3"/>
    <w:rsid w:val="00113244"/>
    <w:rsid w:val="001132B5"/>
    <w:rsid w:val="001133BC"/>
    <w:rsid w:val="001133E8"/>
    <w:rsid w:val="001137B0"/>
    <w:rsid w:val="001137C8"/>
    <w:rsid w:val="00113BB7"/>
    <w:rsid w:val="00113EA2"/>
    <w:rsid w:val="00113EB7"/>
    <w:rsid w:val="00113F5A"/>
    <w:rsid w:val="00113FEA"/>
    <w:rsid w:val="00114354"/>
    <w:rsid w:val="0011440D"/>
    <w:rsid w:val="001147B1"/>
    <w:rsid w:val="0011499D"/>
    <w:rsid w:val="00114AA4"/>
    <w:rsid w:val="00114B59"/>
    <w:rsid w:val="00114B63"/>
    <w:rsid w:val="00114C5E"/>
    <w:rsid w:val="00114D1D"/>
    <w:rsid w:val="00114DA7"/>
    <w:rsid w:val="00114ED1"/>
    <w:rsid w:val="00114F51"/>
    <w:rsid w:val="001151C6"/>
    <w:rsid w:val="00115281"/>
    <w:rsid w:val="001152C3"/>
    <w:rsid w:val="0011553B"/>
    <w:rsid w:val="0011588E"/>
    <w:rsid w:val="00115A09"/>
    <w:rsid w:val="00115A55"/>
    <w:rsid w:val="00115D43"/>
    <w:rsid w:val="00115E41"/>
    <w:rsid w:val="00115EE0"/>
    <w:rsid w:val="00115F95"/>
    <w:rsid w:val="0011612A"/>
    <w:rsid w:val="001166B2"/>
    <w:rsid w:val="001166ED"/>
    <w:rsid w:val="00116758"/>
    <w:rsid w:val="00116D5F"/>
    <w:rsid w:val="00116DA0"/>
    <w:rsid w:val="00116E10"/>
    <w:rsid w:val="001173C9"/>
    <w:rsid w:val="00117573"/>
    <w:rsid w:val="001176F5"/>
    <w:rsid w:val="001179BE"/>
    <w:rsid w:val="00117ACE"/>
    <w:rsid w:val="00117C54"/>
    <w:rsid w:val="00117DD2"/>
    <w:rsid w:val="00117F5F"/>
    <w:rsid w:val="0012005D"/>
    <w:rsid w:val="00120068"/>
    <w:rsid w:val="001200DF"/>
    <w:rsid w:val="00120380"/>
    <w:rsid w:val="001204F2"/>
    <w:rsid w:val="0012076E"/>
    <w:rsid w:val="001209F3"/>
    <w:rsid w:val="00120A7B"/>
    <w:rsid w:val="00120A8B"/>
    <w:rsid w:val="00120B2F"/>
    <w:rsid w:val="00120C33"/>
    <w:rsid w:val="00120E0A"/>
    <w:rsid w:val="00120E2C"/>
    <w:rsid w:val="00121159"/>
    <w:rsid w:val="0012124D"/>
    <w:rsid w:val="00121523"/>
    <w:rsid w:val="00121622"/>
    <w:rsid w:val="001217B5"/>
    <w:rsid w:val="0012182B"/>
    <w:rsid w:val="00121F49"/>
    <w:rsid w:val="00121F59"/>
    <w:rsid w:val="00122061"/>
    <w:rsid w:val="001220C6"/>
    <w:rsid w:val="00122493"/>
    <w:rsid w:val="0012257C"/>
    <w:rsid w:val="0012263A"/>
    <w:rsid w:val="001227EE"/>
    <w:rsid w:val="00122C57"/>
    <w:rsid w:val="00122CE6"/>
    <w:rsid w:val="0012303B"/>
    <w:rsid w:val="001230C7"/>
    <w:rsid w:val="001233D2"/>
    <w:rsid w:val="00123451"/>
    <w:rsid w:val="00123457"/>
    <w:rsid w:val="00123469"/>
    <w:rsid w:val="00123694"/>
    <w:rsid w:val="00123756"/>
    <w:rsid w:val="001237F8"/>
    <w:rsid w:val="0012398D"/>
    <w:rsid w:val="00123D7E"/>
    <w:rsid w:val="00123F42"/>
    <w:rsid w:val="0012419C"/>
    <w:rsid w:val="00124281"/>
    <w:rsid w:val="00124579"/>
    <w:rsid w:val="00124720"/>
    <w:rsid w:val="001249B0"/>
    <w:rsid w:val="00124C4F"/>
    <w:rsid w:val="00124D97"/>
    <w:rsid w:val="00124DAC"/>
    <w:rsid w:val="00124E51"/>
    <w:rsid w:val="00124EAC"/>
    <w:rsid w:val="00124F98"/>
    <w:rsid w:val="00124FF2"/>
    <w:rsid w:val="001250BB"/>
    <w:rsid w:val="00125113"/>
    <w:rsid w:val="00125225"/>
    <w:rsid w:val="001256AE"/>
    <w:rsid w:val="0012571F"/>
    <w:rsid w:val="001257BF"/>
    <w:rsid w:val="00125E0A"/>
    <w:rsid w:val="00125E6E"/>
    <w:rsid w:val="00125EBE"/>
    <w:rsid w:val="00125FBE"/>
    <w:rsid w:val="00125FC4"/>
    <w:rsid w:val="0012603B"/>
    <w:rsid w:val="001261E9"/>
    <w:rsid w:val="001262DE"/>
    <w:rsid w:val="00126382"/>
    <w:rsid w:val="001263B0"/>
    <w:rsid w:val="00126400"/>
    <w:rsid w:val="0012658A"/>
    <w:rsid w:val="001265B8"/>
    <w:rsid w:val="001266C1"/>
    <w:rsid w:val="0012689B"/>
    <w:rsid w:val="001268F4"/>
    <w:rsid w:val="00126B85"/>
    <w:rsid w:val="00126C84"/>
    <w:rsid w:val="00126EB5"/>
    <w:rsid w:val="00126EF5"/>
    <w:rsid w:val="00126FD1"/>
    <w:rsid w:val="00127068"/>
    <w:rsid w:val="00127369"/>
    <w:rsid w:val="0012749C"/>
    <w:rsid w:val="0012758D"/>
    <w:rsid w:val="00127702"/>
    <w:rsid w:val="001278F1"/>
    <w:rsid w:val="00127938"/>
    <w:rsid w:val="001279EA"/>
    <w:rsid w:val="00127A28"/>
    <w:rsid w:val="00127A30"/>
    <w:rsid w:val="00127CEE"/>
    <w:rsid w:val="00127D11"/>
    <w:rsid w:val="00130190"/>
    <w:rsid w:val="0013023B"/>
    <w:rsid w:val="00130576"/>
    <w:rsid w:val="00130578"/>
    <w:rsid w:val="001305E3"/>
    <w:rsid w:val="001306E6"/>
    <w:rsid w:val="001306F8"/>
    <w:rsid w:val="001307E4"/>
    <w:rsid w:val="00130B12"/>
    <w:rsid w:val="00130BE6"/>
    <w:rsid w:val="00130D3D"/>
    <w:rsid w:val="001310D7"/>
    <w:rsid w:val="0013112F"/>
    <w:rsid w:val="00131179"/>
    <w:rsid w:val="0013138E"/>
    <w:rsid w:val="00131659"/>
    <w:rsid w:val="001316B4"/>
    <w:rsid w:val="00131A31"/>
    <w:rsid w:val="00131FBE"/>
    <w:rsid w:val="00132190"/>
    <w:rsid w:val="001321C2"/>
    <w:rsid w:val="00132487"/>
    <w:rsid w:val="0013297A"/>
    <w:rsid w:val="00132A72"/>
    <w:rsid w:val="00132CD8"/>
    <w:rsid w:val="00132E0D"/>
    <w:rsid w:val="00132E75"/>
    <w:rsid w:val="00133373"/>
    <w:rsid w:val="0013357C"/>
    <w:rsid w:val="00133ACC"/>
    <w:rsid w:val="00133B3F"/>
    <w:rsid w:val="00133F5B"/>
    <w:rsid w:val="00133FAE"/>
    <w:rsid w:val="00134144"/>
    <w:rsid w:val="00134234"/>
    <w:rsid w:val="0013425E"/>
    <w:rsid w:val="00134545"/>
    <w:rsid w:val="001345A9"/>
    <w:rsid w:val="0013470F"/>
    <w:rsid w:val="001347A9"/>
    <w:rsid w:val="001347D6"/>
    <w:rsid w:val="00134A17"/>
    <w:rsid w:val="00134AB7"/>
    <w:rsid w:val="00134B1E"/>
    <w:rsid w:val="00134CB1"/>
    <w:rsid w:val="00134DB1"/>
    <w:rsid w:val="00135462"/>
    <w:rsid w:val="0013564C"/>
    <w:rsid w:val="001356F8"/>
    <w:rsid w:val="0013587E"/>
    <w:rsid w:val="0013587F"/>
    <w:rsid w:val="00135891"/>
    <w:rsid w:val="00135915"/>
    <w:rsid w:val="00135AD2"/>
    <w:rsid w:val="00135DF0"/>
    <w:rsid w:val="00135FBA"/>
    <w:rsid w:val="001361DF"/>
    <w:rsid w:val="00136436"/>
    <w:rsid w:val="001364C6"/>
    <w:rsid w:val="0013655D"/>
    <w:rsid w:val="00136641"/>
    <w:rsid w:val="00136693"/>
    <w:rsid w:val="00136815"/>
    <w:rsid w:val="00136868"/>
    <w:rsid w:val="00136B2E"/>
    <w:rsid w:val="00136CE2"/>
    <w:rsid w:val="00136FD9"/>
    <w:rsid w:val="00137236"/>
    <w:rsid w:val="00137747"/>
    <w:rsid w:val="00137947"/>
    <w:rsid w:val="00137A77"/>
    <w:rsid w:val="00137DCB"/>
    <w:rsid w:val="00137FD2"/>
    <w:rsid w:val="001401D2"/>
    <w:rsid w:val="00140205"/>
    <w:rsid w:val="001408BC"/>
    <w:rsid w:val="00140B54"/>
    <w:rsid w:val="00140B6F"/>
    <w:rsid w:val="00140C5D"/>
    <w:rsid w:val="00140C62"/>
    <w:rsid w:val="00140D53"/>
    <w:rsid w:val="00140D6E"/>
    <w:rsid w:val="00140E4E"/>
    <w:rsid w:val="00140EA9"/>
    <w:rsid w:val="00140EF2"/>
    <w:rsid w:val="00140F10"/>
    <w:rsid w:val="00141140"/>
    <w:rsid w:val="0014115A"/>
    <w:rsid w:val="001413C4"/>
    <w:rsid w:val="001413EE"/>
    <w:rsid w:val="00141CB2"/>
    <w:rsid w:val="00141E01"/>
    <w:rsid w:val="00142227"/>
    <w:rsid w:val="0014227C"/>
    <w:rsid w:val="001422AC"/>
    <w:rsid w:val="001422E9"/>
    <w:rsid w:val="00142532"/>
    <w:rsid w:val="001426B1"/>
    <w:rsid w:val="00142D1A"/>
    <w:rsid w:val="00142EF0"/>
    <w:rsid w:val="001430F9"/>
    <w:rsid w:val="001431C4"/>
    <w:rsid w:val="0014335A"/>
    <w:rsid w:val="001433C8"/>
    <w:rsid w:val="0014343E"/>
    <w:rsid w:val="001434A1"/>
    <w:rsid w:val="0014353B"/>
    <w:rsid w:val="001435E7"/>
    <w:rsid w:val="001435F0"/>
    <w:rsid w:val="001438AC"/>
    <w:rsid w:val="00143912"/>
    <w:rsid w:val="00143A8A"/>
    <w:rsid w:val="00143C4D"/>
    <w:rsid w:val="00143FBB"/>
    <w:rsid w:val="00144134"/>
    <w:rsid w:val="0014415F"/>
    <w:rsid w:val="00144171"/>
    <w:rsid w:val="001446E3"/>
    <w:rsid w:val="001447CA"/>
    <w:rsid w:val="001449A4"/>
    <w:rsid w:val="00144ACD"/>
    <w:rsid w:val="00144B23"/>
    <w:rsid w:val="00144BF6"/>
    <w:rsid w:val="00144C55"/>
    <w:rsid w:val="00144CF9"/>
    <w:rsid w:val="00144DB6"/>
    <w:rsid w:val="00144E8B"/>
    <w:rsid w:val="00144FEF"/>
    <w:rsid w:val="00145063"/>
    <w:rsid w:val="001453DE"/>
    <w:rsid w:val="001458A2"/>
    <w:rsid w:val="00145A45"/>
    <w:rsid w:val="00145A95"/>
    <w:rsid w:val="00145ABF"/>
    <w:rsid w:val="00145BA4"/>
    <w:rsid w:val="00146082"/>
    <w:rsid w:val="00146127"/>
    <w:rsid w:val="00146208"/>
    <w:rsid w:val="00146210"/>
    <w:rsid w:val="001465BD"/>
    <w:rsid w:val="001466E2"/>
    <w:rsid w:val="00146E06"/>
    <w:rsid w:val="00146E0E"/>
    <w:rsid w:val="00146E4C"/>
    <w:rsid w:val="001474AC"/>
    <w:rsid w:val="0014786E"/>
    <w:rsid w:val="0014797C"/>
    <w:rsid w:val="001479C9"/>
    <w:rsid w:val="00147B73"/>
    <w:rsid w:val="00147C79"/>
    <w:rsid w:val="00147E38"/>
    <w:rsid w:val="001501D0"/>
    <w:rsid w:val="00150274"/>
    <w:rsid w:val="0015076E"/>
    <w:rsid w:val="0015090C"/>
    <w:rsid w:val="0015104D"/>
    <w:rsid w:val="001511BB"/>
    <w:rsid w:val="001511ED"/>
    <w:rsid w:val="00151377"/>
    <w:rsid w:val="00151482"/>
    <w:rsid w:val="001514CF"/>
    <w:rsid w:val="001515F8"/>
    <w:rsid w:val="0015170A"/>
    <w:rsid w:val="00151C2B"/>
    <w:rsid w:val="00151D2D"/>
    <w:rsid w:val="00151DBD"/>
    <w:rsid w:val="00152069"/>
    <w:rsid w:val="00152128"/>
    <w:rsid w:val="00152476"/>
    <w:rsid w:val="001529B7"/>
    <w:rsid w:val="00152C1E"/>
    <w:rsid w:val="00152C24"/>
    <w:rsid w:val="00152CFB"/>
    <w:rsid w:val="00152D32"/>
    <w:rsid w:val="00153088"/>
    <w:rsid w:val="0015330B"/>
    <w:rsid w:val="00153584"/>
    <w:rsid w:val="00153630"/>
    <w:rsid w:val="001536CE"/>
    <w:rsid w:val="001539E7"/>
    <w:rsid w:val="00153D47"/>
    <w:rsid w:val="00153EED"/>
    <w:rsid w:val="00153F8C"/>
    <w:rsid w:val="00153F92"/>
    <w:rsid w:val="00154085"/>
    <w:rsid w:val="001541D4"/>
    <w:rsid w:val="001542AF"/>
    <w:rsid w:val="001542E8"/>
    <w:rsid w:val="0015434C"/>
    <w:rsid w:val="0015441A"/>
    <w:rsid w:val="00154508"/>
    <w:rsid w:val="00154525"/>
    <w:rsid w:val="00154579"/>
    <w:rsid w:val="00154650"/>
    <w:rsid w:val="001549BA"/>
    <w:rsid w:val="00154DE4"/>
    <w:rsid w:val="00154E3C"/>
    <w:rsid w:val="00154F6F"/>
    <w:rsid w:val="00155176"/>
    <w:rsid w:val="001554C1"/>
    <w:rsid w:val="00155613"/>
    <w:rsid w:val="00155773"/>
    <w:rsid w:val="00155AE7"/>
    <w:rsid w:val="00155CF4"/>
    <w:rsid w:val="00155DC8"/>
    <w:rsid w:val="00155E6C"/>
    <w:rsid w:val="00155F40"/>
    <w:rsid w:val="00156777"/>
    <w:rsid w:val="00156B35"/>
    <w:rsid w:val="00156B43"/>
    <w:rsid w:val="00156FC4"/>
    <w:rsid w:val="001570C8"/>
    <w:rsid w:val="00157175"/>
    <w:rsid w:val="00157838"/>
    <w:rsid w:val="00157890"/>
    <w:rsid w:val="001579A7"/>
    <w:rsid w:val="00157A98"/>
    <w:rsid w:val="00157C93"/>
    <w:rsid w:val="00157E6E"/>
    <w:rsid w:val="00157FCA"/>
    <w:rsid w:val="0016016D"/>
    <w:rsid w:val="001601BF"/>
    <w:rsid w:val="00160202"/>
    <w:rsid w:val="00160230"/>
    <w:rsid w:val="00160292"/>
    <w:rsid w:val="0016036E"/>
    <w:rsid w:val="00160590"/>
    <w:rsid w:val="0016060B"/>
    <w:rsid w:val="001606BA"/>
    <w:rsid w:val="00160A26"/>
    <w:rsid w:val="00160A51"/>
    <w:rsid w:val="00160A9B"/>
    <w:rsid w:val="00160B59"/>
    <w:rsid w:val="00160B60"/>
    <w:rsid w:val="00160C67"/>
    <w:rsid w:val="00160D36"/>
    <w:rsid w:val="0016130D"/>
    <w:rsid w:val="001613CB"/>
    <w:rsid w:val="00161697"/>
    <w:rsid w:val="0016170C"/>
    <w:rsid w:val="001617D2"/>
    <w:rsid w:val="0016184F"/>
    <w:rsid w:val="00161960"/>
    <w:rsid w:val="00161A38"/>
    <w:rsid w:val="00161F89"/>
    <w:rsid w:val="0016268C"/>
    <w:rsid w:val="001627ED"/>
    <w:rsid w:val="00162817"/>
    <w:rsid w:val="001629C1"/>
    <w:rsid w:val="00162A50"/>
    <w:rsid w:val="00162AE7"/>
    <w:rsid w:val="00162BE8"/>
    <w:rsid w:val="00162F06"/>
    <w:rsid w:val="00162F80"/>
    <w:rsid w:val="0016301E"/>
    <w:rsid w:val="001630C7"/>
    <w:rsid w:val="0016312B"/>
    <w:rsid w:val="001632B2"/>
    <w:rsid w:val="001634B8"/>
    <w:rsid w:val="0016362E"/>
    <w:rsid w:val="001638AA"/>
    <w:rsid w:val="00163969"/>
    <w:rsid w:val="001639B4"/>
    <w:rsid w:val="00163B58"/>
    <w:rsid w:val="00163F9A"/>
    <w:rsid w:val="0016405A"/>
    <w:rsid w:val="00164099"/>
    <w:rsid w:val="001640FA"/>
    <w:rsid w:val="00164246"/>
    <w:rsid w:val="0016475B"/>
    <w:rsid w:val="001647BD"/>
    <w:rsid w:val="00164817"/>
    <w:rsid w:val="0016492F"/>
    <w:rsid w:val="001649BF"/>
    <w:rsid w:val="001649D1"/>
    <w:rsid w:val="00164AFB"/>
    <w:rsid w:val="00164B22"/>
    <w:rsid w:val="00164D5F"/>
    <w:rsid w:val="00164DEC"/>
    <w:rsid w:val="00164F5A"/>
    <w:rsid w:val="00164FD7"/>
    <w:rsid w:val="00165083"/>
    <w:rsid w:val="00165263"/>
    <w:rsid w:val="001652F8"/>
    <w:rsid w:val="001654A8"/>
    <w:rsid w:val="001654E8"/>
    <w:rsid w:val="00165792"/>
    <w:rsid w:val="001659B3"/>
    <w:rsid w:val="00165A39"/>
    <w:rsid w:val="00165FAB"/>
    <w:rsid w:val="0016605D"/>
    <w:rsid w:val="00166102"/>
    <w:rsid w:val="00166CE5"/>
    <w:rsid w:val="00166D38"/>
    <w:rsid w:val="00166EDA"/>
    <w:rsid w:val="0016719F"/>
    <w:rsid w:val="00167496"/>
    <w:rsid w:val="00167538"/>
    <w:rsid w:val="001679DE"/>
    <w:rsid w:val="00167CEF"/>
    <w:rsid w:val="00167D59"/>
    <w:rsid w:val="00167F73"/>
    <w:rsid w:val="00170226"/>
    <w:rsid w:val="00170641"/>
    <w:rsid w:val="00170861"/>
    <w:rsid w:val="001709BF"/>
    <w:rsid w:val="00170A1E"/>
    <w:rsid w:val="00170B54"/>
    <w:rsid w:val="00170CA7"/>
    <w:rsid w:val="00170D7C"/>
    <w:rsid w:val="00170DE1"/>
    <w:rsid w:val="00170E6E"/>
    <w:rsid w:val="00170F30"/>
    <w:rsid w:val="00171674"/>
    <w:rsid w:val="00171698"/>
    <w:rsid w:val="00171A79"/>
    <w:rsid w:val="00171C81"/>
    <w:rsid w:val="00171F3B"/>
    <w:rsid w:val="00171F7E"/>
    <w:rsid w:val="00171F8D"/>
    <w:rsid w:val="001720D5"/>
    <w:rsid w:val="001725A3"/>
    <w:rsid w:val="001726B3"/>
    <w:rsid w:val="00172866"/>
    <w:rsid w:val="001728B2"/>
    <w:rsid w:val="00172AF9"/>
    <w:rsid w:val="00172BC3"/>
    <w:rsid w:val="00172C68"/>
    <w:rsid w:val="00172D1E"/>
    <w:rsid w:val="001731A9"/>
    <w:rsid w:val="001733FD"/>
    <w:rsid w:val="001734D9"/>
    <w:rsid w:val="00173B0A"/>
    <w:rsid w:val="00173C48"/>
    <w:rsid w:val="00173EDF"/>
    <w:rsid w:val="00173F7B"/>
    <w:rsid w:val="001743DD"/>
    <w:rsid w:val="00174450"/>
    <w:rsid w:val="00174475"/>
    <w:rsid w:val="001744B7"/>
    <w:rsid w:val="001747B1"/>
    <w:rsid w:val="001748A5"/>
    <w:rsid w:val="001748AA"/>
    <w:rsid w:val="00174E7D"/>
    <w:rsid w:val="00174F1F"/>
    <w:rsid w:val="00174F50"/>
    <w:rsid w:val="00175312"/>
    <w:rsid w:val="001755D1"/>
    <w:rsid w:val="0017568B"/>
    <w:rsid w:val="001756F6"/>
    <w:rsid w:val="00175959"/>
    <w:rsid w:val="001759A7"/>
    <w:rsid w:val="00175B89"/>
    <w:rsid w:val="00175D14"/>
    <w:rsid w:val="00175DDF"/>
    <w:rsid w:val="001761B7"/>
    <w:rsid w:val="00176697"/>
    <w:rsid w:val="00176923"/>
    <w:rsid w:val="00176959"/>
    <w:rsid w:val="00176A77"/>
    <w:rsid w:val="00177155"/>
    <w:rsid w:val="0017716E"/>
    <w:rsid w:val="00177678"/>
    <w:rsid w:val="00177792"/>
    <w:rsid w:val="0017780B"/>
    <w:rsid w:val="00177928"/>
    <w:rsid w:val="00177964"/>
    <w:rsid w:val="00177A6D"/>
    <w:rsid w:val="00177B31"/>
    <w:rsid w:val="00177C5B"/>
    <w:rsid w:val="00177D7C"/>
    <w:rsid w:val="00177EDE"/>
    <w:rsid w:val="00177EE6"/>
    <w:rsid w:val="001801F0"/>
    <w:rsid w:val="00180486"/>
    <w:rsid w:val="00180589"/>
    <w:rsid w:val="00180595"/>
    <w:rsid w:val="001806DC"/>
    <w:rsid w:val="001807B6"/>
    <w:rsid w:val="00180814"/>
    <w:rsid w:val="001808A2"/>
    <w:rsid w:val="00180AEF"/>
    <w:rsid w:val="00180C96"/>
    <w:rsid w:val="001810DD"/>
    <w:rsid w:val="0018119E"/>
    <w:rsid w:val="00181330"/>
    <w:rsid w:val="00181403"/>
    <w:rsid w:val="001814E6"/>
    <w:rsid w:val="0018157D"/>
    <w:rsid w:val="00181643"/>
    <w:rsid w:val="0018175A"/>
    <w:rsid w:val="001817C2"/>
    <w:rsid w:val="0018182D"/>
    <w:rsid w:val="00181832"/>
    <w:rsid w:val="0018196F"/>
    <w:rsid w:val="00181B04"/>
    <w:rsid w:val="00181B45"/>
    <w:rsid w:val="00181B54"/>
    <w:rsid w:val="00181DA5"/>
    <w:rsid w:val="00181E6A"/>
    <w:rsid w:val="00182229"/>
    <w:rsid w:val="001823AE"/>
    <w:rsid w:val="0018267A"/>
    <w:rsid w:val="00182AFB"/>
    <w:rsid w:val="00182C1C"/>
    <w:rsid w:val="00182E33"/>
    <w:rsid w:val="00182E59"/>
    <w:rsid w:val="0018319F"/>
    <w:rsid w:val="00183351"/>
    <w:rsid w:val="001833B9"/>
    <w:rsid w:val="00183482"/>
    <w:rsid w:val="001834CC"/>
    <w:rsid w:val="0018364A"/>
    <w:rsid w:val="001837F8"/>
    <w:rsid w:val="001838BA"/>
    <w:rsid w:val="001838E5"/>
    <w:rsid w:val="00183AC3"/>
    <w:rsid w:val="00183BAB"/>
    <w:rsid w:val="00183CA0"/>
    <w:rsid w:val="00183DD6"/>
    <w:rsid w:val="00183F2C"/>
    <w:rsid w:val="001841AD"/>
    <w:rsid w:val="00184556"/>
    <w:rsid w:val="001846AD"/>
    <w:rsid w:val="00184A2C"/>
    <w:rsid w:val="00184C25"/>
    <w:rsid w:val="00184C49"/>
    <w:rsid w:val="00184D05"/>
    <w:rsid w:val="00184E52"/>
    <w:rsid w:val="00184E82"/>
    <w:rsid w:val="00184FEE"/>
    <w:rsid w:val="0018544A"/>
    <w:rsid w:val="001855F6"/>
    <w:rsid w:val="00185688"/>
    <w:rsid w:val="001857A6"/>
    <w:rsid w:val="001857DF"/>
    <w:rsid w:val="00185822"/>
    <w:rsid w:val="001859A3"/>
    <w:rsid w:val="001859F3"/>
    <w:rsid w:val="00185A32"/>
    <w:rsid w:val="00185D19"/>
    <w:rsid w:val="001861C2"/>
    <w:rsid w:val="001863B5"/>
    <w:rsid w:val="001863F6"/>
    <w:rsid w:val="00186477"/>
    <w:rsid w:val="001864D4"/>
    <w:rsid w:val="0018657B"/>
    <w:rsid w:val="001866C3"/>
    <w:rsid w:val="001867F2"/>
    <w:rsid w:val="001869EE"/>
    <w:rsid w:val="00186C54"/>
    <w:rsid w:val="00186D70"/>
    <w:rsid w:val="00186F1D"/>
    <w:rsid w:val="0018709E"/>
    <w:rsid w:val="001875A8"/>
    <w:rsid w:val="001878BD"/>
    <w:rsid w:val="001879E2"/>
    <w:rsid w:val="00187AFB"/>
    <w:rsid w:val="00187C50"/>
    <w:rsid w:val="00190076"/>
    <w:rsid w:val="00190113"/>
    <w:rsid w:val="00190233"/>
    <w:rsid w:val="001902E6"/>
    <w:rsid w:val="001905E8"/>
    <w:rsid w:val="00190AAD"/>
    <w:rsid w:val="00190B3A"/>
    <w:rsid w:val="00190C1B"/>
    <w:rsid w:val="00190C78"/>
    <w:rsid w:val="00191228"/>
    <w:rsid w:val="001912AC"/>
    <w:rsid w:val="001913A8"/>
    <w:rsid w:val="00191E17"/>
    <w:rsid w:val="00191ED7"/>
    <w:rsid w:val="00191FB0"/>
    <w:rsid w:val="00191FB8"/>
    <w:rsid w:val="001922F2"/>
    <w:rsid w:val="00192389"/>
    <w:rsid w:val="00192506"/>
    <w:rsid w:val="00192737"/>
    <w:rsid w:val="001927AD"/>
    <w:rsid w:val="001928E3"/>
    <w:rsid w:val="00192AD0"/>
    <w:rsid w:val="00192D8A"/>
    <w:rsid w:val="00192E60"/>
    <w:rsid w:val="00192FD5"/>
    <w:rsid w:val="0019319F"/>
    <w:rsid w:val="00193290"/>
    <w:rsid w:val="00193311"/>
    <w:rsid w:val="001933E1"/>
    <w:rsid w:val="001935FC"/>
    <w:rsid w:val="0019391E"/>
    <w:rsid w:val="00193997"/>
    <w:rsid w:val="00193DC9"/>
    <w:rsid w:val="00193FBE"/>
    <w:rsid w:val="00194083"/>
    <w:rsid w:val="0019429D"/>
    <w:rsid w:val="001942EC"/>
    <w:rsid w:val="00194491"/>
    <w:rsid w:val="0019497F"/>
    <w:rsid w:val="00194B76"/>
    <w:rsid w:val="00194BA3"/>
    <w:rsid w:val="00194DC1"/>
    <w:rsid w:val="00195130"/>
    <w:rsid w:val="0019514A"/>
    <w:rsid w:val="00195208"/>
    <w:rsid w:val="00195441"/>
    <w:rsid w:val="0019544D"/>
    <w:rsid w:val="0019570F"/>
    <w:rsid w:val="00195901"/>
    <w:rsid w:val="001959BF"/>
    <w:rsid w:val="00195FA1"/>
    <w:rsid w:val="001966F3"/>
    <w:rsid w:val="001969B3"/>
    <w:rsid w:val="00196F8B"/>
    <w:rsid w:val="0019713E"/>
    <w:rsid w:val="0019775D"/>
    <w:rsid w:val="00197850"/>
    <w:rsid w:val="001979EB"/>
    <w:rsid w:val="00197D5B"/>
    <w:rsid w:val="00197F57"/>
    <w:rsid w:val="001A0060"/>
    <w:rsid w:val="001A02F1"/>
    <w:rsid w:val="001A05DB"/>
    <w:rsid w:val="001A0629"/>
    <w:rsid w:val="001A0E2E"/>
    <w:rsid w:val="001A0E57"/>
    <w:rsid w:val="001A0F20"/>
    <w:rsid w:val="001A10D1"/>
    <w:rsid w:val="001A1980"/>
    <w:rsid w:val="001A198A"/>
    <w:rsid w:val="001A19B9"/>
    <w:rsid w:val="001A1A13"/>
    <w:rsid w:val="001A1C15"/>
    <w:rsid w:val="001A1C6D"/>
    <w:rsid w:val="001A2123"/>
    <w:rsid w:val="001A2229"/>
    <w:rsid w:val="001A2395"/>
    <w:rsid w:val="001A2529"/>
    <w:rsid w:val="001A2629"/>
    <w:rsid w:val="001A26D0"/>
    <w:rsid w:val="001A2E70"/>
    <w:rsid w:val="001A3CB9"/>
    <w:rsid w:val="001A4012"/>
    <w:rsid w:val="001A4134"/>
    <w:rsid w:val="001A4284"/>
    <w:rsid w:val="001A4696"/>
    <w:rsid w:val="001A4C10"/>
    <w:rsid w:val="001A4CE2"/>
    <w:rsid w:val="001A4F04"/>
    <w:rsid w:val="001A50B7"/>
    <w:rsid w:val="001A52DE"/>
    <w:rsid w:val="001A5355"/>
    <w:rsid w:val="001A53E3"/>
    <w:rsid w:val="001A54C8"/>
    <w:rsid w:val="001A56E1"/>
    <w:rsid w:val="001A5969"/>
    <w:rsid w:val="001A5B2A"/>
    <w:rsid w:val="001A5C02"/>
    <w:rsid w:val="001A5C4C"/>
    <w:rsid w:val="001A5CE8"/>
    <w:rsid w:val="001A60BD"/>
    <w:rsid w:val="001A6126"/>
    <w:rsid w:val="001A6573"/>
    <w:rsid w:val="001A6620"/>
    <w:rsid w:val="001A66D1"/>
    <w:rsid w:val="001A6882"/>
    <w:rsid w:val="001A69EA"/>
    <w:rsid w:val="001A6D1A"/>
    <w:rsid w:val="001A6DB6"/>
    <w:rsid w:val="001A74E2"/>
    <w:rsid w:val="001A779D"/>
    <w:rsid w:val="001A788C"/>
    <w:rsid w:val="001A789F"/>
    <w:rsid w:val="001A7922"/>
    <w:rsid w:val="001B00B4"/>
    <w:rsid w:val="001B00B8"/>
    <w:rsid w:val="001B010A"/>
    <w:rsid w:val="001B01AB"/>
    <w:rsid w:val="001B033C"/>
    <w:rsid w:val="001B0466"/>
    <w:rsid w:val="001B0567"/>
    <w:rsid w:val="001B064A"/>
    <w:rsid w:val="001B0904"/>
    <w:rsid w:val="001B0A29"/>
    <w:rsid w:val="001B127A"/>
    <w:rsid w:val="001B14ED"/>
    <w:rsid w:val="001B1637"/>
    <w:rsid w:val="001B1A1E"/>
    <w:rsid w:val="001B1B38"/>
    <w:rsid w:val="001B1B87"/>
    <w:rsid w:val="001B1BAB"/>
    <w:rsid w:val="001B1D01"/>
    <w:rsid w:val="001B20FF"/>
    <w:rsid w:val="001B2162"/>
    <w:rsid w:val="001B22D0"/>
    <w:rsid w:val="001B237B"/>
    <w:rsid w:val="001B2415"/>
    <w:rsid w:val="001B247E"/>
    <w:rsid w:val="001B24DE"/>
    <w:rsid w:val="001B270F"/>
    <w:rsid w:val="001B271C"/>
    <w:rsid w:val="001B273F"/>
    <w:rsid w:val="001B2812"/>
    <w:rsid w:val="001B2BBA"/>
    <w:rsid w:val="001B2D72"/>
    <w:rsid w:val="001B2F7D"/>
    <w:rsid w:val="001B2FDC"/>
    <w:rsid w:val="001B31E3"/>
    <w:rsid w:val="001B334E"/>
    <w:rsid w:val="001B35C8"/>
    <w:rsid w:val="001B377C"/>
    <w:rsid w:val="001B3846"/>
    <w:rsid w:val="001B3A78"/>
    <w:rsid w:val="001B3ACB"/>
    <w:rsid w:val="001B3B99"/>
    <w:rsid w:val="001B3B9C"/>
    <w:rsid w:val="001B3BE0"/>
    <w:rsid w:val="001B3D48"/>
    <w:rsid w:val="001B3F63"/>
    <w:rsid w:val="001B457C"/>
    <w:rsid w:val="001B45FE"/>
    <w:rsid w:val="001B469B"/>
    <w:rsid w:val="001B46AF"/>
    <w:rsid w:val="001B46CB"/>
    <w:rsid w:val="001B4754"/>
    <w:rsid w:val="001B4B37"/>
    <w:rsid w:val="001B4F7A"/>
    <w:rsid w:val="001B4F91"/>
    <w:rsid w:val="001B5008"/>
    <w:rsid w:val="001B5188"/>
    <w:rsid w:val="001B5197"/>
    <w:rsid w:val="001B5290"/>
    <w:rsid w:val="001B5452"/>
    <w:rsid w:val="001B54C9"/>
    <w:rsid w:val="001B5662"/>
    <w:rsid w:val="001B5731"/>
    <w:rsid w:val="001B578D"/>
    <w:rsid w:val="001B5838"/>
    <w:rsid w:val="001B5ABF"/>
    <w:rsid w:val="001B5B11"/>
    <w:rsid w:val="001B5B3A"/>
    <w:rsid w:val="001B5C1E"/>
    <w:rsid w:val="001B6032"/>
    <w:rsid w:val="001B60A9"/>
    <w:rsid w:val="001B637A"/>
    <w:rsid w:val="001B6476"/>
    <w:rsid w:val="001B6548"/>
    <w:rsid w:val="001B66DC"/>
    <w:rsid w:val="001B6A0E"/>
    <w:rsid w:val="001B6C3A"/>
    <w:rsid w:val="001B6CA8"/>
    <w:rsid w:val="001B6CC4"/>
    <w:rsid w:val="001B6E6E"/>
    <w:rsid w:val="001B6EFB"/>
    <w:rsid w:val="001B71D4"/>
    <w:rsid w:val="001B735E"/>
    <w:rsid w:val="001B7397"/>
    <w:rsid w:val="001B73D1"/>
    <w:rsid w:val="001B7473"/>
    <w:rsid w:val="001B7530"/>
    <w:rsid w:val="001B7612"/>
    <w:rsid w:val="001B7615"/>
    <w:rsid w:val="001B76BC"/>
    <w:rsid w:val="001B7743"/>
    <w:rsid w:val="001B7850"/>
    <w:rsid w:val="001B788F"/>
    <w:rsid w:val="001B7A4F"/>
    <w:rsid w:val="001B7B40"/>
    <w:rsid w:val="001B7C39"/>
    <w:rsid w:val="001B7E57"/>
    <w:rsid w:val="001B7F3F"/>
    <w:rsid w:val="001C010D"/>
    <w:rsid w:val="001C041F"/>
    <w:rsid w:val="001C0447"/>
    <w:rsid w:val="001C0937"/>
    <w:rsid w:val="001C101D"/>
    <w:rsid w:val="001C1068"/>
    <w:rsid w:val="001C106D"/>
    <w:rsid w:val="001C10FD"/>
    <w:rsid w:val="001C11CC"/>
    <w:rsid w:val="001C1468"/>
    <w:rsid w:val="001C181A"/>
    <w:rsid w:val="001C1821"/>
    <w:rsid w:val="001C186F"/>
    <w:rsid w:val="001C1A46"/>
    <w:rsid w:val="001C1C0C"/>
    <w:rsid w:val="001C1CAC"/>
    <w:rsid w:val="001C1CDB"/>
    <w:rsid w:val="001C1D93"/>
    <w:rsid w:val="001C1E98"/>
    <w:rsid w:val="001C249D"/>
    <w:rsid w:val="001C268D"/>
    <w:rsid w:val="001C26C4"/>
    <w:rsid w:val="001C27EC"/>
    <w:rsid w:val="001C28ED"/>
    <w:rsid w:val="001C2B8A"/>
    <w:rsid w:val="001C2E8E"/>
    <w:rsid w:val="001C2F71"/>
    <w:rsid w:val="001C3238"/>
    <w:rsid w:val="001C3547"/>
    <w:rsid w:val="001C366A"/>
    <w:rsid w:val="001C37A9"/>
    <w:rsid w:val="001C3DE4"/>
    <w:rsid w:val="001C4103"/>
    <w:rsid w:val="001C436A"/>
    <w:rsid w:val="001C43B0"/>
    <w:rsid w:val="001C4411"/>
    <w:rsid w:val="001C4518"/>
    <w:rsid w:val="001C4520"/>
    <w:rsid w:val="001C4663"/>
    <w:rsid w:val="001C4D67"/>
    <w:rsid w:val="001C4D94"/>
    <w:rsid w:val="001C4E7D"/>
    <w:rsid w:val="001C56C3"/>
    <w:rsid w:val="001C5896"/>
    <w:rsid w:val="001C5CF9"/>
    <w:rsid w:val="001C5FEA"/>
    <w:rsid w:val="001C603C"/>
    <w:rsid w:val="001C63AB"/>
    <w:rsid w:val="001C63BB"/>
    <w:rsid w:val="001C63F0"/>
    <w:rsid w:val="001C64E6"/>
    <w:rsid w:val="001C65C4"/>
    <w:rsid w:val="001C6624"/>
    <w:rsid w:val="001C6719"/>
    <w:rsid w:val="001C67F7"/>
    <w:rsid w:val="001C6AD4"/>
    <w:rsid w:val="001C6B60"/>
    <w:rsid w:val="001C700A"/>
    <w:rsid w:val="001C727C"/>
    <w:rsid w:val="001C74D2"/>
    <w:rsid w:val="001C75CB"/>
    <w:rsid w:val="001C75F6"/>
    <w:rsid w:val="001C7AC3"/>
    <w:rsid w:val="001C7C1E"/>
    <w:rsid w:val="001D00C4"/>
    <w:rsid w:val="001D04ED"/>
    <w:rsid w:val="001D05BC"/>
    <w:rsid w:val="001D0BB9"/>
    <w:rsid w:val="001D10A4"/>
    <w:rsid w:val="001D11DB"/>
    <w:rsid w:val="001D14A2"/>
    <w:rsid w:val="001D15E3"/>
    <w:rsid w:val="001D1CE2"/>
    <w:rsid w:val="001D1DA0"/>
    <w:rsid w:val="001D1EB6"/>
    <w:rsid w:val="001D1EC5"/>
    <w:rsid w:val="001D1EF2"/>
    <w:rsid w:val="001D2050"/>
    <w:rsid w:val="001D209B"/>
    <w:rsid w:val="001D22DC"/>
    <w:rsid w:val="001D2406"/>
    <w:rsid w:val="001D2418"/>
    <w:rsid w:val="001D25A7"/>
    <w:rsid w:val="001D25FC"/>
    <w:rsid w:val="001D2648"/>
    <w:rsid w:val="001D265B"/>
    <w:rsid w:val="001D2688"/>
    <w:rsid w:val="001D2955"/>
    <w:rsid w:val="001D2A51"/>
    <w:rsid w:val="001D30C6"/>
    <w:rsid w:val="001D310C"/>
    <w:rsid w:val="001D316F"/>
    <w:rsid w:val="001D3231"/>
    <w:rsid w:val="001D32AC"/>
    <w:rsid w:val="001D32DF"/>
    <w:rsid w:val="001D3308"/>
    <w:rsid w:val="001D34B2"/>
    <w:rsid w:val="001D35B8"/>
    <w:rsid w:val="001D3653"/>
    <w:rsid w:val="001D36A3"/>
    <w:rsid w:val="001D3799"/>
    <w:rsid w:val="001D383D"/>
    <w:rsid w:val="001D38F0"/>
    <w:rsid w:val="001D3B69"/>
    <w:rsid w:val="001D409E"/>
    <w:rsid w:val="001D4A2E"/>
    <w:rsid w:val="001D4D49"/>
    <w:rsid w:val="001D4FEA"/>
    <w:rsid w:val="001D51D4"/>
    <w:rsid w:val="001D52F5"/>
    <w:rsid w:val="001D539F"/>
    <w:rsid w:val="001D5550"/>
    <w:rsid w:val="001D567B"/>
    <w:rsid w:val="001D5A8B"/>
    <w:rsid w:val="001D5AD1"/>
    <w:rsid w:val="001D5D13"/>
    <w:rsid w:val="001D5FF7"/>
    <w:rsid w:val="001D6253"/>
    <w:rsid w:val="001D62E3"/>
    <w:rsid w:val="001D639A"/>
    <w:rsid w:val="001D6559"/>
    <w:rsid w:val="001D68F6"/>
    <w:rsid w:val="001D6CE1"/>
    <w:rsid w:val="001D6E5A"/>
    <w:rsid w:val="001D6F7E"/>
    <w:rsid w:val="001D74A0"/>
    <w:rsid w:val="001D783C"/>
    <w:rsid w:val="001D797E"/>
    <w:rsid w:val="001D7A3E"/>
    <w:rsid w:val="001D7FCF"/>
    <w:rsid w:val="001E00B7"/>
    <w:rsid w:val="001E0159"/>
    <w:rsid w:val="001E01C2"/>
    <w:rsid w:val="001E01D3"/>
    <w:rsid w:val="001E0595"/>
    <w:rsid w:val="001E0973"/>
    <w:rsid w:val="001E09F4"/>
    <w:rsid w:val="001E0A8F"/>
    <w:rsid w:val="001E0C01"/>
    <w:rsid w:val="001E1A70"/>
    <w:rsid w:val="001E1B8E"/>
    <w:rsid w:val="001E1BF3"/>
    <w:rsid w:val="001E1C06"/>
    <w:rsid w:val="001E1C7E"/>
    <w:rsid w:val="001E1FF4"/>
    <w:rsid w:val="001E21FE"/>
    <w:rsid w:val="001E2268"/>
    <w:rsid w:val="001E24F0"/>
    <w:rsid w:val="001E28A8"/>
    <w:rsid w:val="001E2A3F"/>
    <w:rsid w:val="001E2C8F"/>
    <w:rsid w:val="001E2C9A"/>
    <w:rsid w:val="001E2D68"/>
    <w:rsid w:val="001E2EB9"/>
    <w:rsid w:val="001E2F2C"/>
    <w:rsid w:val="001E32EB"/>
    <w:rsid w:val="001E3446"/>
    <w:rsid w:val="001E3455"/>
    <w:rsid w:val="001E349B"/>
    <w:rsid w:val="001E384E"/>
    <w:rsid w:val="001E3B24"/>
    <w:rsid w:val="001E3C39"/>
    <w:rsid w:val="001E4163"/>
    <w:rsid w:val="001E448A"/>
    <w:rsid w:val="001E450A"/>
    <w:rsid w:val="001E45AC"/>
    <w:rsid w:val="001E4738"/>
    <w:rsid w:val="001E47CA"/>
    <w:rsid w:val="001E4D0F"/>
    <w:rsid w:val="001E4D2A"/>
    <w:rsid w:val="001E4E57"/>
    <w:rsid w:val="001E4F62"/>
    <w:rsid w:val="001E5437"/>
    <w:rsid w:val="001E5527"/>
    <w:rsid w:val="001E5639"/>
    <w:rsid w:val="001E5817"/>
    <w:rsid w:val="001E59F2"/>
    <w:rsid w:val="001E59F8"/>
    <w:rsid w:val="001E5AFF"/>
    <w:rsid w:val="001E5E0B"/>
    <w:rsid w:val="001E5F1A"/>
    <w:rsid w:val="001E5F23"/>
    <w:rsid w:val="001E63FB"/>
    <w:rsid w:val="001E64A6"/>
    <w:rsid w:val="001E64D4"/>
    <w:rsid w:val="001E6569"/>
    <w:rsid w:val="001E656B"/>
    <w:rsid w:val="001E666B"/>
    <w:rsid w:val="001E66D1"/>
    <w:rsid w:val="001E6991"/>
    <w:rsid w:val="001E6D62"/>
    <w:rsid w:val="001E6FED"/>
    <w:rsid w:val="001E70DB"/>
    <w:rsid w:val="001E714E"/>
    <w:rsid w:val="001E71B6"/>
    <w:rsid w:val="001E75B7"/>
    <w:rsid w:val="001E771E"/>
    <w:rsid w:val="001E7732"/>
    <w:rsid w:val="001E7764"/>
    <w:rsid w:val="001E788A"/>
    <w:rsid w:val="001E792B"/>
    <w:rsid w:val="001E7E3D"/>
    <w:rsid w:val="001E7F35"/>
    <w:rsid w:val="001F0265"/>
    <w:rsid w:val="001F03F4"/>
    <w:rsid w:val="001F055B"/>
    <w:rsid w:val="001F0A2E"/>
    <w:rsid w:val="001F0AD8"/>
    <w:rsid w:val="001F0B34"/>
    <w:rsid w:val="001F0BB8"/>
    <w:rsid w:val="001F0D72"/>
    <w:rsid w:val="001F0DBB"/>
    <w:rsid w:val="001F1252"/>
    <w:rsid w:val="001F153D"/>
    <w:rsid w:val="001F1547"/>
    <w:rsid w:val="001F16AA"/>
    <w:rsid w:val="001F16DD"/>
    <w:rsid w:val="001F1856"/>
    <w:rsid w:val="001F191F"/>
    <w:rsid w:val="001F1BB2"/>
    <w:rsid w:val="001F201B"/>
    <w:rsid w:val="001F2042"/>
    <w:rsid w:val="001F23DB"/>
    <w:rsid w:val="001F24E6"/>
    <w:rsid w:val="001F257E"/>
    <w:rsid w:val="001F2D80"/>
    <w:rsid w:val="001F2D96"/>
    <w:rsid w:val="001F2E86"/>
    <w:rsid w:val="001F2EAD"/>
    <w:rsid w:val="001F2F48"/>
    <w:rsid w:val="001F2F93"/>
    <w:rsid w:val="001F3249"/>
    <w:rsid w:val="001F34F8"/>
    <w:rsid w:val="001F35B5"/>
    <w:rsid w:val="001F3E3C"/>
    <w:rsid w:val="001F4006"/>
    <w:rsid w:val="001F4165"/>
    <w:rsid w:val="001F41EC"/>
    <w:rsid w:val="001F42AE"/>
    <w:rsid w:val="001F435A"/>
    <w:rsid w:val="001F44E0"/>
    <w:rsid w:val="001F4530"/>
    <w:rsid w:val="001F4555"/>
    <w:rsid w:val="001F48E5"/>
    <w:rsid w:val="001F4A16"/>
    <w:rsid w:val="001F4FEB"/>
    <w:rsid w:val="001F5BB7"/>
    <w:rsid w:val="001F5C15"/>
    <w:rsid w:val="001F5D20"/>
    <w:rsid w:val="001F60FF"/>
    <w:rsid w:val="001F6165"/>
    <w:rsid w:val="001F655D"/>
    <w:rsid w:val="001F65F8"/>
    <w:rsid w:val="001F66C5"/>
    <w:rsid w:val="001F66EB"/>
    <w:rsid w:val="001F687D"/>
    <w:rsid w:val="001F69D4"/>
    <w:rsid w:val="001F6AFA"/>
    <w:rsid w:val="001F6B01"/>
    <w:rsid w:val="001F6CAA"/>
    <w:rsid w:val="001F6CD4"/>
    <w:rsid w:val="001F6F4E"/>
    <w:rsid w:val="001F7052"/>
    <w:rsid w:val="001F7269"/>
    <w:rsid w:val="001F73F9"/>
    <w:rsid w:val="001F75DB"/>
    <w:rsid w:val="001F7653"/>
    <w:rsid w:val="001F78E0"/>
    <w:rsid w:val="001F7B2A"/>
    <w:rsid w:val="001F7D82"/>
    <w:rsid w:val="001F7FE7"/>
    <w:rsid w:val="00200129"/>
    <w:rsid w:val="0020018E"/>
    <w:rsid w:val="0020020F"/>
    <w:rsid w:val="00200334"/>
    <w:rsid w:val="00200400"/>
    <w:rsid w:val="002004E8"/>
    <w:rsid w:val="00200679"/>
    <w:rsid w:val="00200A06"/>
    <w:rsid w:val="00200E70"/>
    <w:rsid w:val="0020111A"/>
    <w:rsid w:val="00201144"/>
    <w:rsid w:val="00201211"/>
    <w:rsid w:val="00201977"/>
    <w:rsid w:val="00201DC8"/>
    <w:rsid w:val="00201DC9"/>
    <w:rsid w:val="002020E3"/>
    <w:rsid w:val="0020215C"/>
    <w:rsid w:val="00202429"/>
    <w:rsid w:val="002024B3"/>
    <w:rsid w:val="00202A02"/>
    <w:rsid w:val="00202CAF"/>
    <w:rsid w:val="00202CF8"/>
    <w:rsid w:val="00202DBB"/>
    <w:rsid w:val="00203297"/>
    <w:rsid w:val="0020336B"/>
    <w:rsid w:val="00203398"/>
    <w:rsid w:val="00203455"/>
    <w:rsid w:val="002035B5"/>
    <w:rsid w:val="002036AB"/>
    <w:rsid w:val="00203ADB"/>
    <w:rsid w:val="0020410C"/>
    <w:rsid w:val="0020415E"/>
    <w:rsid w:val="0020453F"/>
    <w:rsid w:val="002047D9"/>
    <w:rsid w:val="00204808"/>
    <w:rsid w:val="00204903"/>
    <w:rsid w:val="00204B15"/>
    <w:rsid w:val="0020501A"/>
    <w:rsid w:val="00205045"/>
    <w:rsid w:val="00205053"/>
    <w:rsid w:val="00205364"/>
    <w:rsid w:val="00205371"/>
    <w:rsid w:val="00205624"/>
    <w:rsid w:val="00205653"/>
    <w:rsid w:val="00205859"/>
    <w:rsid w:val="002059E3"/>
    <w:rsid w:val="002059F9"/>
    <w:rsid w:val="00205A20"/>
    <w:rsid w:val="00205B3C"/>
    <w:rsid w:val="00205CB4"/>
    <w:rsid w:val="00205F3A"/>
    <w:rsid w:val="00205FE1"/>
    <w:rsid w:val="0020608D"/>
    <w:rsid w:val="0020644A"/>
    <w:rsid w:val="002067B0"/>
    <w:rsid w:val="0020699C"/>
    <w:rsid w:val="00206C52"/>
    <w:rsid w:val="002075DA"/>
    <w:rsid w:val="0020788C"/>
    <w:rsid w:val="002078EA"/>
    <w:rsid w:val="00207D72"/>
    <w:rsid w:val="00207E69"/>
    <w:rsid w:val="00207F6A"/>
    <w:rsid w:val="00210054"/>
    <w:rsid w:val="00210119"/>
    <w:rsid w:val="002101E6"/>
    <w:rsid w:val="0021066B"/>
    <w:rsid w:val="0021097A"/>
    <w:rsid w:val="00210A23"/>
    <w:rsid w:val="00210AF3"/>
    <w:rsid w:val="00210C62"/>
    <w:rsid w:val="00210DF6"/>
    <w:rsid w:val="00210E48"/>
    <w:rsid w:val="0021106B"/>
    <w:rsid w:val="00211380"/>
    <w:rsid w:val="00211550"/>
    <w:rsid w:val="002116C4"/>
    <w:rsid w:val="00211B15"/>
    <w:rsid w:val="00211BC4"/>
    <w:rsid w:val="00211D14"/>
    <w:rsid w:val="00211D40"/>
    <w:rsid w:val="00211F43"/>
    <w:rsid w:val="00211FCB"/>
    <w:rsid w:val="0021206D"/>
    <w:rsid w:val="00212138"/>
    <w:rsid w:val="002121C8"/>
    <w:rsid w:val="002121CA"/>
    <w:rsid w:val="002121DB"/>
    <w:rsid w:val="00212266"/>
    <w:rsid w:val="002122E0"/>
    <w:rsid w:val="002128A7"/>
    <w:rsid w:val="00212936"/>
    <w:rsid w:val="00212A6F"/>
    <w:rsid w:val="00212CA2"/>
    <w:rsid w:val="00212DCC"/>
    <w:rsid w:val="0021306E"/>
    <w:rsid w:val="0021315B"/>
    <w:rsid w:val="00213318"/>
    <w:rsid w:val="00213528"/>
    <w:rsid w:val="002136CA"/>
    <w:rsid w:val="00213C3D"/>
    <w:rsid w:val="00213E4C"/>
    <w:rsid w:val="00213EE6"/>
    <w:rsid w:val="002141C8"/>
    <w:rsid w:val="00214387"/>
    <w:rsid w:val="002144FD"/>
    <w:rsid w:val="00214564"/>
    <w:rsid w:val="00214966"/>
    <w:rsid w:val="00214985"/>
    <w:rsid w:val="00214C68"/>
    <w:rsid w:val="00214E2E"/>
    <w:rsid w:val="00214F09"/>
    <w:rsid w:val="002150D0"/>
    <w:rsid w:val="00215294"/>
    <w:rsid w:val="00215405"/>
    <w:rsid w:val="002155BE"/>
    <w:rsid w:val="002157ED"/>
    <w:rsid w:val="00215966"/>
    <w:rsid w:val="00215F1F"/>
    <w:rsid w:val="00216105"/>
    <w:rsid w:val="002163C7"/>
    <w:rsid w:val="00216476"/>
    <w:rsid w:val="002164CD"/>
    <w:rsid w:val="0021695C"/>
    <w:rsid w:val="002169E7"/>
    <w:rsid w:val="00216CAB"/>
    <w:rsid w:val="00216DA7"/>
    <w:rsid w:val="00216F02"/>
    <w:rsid w:val="0021715A"/>
    <w:rsid w:val="00217254"/>
    <w:rsid w:val="00217522"/>
    <w:rsid w:val="002176CD"/>
    <w:rsid w:val="002176F3"/>
    <w:rsid w:val="002177B6"/>
    <w:rsid w:val="00217887"/>
    <w:rsid w:val="00217A11"/>
    <w:rsid w:val="00217B1F"/>
    <w:rsid w:val="00217C90"/>
    <w:rsid w:val="00217D5D"/>
    <w:rsid w:val="00217DFE"/>
    <w:rsid w:val="00220343"/>
    <w:rsid w:val="00220473"/>
    <w:rsid w:val="002206A9"/>
    <w:rsid w:val="002208A5"/>
    <w:rsid w:val="00220E92"/>
    <w:rsid w:val="0022147C"/>
    <w:rsid w:val="00221573"/>
    <w:rsid w:val="00221A5E"/>
    <w:rsid w:val="00221B17"/>
    <w:rsid w:val="00221B9A"/>
    <w:rsid w:val="0022208F"/>
    <w:rsid w:val="002220BA"/>
    <w:rsid w:val="002222C3"/>
    <w:rsid w:val="00222300"/>
    <w:rsid w:val="0022232B"/>
    <w:rsid w:val="0022233E"/>
    <w:rsid w:val="00222473"/>
    <w:rsid w:val="00222633"/>
    <w:rsid w:val="00222B82"/>
    <w:rsid w:val="00222FB3"/>
    <w:rsid w:val="002230A7"/>
    <w:rsid w:val="0022324B"/>
    <w:rsid w:val="002232C0"/>
    <w:rsid w:val="00223439"/>
    <w:rsid w:val="002236AD"/>
    <w:rsid w:val="002238A3"/>
    <w:rsid w:val="00223BCC"/>
    <w:rsid w:val="00223E73"/>
    <w:rsid w:val="0022408A"/>
    <w:rsid w:val="002240E5"/>
    <w:rsid w:val="0022412A"/>
    <w:rsid w:val="002245AF"/>
    <w:rsid w:val="0022460E"/>
    <w:rsid w:val="002248E1"/>
    <w:rsid w:val="00224A65"/>
    <w:rsid w:val="00224BA1"/>
    <w:rsid w:val="00224D20"/>
    <w:rsid w:val="00224D4A"/>
    <w:rsid w:val="00224ED9"/>
    <w:rsid w:val="002250C4"/>
    <w:rsid w:val="00225247"/>
    <w:rsid w:val="00225350"/>
    <w:rsid w:val="0022580A"/>
    <w:rsid w:val="00225B0D"/>
    <w:rsid w:val="00225B15"/>
    <w:rsid w:val="00226010"/>
    <w:rsid w:val="002260DE"/>
    <w:rsid w:val="00226467"/>
    <w:rsid w:val="002264E8"/>
    <w:rsid w:val="00226691"/>
    <w:rsid w:val="002267D6"/>
    <w:rsid w:val="002268FB"/>
    <w:rsid w:val="002269EA"/>
    <w:rsid w:val="00226B65"/>
    <w:rsid w:val="00226C3C"/>
    <w:rsid w:val="00226D28"/>
    <w:rsid w:val="00226E5A"/>
    <w:rsid w:val="00226F33"/>
    <w:rsid w:val="00226FAC"/>
    <w:rsid w:val="00227336"/>
    <w:rsid w:val="002275EB"/>
    <w:rsid w:val="00227972"/>
    <w:rsid w:val="002279C6"/>
    <w:rsid w:val="00227C0F"/>
    <w:rsid w:val="00227D2C"/>
    <w:rsid w:val="00227E3A"/>
    <w:rsid w:val="00227E88"/>
    <w:rsid w:val="00230125"/>
    <w:rsid w:val="002307F0"/>
    <w:rsid w:val="00230AE7"/>
    <w:rsid w:val="00230B87"/>
    <w:rsid w:val="00230D71"/>
    <w:rsid w:val="00230D8F"/>
    <w:rsid w:val="0023187E"/>
    <w:rsid w:val="00231E8C"/>
    <w:rsid w:val="00232030"/>
    <w:rsid w:val="002323FE"/>
    <w:rsid w:val="0023286B"/>
    <w:rsid w:val="002328A1"/>
    <w:rsid w:val="002328D0"/>
    <w:rsid w:val="00232CA2"/>
    <w:rsid w:val="00233092"/>
    <w:rsid w:val="0023323A"/>
    <w:rsid w:val="00233415"/>
    <w:rsid w:val="00233477"/>
    <w:rsid w:val="002334C4"/>
    <w:rsid w:val="00233596"/>
    <w:rsid w:val="00233613"/>
    <w:rsid w:val="00233639"/>
    <w:rsid w:val="00233668"/>
    <w:rsid w:val="0023369D"/>
    <w:rsid w:val="002337A9"/>
    <w:rsid w:val="00233816"/>
    <w:rsid w:val="0023383B"/>
    <w:rsid w:val="00233C02"/>
    <w:rsid w:val="00233E2C"/>
    <w:rsid w:val="00233EAC"/>
    <w:rsid w:val="00233FFA"/>
    <w:rsid w:val="0023414C"/>
    <w:rsid w:val="00234224"/>
    <w:rsid w:val="0023447A"/>
    <w:rsid w:val="002344DE"/>
    <w:rsid w:val="002346ED"/>
    <w:rsid w:val="002349F3"/>
    <w:rsid w:val="00234A37"/>
    <w:rsid w:val="00234ADD"/>
    <w:rsid w:val="00234D37"/>
    <w:rsid w:val="00235176"/>
    <w:rsid w:val="0023535D"/>
    <w:rsid w:val="0023542D"/>
    <w:rsid w:val="0023544C"/>
    <w:rsid w:val="00235699"/>
    <w:rsid w:val="002359B9"/>
    <w:rsid w:val="00235A61"/>
    <w:rsid w:val="00235E53"/>
    <w:rsid w:val="00235E99"/>
    <w:rsid w:val="00235F3C"/>
    <w:rsid w:val="002365A6"/>
    <w:rsid w:val="002366DA"/>
    <w:rsid w:val="0023690A"/>
    <w:rsid w:val="002369FF"/>
    <w:rsid w:val="00236B25"/>
    <w:rsid w:val="00236B27"/>
    <w:rsid w:val="00236BA9"/>
    <w:rsid w:val="00236C18"/>
    <w:rsid w:val="00236D1E"/>
    <w:rsid w:val="00236DD1"/>
    <w:rsid w:val="00236E17"/>
    <w:rsid w:val="0023707E"/>
    <w:rsid w:val="002371DC"/>
    <w:rsid w:val="00237205"/>
    <w:rsid w:val="00237359"/>
    <w:rsid w:val="0023735B"/>
    <w:rsid w:val="0023736D"/>
    <w:rsid w:val="002373C4"/>
    <w:rsid w:val="00237587"/>
    <w:rsid w:val="0023758A"/>
    <w:rsid w:val="002376CE"/>
    <w:rsid w:val="002378AE"/>
    <w:rsid w:val="002379DA"/>
    <w:rsid w:val="00237AB1"/>
    <w:rsid w:val="00237C84"/>
    <w:rsid w:val="00237F45"/>
    <w:rsid w:val="00237F83"/>
    <w:rsid w:val="0024013F"/>
    <w:rsid w:val="00240250"/>
    <w:rsid w:val="00240430"/>
    <w:rsid w:val="002404A0"/>
    <w:rsid w:val="00240640"/>
    <w:rsid w:val="002406D6"/>
    <w:rsid w:val="002407FD"/>
    <w:rsid w:val="002408E9"/>
    <w:rsid w:val="00240927"/>
    <w:rsid w:val="002409E7"/>
    <w:rsid w:val="00240A65"/>
    <w:rsid w:val="00240AAF"/>
    <w:rsid w:val="00240DC9"/>
    <w:rsid w:val="00240EE3"/>
    <w:rsid w:val="00241087"/>
    <w:rsid w:val="002410FF"/>
    <w:rsid w:val="002412B6"/>
    <w:rsid w:val="002416C1"/>
    <w:rsid w:val="0024183E"/>
    <w:rsid w:val="0024191C"/>
    <w:rsid w:val="00241947"/>
    <w:rsid w:val="00241970"/>
    <w:rsid w:val="00241C82"/>
    <w:rsid w:val="00241D97"/>
    <w:rsid w:val="00242025"/>
    <w:rsid w:val="00242297"/>
    <w:rsid w:val="0024233C"/>
    <w:rsid w:val="00242391"/>
    <w:rsid w:val="002423BB"/>
    <w:rsid w:val="002425F8"/>
    <w:rsid w:val="00242A4D"/>
    <w:rsid w:val="00242DB7"/>
    <w:rsid w:val="00242E68"/>
    <w:rsid w:val="0024302E"/>
    <w:rsid w:val="0024310A"/>
    <w:rsid w:val="0024340F"/>
    <w:rsid w:val="00243964"/>
    <w:rsid w:val="00243BD7"/>
    <w:rsid w:val="00243E1A"/>
    <w:rsid w:val="00243F9C"/>
    <w:rsid w:val="00243FD7"/>
    <w:rsid w:val="00243FFC"/>
    <w:rsid w:val="0024405C"/>
    <w:rsid w:val="00244420"/>
    <w:rsid w:val="00244435"/>
    <w:rsid w:val="002444E9"/>
    <w:rsid w:val="002446F1"/>
    <w:rsid w:val="0024488F"/>
    <w:rsid w:val="00244893"/>
    <w:rsid w:val="002448BE"/>
    <w:rsid w:val="00244AEE"/>
    <w:rsid w:val="002450D9"/>
    <w:rsid w:val="00245104"/>
    <w:rsid w:val="00245373"/>
    <w:rsid w:val="00245417"/>
    <w:rsid w:val="002455F7"/>
    <w:rsid w:val="002459C6"/>
    <w:rsid w:val="00245A2B"/>
    <w:rsid w:val="00245C15"/>
    <w:rsid w:val="00245CC2"/>
    <w:rsid w:val="00245D28"/>
    <w:rsid w:val="00245DEC"/>
    <w:rsid w:val="00245F85"/>
    <w:rsid w:val="00246234"/>
    <w:rsid w:val="002463A9"/>
    <w:rsid w:val="0024655E"/>
    <w:rsid w:val="002465DB"/>
    <w:rsid w:val="002466E3"/>
    <w:rsid w:val="0024692D"/>
    <w:rsid w:val="00246B5A"/>
    <w:rsid w:val="00246FC8"/>
    <w:rsid w:val="002472A1"/>
    <w:rsid w:val="002472A2"/>
    <w:rsid w:val="0024788C"/>
    <w:rsid w:val="002478DA"/>
    <w:rsid w:val="00247C82"/>
    <w:rsid w:val="00247F8F"/>
    <w:rsid w:val="00247FC0"/>
    <w:rsid w:val="00250129"/>
    <w:rsid w:val="00250219"/>
    <w:rsid w:val="0025038E"/>
    <w:rsid w:val="002503FD"/>
    <w:rsid w:val="00250609"/>
    <w:rsid w:val="002507B4"/>
    <w:rsid w:val="0025091F"/>
    <w:rsid w:val="00250CC0"/>
    <w:rsid w:val="00251041"/>
    <w:rsid w:val="00251144"/>
    <w:rsid w:val="00251273"/>
    <w:rsid w:val="00251382"/>
    <w:rsid w:val="0025175D"/>
    <w:rsid w:val="0025189A"/>
    <w:rsid w:val="00251900"/>
    <w:rsid w:val="00251A5F"/>
    <w:rsid w:val="00251A8E"/>
    <w:rsid w:val="00251B47"/>
    <w:rsid w:val="00251D39"/>
    <w:rsid w:val="00251EA4"/>
    <w:rsid w:val="002521A5"/>
    <w:rsid w:val="002522F2"/>
    <w:rsid w:val="00252B12"/>
    <w:rsid w:val="00252DF9"/>
    <w:rsid w:val="002534A2"/>
    <w:rsid w:val="002536FE"/>
    <w:rsid w:val="0025370B"/>
    <w:rsid w:val="002537AE"/>
    <w:rsid w:val="002538B5"/>
    <w:rsid w:val="00253CC4"/>
    <w:rsid w:val="00253CFE"/>
    <w:rsid w:val="00253D7B"/>
    <w:rsid w:val="00253DE8"/>
    <w:rsid w:val="00254103"/>
    <w:rsid w:val="002541A7"/>
    <w:rsid w:val="00254232"/>
    <w:rsid w:val="002543C8"/>
    <w:rsid w:val="00254717"/>
    <w:rsid w:val="00254755"/>
    <w:rsid w:val="002547A0"/>
    <w:rsid w:val="002547B5"/>
    <w:rsid w:val="00254851"/>
    <w:rsid w:val="00254958"/>
    <w:rsid w:val="0025495A"/>
    <w:rsid w:val="002549EE"/>
    <w:rsid w:val="00254C53"/>
    <w:rsid w:val="00254EAD"/>
    <w:rsid w:val="00255068"/>
    <w:rsid w:val="0025507E"/>
    <w:rsid w:val="00255130"/>
    <w:rsid w:val="002555C2"/>
    <w:rsid w:val="00255700"/>
    <w:rsid w:val="0025597A"/>
    <w:rsid w:val="00255B8D"/>
    <w:rsid w:val="00255C67"/>
    <w:rsid w:val="00255CC1"/>
    <w:rsid w:val="00255DCB"/>
    <w:rsid w:val="00255E30"/>
    <w:rsid w:val="00255ECE"/>
    <w:rsid w:val="00255F21"/>
    <w:rsid w:val="00255FD0"/>
    <w:rsid w:val="00256088"/>
    <w:rsid w:val="002560BA"/>
    <w:rsid w:val="00256157"/>
    <w:rsid w:val="0025648E"/>
    <w:rsid w:val="002566A2"/>
    <w:rsid w:val="002566FE"/>
    <w:rsid w:val="002567BD"/>
    <w:rsid w:val="00257104"/>
    <w:rsid w:val="00257190"/>
    <w:rsid w:val="002572D5"/>
    <w:rsid w:val="00257355"/>
    <w:rsid w:val="002574B4"/>
    <w:rsid w:val="002574D4"/>
    <w:rsid w:val="002575A6"/>
    <w:rsid w:val="002577FE"/>
    <w:rsid w:val="00257B73"/>
    <w:rsid w:val="00257D0F"/>
    <w:rsid w:val="00257D7A"/>
    <w:rsid w:val="00257DD5"/>
    <w:rsid w:val="00257DE5"/>
    <w:rsid w:val="00257E92"/>
    <w:rsid w:val="00260116"/>
    <w:rsid w:val="002604A2"/>
    <w:rsid w:val="00260529"/>
    <w:rsid w:val="002605BC"/>
    <w:rsid w:val="002609B5"/>
    <w:rsid w:val="00260A0D"/>
    <w:rsid w:val="00260B25"/>
    <w:rsid w:val="00260CBE"/>
    <w:rsid w:val="00260EF5"/>
    <w:rsid w:val="00260F57"/>
    <w:rsid w:val="002615B1"/>
    <w:rsid w:val="002615B2"/>
    <w:rsid w:val="00261C1A"/>
    <w:rsid w:val="00261CF4"/>
    <w:rsid w:val="00261EEC"/>
    <w:rsid w:val="00261F6F"/>
    <w:rsid w:val="0026210B"/>
    <w:rsid w:val="002623F0"/>
    <w:rsid w:val="002627DC"/>
    <w:rsid w:val="00262B23"/>
    <w:rsid w:val="00262F54"/>
    <w:rsid w:val="002630A1"/>
    <w:rsid w:val="00263262"/>
    <w:rsid w:val="002633AA"/>
    <w:rsid w:val="002634A3"/>
    <w:rsid w:val="00263885"/>
    <w:rsid w:val="00263979"/>
    <w:rsid w:val="00263E36"/>
    <w:rsid w:val="00263F0B"/>
    <w:rsid w:val="00263FFE"/>
    <w:rsid w:val="0026461E"/>
    <w:rsid w:val="0026463A"/>
    <w:rsid w:val="00264737"/>
    <w:rsid w:val="00264A2C"/>
    <w:rsid w:val="00264B10"/>
    <w:rsid w:val="00264C34"/>
    <w:rsid w:val="00264D52"/>
    <w:rsid w:val="00264EED"/>
    <w:rsid w:val="00265074"/>
    <w:rsid w:val="002655EF"/>
    <w:rsid w:val="0026566D"/>
    <w:rsid w:val="0026581C"/>
    <w:rsid w:val="00265846"/>
    <w:rsid w:val="00265BCB"/>
    <w:rsid w:val="00265C05"/>
    <w:rsid w:val="00265C3D"/>
    <w:rsid w:val="00265CE8"/>
    <w:rsid w:val="00265CEE"/>
    <w:rsid w:val="00265DD2"/>
    <w:rsid w:val="00265E66"/>
    <w:rsid w:val="002660B2"/>
    <w:rsid w:val="002660E7"/>
    <w:rsid w:val="0026615C"/>
    <w:rsid w:val="00266A6B"/>
    <w:rsid w:val="00266AAA"/>
    <w:rsid w:val="00266BB4"/>
    <w:rsid w:val="0026709B"/>
    <w:rsid w:val="00267264"/>
    <w:rsid w:val="0026735E"/>
    <w:rsid w:val="00267445"/>
    <w:rsid w:val="002676E7"/>
    <w:rsid w:val="002678D9"/>
    <w:rsid w:val="00267F37"/>
    <w:rsid w:val="00267F63"/>
    <w:rsid w:val="00270248"/>
    <w:rsid w:val="00270258"/>
    <w:rsid w:val="0027038F"/>
    <w:rsid w:val="00270423"/>
    <w:rsid w:val="002706C4"/>
    <w:rsid w:val="002708A6"/>
    <w:rsid w:val="002708D1"/>
    <w:rsid w:val="002709B1"/>
    <w:rsid w:val="00270A6D"/>
    <w:rsid w:val="00270B00"/>
    <w:rsid w:val="00270CAB"/>
    <w:rsid w:val="00270FD2"/>
    <w:rsid w:val="00271050"/>
    <w:rsid w:val="002715C5"/>
    <w:rsid w:val="00271729"/>
    <w:rsid w:val="00271824"/>
    <w:rsid w:val="00271A87"/>
    <w:rsid w:val="00271C43"/>
    <w:rsid w:val="00271D9B"/>
    <w:rsid w:val="00271DA4"/>
    <w:rsid w:val="00271EF5"/>
    <w:rsid w:val="002720BD"/>
    <w:rsid w:val="0027262F"/>
    <w:rsid w:val="0027274A"/>
    <w:rsid w:val="00272B96"/>
    <w:rsid w:val="00272F35"/>
    <w:rsid w:val="0027313B"/>
    <w:rsid w:val="00273222"/>
    <w:rsid w:val="00273236"/>
    <w:rsid w:val="00273250"/>
    <w:rsid w:val="002732E8"/>
    <w:rsid w:val="0027334E"/>
    <w:rsid w:val="00273423"/>
    <w:rsid w:val="002734FA"/>
    <w:rsid w:val="0027352F"/>
    <w:rsid w:val="00273538"/>
    <w:rsid w:val="00273593"/>
    <w:rsid w:val="0027359B"/>
    <w:rsid w:val="002736C7"/>
    <w:rsid w:val="00273BCE"/>
    <w:rsid w:val="00273D03"/>
    <w:rsid w:val="00273E68"/>
    <w:rsid w:val="00273E9E"/>
    <w:rsid w:val="00273FB5"/>
    <w:rsid w:val="00274078"/>
    <w:rsid w:val="0027429B"/>
    <w:rsid w:val="00274385"/>
    <w:rsid w:val="002744CF"/>
    <w:rsid w:val="002746B9"/>
    <w:rsid w:val="00274807"/>
    <w:rsid w:val="002748CA"/>
    <w:rsid w:val="00274C02"/>
    <w:rsid w:val="00274CD9"/>
    <w:rsid w:val="00275043"/>
    <w:rsid w:val="002750F4"/>
    <w:rsid w:val="002751A6"/>
    <w:rsid w:val="002751C1"/>
    <w:rsid w:val="0027525C"/>
    <w:rsid w:val="00275453"/>
    <w:rsid w:val="002755D4"/>
    <w:rsid w:val="002756C3"/>
    <w:rsid w:val="002757B2"/>
    <w:rsid w:val="002758AF"/>
    <w:rsid w:val="00275BDD"/>
    <w:rsid w:val="00275EEB"/>
    <w:rsid w:val="00276014"/>
    <w:rsid w:val="00276354"/>
    <w:rsid w:val="00276367"/>
    <w:rsid w:val="0027640C"/>
    <w:rsid w:val="002765ED"/>
    <w:rsid w:val="00276B44"/>
    <w:rsid w:val="00276C81"/>
    <w:rsid w:val="0027725A"/>
    <w:rsid w:val="0027735F"/>
    <w:rsid w:val="00277384"/>
    <w:rsid w:val="00277626"/>
    <w:rsid w:val="002776FF"/>
    <w:rsid w:val="00277745"/>
    <w:rsid w:val="00277797"/>
    <w:rsid w:val="002777C5"/>
    <w:rsid w:val="002779FC"/>
    <w:rsid w:val="00277A66"/>
    <w:rsid w:val="00277D03"/>
    <w:rsid w:val="00277D11"/>
    <w:rsid w:val="00277E4B"/>
    <w:rsid w:val="00277EDF"/>
    <w:rsid w:val="00277EF2"/>
    <w:rsid w:val="00280097"/>
    <w:rsid w:val="0028027C"/>
    <w:rsid w:val="002802F4"/>
    <w:rsid w:val="0028055B"/>
    <w:rsid w:val="00280573"/>
    <w:rsid w:val="002805D6"/>
    <w:rsid w:val="00280607"/>
    <w:rsid w:val="00280640"/>
    <w:rsid w:val="002809C7"/>
    <w:rsid w:val="002809FC"/>
    <w:rsid w:val="00280B6D"/>
    <w:rsid w:val="00280D59"/>
    <w:rsid w:val="00280DBE"/>
    <w:rsid w:val="0028146C"/>
    <w:rsid w:val="002815C8"/>
    <w:rsid w:val="002815CD"/>
    <w:rsid w:val="0028171E"/>
    <w:rsid w:val="00281A5E"/>
    <w:rsid w:val="00281A87"/>
    <w:rsid w:val="00281AAC"/>
    <w:rsid w:val="00281BA1"/>
    <w:rsid w:val="00281E08"/>
    <w:rsid w:val="00281E73"/>
    <w:rsid w:val="00281EE5"/>
    <w:rsid w:val="00282049"/>
    <w:rsid w:val="002820D7"/>
    <w:rsid w:val="002821C7"/>
    <w:rsid w:val="002822AD"/>
    <w:rsid w:val="002824A1"/>
    <w:rsid w:val="00282676"/>
    <w:rsid w:val="002828C1"/>
    <w:rsid w:val="00282A47"/>
    <w:rsid w:val="00282AC7"/>
    <w:rsid w:val="00282C65"/>
    <w:rsid w:val="00282C79"/>
    <w:rsid w:val="00282C7F"/>
    <w:rsid w:val="00282E5D"/>
    <w:rsid w:val="002830EA"/>
    <w:rsid w:val="002833B6"/>
    <w:rsid w:val="00283823"/>
    <w:rsid w:val="002839BA"/>
    <w:rsid w:val="00283B66"/>
    <w:rsid w:val="00284013"/>
    <w:rsid w:val="0028410A"/>
    <w:rsid w:val="0028429B"/>
    <w:rsid w:val="002845CD"/>
    <w:rsid w:val="00284606"/>
    <w:rsid w:val="00284973"/>
    <w:rsid w:val="00284AA1"/>
    <w:rsid w:val="00284B14"/>
    <w:rsid w:val="00284C15"/>
    <w:rsid w:val="00284CE2"/>
    <w:rsid w:val="00284F4E"/>
    <w:rsid w:val="00285069"/>
    <w:rsid w:val="00285100"/>
    <w:rsid w:val="0028562E"/>
    <w:rsid w:val="002856FB"/>
    <w:rsid w:val="00285A16"/>
    <w:rsid w:val="00285C05"/>
    <w:rsid w:val="00285D15"/>
    <w:rsid w:val="00285F29"/>
    <w:rsid w:val="00285FC0"/>
    <w:rsid w:val="00286019"/>
    <w:rsid w:val="00286451"/>
    <w:rsid w:val="0028656F"/>
    <w:rsid w:val="00286579"/>
    <w:rsid w:val="0028664A"/>
    <w:rsid w:val="0028679C"/>
    <w:rsid w:val="002868C4"/>
    <w:rsid w:val="00286A6C"/>
    <w:rsid w:val="00286DE2"/>
    <w:rsid w:val="00286EAE"/>
    <w:rsid w:val="00286F52"/>
    <w:rsid w:val="00287055"/>
    <w:rsid w:val="00287095"/>
    <w:rsid w:val="002870D1"/>
    <w:rsid w:val="002872AF"/>
    <w:rsid w:val="002872C7"/>
    <w:rsid w:val="002873CD"/>
    <w:rsid w:val="00287728"/>
    <w:rsid w:val="002878AC"/>
    <w:rsid w:val="00287BD6"/>
    <w:rsid w:val="00287C18"/>
    <w:rsid w:val="00287C56"/>
    <w:rsid w:val="00287CB5"/>
    <w:rsid w:val="00287E70"/>
    <w:rsid w:val="00287EF7"/>
    <w:rsid w:val="00287FD5"/>
    <w:rsid w:val="00290086"/>
    <w:rsid w:val="00290202"/>
    <w:rsid w:val="002903D6"/>
    <w:rsid w:val="00290677"/>
    <w:rsid w:val="00290943"/>
    <w:rsid w:val="00290F7D"/>
    <w:rsid w:val="00290F99"/>
    <w:rsid w:val="0029104A"/>
    <w:rsid w:val="002911E2"/>
    <w:rsid w:val="00291201"/>
    <w:rsid w:val="002914BA"/>
    <w:rsid w:val="00291A00"/>
    <w:rsid w:val="00291B72"/>
    <w:rsid w:val="00291BB3"/>
    <w:rsid w:val="00291CC0"/>
    <w:rsid w:val="00291D0A"/>
    <w:rsid w:val="00291DF7"/>
    <w:rsid w:val="00292050"/>
    <w:rsid w:val="002921D1"/>
    <w:rsid w:val="00292355"/>
    <w:rsid w:val="002925C6"/>
    <w:rsid w:val="002925DB"/>
    <w:rsid w:val="002929AA"/>
    <w:rsid w:val="002929F7"/>
    <w:rsid w:val="002929FD"/>
    <w:rsid w:val="00292B24"/>
    <w:rsid w:val="00292C31"/>
    <w:rsid w:val="00292C35"/>
    <w:rsid w:val="002932EF"/>
    <w:rsid w:val="002932FE"/>
    <w:rsid w:val="002934D9"/>
    <w:rsid w:val="002936C7"/>
    <w:rsid w:val="00293A17"/>
    <w:rsid w:val="00293B29"/>
    <w:rsid w:val="0029446F"/>
    <w:rsid w:val="002944FA"/>
    <w:rsid w:val="00294543"/>
    <w:rsid w:val="002945D0"/>
    <w:rsid w:val="0029467C"/>
    <w:rsid w:val="0029471D"/>
    <w:rsid w:val="0029480A"/>
    <w:rsid w:val="002948B0"/>
    <w:rsid w:val="0029496D"/>
    <w:rsid w:val="00294999"/>
    <w:rsid w:val="00294AA0"/>
    <w:rsid w:val="00294ABE"/>
    <w:rsid w:val="00294CE6"/>
    <w:rsid w:val="00294D17"/>
    <w:rsid w:val="00294F71"/>
    <w:rsid w:val="00294FD6"/>
    <w:rsid w:val="002950B4"/>
    <w:rsid w:val="00295484"/>
    <w:rsid w:val="00295559"/>
    <w:rsid w:val="002959A1"/>
    <w:rsid w:val="00295B95"/>
    <w:rsid w:val="002962F6"/>
    <w:rsid w:val="00296B3C"/>
    <w:rsid w:val="00296C3B"/>
    <w:rsid w:val="00296E31"/>
    <w:rsid w:val="00296FF4"/>
    <w:rsid w:val="00297413"/>
    <w:rsid w:val="00297501"/>
    <w:rsid w:val="002975C2"/>
    <w:rsid w:val="00297657"/>
    <w:rsid w:val="00297877"/>
    <w:rsid w:val="00297ABE"/>
    <w:rsid w:val="00297B56"/>
    <w:rsid w:val="00297D13"/>
    <w:rsid w:val="00297DA1"/>
    <w:rsid w:val="00297E23"/>
    <w:rsid w:val="00297E6D"/>
    <w:rsid w:val="00297FA3"/>
    <w:rsid w:val="002A0053"/>
    <w:rsid w:val="002A0093"/>
    <w:rsid w:val="002A01E9"/>
    <w:rsid w:val="002A0223"/>
    <w:rsid w:val="002A0383"/>
    <w:rsid w:val="002A047E"/>
    <w:rsid w:val="002A054B"/>
    <w:rsid w:val="002A05BC"/>
    <w:rsid w:val="002A0977"/>
    <w:rsid w:val="002A0ABE"/>
    <w:rsid w:val="002A0D39"/>
    <w:rsid w:val="002A0D70"/>
    <w:rsid w:val="002A0DB4"/>
    <w:rsid w:val="002A0E54"/>
    <w:rsid w:val="002A0E8E"/>
    <w:rsid w:val="002A0FD3"/>
    <w:rsid w:val="002A1426"/>
    <w:rsid w:val="002A158C"/>
    <w:rsid w:val="002A1821"/>
    <w:rsid w:val="002A188E"/>
    <w:rsid w:val="002A19F2"/>
    <w:rsid w:val="002A1A8A"/>
    <w:rsid w:val="002A1B3E"/>
    <w:rsid w:val="002A1CDF"/>
    <w:rsid w:val="002A1D6E"/>
    <w:rsid w:val="002A1F2D"/>
    <w:rsid w:val="002A21D7"/>
    <w:rsid w:val="002A29EF"/>
    <w:rsid w:val="002A2D6B"/>
    <w:rsid w:val="002A3051"/>
    <w:rsid w:val="002A30F7"/>
    <w:rsid w:val="002A33C4"/>
    <w:rsid w:val="002A34E6"/>
    <w:rsid w:val="002A361A"/>
    <w:rsid w:val="002A37CE"/>
    <w:rsid w:val="002A3A5F"/>
    <w:rsid w:val="002A3A66"/>
    <w:rsid w:val="002A3B11"/>
    <w:rsid w:val="002A3E5F"/>
    <w:rsid w:val="002A42B2"/>
    <w:rsid w:val="002A44A6"/>
    <w:rsid w:val="002A4626"/>
    <w:rsid w:val="002A47BB"/>
    <w:rsid w:val="002A4A10"/>
    <w:rsid w:val="002A4EA9"/>
    <w:rsid w:val="002A4EE0"/>
    <w:rsid w:val="002A502C"/>
    <w:rsid w:val="002A51C6"/>
    <w:rsid w:val="002A554D"/>
    <w:rsid w:val="002A581C"/>
    <w:rsid w:val="002A5824"/>
    <w:rsid w:val="002A5875"/>
    <w:rsid w:val="002A5FDD"/>
    <w:rsid w:val="002A6300"/>
    <w:rsid w:val="002A6348"/>
    <w:rsid w:val="002A63FD"/>
    <w:rsid w:val="002A64D8"/>
    <w:rsid w:val="002A6642"/>
    <w:rsid w:val="002A6696"/>
    <w:rsid w:val="002A67EA"/>
    <w:rsid w:val="002A6B67"/>
    <w:rsid w:val="002A6C48"/>
    <w:rsid w:val="002A6D93"/>
    <w:rsid w:val="002A6F53"/>
    <w:rsid w:val="002A70E5"/>
    <w:rsid w:val="002A7210"/>
    <w:rsid w:val="002A7243"/>
    <w:rsid w:val="002A7455"/>
    <w:rsid w:val="002A7562"/>
    <w:rsid w:val="002A7609"/>
    <w:rsid w:val="002A77EC"/>
    <w:rsid w:val="002A794A"/>
    <w:rsid w:val="002A7A07"/>
    <w:rsid w:val="002A7B8E"/>
    <w:rsid w:val="002A7D58"/>
    <w:rsid w:val="002A7D6A"/>
    <w:rsid w:val="002B0423"/>
    <w:rsid w:val="002B04B1"/>
    <w:rsid w:val="002B055C"/>
    <w:rsid w:val="002B05E2"/>
    <w:rsid w:val="002B063D"/>
    <w:rsid w:val="002B0808"/>
    <w:rsid w:val="002B084A"/>
    <w:rsid w:val="002B0964"/>
    <w:rsid w:val="002B0989"/>
    <w:rsid w:val="002B0A08"/>
    <w:rsid w:val="002B0C08"/>
    <w:rsid w:val="002B0C34"/>
    <w:rsid w:val="002B0F6F"/>
    <w:rsid w:val="002B107A"/>
    <w:rsid w:val="002B13E2"/>
    <w:rsid w:val="002B14E8"/>
    <w:rsid w:val="002B15B6"/>
    <w:rsid w:val="002B160C"/>
    <w:rsid w:val="002B1C53"/>
    <w:rsid w:val="002B1E46"/>
    <w:rsid w:val="002B1F44"/>
    <w:rsid w:val="002B2062"/>
    <w:rsid w:val="002B2170"/>
    <w:rsid w:val="002B21CA"/>
    <w:rsid w:val="002B2295"/>
    <w:rsid w:val="002B24B0"/>
    <w:rsid w:val="002B25A5"/>
    <w:rsid w:val="002B2635"/>
    <w:rsid w:val="002B2661"/>
    <w:rsid w:val="002B2692"/>
    <w:rsid w:val="002B27C9"/>
    <w:rsid w:val="002B28A6"/>
    <w:rsid w:val="002B2B4F"/>
    <w:rsid w:val="002B2DD6"/>
    <w:rsid w:val="002B369D"/>
    <w:rsid w:val="002B3712"/>
    <w:rsid w:val="002B3745"/>
    <w:rsid w:val="002B3A35"/>
    <w:rsid w:val="002B3A7C"/>
    <w:rsid w:val="002B3B08"/>
    <w:rsid w:val="002B3B12"/>
    <w:rsid w:val="002B3C8B"/>
    <w:rsid w:val="002B3F3C"/>
    <w:rsid w:val="002B42EE"/>
    <w:rsid w:val="002B45D3"/>
    <w:rsid w:val="002B45D4"/>
    <w:rsid w:val="002B4708"/>
    <w:rsid w:val="002B4B09"/>
    <w:rsid w:val="002B4C59"/>
    <w:rsid w:val="002B4C99"/>
    <w:rsid w:val="002B4F29"/>
    <w:rsid w:val="002B4F57"/>
    <w:rsid w:val="002B5222"/>
    <w:rsid w:val="002B53AF"/>
    <w:rsid w:val="002B54DB"/>
    <w:rsid w:val="002B5581"/>
    <w:rsid w:val="002B55DD"/>
    <w:rsid w:val="002B5620"/>
    <w:rsid w:val="002B5808"/>
    <w:rsid w:val="002B5B56"/>
    <w:rsid w:val="002B5BAC"/>
    <w:rsid w:val="002B5CCE"/>
    <w:rsid w:val="002B5D5C"/>
    <w:rsid w:val="002B5E59"/>
    <w:rsid w:val="002B5FBB"/>
    <w:rsid w:val="002B6036"/>
    <w:rsid w:val="002B60DF"/>
    <w:rsid w:val="002B6257"/>
    <w:rsid w:val="002B646D"/>
    <w:rsid w:val="002B6652"/>
    <w:rsid w:val="002B6655"/>
    <w:rsid w:val="002B6669"/>
    <w:rsid w:val="002B6951"/>
    <w:rsid w:val="002B6EC5"/>
    <w:rsid w:val="002B7205"/>
    <w:rsid w:val="002B731D"/>
    <w:rsid w:val="002B741A"/>
    <w:rsid w:val="002B7518"/>
    <w:rsid w:val="002B78AE"/>
    <w:rsid w:val="002B78BB"/>
    <w:rsid w:val="002B7936"/>
    <w:rsid w:val="002B7A39"/>
    <w:rsid w:val="002B7BD5"/>
    <w:rsid w:val="002B7C9C"/>
    <w:rsid w:val="002B7FEE"/>
    <w:rsid w:val="002C010D"/>
    <w:rsid w:val="002C0454"/>
    <w:rsid w:val="002C083A"/>
    <w:rsid w:val="002C0A60"/>
    <w:rsid w:val="002C1115"/>
    <w:rsid w:val="002C1138"/>
    <w:rsid w:val="002C113F"/>
    <w:rsid w:val="002C14BD"/>
    <w:rsid w:val="002C14EC"/>
    <w:rsid w:val="002C1604"/>
    <w:rsid w:val="002C193F"/>
    <w:rsid w:val="002C1B53"/>
    <w:rsid w:val="002C1CE8"/>
    <w:rsid w:val="002C1D34"/>
    <w:rsid w:val="002C1D5B"/>
    <w:rsid w:val="002C1E3F"/>
    <w:rsid w:val="002C1EF7"/>
    <w:rsid w:val="002C2087"/>
    <w:rsid w:val="002C217A"/>
    <w:rsid w:val="002C22B6"/>
    <w:rsid w:val="002C2422"/>
    <w:rsid w:val="002C2423"/>
    <w:rsid w:val="002C2495"/>
    <w:rsid w:val="002C2777"/>
    <w:rsid w:val="002C27B8"/>
    <w:rsid w:val="002C2B3F"/>
    <w:rsid w:val="002C2D65"/>
    <w:rsid w:val="002C2D72"/>
    <w:rsid w:val="002C2EAF"/>
    <w:rsid w:val="002C2FB5"/>
    <w:rsid w:val="002C314C"/>
    <w:rsid w:val="002C3554"/>
    <w:rsid w:val="002C35D0"/>
    <w:rsid w:val="002C39F9"/>
    <w:rsid w:val="002C3B3C"/>
    <w:rsid w:val="002C3FF4"/>
    <w:rsid w:val="002C458F"/>
    <w:rsid w:val="002C45AC"/>
    <w:rsid w:val="002C48F1"/>
    <w:rsid w:val="002C48F8"/>
    <w:rsid w:val="002C4A19"/>
    <w:rsid w:val="002C4AFC"/>
    <w:rsid w:val="002C5226"/>
    <w:rsid w:val="002C52EF"/>
    <w:rsid w:val="002C5326"/>
    <w:rsid w:val="002C5339"/>
    <w:rsid w:val="002C585D"/>
    <w:rsid w:val="002C5A00"/>
    <w:rsid w:val="002C5CD5"/>
    <w:rsid w:val="002C5CF4"/>
    <w:rsid w:val="002C5F84"/>
    <w:rsid w:val="002C6202"/>
    <w:rsid w:val="002C63FB"/>
    <w:rsid w:val="002C6496"/>
    <w:rsid w:val="002C6BAC"/>
    <w:rsid w:val="002C6C51"/>
    <w:rsid w:val="002C71DF"/>
    <w:rsid w:val="002C7536"/>
    <w:rsid w:val="002C7757"/>
    <w:rsid w:val="002C7B8C"/>
    <w:rsid w:val="002C7DD5"/>
    <w:rsid w:val="002C7E65"/>
    <w:rsid w:val="002C7FBF"/>
    <w:rsid w:val="002D034C"/>
    <w:rsid w:val="002D0433"/>
    <w:rsid w:val="002D05C4"/>
    <w:rsid w:val="002D075F"/>
    <w:rsid w:val="002D09E1"/>
    <w:rsid w:val="002D0C2A"/>
    <w:rsid w:val="002D0F5C"/>
    <w:rsid w:val="002D0F9F"/>
    <w:rsid w:val="002D0FA4"/>
    <w:rsid w:val="002D14DB"/>
    <w:rsid w:val="002D1572"/>
    <w:rsid w:val="002D1638"/>
    <w:rsid w:val="002D17EA"/>
    <w:rsid w:val="002D1802"/>
    <w:rsid w:val="002D18F1"/>
    <w:rsid w:val="002D191D"/>
    <w:rsid w:val="002D1ACF"/>
    <w:rsid w:val="002D1B32"/>
    <w:rsid w:val="002D1B3A"/>
    <w:rsid w:val="002D1B8F"/>
    <w:rsid w:val="002D1BBF"/>
    <w:rsid w:val="002D1FB8"/>
    <w:rsid w:val="002D2253"/>
    <w:rsid w:val="002D22AE"/>
    <w:rsid w:val="002D2316"/>
    <w:rsid w:val="002D24E5"/>
    <w:rsid w:val="002D259F"/>
    <w:rsid w:val="002D28AE"/>
    <w:rsid w:val="002D2CE0"/>
    <w:rsid w:val="002D2F24"/>
    <w:rsid w:val="002D2FEF"/>
    <w:rsid w:val="002D35DD"/>
    <w:rsid w:val="002D384C"/>
    <w:rsid w:val="002D3A3D"/>
    <w:rsid w:val="002D3AC0"/>
    <w:rsid w:val="002D3AF6"/>
    <w:rsid w:val="002D3AFF"/>
    <w:rsid w:val="002D3BE3"/>
    <w:rsid w:val="002D3C1F"/>
    <w:rsid w:val="002D3C2C"/>
    <w:rsid w:val="002D3D6A"/>
    <w:rsid w:val="002D3FB3"/>
    <w:rsid w:val="002D44C4"/>
    <w:rsid w:val="002D4651"/>
    <w:rsid w:val="002D4865"/>
    <w:rsid w:val="002D4A7E"/>
    <w:rsid w:val="002D4AB4"/>
    <w:rsid w:val="002D4B7B"/>
    <w:rsid w:val="002D4B9F"/>
    <w:rsid w:val="002D4D1D"/>
    <w:rsid w:val="002D4D86"/>
    <w:rsid w:val="002D4F48"/>
    <w:rsid w:val="002D5257"/>
    <w:rsid w:val="002D5360"/>
    <w:rsid w:val="002D5376"/>
    <w:rsid w:val="002D544C"/>
    <w:rsid w:val="002D5756"/>
    <w:rsid w:val="002D576C"/>
    <w:rsid w:val="002D58CC"/>
    <w:rsid w:val="002D597E"/>
    <w:rsid w:val="002D59F3"/>
    <w:rsid w:val="002D5C96"/>
    <w:rsid w:val="002D5DF8"/>
    <w:rsid w:val="002D5E69"/>
    <w:rsid w:val="002D5FAD"/>
    <w:rsid w:val="002D60BB"/>
    <w:rsid w:val="002D6190"/>
    <w:rsid w:val="002D6548"/>
    <w:rsid w:val="002D6588"/>
    <w:rsid w:val="002D67FB"/>
    <w:rsid w:val="002D68E1"/>
    <w:rsid w:val="002D6BEE"/>
    <w:rsid w:val="002D6D93"/>
    <w:rsid w:val="002D70E1"/>
    <w:rsid w:val="002D70E8"/>
    <w:rsid w:val="002D7106"/>
    <w:rsid w:val="002D75CB"/>
    <w:rsid w:val="002D7627"/>
    <w:rsid w:val="002D7695"/>
    <w:rsid w:val="002D76D6"/>
    <w:rsid w:val="002D76FC"/>
    <w:rsid w:val="002D7821"/>
    <w:rsid w:val="002D7B7E"/>
    <w:rsid w:val="002D7E2A"/>
    <w:rsid w:val="002D7EDA"/>
    <w:rsid w:val="002E013F"/>
    <w:rsid w:val="002E056A"/>
    <w:rsid w:val="002E0628"/>
    <w:rsid w:val="002E09E1"/>
    <w:rsid w:val="002E0A71"/>
    <w:rsid w:val="002E0C6A"/>
    <w:rsid w:val="002E0CAA"/>
    <w:rsid w:val="002E0DB8"/>
    <w:rsid w:val="002E0F22"/>
    <w:rsid w:val="002E12EF"/>
    <w:rsid w:val="002E151A"/>
    <w:rsid w:val="002E156B"/>
    <w:rsid w:val="002E166C"/>
    <w:rsid w:val="002E16C5"/>
    <w:rsid w:val="002E1AC5"/>
    <w:rsid w:val="002E1B93"/>
    <w:rsid w:val="002E1BB0"/>
    <w:rsid w:val="002E1BBF"/>
    <w:rsid w:val="002E1D0D"/>
    <w:rsid w:val="002E2053"/>
    <w:rsid w:val="002E20BC"/>
    <w:rsid w:val="002E2160"/>
    <w:rsid w:val="002E2663"/>
    <w:rsid w:val="002E29D3"/>
    <w:rsid w:val="002E2B35"/>
    <w:rsid w:val="002E2B92"/>
    <w:rsid w:val="002E2E7F"/>
    <w:rsid w:val="002E2FBB"/>
    <w:rsid w:val="002E318A"/>
    <w:rsid w:val="002E355F"/>
    <w:rsid w:val="002E3693"/>
    <w:rsid w:val="002E37C0"/>
    <w:rsid w:val="002E3954"/>
    <w:rsid w:val="002E3A88"/>
    <w:rsid w:val="002E3B21"/>
    <w:rsid w:val="002E3D5E"/>
    <w:rsid w:val="002E3F1B"/>
    <w:rsid w:val="002E4024"/>
    <w:rsid w:val="002E4260"/>
    <w:rsid w:val="002E4276"/>
    <w:rsid w:val="002E4B4A"/>
    <w:rsid w:val="002E4C32"/>
    <w:rsid w:val="002E4FF0"/>
    <w:rsid w:val="002E525B"/>
    <w:rsid w:val="002E52FB"/>
    <w:rsid w:val="002E53D7"/>
    <w:rsid w:val="002E5507"/>
    <w:rsid w:val="002E5903"/>
    <w:rsid w:val="002E596A"/>
    <w:rsid w:val="002E59A0"/>
    <w:rsid w:val="002E5A42"/>
    <w:rsid w:val="002E5B3E"/>
    <w:rsid w:val="002E5D6D"/>
    <w:rsid w:val="002E604F"/>
    <w:rsid w:val="002E62E1"/>
    <w:rsid w:val="002E634B"/>
    <w:rsid w:val="002E63B2"/>
    <w:rsid w:val="002E6436"/>
    <w:rsid w:val="002E64CB"/>
    <w:rsid w:val="002E6514"/>
    <w:rsid w:val="002E6583"/>
    <w:rsid w:val="002E66BD"/>
    <w:rsid w:val="002E6B5F"/>
    <w:rsid w:val="002E6C05"/>
    <w:rsid w:val="002E71F3"/>
    <w:rsid w:val="002E7367"/>
    <w:rsid w:val="002E7729"/>
    <w:rsid w:val="002E7B8B"/>
    <w:rsid w:val="002E7D6F"/>
    <w:rsid w:val="002E7FF4"/>
    <w:rsid w:val="002F0070"/>
    <w:rsid w:val="002F01DA"/>
    <w:rsid w:val="002F0450"/>
    <w:rsid w:val="002F060E"/>
    <w:rsid w:val="002F0613"/>
    <w:rsid w:val="002F084B"/>
    <w:rsid w:val="002F08F0"/>
    <w:rsid w:val="002F090C"/>
    <w:rsid w:val="002F091C"/>
    <w:rsid w:val="002F0A35"/>
    <w:rsid w:val="002F0A9C"/>
    <w:rsid w:val="002F0AA9"/>
    <w:rsid w:val="002F0C29"/>
    <w:rsid w:val="002F0FCC"/>
    <w:rsid w:val="002F1878"/>
    <w:rsid w:val="002F208C"/>
    <w:rsid w:val="002F2405"/>
    <w:rsid w:val="002F25AB"/>
    <w:rsid w:val="002F267F"/>
    <w:rsid w:val="002F280A"/>
    <w:rsid w:val="002F28A8"/>
    <w:rsid w:val="002F2A2E"/>
    <w:rsid w:val="002F2CD5"/>
    <w:rsid w:val="002F2D0E"/>
    <w:rsid w:val="002F2E1E"/>
    <w:rsid w:val="002F30E6"/>
    <w:rsid w:val="002F31D7"/>
    <w:rsid w:val="002F33AF"/>
    <w:rsid w:val="002F33D3"/>
    <w:rsid w:val="002F378D"/>
    <w:rsid w:val="002F3B59"/>
    <w:rsid w:val="002F3C03"/>
    <w:rsid w:val="002F3CB4"/>
    <w:rsid w:val="002F3E73"/>
    <w:rsid w:val="002F3FD3"/>
    <w:rsid w:val="002F4011"/>
    <w:rsid w:val="002F40AB"/>
    <w:rsid w:val="002F40D6"/>
    <w:rsid w:val="002F42C7"/>
    <w:rsid w:val="002F466B"/>
    <w:rsid w:val="002F4B95"/>
    <w:rsid w:val="002F4DC9"/>
    <w:rsid w:val="002F4E09"/>
    <w:rsid w:val="002F4E58"/>
    <w:rsid w:val="002F4F9D"/>
    <w:rsid w:val="002F5122"/>
    <w:rsid w:val="002F537D"/>
    <w:rsid w:val="002F55D0"/>
    <w:rsid w:val="002F55DA"/>
    <w:rsid w:val="002F57D9"/>
    <w:rsid w:val="002F5890"/>
    <w:rsid w:val="002F5BEA"/>
    <w:rsid w:val="002F5CAF"/>
    <w:rsid w:val="002F6241"/>
    <w:rsid w:val="002F65F0"/>
    <w:rsid w:val="002F6971"/>
    <w:rsid w:val="002F6A3E"/>
    <w:rsid w:val="002F6AAA"/>
    <w:rsid w:val="002F6CF6"/>
    <w:rsid w:val="002F6EC9"/>
    <w:rsid w:val="002F6F70"/>
    <w:rsid w:val="002F6F79"/>
    <w:rsid w:val="002F707B"/>
    <w:rsid w:val="002F70C9"/>
    <w:rsid w:val="002F73EA"/>
    <w:rsid w:val="002F745E"/>
    <w:rsid w:val="002F746C"/>
    <w:rsid w:val="002F76F9"/>
    <w:rsid w:val="002F7767"/>
    <w:rsid w:val="002F7821"/>
    <w:rsid w:val="002F7849"/>
    <w:rsid w:val="002F7921"/>
    <w:rsid w:val="002F79A5"/>
    <w:rsid w:val="002F7AC8"/>
    <w:rsid w:val="002F7CC7"/>
    <w:rsid w:val="002F7E2F"/>
    <w:rsid w:val="00300140"/>
    <w:rsid w:val="00300262"/>
    <w:rsid w:val="003003D3"/>
    <w:rsid w:val="003003EF"/>
    <w:rsid w:val="00300523"/>
    <w:rsid w:val="00300553"/>
    <w:rsid w:val="0030063A"/>
    <w:rsid w:val="003007A2"/>
    <w:rsid w:val="00300923"/>
    <w:rsid w:val="00300CF3"/>
    <w:rsid w:val="00300E01"/>
    <w:rsid w:val="00301067"/>
    <w:rsid w:val="00301642"/>
    <w:rsid w:val="003017E9"/>
    <w:rsid w:val="003018E4"/>
    <w:rsid w:val="003018E5"/>
    <w:rsid w:val="00301C03"/>
    <w:rsid w:val="00301CEF"/>
    <w:rsid w:val="00301ED4"/>
    <w:rsid w:val="00301F27"/>
    <w:rsid w:val="003020B3"/>
    <w:rsid w:val="00302454"/>
    <w:rsid w:val="00302775"/>
    <w:rsid w:val="003027B6"/>
    <w:rsid w:val="00302859"/>
    <w:rsid w:val="00302897"/>
    <w:rsid w:val="0030290E"/>
    <w:rsid w:val="00302A4E"/>
    <w:rsid w:val="00302AD0"/>
    <w:rsid w:val="00302AE9"/>
    <w:rsid w:val="00302B44"/>
    <w:rsid w:val="00302B85"/>
    <w:rsid w:val="00302E4B"/>
    <w:rsid w:val="00302F59"/>
    <w:rsid w:val="00302FE1"/>
    <w:rsid w:val="003032F4"/>
    <w:rsid w:val="00303309"/>
    <w:rsid w:val="003039AB"/>
    <w:rsid w:val="003039DB"/>
    <w:rsid w:val="00303C40"/>
    <w:rsid w:val="00303CD8"/>
    <w:rsid w:val="00303EEF"/>
    <w:rsid w:val="00304127"/>
    <w:rsid w:val="00304201"/>
    <w:rsid w:val="00304462"/>
    <w:rsid w:val="00304492"/>
    <w:rsid w:val="00304665"/>
    <w:rsid w:val="0030469A"/>
    <w:rsid w:val="0030472B"/>
    <w:rsid w:val="00304814"/>
    <w:rsid w:val="00304893"/>
    <w:rsid w:val="00304A79"/>
    <w:rsid w:val="00304AF7"/>
    <w:rsid w:val="00304BB2"/>
    <w:rsid w:val="00304FC6"/>
    <w:rsid w:val="0030506B"/>
    <w:rsid w:val="003050A7"/>
    <w:rsid w:val="003051BF"/>
    <w:rsid w:val="003053B5"/>
    <w:rsid w:val="003054DE"/>
    <w:rsid w:val="0030587D"/>
    <w:rsid w:val="0030595A"/>
    <w:rsid w:val="00305B96"/>
    <w:rsid w:val="00305BE3"/>
    <w:rsid w:val="00305C4A"/>
    <w:rsid w:val="00305C5A"/>
    <w:rsid w:val="0030618F"/>
    <w:rsid w:val="003062AB"/>
    <w:rsid w:val="00306564"/>
    <w:rsid w:val="0030673F"/>
    <w:rsid w:val="00306790"/>
    <w:rsid w:val="00306884"/>
    <w:rsid w:val="00306908"/>
    <w:rsid w:val="00306BDD"/>
    <w:rsid w:val="0030723C"/>
    <w:rsid w:val="00307431"/>
    <w:rsid w:val="0030750F"/>
    <w:rsid w:val="00307572"/>
    <w:rsid w:val="0030783E"/>
    <w:rsid w:val="003078B1"/>
    <w:rsid w:val="003079A8"/>
    <w:rsid w:val="003079B3"/>
    <w:rsid w:val="00307E4C"/>
    <w:rsid w:val="00307E6F"/>
    <w:rsid w:val="00310310"/>
    <w:rsid w:val="00310463"/>
    <w:rsid w:val="003104FC"/>
    <w:rsid w:val="00310942"/>
    <w:rsid w:val="00310A4F"/>
    <w:rsid w:val="00310A88"/>
    <w:rsid w:val="00310B32"/>
    <w:rsid w:val="00310B86"/>
    <w:rsid w:val="00310E7E"/>
    <w:rsid w:val="00310F50"/>
    <w:rsid w:val="003111F9"/>
    <w:rsid w:val="0031123E"/>
    <w:rsid w:val="0031131C"/>
    <w:rsid w:val="0031155F"/>
    <w:rsid w:val="0031168E"/>
    <w:rsid w:val="003117B7"/>
    <w:rsid w:val="00311912"/>
    <w:rsid w:val="00311A83"/>
    <w:rsid w:val="00311EB2"/>
    <w:rsid w:val="00311ECA"/>
    <w:rsid w:val="00311EE9"/>
    <w:rsid w:val="003121C1"/>
    <w:rsid w:val="003121F9"/>
    <w:rsid w:val="00312278"/>
    <w:rsid w:val="0031239B"/>
    <w:rsid w:val="003123E4"/>
    <w:rsid w:val="0031274F"/>
    <w:rsid w:val="00312A37"/>
    <w:rsid w:val="00312AFA"/>
    <w:rsid w:val="00312B3C"/>
    <w:rsid w:val="00312C7C"/>
    <w:rsid w:val="00312D61"/>
    <w:rsid w:val="00312D63"/>
    <w:rsid w:val="00313383"/>
    <w:rsid w:val="0031338E"/>
    <w:rsid w:val="00313568"/>
    <w:rsid w:val="003137D6"/>
    <w:rsid w:val="003139A7"/>
    <w:rsid w:val="003139B7"/>
    <w:rsid w:val="00313A8B"/>
    <w:rsid w:val="00313AB7"/>
    <w:rsid w:val="00313AD9"/>
    <w:rsid w:val="00313EDD"/>
    <w:rsid w:val="00313F13"/>
    <w:rsid w:val="003141CA"/>
    <w:rsid w:val="0031427E"/>
    <w:rsid w:val="0031475E"/>
    <w:rsid w:val="00314A18"/>
    <w:rsid w:val="00314BE0"/>
    <w:rsid w:val="00314D43"/>
    <w:rsid w:val="00314FA1"/>
    <w:rsid w:val="00315047"/>
    <w:rsid w:val="0031561D"/>
    <w:rsid w:val="00315697"/>
    <w:rsid w:val="00315A3B"/>
    <w:rsid w:val="00315EF3"/>
    <w:rsid w:val="00315F1E"/>
    <w:rsid w:val="0031607E"/>
    <w:rsid w:val="00316357"/>
    <w:rsid w:val="00316397"/>
    <w:rsid w:val="00316657"/>
    <w:rsid w:val="003168AC"/>
    <w:rsid w:val="003168B6"/>
    <w:rsid w:val="00316A87"/>
    <w:rsid w:val="00316ABB"/>
    <w:rsid w:val="00317239"/>
    <w:rsid w:val="00317364"/>
    <w:rsid w:val="0031748C"/>
    <w:rsid w:val="0031758D"/>
    <w:rsid w:val="003175D5"/>
    <w:rsid w:val="003176C2"/>
    <w:rsid w:val="00317921"/>
    <w:rsid w:val="00317C64"/>
    <w:rsid w:val="00317D99"/>
    <w:rsid w:val="00317E87"/>
    <w:rsid w:val="00317EC2"/>
    <w:rsid w:val="00317F1C"/>
    <w:rsid w:val="0032010D"/>
    <w:rsid w:val="0032016F"/>
    <w:rsid w:val="0032035F"/>
    <w:rsid w:val="00320827"/>
    <w:rsid w:val="003209BA"/>
    <w:rsid w:val="00320A8C"/>
    <w:rsid w:val="00320C18"/>
    <w:rsid w:val="00320CBD"/>
    <w:rsid w:val="00320DD9"/>
    <w:rsid w:val="00320DDD"/>
    <w:rsid w:val="00320E07"/>
    <w:rsid w:val="00320EEC"/>
    <w:rsid w:val="00321146"/>
    <w:rsid w:val="00321256"/>
    <w:rsid w:val="003212A6"/>
    <w:rsid w:val="0032146D"/>
    <w:rsid w:val="0032159E"/>
    <w:rsid w:val="00321773"/>
    <w:rsid w:val="00321A3E"/>
    <w:rsid w:val="00321C29"/>
    <w:rsid w:val="00321EAA"/>
    <w:rsid w:val="00322058"/>
    <w:rsid w:val="0032213B"/>
    <w:rsid w:val="0032228D"/>
    <w:rsid w:val="00322493"/>
    <w:rsid w:val="003225CE"/>
    <w:rsid w:val="0032265F"/>
    <w:rsid w:val="003228CF"/>
    <w:rsid w:val="00322A20"/>
    <w:rsid w:val="00322A26"/>
    <w:rsid w:val="00322A29"/>
    <w:rsid w:val="00322C7B"/>
    <w:rsid w:val="00322D11"/>
    <w:rsid w:val="00322F4E"/>
    <w:rsid w:val="003232D4"/>
    <w:rsid w:val="003233F8"/>
    <w:rsid w:val="003234E2"/>
    <w:rsid w:val="00323668"/>
    <w:rsid w:val="003236D4"/>
    <w:rsid w:val="00323710"/>
    <w:rsid w:val="00323CF5"/>
    <w:rsid w:val="00323D01"/>
    <w:rsid w:val="00323D68"/>
    <w:rsid w:val="00323DAB"/>
    <w:rsid w:val="00323DC5"/>
    <w:rsid w:val="00323DEF"/>
    <w:rsid w:val="00323E68"/>
    <w:rsid w:val="00323E79"/>
    <w:rsid w:val="00324070"/>
    <w:rsid w:val="003241FD"/>
    <w:rsid w:val="003243A8"/>
    <w:rsid w:val="00324421"/>
    <w:rsid w:val="00324B7B"/>
    <w:rsid w:val="00324BFD"/>
    <w:rsid w:val="00324D2D"/>
    <w:rsid w:val="00324D3F"/>
    <w:rsid w:val="00324F92"/>
    <w:rsid w:val="00325363"/>
    <w:rsid w:val="00325709"/>
    <w:rsid w:val="0032581B"/>
    <w:rsid w:val="0032582E"/>
    <w:rsid w:val="0032585B"/>
    <w:rsid w:val="003259F6"/>
    <w:rsid w:val="00325AF5"/>
    <w:rsid w:val="00325E2C"/>
    <w:rsid w:val="00325E3A"/>
    <w:rsid w:val="0032647D"/>
    <w:rsid w:val="003264E0"/>
    <w:rsid w:val="0032652D"/>
    <w:rsid w:val="00326546"/>
    <w:rsid w:val="003266B8"/>
    <w:rsid w:val="0032671A"/>
    <w:rsid w:val="00326ED5"/>
    <w:rsid w:val="00327069"/>
    <w:rsid w:val="00327513"/>
    <w:rsid w:val="00327A3F"/>
    <w:rsid w:val="00327BB6"/>
    <w:rsid w:val="00327CA8"/>
    <w:rsid w:val="00327D7B"/>
    <w:rsid w:val="00330061"/>
    <w:rsid w:val="003300AB"/>
    <w:rsid w:val="003301A2"/>
    <w:rsid w:val="00330766"/>
    <w:rsid w:val="00330776"/>
    <w:rsid w:val="0033079D"/>
    <w:rsid w:val="00330817"/>
    <w:rsid w:val="0033086C"/>
    <w:rsid w:val="003308CE"/>
    <w:rsid w:val="00330989"/>
    <w:rsid w:val="003309E2"/>
    <w:rsid w:val="00330A43"/>
    <w:rsid w:val="00331081"/>
    <w:rsid w:val="00331327"/>
    <w:rsid w:val="00331348"/>
    <w:rsid w:val="00331426"/>
    <w:rsid w:val="003317A0"/>
    <w:rsid w:val="003317A8"/>
    <w:rsid w:val="00331973"/>
    <w:rsid w:val="00331AF7"/>
    <w:rsid w:val="00331B33"/>
    <w:rsid w:val="00331C51"/>
    <w:rsid w:val="00331E49"/>
    <w:rsid w:val="003320E2"/>
    <w:rsid w:val="003321AB"/>
    <w:rsid w:val="003322AA"/>
    <w:rsid w:val="003322EB"/>
    <w:rsid w:val="0033232B"/>
    <w:rsid w:val="003323C8"/>
    <w:rsid w:val="00332459"/>
    <w:rsid w:val="003324D4"/>
    <w:rsid w:val="00332919"/>
    <w:rsid w:val="003329F9"/>
    <w:rsid w:val="00332AF2"/>
    <w:rsid w:val="00332EAA"/>
    <w:rsid w:val="0033356A"/>
    <w:rsid w:val="00333651"/>
    <w:rsid w:val="0033379D"/>
    <w:rsid w:val="0033390F"/>
    <w:rsid w:val="00333954"/>
    <w:rsid w:val="00333AC5"/>
    <w:rsid w:val="00333C62"/>
    <w:rsid w:val="00334048"/>
    <w:rsid w:val="00334164"/>
    <w:rsid w:val="00334241"/>
    <w:rsid w:val="0033436E"/>
    <w:rsid w:val="003343BA"/>
    <w:rsid w:val="00334534"/>
    <w:rsid w:val="00334C7C"/>
    <w:rsid w:val="00334CD6"/>
    <w:rsid w:val="00334E1F"/>
    <w:rsid w:val="00334F4D"/>
    <w:rsid w:val="00334FD5"/>
    <w:rsid w:val="003350A0"/>
    <w:rsid w:val="003351D2"/>
    <w:rsid w:val="00335340"/>
    <w:rsid w:val="00335488"/>
    <w:rsid w:val="00335AFA"/>
    <w:rsid w:val="00335EC3"/>
    <w:rsid w:val="00336091"/>
    <w:rsid w:val="003361BB"/>
    <w:rsid w:val="00336298"/>
    <w:rsid w:val="0033695D"/>
    <w:rsid w:val="00336994"/>
    <w:rsid w:val="003369BD"/>
    <w:rsid w:val="00336C70"/>
    <w:rsid w:val="00336CF9"/>
    <w:rsid w:val="00336E5F"/>
    <w:rsid w:val="00336E79"/>
    <w:rsid w:val="003373CB"/>
    <w:rsid w:val="003374CA"/>
    <w:rsid w:val="00337684"/>
    <w:rsid w:val="003378D8"/>
    <w:rsid w:val="00337927"/>
    <w:rsid w:val="0033795F"/>
    <w:rsid w:val="00337DBA"/>
    <w:rsid w:val="0034013B"/>
    <w:rsid w:val="00340268"/>
    <w:rsid w:val="0034034A"/>
    <w:rsid w:val="0034073B"/>
    <w:rsid w:val="003407E0"/>
    <w:rsid w:val="003408A2"/>
    <w:rsid w:val="00340ED9"/>
    <w:rsid w:val="00341078"/>
    <w:rsid w:val="00341152"/>
    <w:rsid w:val="00341192"/>
    <w:rsid w:val="00341390"/>
    <w:rsid w:val="0034150B"/>
    <w:rsid w:val="00341544"/>
    <w:rsid w:val="00341A5C"/>
    <w:rsid w:val="00341A93"/>
    <w:rsid w:val="00341BFE"/>
    <w:rsid w:val="00341D24"/>
    <w:rsid w:val="00341E1A"/>
    <w:rsid w:val="00341E39"/>
    <w:rsid w:val="00341EA9"/>
    <w:rsid w:val="003420C7"/>
    <w:rsid w:val="0034222B"/>
    <w:rsid w:val="003422DC"/>
    <w:rsid w:val="003422F7"/>
    <w:rsid w:val="00342E85"/>
    <w:rsid w:val="00342EBC"/>
    <w:rsid w:val="003430EC"/>
    <w:rsid w:val="00343116"/>
    <w:rsid w:val="003432C9"/>
    <w:rsid w:val="0034344C"/>
    <w:rsid w:val="00343710"/>
    <w:rsid w:val="0034375D"/>
    <w:rsid w:val="003437E2"/>
    <w:rsid w:val="00343BF2"/>
    <w:rsid w:val="00343C37"/>
    <w:rsid w:val="00343E70"/>
    <w:rsid w:val="00343F4D"/>
    <w:rsid w:val="00343F9C"/>
    <w:rsid w:val="003440E6"/>
    <w:rsid w:val="00344216"/>
    <w:rsid w:val="00344549"/>
    <w:rsid w:val="00344755"/>
    <w:rsid w:val="003449A0"/>
    <w:rsid w:val="00344B6E"/>
    <w:rsid w:val="00344BF1"/>
    <w:rsid w:val="00344F7B"/>
    <w:rsid w:val="0034508F"/>
    <w:rsid w:val="00345151"/>
    <w:rsid w:val="00345227"/>
    <w:rsid w:val="0034532B"/>
    <w:rsid w:val="00345396"/>
    <w:rsid w:val="0034560B"/>
    <w:rsid w:val="003458B8"/>
    <w:rsid w:val="0034613D"/>
    <w:rsid w:val="00346217"/>
    <w:rsid w:val="003463AA"/>
    <w:rsid w:val="003464D9"/>
    <w:rsid w:val="00346581"/>
    <w:rsid w:val="003466D8"/>
    <w:rsid w:val="003467B2"/>
    <w:rsid w:val="0034690D"/>
    <w:rsid w:val="003469B5"/>
    <w:rsid w:val="003469F6"/>
    <w:rsid w:val="00346AF3"/>
    <w:rsid w:val="00346B4A"/>
    <w:rsid w:val="00346C34"/>
    <w:rsid w:val="003470F8"/>
    <w:rsid w:val="00347128"/>
    <w:rsid w:val="003472D6"/>
    <w:rsid w:val="003473B6"/>
    <w:rsid w:val="0034758C"/>
    <w:rsid w:val="0034763F"/>
    <w:rsid w:val="0034770A"/>
    <w:rsid w:val="003478E8"/>
    <w:rsid w:val="00347938"/>
    <w:rsid w:val="00347A11"/>
    <w:rsid w:val="00347B21"/>
    <w:rsid w:val="00347B60"/>
    <w:rsid w:val="00347D3E"/>
    <w:rsid w:val="00347E5E"/>
    <w:rsid w:val="00347FD8"/>
    <w:rsid w:val="0035010B"/>
    <w:rsid w:val="00350683"/>
    <w:rsid w:val="003506B6"/>
    <w:rsid w:val="00350912"/>
    <w:rsid w:val="00350999"/>
    <w:rsid w:val="00350A30"/>
    <w:rsid w:val="00350AF2"/>
    <w:rsid w:val="00350BD3"/>
    <w:rsid w:val="00350D9C"/>
    <w:rsid w:val="00350DF2"/>
    <w:rsid w:val="00350E05"/>
    <w:rsid w:val="00350F98"/>
    <w:rsid w:val="00350FFE"/>
    <w:rsid w:val="00351040"/>
    <w:rsid w:val="00351251"/>
    <w:rsid w:val="003517F4"/>
    <w:rsid w:val="00351806"/>
    <w:rsid w:val="00351A5E"/>
    <w:rsid w:val="00351AB8"/>
    <w:rsid w:val="00351BA7"/>
    <w:rsid w:val="00351C10"/>
    <w:rsid w:val="00351DDE"/>
    <w:rsid w:val="00352196"/>
    <w:rsid w:val="00352226"/>
    <w:rsid w:val="003524E5"/>
    <w:rsid w:val="00352711"/>
    <w:rsid w:val="003527F7"/>
    <w:rsid w:val="003529B7"/>
    <w:rsid w:val="00352A11"/>
    <w:rsid w:val="00352BA9"/>
    <w:rsid w:val="00352BEC"/>
    <w:rsid w:val="00352C89"/>
    <w:rsid w:val="00352C8D"/>
    <w:rsid w:val="00352CA2"/>
    <w:rsid w:val="00352D66"/>
    <w:rsid w:val="0035300F"/>
    <w:rsid w:val="00353278"/>
    <w:rsid w:val="003532F3"/>
    <w:rsid w:val="00353331"/>
    <w:rsid w:val="00353472"/>
    <w:rsid w:val="003536A6"/>
    <w:rsid w:val="003538F9"/>
    <w:rsid w:val="00353BC8"/>
    <w:rsid w:val="00353EB2"/>
    <w:rsid w:val="00354087"/>
    <w:rsid w:val="003540A8"/>
    <w:rsid w:val="0035479B"/>
    <w:rsid w:val="00354848"/>
    <w:rsid w:val="00354874"/>
    <w:rsid w:val="003549D5"/>
    <w:rsid w:val="00354B68"/>
    <w:rsid w:val="00354C06"/>
    <w:rsid w:val="00354CEA"/>
    <w:rsid w:val="00354F6E"/>
    <w:rsid w:val="00354FB8"/>
    <w:rsid w:val="00354FE1"/>
    <w:rsid w:val="00355678"/>
    <w:rsid w:val="003556A9"/>
    <w:rsid w:val="003556AF"/>
    <w:rsid w:val="003559AB"/>
    <w:rsid w:val="00355E58"/>
    <w:rsid w:val="00355FF2"/>
    <w:rsid w:val="0035620E"/>
    <w:rsid w:val="00356212"/>
    <w:rsid w:val="00356605"/>
    <w:rsid w:val="003566E1"/>
    <w:rsid w:val="003567AE"/>
    <w:rsid w:val="003567F0"/>
    <w:rsid w:val="00356884"/>
    <w:rsid w:val="00356929"/>
    <w:rsid w:val="00356B44"/>
    <w:rsid w:val="00356C99"/>
    <w:rsid w:val="00356CB8"/>
    <w:rsid w:val="00356CF4"/>
    <w:rsid w:val="00356E0D"/>
    <w:rsid w:val="00356E18"/>
    <w:rsid w:val="00356ECB"/>
    <w:rsid w:val="0035701C"/>
    <w:rsid w:val="00357225"/>
    <w:rsid w:val="003573D6"/>
    <w:rsid w:val="003573E3"/>
    <w:rsid w:val="003574FC"/>
    <w:rsid w:val="00357647"/>
    <w:rsid w:val="00357757"/>
    <w:rsid w:val="0035781A"/>
    <w:rsid w:val="00357AA7"/>
    <w:rsid w:val="00357BEA"/>
    <w:rsid w:val="00357C33"/>
    <w:rsid w:val="00357F36"/>
    <w:rsid w:val="0036011D"/>
    <w:rsid w:val="0036013B"/>
    <w:rsid w:val="00360286"/>
    <w:rsid w:val="00360661"/>
    <w:rsid w:val="0036066B"/>
    <w:rsid w:val="0036077B"/>
    <w:rsid w:val="003607C5"/>
    <w:rsid w:val="0036089F"/>
    <w:rsid w:val="003608D2"/>
    <w:rsid w:val="00360D34"/>
    <w:rsid w:val="00360D99"/>
    <w:rsid w:val="00360FB4"/>
    <w:rsid w:val="003612EB"/>
    <w:rsid w:val="003614A7"/>
    <w:rsid w:val="00361758"/>
    <w:rsid w:val="0036180C"/>
    <w:rsid w:val="0036188B"/>
    <w:rsid w:val="00361A1A"/>
    <w:rsid w:val="00361B4A"/>
    <w:rsid w:val="00361EC1"/>
    <w:rsid w:val="00361F5E"/>
    <w:rsid w:val="00361FB3"/>
    <w:rsid w:val="003621CD"/>
    <w:rsid w:val="0036243C"/>
    <w:rsid w:val="003625A7"/>
    <w:rsid w:val="003625B9"/>
    <w:rsid w:val="00362B60"/>
    <w:rsid w:val="00362C52"/>
    <w:rsid w:val="00362F87"/>
    <w:rsid w:val="00362FA9"/>
    <w:rsid w:val="003633A3"/>
    <w:rsid w:val="003633F5"/>
    <w:rsid w:val="0036369C"/>
    <w:rsid w:val="0036398B"/>
    <w:rsid w:val="00363CB9"/>
    <w:rsid w:val="00363CBC"/>
    <w:rsid w:val="00363DB6"/>
    <w:rsid w:val="00364341"/>
    <w:rsid w:val="00364955"/>
    <w:rsid w:val="003649C0"/>
    <w:rsid w:val="00364A48"/>
    <w:rsid w:val="00364C47"/>
    <w:rsid w:val="00364E9D"/>
    <w:rsid w:val="00365521"/>
    <w:rsid w:val="0036562D"/>
    <w:rsid w:val="00365697"/>
    <w:rsid w:val="003658FD"/>
    <w:rsid w:val="003659BF"/>
    <w:rsid w:val="00365EFD"/>
    <w:rsid w:val="003661FA"/>
    <w:rsid w:val="0036626A"/>
    <w:rsid w:val="003664DB"/>
    <w:rsid w:val="0036655C"/>
    <w:rsid w:val="0036672B"/>
    <w:rsid w:val="00366B2E"/>
    <w:rsid w:val="00366D04"/>
    <w:rsid w:val="00367480"/>
    <w:rsid w:val="003674F3"/>
    <w:rsid w:val="003675F0"/>
    <w:rsid w:val="0036764F"/>
    <w:rsid w:val="0036767A"/>
    <w:rsid w:val="00367A6A"/>
    <w:rsid w:val="00367D42"/>
    <w:rsid w:val="00367E8C"/>
    <w:rsid w:val="00367FDB"/>
    <w:rsid w:val="00370294"/>
    <w:rsid w:val="003702D5"/>
    <w:rsid w:val="00370353"/>
    <w:rsid w:val="003704A0"/>
    <w:rsid w:val="0037077C"/>
    <w:rsid w:val="0037081C"/>
    <w:rsid w:val="00370A5C"/>
    <w:rsid w:val="00370C69"/>
    <w:rsid w:val="00370D4D"/>
    <w:rsid w:val="00370D5E"/>
    <w:rsid w:val="00370F81"/>
    <w:rsid w:val="0037115C"/>
    <w:rsid w:val="0037171D"/>
    <w:rsid w:val="003717EF"/>
    <w:rsid w:val="00371BE2"/>
    <w:rsid w:val="00371CC1"/>
    <w:rsid w:val="00371F25"/>
    <w:rsid w:val="0037247C"/>
    <w:rsid w:val="003724A2"/>
    <w:rsid w:val="00372A5B"/>
    <w:rsid w:val="00372C91"/>
    <w:rsid w:val="00372CF9"/>
    <w:rsid w:val="00373066"/>
    <w:rsid w:val="00373091"/>
    <w:rsid w:val="00373097"/>
    <w:rsid w:val="003735D0"/>
    <w:rsid w:val="00373696"/>
    <w:rsid w:val="003737FE"/>
    <w:rsid w:val="00373AD0"/>
    <w:rsid w:val="00373B12"/>
    <w:rsid w:val="00373B81"/>
    <w:rsid w:val="00373BAD"/>
    <w:rsid w:val="00373BCB"/>
    <w:rsid w:val="00373C8C"/>
    <w:rsid w:val="003740B4"/>
    <w:rsid w:val="00374224"/>
    <w:rsid w:val="00374469"/>
    <w:rsid w:val="003745A9"/>
    <w:rsid w:val="00374710"/>
    <w:rsid w:val="00374932"/>
    <w:rsid w:val="00374BCA"/>
    <w:rsid w:val="00374C9C"/>
    <w:rsid w:val="003751C0"/>
    <w:rsid w:val="003751F1"/>
    <w:rsid w:val="00375330"/>
    <w:rsid w:val="00375372"/>
    <w:rsid w:val="003755B5"/>
    <w:rsid w:val="0037573E"/>
    <w:rsid w:val="00375796"/>
    <w:rsid w:val="003757E6"/>
    <w:rsid w:val="00375A31"/>
    <w:rsid w:val="00375FA7"/>
    <w:rsid w:val="0037604F"/>
    <w:rsid w:val="00376121"/>
    <w:rsid w:val="003763BC"/>
    <w:rsid w:val="003765A4"/>
    <w:rsid w:val="0037671E"/>
    <w:rsid w:val="003769FC"/>
    <w:rsid w:val="00376EA0"/>
    <w:rsid w:val="00376FB9"/>
    <w:rsid w:val="003771D3"/>
    <w:rsid w:val="00377249"/>
    <w:rsid w:val="003776C1"/>
    <w:rsid w:val="0037788C"/>
    <w:rsid w:val="00377B28"/>
    <w:rsid w:val="00377CE7"/>
    <w:rsid w:val="00377D7B"/>
    <w:rsid w:val="00377E4B"/>
    <w:rsid w:val="003801EA"/>
    <w:rsid w:val="0038021F"/>
    <w:rsid w:val="003802C6"/>
    <w:rsid w:val="0038051E"/>
    <w:rsid w:val="003807D4"/>
    <w:rsid w:val="00380940"/>
    <w:rsid w:val="00380B00"/>
    <w:rsid w:val="00380B2F"/>
    <w:rsid w:val="00380F26"/>
    <w:rsid w:val="00380F68"/>
    <w:rsid w:val="00381024"/>
    <w:rsid w:val="003810B8"/>
    <w:rsid w:val="0038135D"/>
    <w:rsid w:val="0038169E"/>
    <w:rsid w:val="0038170A"/>
    <w:rsid w:val="00381869"/>
    <w:rsid w:val="0038198C"/>
    <w:rsid w:val="003819C7"/>
    <w:rsid w:val="00381AB2"/>
    <w:rsid w:val="00381CB6"/>
    <w:rsid w:val="00382221"/>
    <w:rsid w:val="003823FC"/>
    <w:rsid w:val="00382652"/>
    <w:rsid w:val="00382EDE"/>
    <w:rsid w:val="00382FDF"/>
    <w:rsid w:val="003833F9"/>
    <w:rsid w:val="00383A74"/>
    <w:rsid w:val="00383B0F"/>
    <w:rsid w:val="00383EB1"/>
    <w:rsid w:val="00383ED9"/>
    <w:rsid w:val="00383FC9"/>
    <w:rsid w:val="00383FDC"/>
    <w:rsid w:val="00384152"/>
    <w:rsid w:val="0038429A"/>
    <w:rsid w:val="003842B0"/>
    <w:rsid w:val="003846E0"/>
    <w:rsid w:val="00384772"/>
    <w:rsid w:val="003847CA"/>
    <w:rsid w:val="00384922"/>
    <w:rsid w:val="00384A9E"/>
    <w:rsid w:val="00384B82"/>
    <w:rsid w:val="00384BFB"/>
    <w:rsid w:val="00384C67"/>
    <w:rsid w:val="00384D0F"/>
    <w:rsid w:val="00384E2D"/>
    <w:rsid w:val="00384FA8"/>
    <w:rsid w:val="00384FFE"/>
    <w:rsid w:val="003851FE"/>
    <w:rsid w:val="00385433"/>
    <w:rsid w:val="003857FD"/>
    <w:rsid w:val="0038588D"/>
    <w:rsid w:val="00385996"/>
    <w:rsid w:val="003859C8"/>
    <w:rsid w:val="00385B7E"/>
    <w:rsid w:val="00385BA9"/>
    <w:rsid w:val="00385D4D"/>
    <w:rsid w:val="00385E8A"/>
    <w:rsid w:val="00385FC8"/>
    <w:rsid w:val="003861A4"/>
    <w:rsid w:val="00386427"/>
    <w:rsid w:val="00386761"/>
    <w:rsid w:val="00386ABC"/>
    <w:rsid w:val="00386B99"/>
    <w:rsid w:val="00386C2F"/>
    <w:rsid w:val="00386E3B"/>
    <w:rsid w:val="00386ECD"/>
    <w:rsid w:val="00386FF7"/>
    <w:rsid w:val="00387167"/>
    <w:rsid w:val="00387580"/>
    <w:rsid w:val="003875E3"/>
    <w:rsid w:val="003878EF"/>
    <w:rsid w:val="00387A1E"/>
    <w:rsid w:val="00387A6A"/>
    <w:rsid w:val="00390236"/>
    <w:rsid w:val="00390430"/>
    <w:rsid w:val="00390477"/>
    <w:rsid w:val="003905C5"/>
    <w:rsid w:val="00390824"/>
    <w:rsid w:val="00390A02"/>
    <w:rsid w:val="00390A62"/>
    <w:rsid w:val="00390B39"/>
    <w:rsid w:val="00390D07"/>
    <w:rsid w:val="00390E2E"/>
    <w:rsid w:val="00391001"/>
    <w:rsid w:val="003911F1"/>
    <w:rsid w:val="003917A1"/>
    <w:rsid w:val="00391855"/>
    <w:rsid w:val="00391871"/>
    <w:rsid w:val="00391D30"/>
    <w:rsid w:val="00391E51"/>
    <w:rsid w:val="00391EAB"/>
    <w:rsid w:val="00391EC6"/>
    <w:rsid w:val="00391F9B"/>
    <w:rsid w:val="003924C2"/>
    <w:rsid w:val="003924C8"/>
    <w:rsid w:val="003929CC"/>
    <w:rsid w:val="00392A89"/>
    <w:rsid w:val="00392C56"/>
    <w:rsid w:val="0039329F"/>
    <w:rsid w:val="0039387D"/>
    <w:rsid w:val="003939C2"/>
    <w:rsid w:val="00393A7F"/>
    <w:rsid w:val="00393AE3"/>
    <w:rsid w:val="00393F7B"/>
    <w:rsid w:val="0039451F"/>
    <w:rsid w:val="003948CE"/>
    <w:rsid w:val="00394A38"/>
    <w:rsid w:val="00394C3A"/>
    <w:rsid w:val="00394C5E"/>
    <w:rsid w:val="00394C5F"/>
    <w:rsid w:val="00394F0B"/>
    <w:rsid w:val="00395500"/>
    <w:rsid w:val="0039568C"/>
    <w:rsid w:val="003956F1"/>
    <w:rsid w:val="00395A73"/>
    <w:rsid w:val="00395BBF"/>
    <w:rsid w:val="00395C47"/>
    <w:rsid w:val="00395C89"/>
    <w:rsid w:val="00395D64"/>
    <w:rsid w:val="00395E83"/>
    <w:rsid w:val="00395FAE"/>
    <w:rsid w:val="00396147"/>
    <w:rsid w:val="00396437"/>
    <w:rsid w:val="00396479"/>
    <w:rsid w:val="00396597"/>
    <w:rsid w:val="0039661A"/>
    <w:rsid w:val="0039661C"/>
    <w:rsid w:val="00396819"/>
    <w:rsid w:val="003969B0"/>
    <w:rsid w:val="00396A41"/>
    <w:rsid w:val="00396AA5"/>
    <w:rsid w:val="00396B69"/>
    <w:rsid w:val="00396CCE"/>
    <w:rsid w:val="00396D2B"/>
    <w:rsid w:val="00396D87"/>
    <w:rsid w:val="0039723A"/>
    <w:rsid w:val="003972B9"/>
    <w:rsid w:val="0039730E"/>
    <w:rsid w:val="003974F5"/>
    <w:rsid w:val="00397764"/>
    <w:rsid w:val="00397853"/>
    <w:rsid w:val="00397BFC"/>
    <w:rsid w:val="003A0107"/>
    <w:rsid w:val="003A02EA"/>
    <w:rsid w:val="003A03B6"/>
    <w:rsid w:val="003A081A"/>
    <w:rsid w:val="003A08DA"/>
    <w:rsid w:val="003A0913"/>
    <w:rsid w:val="003A0BF2"/>
    <w:rsid w:val="003A0D90"/>
    <w:rsid w:val="003A0EC6"/>
    <w:rsid w:val="003A1128"/>
    <w:rsid w:val="003A12C6"/>
    <w:rsid w:val="003A1342"/>
    <w:rsid w:val="003A1488"/>
    <w:rsid w:val="003A1503"/>
    <w:rsid w:val="003A1604"/>
    <w:rsid w:val="003A1640"/>
    <w:rsid w:val="003A1745"/>
    <w:rsid w:val="003A1BD6"/>
    <w:rsid w:val="003A1EDF"/>
    <w:rsid w:val="003A204B"/>
    <w:rsid w:val="003A204D"/>
    <w:rsid w:val="003A22CB"/>
    <w:rsid w:val="003A24C7"/>
    <w:rsid w:val="003A24F4"/>
    <w:rsid w:val="003A26AA"/>
    <w:rsid w:val="003A2A3E"/>
    <w:rsid w:val="003A2B0D"/>
    <w:rsid w:val="003A2CA4"/>
    <w:rsid w:val="003A312F"/>
    <w:rsid w:val="003A32CF"/>
    <w:rsid w:val="003A330F"/>
    <w:rsid w:val="003A3737"/>
    <w:rsid w:val="003A37C2"/>
    <w:rsid w:val="003A3888"/>
    <w:rsid w:val="003A3A3F"/>
    <w:rsid w:val="003A3AB8"/>
    <w:rsid w:val="003A3B15"/>
    <w:rsid w:val="003A412F"/>
    <w:rsid w:val="003A425D"/>
    <w:rsid w:val="003A42BE"/>
    <w:rsid w:val="003A470A"/>
    <w:rsid w:val="003A48E8"/>
    <w:rsid w:val="003A49DB"/>
    <w:rsid w:val="003A49E9"/>
    <w:rsid w:val="003A4B13"/>
    <w:rsid w:val="003A4D39"/>
    <w:rsid w:val="003A4D6D"/>
    <w:rsid w:val="003A4F47"/>
    <w:rsid w:val="003A5059"/>
    <w:rsid w:val="003A50E2"/>
    <w:rsid w:val="003A522F"/>
    <w:rsid w:val="003A52F9"/>
    <w:rsid w:val="003A5468"/>
    <w:rsid w:val="003A547F"/>
    <w:rsid w:val="003A5679"/>
    <w:rsid w:val="003A5745"/>
    <w:rsid w:val="003A58CE"/>
    <w:rsid w:val="003A5B51"/>
    <w:rsid w:val="003A5CCA"/>
    <w:rsid w:val="003A5D34"/>
    <w:rsid w:val="003A5D3A"/>
    <w:rsid w:val="003A5DBF"/>
    <w:rsid w:val="003A6069"/>
    <w:rsid w:val="003A6363"/>
    <w:rsid w:val="003A64E2"/>
    <w:rsid w:val="003A65E8"/>
    <w:rsid w:val="003A6742"/>
    <w:rsid w:val="003A6775"/>
    <w:rsid w:val="003A6782"/>
    <w:rsid w:val="003A68F7"/>
    <w:rsid w:val="003A6AEF"/>
    <w:rsid w:val="003A6B3A"/>
    <w:rsid w:val="003A6B50"/>
    <w:rsid w:val="003A71C7"/>
    <w:rsid w:val="003A71FD"/>
    <w:rsid w:val="003A7398"/>
    <w:rsid w:val="003A74A2"/>
    <w:rsid w:val="003A785E"/>
    <w:rsid w:val="003A7AF5"/>
    <w:rsid w:val="003A7FFC"/>
    <w:rsid w:val="003B0097"/>
    <w:rsid w:val="003B00BB"/>
    <w:rsid w:val="003B02AF"/>
    <w:rsid w:val="003B047C"/>
    <w:rsid w:val="003B05FA"/>
    <w:rsid w:val="003B06E2"/>
    <w:rsid w:val="003B0C41"/>
    <w:rsid w:val="003B114F"/>
    <w:rsid w:val="003B178C"/>
    <w:rsid w:val="003B19B6"/>
    <w:rsid w:val="003B1A97"/>
    <w:rsid w:val="003B2043"/>
    <w:rsid w:val="003B24BC"/>
    <w:rsid w:val="003B2519"/>
    <w:rsid w:val="003B2558"/>
    <w:rsid w:val="003B268E"/>
    <w:rsid w:val="003B278A"/>
    <w:rsid w:val="003B27E9"/>
    <w:rsid w:val="003B2927"/>
    <w:rsid w:val="003B2981"/>
    <w:rsid w:val="003B2C76"/>
    <w:rsid w:val="003B2EC9"/>
    <w:rsid w:val="003B2EDB"/>
    <w:rsid w:val="003B3152"/>
    <w:rsid w:val="003B3227"/>
    <w:rsid w:val="003B32B2"/>
    <w:rsid w:val="003B33BE"/>
    <w:rsid w:val="003B3861"/>
    <w:rsid w:val="003B3B3B"/>
    <w:rsid w:val="003B3E22"/>
    <w:rsid w:val="003B40B7"/>
    <w:rsid w:val="003B40EF"/>
    <w:rsid w:val="003B41C2"/>
    <w:rsid w:val="003B42ED"/>
    <w:rsid w:val="003B4720"/>
    <w:rsid w:val="003B4754"/>
    <w:rsid w:val="003B4769"/>
    <w:rsid w:val="003B4817"/>
    <w:rsid w:val="003B48BD"/>
    <w:rsid w:val="003B4B45"/>
    <w:rsid w:val="003B4F6C"/>
    <w:rsid w:val="003B5074"/>
    <w:rsid w:val="003B50E4"/>
    <w:rsid w:val="003B5420"/>
    <w:rsid w:val="003B5D8E"/>
    <w:rsid w:val="003B5E81"/>
    <w:rsid w:val="003B5E92"/>
    <w:rsid w:val="003B62B9"/>
    <w:rsid w:val="003B62C1"/>
    <w:rsid w:val="003B643B"/>
    <w:rsid w:val="003B67C7"/>
    <w:rsid w:val="003B67F1"/>
    <w:rsid w:val="003B69E2"/>
    <w:rsid w:val="003B6A6B"/>
    <w:rsid w:val="003B6ECF"/>
    <w:rsid w:val="003B7171"/>
    <w:rsid w:val="003B71EA"/>
    <w:rsid w:val="003B7305"/>
    <w:rsid w:val="003B7449"/>
    <w:rsid w:val="003B74DA"/>
    <w:rsid w:val="003B7AB5"/>
    <w:rsid w:val="003B7FE4"/>
    <w:rsid w:val="003C0070"/>
    <w:rsid w:val="003C016A"/>
    <w:rsid w:val="003C016C"/>
    <w:rsid w:val="003C02B3"/>
    <w:rsid w:val="003C04D6"/>
    <w:rsid w:val="003C04F4"/>
    <w:rsid w:val="003C04FA"/>
    <w:rsid w:val="003C0891"/>
    <w:rsid w:val="003C08AC"/>
    <w:rsid w:val="003C0A9A"/>
    <w:rsid w:val="003C0AAC"/>
    <w:rsid w:val="003C0B24"/>
    <w:rsid w:val="003C0C72"/>
    <w:rsid w:val="003C0D95"/>
    <w:rsid w:val="003C101E"/>
    <w:rsid w:val="003C10D2"/>
    <w:rsid w:val="003C1107"/>
    <w:rsid w:val="003C11EA"/>
    <w:rsid w:val="003C150D"/>
    <w:rsid w:val="003C1528"/>
    <w:rsid w:val="003C187D"/>
    <w:rsid w:val="003C188A"/>
    <w:rsid w:val="003C18FA"/>
    <w:rsid w:val="003C1AFC"/>
    <w:rsid w:val="003C1F3D"/>
    <w:rsid w:val="003C209E"/>
    <w:rsid w:val="003C259F"/>
    <w:rsid w:val="003C266A"/>
    <w:rsid w:val="003C2837"/>
    <w:rsid w:val="003C2A04"/>
    <w:rsid w:val="003C2AB1"/>
    <w:rsid w:val="003C2EAF"/>
    <w:rsid w:val="003C2EE4"/>
    <w:rsid w:val="003C2F5B"/>
    <w:rsid w:val="003C314E"/>
    <w:rsid w:val="003C3211"/>
    <w:rsid w:val="003C3713"/>
    <w:rsid w:val="003C3CE0"/>
    <w:rsid w:val="003C3EEE"/>
    <w:rsid w:val="003C431C"/>
    <w:rsid w:val="003C4334"/>
    <w:rsid w:val="003C444D"/>
    <w:rsid w:val="003C4512"/>
    <w:rsid w:val="003C480D"/>
    <w:rsid w:val="003C4919"/>
    <w:rsid w:val="003C4B63"/>
    <w:rsid w:val="003C4BCE"/>
    <w:rsid w:val="003C4BE8"/>
    <w:rsid w:val="003C4C35"/>
    <w:rsid w:val="003C4CE8"/>
    <w:rsid w:val="003C50C1"/>
    <w:rsid w:val="003C5234"/>
    <w:rsid w:val="003C5327"/>
    <w:rsid w:val="003C536A"/>
    <w:rsid w:val="003C5377"/>
    <w:rsid w:val="003C56D8"/>
    <w:rsid w:val="003C58C6"/>
    <w:rsid w:val="003C597C"/>
    <w:rsid w:val="003C599E"/>
    <w:rsid w:val="003C5B89"/>
    <w:rsid w:val="003C5D3F"/>
    <w:rsid w:val="003C5E17"/>
    <w:rsid w:val="003C5F41"/>
    <w:rsid w:val="003C6459"/>
    <w:rsid w:val="003C64B1"/>
    <w:rsid w:val="003C65BB"/>
    <w:rsid w:val="003C6852"/>
    <w:rsid w:val="003C68BB"/>
    <w:rsid w:val="003C68D8"/>
    <w:rsid w:val="003C68D9"/>
    <w:rsid w:val="003C6C01"/>
    <w:rsid w:val="003C702B"/>
    <w:rsid w:val="003C70B2"/>
    <w:rsid w:val="003C7118"/>
    <w:rsid w:val="003C71F1"/>
    <w:rsid w:val="003C73C3"/>
    <w:rsid w:val="003C7545"/>
    <w:rsid w:val="003C76D8"/>
    <w:rsid w:val="003C7722"/>
    <w:rsid w:val="003C7736"/>
    <w:rsid w:val="003C7872"/>
    <w:rsid w:val="003C7AD0"/>
    <w:rsid w:val="003C7C8A"/>
    <w:rsid w:val="003C7E28"/>
    <w:rsid w:val="003C7E32"/>
    <w:rsid w:val="003C7EE0"/>
    <w:rsid w:val="003C7F4E"/>
    <w:rsid w:val="003D040F"/>
    <w:rsid w:val="003D0468"/>
    <w:rsid w:val="003D060D"/>
    <w:rsid w:val="003D0648"/>
    <w:rsid w:val="003D0D05"/>
    <w:rsid w:val="003D0F90"/>
    <w:rsid w:val="003D121E"/>
    <w:rsid w:val="003D152B"/>
    <w:rsid w:val="003D174C"/>
    <w:rsid w:val="003D1758"/>
    <w:rsid w:val="003D19A4"/>
    <w:rsid w:val="003D1C00"/>
    <w:rsid w:val="003D1EEC"/>
    <w:rsid w:val="003D1FD2"/>
    <w:rsid w:val="003D2204"/>
    <w:rsid w:val="003D22A7"/>
    <w:rsid w:val="003D2529"/>
    <w:rsid w:val="003D26CE"/>
    <w:rsid w:val="003D2869"/>
    <w:rsid w:val="003D28F9"/>
    <w:rsid w:val="003D2C85"/>
    <w:rsid w:val="003D2E23"/>
    <w:rsid w:val="003D2E61"/>
    <w:rsid w:val="003D3453"/>
    <w:rsid w:val="003D357C"/>
    <w:rsid w:val="003D35C0"/>
    <w:rsid w:val="003D3836"/>
    <w:rsid w:val="003D389C"/>
    <w:rsid w:val="003D3B54"/>
    <w:rsid w:val="003D402A"/>
    <w:rsid w:val="003D4439"/>
    <w:rsid w:val="003D470F"/>
    <w:rsid w:val="003D4730"/>
    <w:rsid w:val="003D4920"/>
    <w:rsid w:val="003D4AE6"/>
    <w:rsid w:val="003D4AF9"/>
    <w:rsid w:val="003D4E4B"/>
    <w:rsid w:val="003D4E76"/>
    <w:rsid w:val="003D4EC9"/>
    <w:rsid w:val="003D5017"/>
    <w:rsid w:val="003D51DA"/>
    <w:rsid w:val="003D5274"/>
    <w:rsid w:val="003D534B"/>
    <w:rsid w:val="003D53BE"/>
    <w:rsid w:val="003D53C5"/>
    <w:rsid w:val="003D57D4"/>
    <w:rsid w:val="003D5918"/>
    <w:rsid w:val="003D593C"/>
    <w:rsid w:val="003D5ABB"/>
    <w:rsid w:val="003D5C10"/>
    <w:rsid w:val="003D5CD2"/>
    <w:rsid w:val="003D5E3D"/>
    <w:rsid w:val="003D5F85"/>
    <w:rsid w:val="003D6065"/>
    <w:rsid w:val="003D6267"/>
    <w:rsid w:val="003D62F1"/>
    <w:rsid w:val="003D6490"/>
    <w:rsid w:val="003D65D1"/>
    <w:rsid w:val="003D66FB"/>
    <w:rsid w:val="003D68EF"/>
    <w:rsid w:val="003D69E8"/>
    <w:rsid w:val="003D6A7A"/>
    <w:rsid w:val="003D6AE5"/>
    <w:rsid w:val="003D6E6D"/>
    <w:rsid w:val="003D6FAA"/>
    <w:rsid w:val="003D728B"/>
    <w:rsid w:val="003D72D0"/>
    <w:rsid w:val="003D78AF"/>
    <w:rsid w:val="003D7977"/>
    <w:rsid w:val="003D7B69"/>
    <w:rsid w:val="003D7CE8"/>
    <w:rsid w:val="003D7DB9"/>
    <w:rsid w:val="003D7E14"/>
    <w:rsid w:val="003D7E81"/>
    <w:rsid w:val="003D7EBC"/>
    <w:rsid w:val="003D7EF5"/>
    <w:rsid w:val="003D7F26"/>
    <w:rsid w:val="003D7F81"/>
    <w:rsid w:val="003E0274"/>
    <w:rsid w:val="003E0842"/>
    <w:rsid w:val="003E0925"/>
    <w:rsid w:val="003E0B35"/>
    <w:rsid w:val="003E11F1"/>
    <w:rsid w:val="003E1319"/>
    <w:rsid w:val="003E1764"/>
    <w:rsid w:val="003E1765"/>
    <w:rsid w:val="003E180B"/>
    <w:rsid w:val="003E1847"/>
    <w:rsid w:val="003E1AF3"/>
    <w:rsid w:val="003E1C51"/>
    <w:rsid w:val="003E1C80"/>
    <w:rsid w:val="003E201C"/>
    <w:rsid w:val="003E2047"/>
    <w:rsid w:val="003E209F"/>
    <w:rsid w:val="003E2483"/>
    <w:rsid w:val="003E26A2"/>
    <w:rsid w:val="003E2844"/>
    <w:rsid w:val="003E2BE5"/>
    <w:rsid w:val="003E2C8D"/>
    <w:rsid w:val="003E2CA2"/>
    <w:rsid w:val="003E30B9"/>
    <w:rsid w:val="003E3291"/>
    <w:rsid w:val="003E342A"/>
    <w:rsid w:val="003E36D2"/>
    <w:rsid w:val="003E3704"/>
    <w:rsid w:val="003E386F"/>
    <w:rsid w:val="003E38FD"/>
    <w:rsid w:val="003E392B"/>
    <w:rsid w:val="003E3944"/>
    <w:rsid w:val="003E3A3F"/>
    <w:rsid w:val="003E3C3B"/>
    <w:rsid w:val="003E4091"/>
    <w:rsid w:val="003E4361"/>
    <w:rsid w:val="003E43C0"/>
    <w:rsid w:val="003E43DD"/>
    <w:rsid w:val="003E4521"/>
    <w:rsid w:val="003E45AC"/>
    <w:rsid w:val="003E4937"/>
    <w:rsid w:val="003E4D5B"/>
    <w:rsid w:val="003E4DE0"/>
    <w:rsid w:val="003E4FD7"/>
    <w:rsid w:val="003E5002"/>
    <w:rsid w:val="003E532B"/>
    <w:rsid w:val="003E5362"/>
    <w:rsid w:val="003E536C"/>
    <w:rsid w:val="003E54FB"/>
    <w:rsid w:val="003E5702"/>
    <w:rsid w:val="003E57DB"/>
    <w:rsid w:val="003E589C"/>
    <w:rsid w:val="003E5E7A"/>
    <w:rsid w:val="003E6169"/>
    <w:rsid w:val="003E620B"/>
    <w:rsid w:val="003E6634"/>
    <w:rsid w:val="003E6914"/>
    <w:rsid w:val="003E6E18"/>
    <w:rsid w:val="003E70D2"/>
    <w:rsid w:val="003E713B"/>
    <w:rsid w:val="003E71B2"/>
    <w:rsid w:val="003E743C"/>
    <w:rsid w:val="003E74FE"/>
    <w:rsid w:val="003E76CB"/>
    <w:rsid w:val="003E779A"/>
    <w:rsid w:val="003E7929"/>
    <w:rsid w:val="003E7A6F"/>
    <w:rsid w:val="003E7B81"/>
    <w:rsid w:val="003E7CBD"/>
    <w:rsid w:val="003E7DFA"/>
    <w:rsid w:val="003E7F83"/>
    <w:rsid w:val="003F00CC"/>
    <w:rsid w:val="003F01C6"/>
    <w:rsid w:val="003F0551"/>
    <w:rsid w:val="003F0729"/>
    <w:rsid w:val="003F07B1"/>
    <w:rsid w:val="003F07D1"/>
    <w:rsid w:val="003F0930"/>
    <w:rsid w:val="003F0BF6"/>
    <w:rsid w:val="003F1504"/>
    <w:rsid w:val="003F1527"/>
    <w:rsid w:val="003F1592"/>
    <w:rsid w:val="003F175F"/>
    <w:rsid w:val="003F18E3"/>
    <w:rsid w:val="003F1B1D"/>
    <w:rsid w:val="003F1B38"/>
    <w:rsid w:val="003F1C61"/>
    <w:rsid w:val="003F1CE1"/>
    <w:rsid w:val="003F201B"/>
    <w:rsid w:val="003F2106"/>
    <w:rsid w:val="003F2112"/>
    <w:rsid w:val="003F21A6"/>
    <w:rsid w:val="003F21EA"/>
    <w:rsid w:val="003F25FA"/>
    <w:rsid w:val="003F2721"/>
    <w:rsid w:val="003F2730"/>
    <w:rsid w:val="003F285E"/>
    <w:rsid w:val="003F289A"/>
    <w:rsid w:val="003F2C49"/>
    <w:rsid w:val="003F2C81"/>
    <w:rsid w:val="003F3522"/>
    <w:rsid w:val="003F3627"/>
    <w:rsid w:val="003F37D3"/>
    <w:rsid w:val="003F37E1"/>
    <w:rsid w:val="003F38B8"/>
    <w:rsid w:val="003F391E"/>
    <w:rsid w:val="003F3A7C"/>
    <w:rsid w:val="003F3BC6"/>
    <w:rsid w:val="003F3E8A"/>
    <w:rsid w:val="003F4141"/>
    <w:rsid w:val="003F4222"/>
    <w:rsid w:val="003F4588"/>
    <w:rsid w:val="003F4794"/>
    <w:rsid w:val="003F4913"/>
    <w:rsid w:val="003F4AD0"/>
    <w:rsid w:val="003F4B37"/>
    <w:rsid w:val="003F4B3B"/>
    <w:rsid w:val="003F4EE1"/>
    <w:rsid w:val="003F5062"/>
    <w:rsid w:val="003F52F1"/>
    <w:rsid w:val="003F5391"/>
    <w:rsid w:val="003F55F1"/>
    <w:rsid w:val="003F5A4A"/>
    <w:rsid w:val="003F5AA8"/>
    <w:rsid w:val="003F5C6A"/>
    <w:rsid w:val="003F6061"/>
    <w:rsid w:val="003F638D"/>
    <w:rsid w:val="003F6452"/>
    <w:rsid w:val="003F664A"/>
    <w:rsid w:val="003F66D9"/>
    <w:rsid w:val="003F6759"/>
    <w:rsid w:val="003F699C"/>
    <w:rsid w:val="003F69A0"/>
    <w:rsid w:val="003F6AA9"/>
    <w:rsid w:val="003F6AC9"/>
    <w:rsid w:val="003F6C84"/>
    <w:rsid w:val="003F6DE0"/>
    <w:rsid w:val="003F7010"/>
    <w:rsid w:val="003F70FA"/>
    <w:rsid w:val="003F7153"/>
    <w:rsid w:val="003F71D2"/>
    <w:rsid w:val="003F7445"/>
    <w:rsid w:val="003F751F"/>
    <w:rsid w:val="003F763E"/>
    <w:rsid w:val="003F798C"/>
    <w:rsid w:val="003F7A51"/>
    <w:rsid w:val="00400055"/>
    <w:rsid w:val="0040011E"/>
    <w:rsid w:val="00400208"/>
    <w:rsid w:val="0040025B"/>
    <w:rsid w:val="00400315"/>
    <w:rsid w:val="00400455"/>
    <w:rsid w:val="00400470"/>
    <w:rsid w:val="0040055C"/>
    <w:rsid w:val="00400728"/>
    <w:rsid w:val="00400BC8"/>
    <w:rsid w:val="00400D26"/>
    <w:rsid w:val="00400F85"/>
    <w:rsid w:val="00400FE5"/>
    <w:rsid w:val="004010F2"/>
    <w:rsid w:val="004012EB"/>
    <w:rsid w:val="00401326"/>
    <w:rsid w:val="004013B0"/>
    <w:rsid w:val="004015EF"/>
    <w:rsid w:val="00401711"/>
    <w:rsid w:val="00401A39"/>
    <w:rsid w:val="00401E74"/>
    <w:rsid w:val="00401F1D"/>
    <w:rsid w:val="00402197"/>
    <w:rsid w:val="004021C0"/>
    <w:rsid w:val="00402486"/>
    <w:rsid w:val="00402516"/>
    <w:rsid w:val="0040266A"/>
    <w:rsid w:val="00402726"/>
    <w:rsid w:val="004027E6"/>
    <w:rsid w:val="00402838"/>
    <w:rsid w:val="004028FB"/>
    <w:rsid w:val="004029AE"/>
    <w:rsid w:val="004029CD"/>
    <w:rsid w:val="00402A14"/>
    <w:rsid w:val="00402A27"/>
    <w:rsid w:val="00402A5D"/>
    <w:rsid w:val="00402BA7"/>
    <w:rsid w:val="00402E9B"/>
    <w:rsid w:val="00403133"/>
    <w:rsid w:val="004031AC"/>
    <w:rsid w:val="00403370"/>
    <w:rsid w:val="004034AE"/>
    <w:rsid w:val="00403806"/>
    <w:rsid w:val="004038CE"/>
    <w:rsid w:val="00403B10"/>
    <w:rsid w:val="00403BB4"/>
    <w:rsid w:val="00403BBF"/>
    <w:rsid w:val="00403FEB"/>
    <w:rsid w:val="00404156"/>
    <w:rsid w:val="00404172"/>
    <w:rsid w:val="00404A9D"/>
    <w:rsid w:val="00404B68"/>
    <w:rsid w:val="00404B8F"/>
    <w:rsid w:val="00404FC4"/>
    <w:rsid w:val="004053AC"/>
    <w:rsid w:val="004053AE"/>
    <w:rsid w:val="004053F7"/>
    <w:rsid w:val="00405880"/>
    <w:rsid w:val="0040594D"/>
    <w:rsid w:val="00405DA8"/>
    <w:rsid w:val="00405E91"/>
    <w:rsid w:val="00405E9C"/>
    <w:rsid w:val="00405E9E"/>
    <w:rsid w:val="00406034"/>
    <w:rsid w:val="00406091"/>
    <w:rsid w:val="004061B3"/>
    <w:rsid w:val="004062A0"/>
    <w:rsid w:val="004063DB"/>
    <w:rsid w:val="004064E0"/>
    <w:rsid w:val="00406691"/>
    <w:rsid w:val="004066F9"/>
    <w:rsid w:val="0040684B"/>
    <w:rsid w:val="004068F7"/>
    <w:rsid w:val="00406D0E"/>
    <w:rsid w:val="00406EBF"/>
    <w:rsid w:val="00406EFB"/>
    <w:rsid w:val="00406F6C"/>
    <w:rsid w:val="00407034"/>
    <w:rsid w:val="0040708B"/>
    <w:rsid w:val="00407098"/>
    <w:rsid w:val="004074BB"/>
    <w:rsid w:val="004076D9"/>
    <w:rsid w:val="00407A20"/>
    <w:rsid w:val="00407A9D"/>
    <w:rsid w:val="00407BC1"/>
    <w:rsid w:val="00407C52"/>
    <w:rsid w:val="00407EB2"/>
    <w:rsid w:val="00407ED7"/>
    <w:rsid w:val="004101FD"/>
    <w:rsid w:val="0041033B"/>
    <w:rsid w:val="00410475"/>
    <w:rsid w:val="0041058E"/>
    <w:rsid w:val="004107D8"/>
    <w:rsid w:val="004107FD"/>
    <w:rsid w:val="00410923"/>
    <w:rsid w:val="00410B59"/>
    <w:rsid w:val="00410C79"/>
    <w:rsid w:val="00410CD9"/>
    <w:rsid w:val="00411131"/>
    <w:rsid w:val="00411324"/>
    <w:rsid w:val="004113FE"/>
    <w:rsid w:val="00411437"/>
    <w:rsid w:val="004115CE"/>
    <w:rsid w:val="00411727"/>
    <w:rsid w:val="00411776"/>
    <w:rsid w:val="00411784"/>
    <w:rsid w:val="00411795"/>
    <w:rsid w:val="00411A1C"/>
    <w:rsid w:val="00411B38"/>
    <w:rsid w:val="00411CE9"/>
    <w:rsid w:val="00411E56"/>
    <w:rsid w:val="00411E8A"/>
    <w:rsid w:val="004122F5"/>
    <w:rsid w:val="004122F6"/>
    <w:rsid w:val="00412544"/>
    <w:rsid w:val="004125A3"/>
    <w:rsid w:val="004126E4"/>
    <w:rsid w:val="00412748"/>
    <w:rsid w:val="004127E4"/>
    <w:rsid w:val="0041280D"/>
    <w:rsid w:val="004128E4"/>
    <w:rsid w:val="004129F2"/>
    <w:rsid w:val="00412C1D"/>
    <w:rsid w:val="00412CFE"/>
    <w:rsid w:val="00412D59"/>
    <w:rsid w:val="00413075"/>
    <w:rsid w:val="00413286"/>
    <w:rsid w:val="0041345B"/>
    <w:rsid w:val="00413496"/>
    <w:rsid w:val="004135B8"/>
    <w:rsid w:val="0041361B"/>
    <w:rsid w:val="0041369E"/>
    <w:rsid w:val="004139E3"/>
    <w:rsid w:val="00413CF3"/>
    <w:rsid w:val="00414138"/>
    <w:rsid w:val="004141D5"/>
    <w:rsid w:val="00414295"/>
    <w:rsid w:val="00414377"/>
    <w:rsid w:val="004143F3"/>
    <w:rsid w:val="004144DB"/>
    <w:rsid w:val="0041459A"/>
    <w:rsid w:val="00414777"/>
    <w:rsid w:val="004148A2"/>
    <w:rsid w:val="00414A10"/>
    <w:rsid w:val="00414A65"/>
    <w:rsid w:val="00414B67"/>
    <w:rsid w:val="00414C74"/>
    <w:rsid w:val="00414DE0"/>
    <w:rsid w:val="00414E46"/>
    <w:rsid w:val="00414FA8"/>
    <w:rsid w:val="0041508C"/>
    <w:rsid w:val="004150DF"/>
    <w:rsid w:val="0041525B"/>
    <w:rsid w:val="00415562"/>
    <w:rsid w:val="004155AB"/>
    <w:rsid w:val="0041588F"/>
    <w:rsid w:val="00415BC8"/>
    <w:rsid w:val="00416048"/>
    <w:rsid w:val="004161DF"/>
    <w:rsid w:val="00416222"/>
    <w:rsid w:val="0041652D"/>
    <w:rsid w:val="00416642"/>
    <w:rsid w:val="004166D3"/>
    <w:rsid w:val="004168F8"/>
    <w:rsid w:val="00416ADE"/>
    <w:rsid w:val="00416B46"/>
    <w:rsid w:val="00416DF3"/>
    <w:rsid w:val="00416E90"/>
    <w:rsid w:val="00416FFC"/>
    <w:rsid w:val="00417172"/>
    <w:rsid w:val="004171F3"/>
    <w:rsid w:val="0041778C"/>
    <w:rsid w:val="00417A65"/>
    <w:rsid w:val="00417AFD"/>
    <w:rsid w:val="00417B0B"/>
    <w:rsid w:val="00417B5D"/>
    <w:rsid w:val="00417C7F"/>
    <w:rsid w:val="00417CA9"/>
    <w:rsid w:val="00417CD5"/>
    <w:rsid w:val="00417D81"/>
    <w:rsid w:val="00417FC4"/>
    <w:rsid w:val="00420347"/>
    <w:rsid w:val="0042045A"/>
    <w:rsid w:val="00420461"/>
    <w:rsid w:val="00420540"/>
    <w:rsid w:val="004208FA"/>
    <w:rsid w:val="00420C91"/>
    <w:rsid w:val="00420CBB"/>
    <w:rsid w:val="00420D23"/>
    <w:rsid w:val="00420E44"/>
    <w:rsid w:val="004211E0"/>
    <w:rsid w:val="00421215"/>
    <w:rsid w:val="00421432"/>
    <w:rsid w:val="004216B4"/>
    <w:rsid w:val="00421745"/>
    <w:rsid w:val="00421910"/>
    <w:rsid w:val="00421DBE"/>
    <w:rsid w:val="00421F11"/>
    <w:rsid w:val="004220B4"/>
    <w:rsid w:val="0042215C"/>
    <w:rsid w:val="0042231A"/>
    <w:rsid w:val="004224A0"/>
    <w:rsid w:val="0042256B"/>
    <w:rsid w:val="0042279A"/>
    <w:rsid w:val="004228C4"/>
    <w:rsid w:val="00422A88"/>
    <w:rsid w:val="00422C01"/>
    <w:rsid w:val="00422D4D"/>
    <w:rsid w:val="00422D64"/>
    <w:rsid w:val="00422DE9"/>
    <w:rsid w:val="00422E16"/>
    <w:rsid w:val="00422EB6"/>
    <w:rsid w:val="00423006"/>
    <w:rsid w:val="00423417"/>
    <w:rsid w:val="004237B7"/>
    <w:rsid w:val="0042381C"/>
    <w:rsid w:val="004238A0"/>
    <w:rsid w:val="004239D7"/>
    <w:rsid w:val="00423B8C"/>
    <w:rsid w:val="00423F27"/>
    <w:rsid w:val="004242AF"/>
    <w:rsid w:val="004242C3"/>
    <w:rsid w:val="00424483"/>
    <w:rsid w:val="00424527"/>
    <w:rsid w:val="0042493C"/>
    <w:rsid w:val="00424CCB"/>
    <w:rsid w:val="00424FAF"/>
    <w:rsid w:val="00425037"/>
    <w:rsid w:val="00425095"/>
    <w:rsid w:val="004250E5"/>
    <w:rsid w:val="0042517C"/>
    <w:rsid w:val="004253F6"/>
    <w:rsid w:val="00425670"/>
    <w:rsid w:val="004256F7"/>
    <w:rsid w:val="0042579E"/>
    <w:rsid w:val="00425B79"/>
    <w:rsid w:val="00425CF1"/>
    <w:rsid w:val="00425D6F"/>
    <w:rsid w:val="00425DDB"/>
    <w:rsid w:val="00425DE9"/>
    <w:rsid w:val="00425E16"/>
    <w:rsid w:val="0042642E"/>
    <w:rsid w:val="004264BE"/>
    <w:rsid w:val="00426C05"/>
    <w:rsid w:val="00426F5A"/>
    <w:rsid w:val="00426FF6"/>
    <w:rsid w:val="00427087"/>
    <w:rsid w:val="00427109"/>
    <w:rsid w:val="00427267"/>
    <w:rsid w:val="004275E5"/>
    <w:rsid w:val="00427936"/>
    <w:rsid w:val="00427A16"/>
    <w:rsid w:val="00427C85"/>
    <w:rsid w:val="00427D68"/>
    <w:rsid w:val="00427F76"/>
    <w:rsid w:val="004302A8"/>
    <w:rsid w:val="00430499"/>
    <w:rsid w:val="00430725"/>
    <w:rsid w:val="0043081A"/>
    <w:rsid w:val="0043089E"/>
    <w:rsid w:val="004309F9"/>
    <w:rsid w:val="00430B5A"/>
    <w:rsid w:val="00430BA9"/>
    <w:rsid w:val="00430BBB"/>
    <w:rsid w:val="00430CFC"/>
    <w:rsid w:val="00430D2D"/>
    <w:rsid w:val="00430E5B"/>
    <w:rsid w:val="0043105F"/>
    <w:rsid w:val="00431206"/>
    <w:rsid w:val="004313B0"/>
    <w:rsid w:val="0043175D"/>
    <w:rsid w:val="00431861"/>
    <w:rsid w:val="00431927"/>
    <w:rsid w:val="00431E31"/>
    <w:rsid w:val="00431FBF"/>
    <w:rsid w:val="00432066"/>
    <w:rsid w:val="0043225E"/>
    <w:rsid w:val="00432360"/>
    <w:rsid w:val="0043260A"/>
    <w:rsid w:val="0043261E"/>
    <w:rsid w:val="0043286C"/>
    <w:rsid w:val="00432BFD"/>
    <w:rsid w:val="00432E06"/>
    <w:rsid w:val="00432E0D"/>
    <w:rsid w:val="00433124"/>
    <w:rsid w:val="0043313C"/>
    <w:rsid w:val="004333A2"/>
    <w:rsid w:val="004333EE"/>
    <w:rsid w:val="0043341F"/>
    <w:rsid w:val="00433426"/>
    <w:rsid w:val="004334A9"/>
    <w:rsid w:val="00433562"/>
    <w:rsid w:val="00433776"/>
    <w:rsid w:val="00433C89"/>
    <w:rsid w:val="00433D3B"/>
    <w:rsid w:val="00433D40"/>
    <w:rsid w:val="00433EE7"/>
    <w:rsid w:val="00434135"/>
    <w:rsid w:val="00434480"/>
    <w:rsid w:val="00434535"/>
    <w:rsid w:val="004347F6"/>
    <w:rsid w:val="00434988"/>
    <w:rsid w:val="00434C44"/>
    <w:rsid w:val="00434CAE"/>
    <w:rsid w:val="00434E5C"/>
    <w:rsid w:val="00434FE6"/>
    <w:rsid w:val="00435378"/>
    <w:rsid w:val="004354BC"/>
    <w:rsid w:val="00435556"/>
    <w:rsid w:val="00435598"/>
    <w:rsid w:val="00435604"/>
    <w:rsid w:val="00435644"/>
    <w:rsid w:val="004356FC"/>
    <w:rsid w:val="00435913"/>
    <w:rsid w:val="00435B28"/>
    <w:rsid w:val="00435B5C"/>
    <w:rsid w:val="00435BD7"/>
    <w:rsid w:val="00435C67"/>
    <w:rsid w:val="004361D7"/>
    <w:rsid w:val="004363C8"/>
    <w:rsid w:val="004363EA"/>
    <w:rsid w:val="004364B8"/>
    <w:rsid w:val="00436842"/>
    <w:rsid w:val="004369C3"/>
    <w:rsid w:val="00436A80"/>
    <w:rsid w:val="00436C41"/>
    <w:rsid w:val="00436CB6"/>
    <w:rsid w:val="004373CB"/>
    <w:rsid w:val="00437550"/>
    <w:rsid w:val="00437797"/>
    <w:rsid w:val="00437AAA"/>
    <w:rsid w:val="00437B77"/>
    <w:rsid w:val="00437CA2"/>
    <w:rsid w:val="00437FC4"/>
    <w:rsid w:val="00437FDD"/>
    <w:rsid w:val="0044017B"/>
    <w:rsid w:val="004402E1"/>
    <w:rsid w:val="004404B7"/>
    <w:rsid w:val="0044072E"/>
    <w:rsid w:val="00440B0B"/>
    <w:rsid w:val="00440DE6"/>
    <w:rsid w:val="00440F4D"/>
    <w:rsid w:val="00441022"/>
    <w:rsid w:val="004410A2"/>
    <w:rsid w:val="00441166"/>
    <w:rsid w:val="004411D9"/>
    <w:rsid w:val="004413A7"/>
    <w:rsid w:val="004413E1"/>
    <w:rsid w:val="0044147F"/>
    <w:rsid w:val="00441576"/>
    <w:rsid w:val="004417CE"/>
    <w:rsid w:val="0044181F"/>
    <w:rsid w:val="004418BA"/>
    <w:rsid w:val="00441BC4"/>
    <w:rsid w:val="00441CC3"/>
    <w:rsid w:val="00441D38"/>
    <w:rsid w:val="00442049"/>
    <w:rsid w:val="0044227B"/>
    <w:rsid w:val="00442488"/>
    <w:rsid w:val="00442AD1"/>
    <w:rsid w:val="00442B70"/>
    <w:rsid w:val="00442C6F"/>
    <w:rsid w:val="00442E43"/>
    <w:rsid w:val="00442E55"/>
    <w:rsid w:val="00442FF3"/>
    <w:rsid w:val="004431B4"/>
    <w:rsid w:val="004431F7"/>
    <w:rsid w:val="00443406"/>
    <w:rsid w:val="00443AFC"/>
    <w:rsid w:val="00443C7F"/>
    <w:rsid w:val="00443EA1"/>
    <w:rsid w:val="00443F98"/>
    <w:rsid w:val="004441F9"/>
    <w:rsid w:val="00444713"/>
    <w:rsid w:val="0044486C"/>
    <w:rsid w:val="004449B9"/>
    <w:rsid w:val="00444D8D"/>
    <w:rsid w:val="00444F08"/>
    <w:rsid w:val="00445276"/>
    <w:rsid w:val="004452E4"/>
    <w:rsid w:val="00445392"/>
    <w:rsid w:val="004454B4"/>
    <w:rsid w:val="00445700"/>
    <w:rsid w:val="00445906"/>
    <w:rsid w:val="004459B0"/>
    <w:rsid w:val="00445C6A"/>
    <w:rsid w:val="00446492"/>
    <w:rsid w:val="00446508"/>
    <w:rsid w:val="0044664C"/>
    <w:rsid w:val="00446717"/>
    <w:rsid w:val="004467E7"/>
    <w:rsid w:val="00446C72"/>
    <w:rsid w:val="00446C92"/>
    <w:rsid w:val="00446F1C"/>
    <w:rsid w:val="004472E8"/>
    <w:rsid w:val="0044756B"/>
    <w:rsid w:val="004475BE"/>
    <w:rsid w:val="00447CAD"/>
    <w:rsid w:val="00447D92"/>
    <w:rsid w:val="00447E0A"/>
    <w:rsid w:val="004500C3"/>
    <w:rsid w:val="00450130"/>
    <w:rsid w:val="0045024C"/>
    <w:rsid w:val="004502D6"/>
    <w:rsid w:val="004503F6"/>
    <w:rsid w:val="0045067B"/>
    <w:rsid w:val="00450D22"/>
    <w:rsid w:val="00450F71"/>
    <w:rsid w:val="00451010"/>
    <w:rsid w:val="004512A7"/>
    <w:rsid w:val="004512EC"/>
    <w:rsid w:val="004513FF"/>
    <w:rsid w:val="00451517"/>
    <w:rsid w:val="00451740"/>
    <w:rsid w:val="00451ADA"/>
    <w:rsid w:val="00451CC6"/>
    <w:rsid w:val="00451E42"/>
    <w:rsid w:val="0045206E"/>
    <w:rsid w:val="004526D1"/>
    <w:rsid w:val="004527B4"/>
    <w:rsid w:val="00452BC2"/>
    <w:rsid w:val="00452C1A"/>
    <w:rsid w:val="00452CA2"/>
    <w:rsid w:val="00452D94"/>
    <w:rsid w:val="00452DBE"/>
    <w:rsid w:val="00452E54"/>
    <w:rsid w:val="004531B0"/>
    <w:rsid w:val="004532DF"/>
    <w:rsid w:val="0045335E"/>
    <w:rsid w:val="00453616"/>
    <w:rsid w:val="00453700"/>
    <w:rsid w:val="00453A02"/>
    <w:rsid w:val="00453C57"/>
    <w:rsid w:val="00453F18"/>
    <w:rsid w:val="00453FCB"/>
    <w:rsid w:val="0045431E"/>
    <w:rsid w:val="00454343"/>
    <w:rsid w:val="00454602"/>
    <w:rsid w:val="00454779"/>
    <w:rsid w:val="0045485E"/>
    <w:rsid w:val="00454A2C"/>
    <w:rsid w:val="00454A8C"/>
    <w:rsid w:val="00454DCF"/>
    <w:rsid w:val="00454FE1"/>
    <w:rsid w:val="00455209"/>
    <w:rsid w:val="0045533F"/>
    <w:rsid w:val="00455573"/>
    <w:rsid w:val="00455780"/>
    <w:rsid w:val="004558F6"/>
    <w:rsid w:val="0045598B"/>
    <w:rsid w:val="00455AE7"/>
    <w:rsid w:val="00455DFA"/>
    <w:rsid w:val="004560D1"/>
    <w:rsid w:val="004561BD"/>
    <w:rsid w:val="004561FB"/>
    <w:rsid w:val="00456247"/>
    <w:rsid w:val="0045676B"/>
    <w:rsid w:val="004569FA"/>
    <w:rsid w:val="00456B4E"/>
    <w:rsid w:val="00456DAA"/>
    <w:rsid w:val="00456F96"/>
    <w:rsid w:val="004570C7"/>
    <w:rsid w:val="00457194"/>
    <w:rsid w:val="004571D6"/>
    <w:rsid w:val="004573F7"/>
    <w:rsid w:val="0045773E"/>
    <w:rsid w:val="004579EE"/>
    <w:rsid w:val="00457A48"/>
    <w:rsid w:val="00457A9D"/>
    <w:rsid w:val="00457B10"/>
    <w:rsid w:val="00457B40"/>
    <w:rsid w:val="00457D6B"/>
    <w:rsid w:val="00460081"/>
    <w:rsid w:val="00460116"/>
    <w:rsid w:val="00460122"/>
    <w:rsid w:val="004603E7"/>
    <w:rsid w:val="0046060F"/>
    <w:rsid w:val="00460657"/>
    <w:rsid w:val="00460A46"/>
    <w:rsid w:val="00460A7D"/>
    <w:rsid w:val="00460D3E"/>
    <w:rsid w:val="004610B1"/>
    <w:rsid w:val="00461430"/>
    <w:rsid w:val="004614D1"/>
    <w:rsid w:val="0046158F"/>
    <w:rsid w:val="0046163C"/>
    <w:rsid w:val="0046185F"/>
    <w:rsid w:val="004618CD"/>
    <w:rsid w:val="004619FC"/>
    <w:rsid w:val="00461B5F"/>
    <w:rsid w:val="00461BC4"/>
    <w:rsid w:val="00461C9B"/>
    <w:rsid w:val="00461DCA"/>
    <w:rsid w:val="00461E64"/>
    <w:rsid w:val="00462040"/>
    <w:rsid w:val="0046263A"/>
    <w:rsid w:val="004626D1"/>
    <w:rsid w:val="004626D9"/>
    <w:rsid w:val="004626EF"/>
    <w:rsid w:val="004627FD"/>
    <w:rsid w:val="00462A87"/>
    <w:rsid w:val="00462B49"/>
    <w:rsid w:val="00462B5A"/>
    <w:rsid w:val="00462F65"/>
    <w:rsid w:val="004631EF"/>
    <w:rsid w:val="004632E6"/>
    <w:rsid w:val="0046348E"/>
    <w:rsid w:val="00463496"/>
    <w:rsid w:val="0046354F"/>
    <w:rsid w:val="004635A2"/>
    <w:rsid w:val="0046366A"/>
    <w:rsid w:val="004636A1"/>
    <w:rsid w:val="00463C5D"/>
    <w:rsid w:val="00463DF6"/>
    <w:rsid w:val="00463E4B"/>
    <w:rsid w:val="0046401E"/>
    <w:rsid w:val="0046444F"/>
    <w:rsid w:val="00464609"/>
    <w:rsid w:val="004647A0"/>
    <w:rsid w:val="00464890"/>
    <w:rsid w:val="004649F1"/>
    <w:rsid w:val="00464BE4"/>
    <w:rsid w:val="00464CD6"/>
    <w:rsid w:val="00464E31"/>
    <w:rsid w:val="00464FA2"/>
    <w:rsid w:val="00465337"/>
    <w:rsid w:val="004653A1"/>
    <w:rsid w:val="004655FD"/>
    <w:rsid w:val="00465B0D"/>
    <w:rsid w:val="00465CF6"/>
    <w:rsid w:val="00465DC6"/>
    <w:rsid w:val="00465E54"/>
    <w:rsid w:val="00466309"/>
    <w:rsid w:val="004664B8"/>
    <w:rsid w:val="0046692E"/>
    <w:rsid w:val="00466AA4"/>
    <w:rsid w:val="00466AC8"/>
    <w:rsid w:val="00466B4F"/>
    <w:rsid w:val="00466CA9"/>
    <w:rsid w:val="00466D38"/>
    <w:rsid w:val="00467B9F"/>
    <w:rsid w:val="00467EA0"/>
    <w:rsid w:val="0047039E"/>
    <w:rsid w:val="00470430"/>
    <w:rsid w:val="00470477"/>
    <w:rsid w:val="0047056F"/>
    <w:rsid w:val="004708AB"/>
    <w:rsid w:val="004708D1"/>
    <w:rsid w:val="004708DC"/>
    <w:rsid w:val="00470D44"/>
    <w:rsid w:val="00470DC7"/>
    <w:rsid w:val="00470E46"/>
    <w:rsid w:val="00470F49"/>
    <w:rsid w:val="004711BB"/>
    <w:rsid w:val="00471224"/>
    <w:rsid w:val="0047151C"/>
    <w:rsid w:val="004715BA"/>
    <w:rsid w:val="004717FB"/>
    <w:rsid w:val="00471956"/>
    <w:rsid w:val="00471E07"/>
    <w:rsid w:val="00471F74"/>
    <w:rsid w:val="004721E9"/>
    <w:rsid w:val="00472214"/>
    <w:rsid w:val="00472596"/>
    <w:rsid w:val="004727DD"/>
    <w:rsid w:val="00472860"/>
    <w:rsid w:val="0047297B"/>
    <w:rsid w:val="00472CE3"/>
    <w:rsid w:val="004731FD"/>
    <w:rsid w:val="00473270"/>
    <w:rsid w:val="004732F2"/>
    <w:rsid w:val="0047332A"/>
    <w:rsid w:val="004734DF"/>
    <w:rsid w:val="00473614"/>
    <w:rsid w:val="00473794"/>
    <w:rsid w:val="00473964"/>
    <w:rsid w:val="00473A8E"/>
    <w:rsid w:val="00473DD5"/>
    <w:rsid w:val="00474017"/>
    <w:rsid w:val="004740B0"/>
    <w:rsid w:val="004742D6"/>
    <w:rsid w:val="0047437E"/>
    <w:rsid w:val="0047442D"/>
    <w:rsid w:val="00474533"/>
    <w:rsid w:val="0047457E"/>
    <w:rsid w:val="00474B22"/>
    <w:rsid w:val="00474E51"/>
    <w:rsid w:val="00474FA4"/>
    <w:rsid w:val="00475020"/>
    <w:rsid w:val="004753C9"/>
    <w:rsid w:val="004756A9"/>
    <w:rsid w:val="00475871"/>
    <w:rsid w:val="00475A72"/>
    <w:rsid w:val="00475B13"/>
    <w:rsid w:val="00475BE3"/>
    <w:rsid w:val="00475BF7"/>
    <w:rsid w:val="00475E5A"/>
    <w:rsid w:val="00475EFB"/>
    <w:rsid w:val="00475FBD"/>
    <w:rsid w:val="00476189"/>
    <w:rsid w:val="004768A0"/>
    <w:rsid w:val="0047697F"/>
    <w:rsid w:val="004769E3"/>
    <w:rsid w:val="00476A81"/>
    <w:rsid w:val="00476BCC"/>
    <w:rsid w:val="00476CFC"/>
    <w:rsid w:val="0047702B"/>
    <w:rsid w:val="00477378"/>
    <w:rsid w:val="00477699"/>
    <w:rsid w:val="0047775C"/>
    <w:rsid w:val="00477817"/>
    <w:rsid w:val="00477A1F"/>
    <w:rsid w:val="00477A21"/>
    <w:rsid w:val="00477B90"/>
    <w:rsid w:val="00477E0E"/>
    <w:rsid w:val="00477FF5"/>
    <w:rsid w:val="0048018A"/>
    <w:rsid w:val="00480197"/>
    <w:rsid w:val="004801DD"/>
    <w:rsid w:val="0048047F"/>
    <w:rsid w:val="00480546"/>
    <w:rsid w:val="00480970"/>
    <w:rsid w:val="004809AF"/>
    <w:rsid w:val="00480D4C"/>
    <w:rsid w:val="00480FAB"/>
    <w:rsid w:val="0048107C"/>
    <w:rsid w:val="00481677"/>
    <w:rsid w:val="00481852"/>
    <w:rsid w:val="00481A06"/>
    <w:rsid w:val="00481C0E"/>
    <w:rsid w:val="00481C76"/>
    <w:rsid w:val="00481D32"/>
    <w:rsid w:val="00481EB3"/>
    <w:rsid w:val="00481FB2"/>
    <w:rsid w:val="004820A2"/>
    <w:rsid w:val="00482305"/>
    <w:rsid w:val="00482684"/>
    <w:rsid w:val="00482725"/>
    <w:rsid w:val="00482793"/>
    <w:rsid w:val="004827D8"/>
    <w:rsid w:val="00482B38"/>
    <w:rsid w:val="00483029"/>
    <w:rsid w:val="00483177"/>
    <w:rsid w:val="004831E2"/>
    <w:rsid w:val="004832B7"/>
    <w:rsid w:val="0048342B"/>
    <w:rsid w:val="00483445"/>
    <w:rsid w:val="004834AC"/>
    <w:rsid w:val="0048389C"/>
    <w:rsid w:val="004839B1"/>
    <w:rsid w:val="00483AFA"/>
    <w:rsid w:val="00483DC3"/>
    <w:rsid w:val="00483E29"/>
    <w:rsid w:val="00483EAB"/>
    <w:rsid w:val="00483ECA"/>
    <w:rsid w:val="00483F12"/>
    <w:rsid w:val="00483FBF"/>
    <w:rsid w:val="0048404A"/>
    <w:rsid w:val="0048431C"/>
    <w:rsid w:val="00484577"/>
    <w:rsid w:val="0048467D"/>
    <w:rsid w:val="004848C2"/>
    <w:rsid w:val="00484937"/>
    <w:rsid w:val="00484A73"/>
    <w:rsid w:val="00484AD0"/>
    <w:rsid w:val="00485368"/>
    <w:rsid w:val="004853D2"/>
    <w:rsid w:val="0048544E"/>
    <w:rsid w:val="00485495"/>
    <w:rsid w:val="00485541"/>
    <w:rsid w:val="00485641"/>
    <w:rsid w:val="004856D4"/>
    <w:rsid w:val="0048588D"/>
    <w:rsid w:val="00485B18"/>
    <w:rsid w:val="00485B93"/>
    <w:rsid w:val="00485C6A"/>
    <w:rsid w:val="00485CF8"/>
    <w:rsid w:val="00485F1C"/>
    <w:rsid w:val="004860DF"/>
    <w:rsid w:val="004862DC"/>
    <w:rsid w:val="004863BE"/>
    <w:rsid w:val="0048663B"/>
    <w:rsid w:val="004866E4"/>
    <w:rsid w:val="00486A27"/>
    <w:rsid w:val="00486B84"/>
    <w:rsid w:val="00486CE1"/>
    <w:rsid w:val="00486E30"/>
    <w:rsid w:val="00486EAA"/>
    <w:rsid w:val="00486F6A"/>
    <w:rsid w:val="0048725A"/>
    <w:rsid w:val="004872D7"/>
    <w:rsid w:val="0048731C"/>
    <w:rsid w:val="0048746D"/>
    <w:rsid w:val="0048761C"/>
    <w:rsid w:val="004876C1"/>
    <w:rsid w:val="00487796"/>
    <w:rsid w:val="00487AB6"/>
    <w:rsid w:val="00487D84"/>
    <w:rsid w:val="00490087"/>
    <w:rsid w:val="0049044E"/>
    <w:rsid w:val="004905A3"/>
    <w:rsid w:val="00490975"/>
    <w:rsid w:val="00490AC6"/>
    <w:rsid w:val="00490B40"/>
    <w:rsid w:val="00490C41"/>
    <w:rsid w:val="00490C9A"/>
    <w:rsid w:val="00490D4B"/>
    <w:rsid w:val="00490FBF"/>
    <w:rsid w:val="0049161E"/>
    <w:rsid w:val="004917EA"/>
    <w:rsid w:val="0049188A"/>
    <w:rsid w:val="004919B5"/>
    <w:rsid w:val="00491D58"/>
    <w:rsid w:val="00491E57"/>
    <w:rsid w:val="00491EB9"/>
    <w:rsid w:val="00492241"/>
    <w:rsid w:val="00492333"/>
    <w:rsid w:val="00492362"/>
    <w:rsid w:val="004924A8"/>
    <w:rsid w:val="00492630"/>
    <w:rsid w:val="00492B5E"/>
    <w:rsid w:val="00492B86"/>
    <w:rsid w:val="00492CB8"/>
    <w:rsid w:val="00492E58"/>
    <w:rsid w:val="00492ECB"/>
    <w:rsid w:val="0049342A"/>
    <w:rsid w:val="0049386F"/>
    <w:rsid w:val="00493931"/>
    <w:rsid w:val="00493962"/>
    <w:rsid w:val="00493A3A"/>
    <w:rsid w:val="00493A5E"/>
    <w:rsid w:val="00493B12"/>
    <w:rsid w:val="00493BD3"/>
    <w:rsid w:val="00493C22"/>
    <w:rsid w:val="00493C49"/>
    <w:rsid w:val="00493C86"/>
    <w:rsid w:val="00493E0D"/>
    <w:rsid w:val="00493EF3"/>
    <w:rsid w:val="004940B5"/>
    <w:rsid w:val="00494106"/>
    <w:rsid w:val="004941DB"/>
    <w:rsid w:val="004942C6"/>
    <w:rsid w:val="0049450C"/>
    <w:rsid w:val="00494691"/>
    <w:rsid w:val="00494962"/>
    <w:rsid w:val="004949A8"/>
    <w:rsid w:val="004949D1"/>
    <w:rsid w:val="00494B9C"/>
    <w:rsid w:val="00494C7F"/>
    <w:rsid w:val="00494DEB"/>
    <w:rsid w:val="00494F3B"/>
    <w:rsid w:val="0049506E"/>
    <w:rsid w:val="00495291"/>
    <w:rsid w:val="00495501"/>
    <w:rsid w:val="0049566C"/>
    <w:rsid w:val="0049591A"/>
    <w:rsid w:val="0049593F"/>
    <w:rsid w:val="00495B6F"/>
    <w:rsid w:val="00495C6C"/>
    <w:rsid w:val="00495CE0"/>
    <w:rsid w:val="004960DA"/>
    <w:rsid w:val="00496583"/>
    <w:rsid w:val="004965B3"/>
    <w:rsid w:val="004967D7"/>
    <w:rsid w:val="0049695C"/>
    <w:rsid w:val="00496BD3"/>
    <w:rsid w:val="00496D2F"/>
    <w:rsid w:val="00496DF0"/>
    <w:rsid w:val="00496E37"/>
    <w:rsid w:val="00496E61"/>
    <w:rsid w:val="0049700F"/>
    <w:rsid w:val="0049701E"/>
    <w:rsid w:val="004970A8"/>
    <w:rsid w:val="00497186"/>
    <w:rsid w:val="004972EA"/>
    <w:rsid w:val="004974BD"/>
    <w:rsid w:val="004975B5"/>
    <w:rsid w:val="004978E7"/>
    <w:rsid w:val="00497AC3"/>
    <w:rsid w:val="00497DDD"/>
    <w:rsid w:val="004A0088"/>
    <w:rsid w:val="004A019D"/>
    <w:rsid w:val="004A0266"/>
    <w:rsid w:val="004A04A1"/>
    <w:rsid w:val="004A054F"/>
    <w:rsid w:val="004A0AF1"/>
    <w:rsid w:val="004A0BD3"/>
    <w:rsid w:val="004A126A"/>
    <w:rsid w:val="004A128F"/>
    <w:rsid w:val="004A132A"/>
    <w:rsid w:val="004A13E9"/>
    <w:rsid w:val="004A142F"/>
    <w:rsid w:val="004A14F9"/>
    <w:rsid w:val="004A1648"/>
    <w:rsid w:val="004A1A9F"/>
    <w:rsid w:val="004A1B3E"/>
    <w:rsid w:val="004A1C8A"/>
    <w:rsid w:val="004A1CE9"/>
    <w:rsid w:val="004A1D92"/>
    <w:rsid w:val="004A1F66"/>
    <w:rsid w:val="004A208F"/>
    <w:rsid w:val="004A20FD"/>
    <w:rsid w:val="004A2271"/>
    <w:rsid w:val="004A25CE"/>
    <w:rsid w:val="004A2618"/>
    <w:rsid w:val="004A26E9"/>
    <w:rsid w:val="004A290C"/>
    <w:rsid w:val="004A2A97"/>
    <w:rsid w:val="004A2B72"/>
    <w:rsid w:val="004A328E"/>
    <w:rsid w:val="004A34D8"/>
    <w:rsid w:val="004A3990"/>
    <w:rsid w:val="004A3FA3"/>
    <w:rsid w:val="004A45E8"/>
    <w:rsid w:val="004A46B5"/>
    <w:rsid w:val="004A4BAD"/>
    <w:rsid w:val="004A5071"/>
    <w:rsid w:val="004A50C5"/>
    <w:rsid w:val="004A51FE"/>
    <w:rsid w:val="004A5276"/>
    <w:rsid w:val="004A5285"/>
    <w:rsid w:val="004A5389"/>
    <w:rsid w:val="004A53F2"/>
    <w:rsid w:val="004A58CD"/>
    <w:rsid w:val="004A59EE"/>
    <w:rsid w:val="004A5C7E"/>
    <w:rsid w:val="004A5CBF"/>
    <w:rsid w:val="004A5CF2"/>
    <w:rsid w:val="004A5F1B"/>
    <w:rsid w:val="004A5F9C"/>
    <w:rsid w:val="004A61FE"/>
    <w:rsid w:val="004A62A7"/>
    <w:rsid w:val="004A6445"/>
    <w:rsid w:val="004A6558"/>
    <w:rsid w:val="004A65A8"/>
    <w:rsid w:val="004A6622"/>
    <w:rsid w:val="004A69CD"/>
    <w:rsid w:val="004A6CB2"/>
    <w:rsid w:val="004A6D51"/>
    <w:rsid w:val="004A6E0F"/>
    <w:rsid w:val="004A72B4"/>
    <w:rsid w:val="004A7789"/>
    <w:rsid w:val="004A7B3E"/>
    <w:rsid w:val="004A7F3E"/>
    <w:rsid w:val="004B009C"/>
    <w:rsid w:val="004B03DB"/>
    <w:rsid w:val="004B058A"/>
    <w:rsid w:val="004B05A3"/>
    <w:rsid w:val="004B068E"/>
    <w:rsid w:val="004B077A"/>
    <w:rsid w:val="004B087E"/>
    <w:rsid w:val="004B08E0"/>
    <w:rsid w:val="004B09A5"/>
    <w:rsid w:val="004B0A34"/>
    <w:rsid w:val="004B0C90"/>
    <w:rsid w:val="004B0CB7"/>
    <w:rsid w:val="004B0E2E"/>
    <w:rsid w:val="004B0E63"/>
    <w:rsid w:val="004B0FF0"/>
    <w:rsid w:val="004B1133"/>
    <w:rsid w:val="004B11F0"/>
    <w:rsid w:val="004B1247"/>
    <w:rsid w:val="004B1292"/>
    <w:rsid w:val="004B12B7"/>
    <w:rsid w:val="004B1549"/>
    <w:rsid w:val="004B16BB"/>
    <w:rsid w:val="004B1AD5"/>
    <w:rsid w:val="004B1E78"/>
    <w:rsid w:val="004B215D"/>
    <w:rsid w:val="004B230D"/>
    <w:rsid w:val="004B2427"/>
    <w:rsid w:val="004B2461"/>
    <w:rsid w:val="004B272F"/>
    <w:rsid w:val="004B27A0"/>
    <w:rsid w:val="004B28B8"/>
    <w:rsid w:val="004B2A32"/>
    <w:rsid w:val="004B2CC0"/>
    <w:rsid w:val="004B2EBA"/>
    <w:rsid w:val="004B3063"/>
    <w:rsid w:val="004B316F"/>
    <w:rsid w:val="004B37B3"/>
    <w:rsid w:val="004B3CEC"/>
    <w:rsid w:val="004B3ED7"/>
    <w:rsid w:val="004B4154"/>
    <w:rsid w:val="004B423E"/>
    <w:rsid w:val="004B4261"/>
    <w:rsid w:val="004B4277"/>
    <w:rsid w:val="004B4353"/>
    <w:rsid w:val="004B43DA"/>
    <w:rsid w:val="004B443D"/>
    <w:rsid w:val="004B455C"/>
    <w:rsid w:val="004B4560"/>
    <w:rsid w:val="004B46AB"/>
    <w:rsid w:val="004B46D8"/>
    <w:rsid w:val="004B4800"/>
    <w:rsid w:val="004B49E3"/>
    <w:rsid w:val="004B4B23"/>
    <w:rsid w:val="004B4C4D"/>
    <w:rsid w:val="004B4E1F"/>
    <w:rsid w:val="004B4EB1"/>
    <w:rsid w:val="004B4EFA"/>
    <w:rsid w:val="004B4F69"/>
    <w:rsid w:val="004B4FCD"/>
    <w:rsid w:val="004B503A"/>
    <w:rsid w:val="004B50DA"/>
    <w:rsid w:val="004B50DF"/>
    <w:rsid w:val="004B5139"/>
    <w:rsid w:val="004B5151"/>
    <w:rsid w:val="004B5174"/>
    <w:rsid w:val="004B5562"/>
    <w:rsid w:val="004B55FC"/>
    <w:rsid w:val="004B58A9"/>
    <w:rsid w:val="004B5964"/>
    <w:rsid w:val="004B5EBB"/>
    <w:rsid w:val="004B5FB7"/>
    <w:rsid w:val="004B603B"/>
    <w:rsid w:val="004B6092"/>
    <w:rsid w:val="004B60C0"/>
    <w:rsid w:val="004B611A"/>
    <w:rsid w:val="004B6263"/>
    <w:rsid w:val="004B6499"/>
    <w:rsid w:val="004B6710"/>
    <w:rsid w:val="004B677F"/>
    <w:rsid w:val="004B68F0"/>
    <w:rsid w:val="004B68FF"/>
    <w:rsid w:val="004B6965"/>
    <w:rsid w:val="004B69BC"/>
    <w:rsid w:val="004B6B54"/>
    <w:rsid w:val="004B6CD9"/>
    <w:rsid w:val="004B6F52"/>
    <w:rsid w:val="004B7115"/>
    <w:rsid w:val="004B71D6"/>
    <w:rsid w:val="004B7244"/>
    <w:rsid w:val="004B726B"/>
    <w:rsid w:val="004B7415"/>
    <w:rsid w:val="004B75FB"/>
    <w:rsid w:val="004B7861"/>
    <w:rsid w:val="004B78A8"/>
    <w:rsid w:val="004B79D2"/>
    <w:rsid w:val="004B7E54"/>
    <w:rsid w:val="004B7EB0"/>
    <w:rsid w:val="004B7EFB"/>
    <w:rsid w:val="004C007C"/>
    <w:rsid w:val="004C0163"/>
    <w:rsid w:val="004C0274"/>
    <w:rsid w:val="004C05D4"/>
    <w:rsid w:val="004C0682"/>
    <w:rsid w:val="004C06A4"/>
    <w:rsid w:val="004C0751"/>
    <w:rsid w:val="004C07F9"/>
    <w:rsid w:val="004C0913"/>
    <w:rsid w:val="004C0AB2"/>
    <w:rsid w:val="004C0AF1"/>
    <w:rsid w:val="004C0B19"/>
    <w:rsid w:val="004C0BA7"/>
    <w:rsid w:val="004C1334"/>
    <w:rsid w:val="004C13F5"/>
    <w:rsid w:val="004C15AA"/>
    <w:rsid w:val="004C1684"/>
    <w:rsid w:val="004C196D"/>
    <w:rsid w:val="004C1BD7"/>
    <w:rsid w:val="004C1DE3"/>
    <w:rsid w:val="004C1EA3"/>
    <w:rsid w:val="004C1F4C"/>
    <w:rsid w:val="004C202B"/>
    <w:rsid w:val="004C208C"/>
    <w:rsid w:val="004C2344"/>
    <w:rsid w:val="004C2408"/>
    <w:rsid w:val="004C24F5"/>
    <w:rsid w:val="004C25C5"/>
    <w:rsid w:val="004C27A4"/>
    <w:rsid w:val="004C2801"/>
    <w:rsid w:val="004C2990"/>
    <w:rsid w:val="004C2A87"/>
    <w:rsid w:val="004C2BF9"/>
    <w:rsid w:val="004C2C4D"/>
    <w:rsid w:val="004C2C8B"/>
    <w:rsid w:val="004C3285"/>
    <w:rsid w:val="004C3370"/>
    <w:rsid w:val="004C38D0"/>
    <w:rsid w:val="004C3ABA"/>
    <w:rsid w:val="004C3B2B"/>
    <w:rsid w:val="004C3C29"/>
    <w:rsid w:val="004C3CFD"/>
    <w:rsid w:val="004C3E20"/>
    <w:rsid w:val="004C3EA5"/>
    <w:rsid w:val="004C3F72"/>
    <w:rsid w:val="004C40A9"/>
    <w:rsid w:val="004C41EA"/>
    <w:rsid w:val="004C43E0"/>
    <w:rsid w:val="004C45F5"/>
    <w:rsid w:val="004C46CF"/>
    <w:rsid w:val="004C47B2"/>
    <w:rsid w:val="004C489F"/>
    <w:rsid w:val="004C48FC"/>
    <w:rsid w:val="004C499C"/>
    <w:rsid w:val="004C4DC3"/>
    <w:rsid w:val="004C4EE8"/>
    <w:rsid w:val="004C4F33"/>
    <w:rsid w:val="004C5265"/>
    <w:rsid w:val="004C534D"/>
    <w:rsid w:val="004C5367"/>
    <w:rsid w:val="004C5409"/>
    <w:rsid w:val="004C553B"/>
    <w:rsid w:val="004C57C1"/>
    <w:rsid w:val="004C57C7"/>
    <w:rsid w:val="004C5A41"/>
    <w:rsid w:val="004C5AC2"/>
    <w:rsid w:val="004C5E07"/>
    <w:rsid w:val="004C5E98"/>
    <w:rsid w:val="004C5F18"/>
    <w:rsid w:val="004C610A"/>
    <w:rsid w:val="004C62B4"/>
    <w:rsid w:val="004C62C9"/>
    <w:rsid w:val="004C655C"/>
    <w:rsid w:val="004C6925"/>
    <w:rsid w:val="004C6AF9"/>
    <w:rsid w:val="004C6D08"/>
    <w:rsid w:val="004C6D75"/>
    <w:rsid w:val="004C6E47"/>
    <w:rsid w:val="004C6E55"/>
    <w:rsid w:val="004C6E69"/>
    <w:rsid w:val="004C6F7F"/>
    <w:rsid w:val="004C6FF5"/>
    <w:rsid w:val="004C7880"/>
    <w:rsid w:val="004C78AB"/>
    <w:rsid w:val="004C7A5C"/>
    <w:rsid w:val="004C7A65"/>
    <w:rsid w:val="004C7E09"/>
    <w:rsid w:val="004C7F5B"/>
    <w:rsid w:val="004C7F77"/>
    <w:rsid w:val="004C7F98"/>
    <w:rsid w:val="004D015E"/>
    <w:rsid w:val="004D0508"/>
    <w:rsid w:val="004D0775"/>
    <w:rsid w:val="004D07FA"/>
    <w:rsid w:val="004D0A4F"/>
    <w:rsid w:val="004D0A6B"/>
    <w:rsid w:val="004D0BDC"/>
    <w:rsid w:val="004D0CE5"/>
    <w:rsid w:val="004D0E00"/>
    <w:rsid w:val="004D10CE"/>
    <w:rsid w:val="004D113E"/>
    <w:rsid w:val="004D1326"/>
    <w:rsid w:val="004D1406"/>
    <w:rsid w:val="004D1736"/>
    <w:rsid w:val="004D1A34"/>
    <w:rsid w:val="004D1C6D"/>
    <w:rsid w:val="004D1D12"/>
    <w:rsid w:val="004D1D19"/>
    <w:rsid w:val="004D1D23"/>
    <w:rsid w:val="004D1F4B"/>
    <w:rsid w:val="004D218B"/>
    <w:rsid w:val="004D219E"/>
    <w:rsid w:val="004D21C9"/>
    <w:rsid w:val="004D2659"/>
    <w:rsid w:val="004D2956"/>
    <w:rsid w:val="004D29EB"/>
    <w:rsid w:val="004D2A6C"/>
    <w:rsid w:val="004D2B29"/>
    <w:rsid w:val="004D2BD2"/>
    <w:rsid w:val="004D2FA2"/>
    <w:rsid w:val="004D311D"/>
    <w:rsid w:val="004D39A6"/>
    <w:rsid w:val="004D3A02"/>
    <w:rsid w:val="004D3FE2"/>
    <w:rsid w:val="004D4064"/>
    <w:rsid w:val="004D45D8"/>
    <w:rsid w:val="004D45F9"/>
    <w:rsid w:val="004D467B"/>
    <w:rsid w:val="004D474C"/>
    <w:rsid w:val="004D478C"/>
    <w:rsid w:val="004D4AB6"/>
    <w:rsid w:val="004D4B4E"/>
    <w:rsid w:val="004D4BB3"/>
    <w:rsid w:val="004D4BE6"/>
    <w:rsid w:val="004D4E93"/>
    <w:rsid w:val="004D4F12"/>
    <w:rsid w:val="004D51E2"/>
    <w:rsid w:val="004D544D"/>
    <w:rsid w:val="004D554F"/>
    <w:rsid w:val="004D57FE"/>
    <w:rsid w:val="004D58F7"/>
    <w:rsid w:val="004D5C92"/>
    <w:rsid w:val="004D5CBF"/>
    <w:rsid w:val="004D5CD2"/>
    <w:rsid w:val="004D5D2B"/>
    <w:rsid w:val="004D5E96"/>
    <w:rsid w:val="004D5EFB"/>
    <w:rsid w:val="004D6382"/>
    <w:rsid w:val="004D649B"/>
    <w:rsid w:val="004D65A9"/>
    <w:rsid w:val="004D673D"/>
    <w:rsid w:val="004D6815"/>
    <w:rsid w:val="004D6B5A"/>
    <w:rsid w:val="004D6BCB"/>
    <w:rsid w:val="004D6C15"/>
    <w:rsid w:val="004D6EAD"/>
    <w:rsid w:val="004D71D0"/>
    <w:rsid w:val="004D71DD"/>
    <w:rsid w:val="004D7748"/>
    <w:rsid w:val="004D7871"/>
    <w:rsid w:val="004D78D0"/>
    <w:rsid w:val="004D7A13"/>
    <w:rsid w:val="004D7BDC"/>
    <w:rsid w:val="004D7C4D"/>
    <w:rsid w:val="004D7D55"/>
    <w:rsid w:val="004D7E04"/>
    <w:rsid w:val="004D7FB7"/>
    <w:rsid w:val="004E0395"/>
    <w:rsid w:val="004E03B0"/>
    <w:rsid w:val="004E0668"/>
    <w:rsid w:val="004E078D"/>
    <w:rsid w:val="004E0CB5"/>
    <w:rsid w:val="004E0E33"/>
    <w:rsid w:val="004E10A2"/>
    <w:rsid w:val="004E10C4"/>
    <w:rsid w:val="004E127A"/>
    <w:rsid w:val="004E13E1"/>
    <w:rsid w:val="004E13E8"/>
    <w:rsid w:val="004E1474"/>
    <w:rsid w:val="004E1491"/>
    <w:rsid w:val="004E1493"/>
    <w:rsid w:val="004E1704"/>
    <w:rsid w:val="004E173C"/>
    <w:rsid w:val="004E182C"/>
    <w:rsid w:val="004E184E"/>
    <w:rsid w:val="004E186B"/>
    <w:rsid w:val="004E1B1B"/>
    <w:rsid w:val="004E2033"/>
    <w:rsid w:val="004E2198"/>
    <w:rsid w:val="004E2443"/>
    <w:rsid w:val="004E2602"/>
    <w:rsid w:val="004E2836"/>
    <w:rsid w:val="004E2AAF"/>
    <w:rsid w:val="004E2CE3"/>
    <w:rsid w:val="004E32B4"/>
    <w:rsid w:val="004E3431"/>
    <w:rsid w:val="004E3445"/>
    <w:rsid w:val="004E36B7"/>
    <w:rsid w:val="004E36FE"/>
    <w:rsid w:val="004E3868"/>
    <w:rsid w:val="004E3C82"/>
    <w:rsid w:val="004E3DE8"/>
    <w:rsid w:val="004E3E3C"/>
    <w:rsid w:val="004E4174"/>
    <w:rsid w:val="004E4410"/>
    <w:rsid w:val="004E471D"/>
    <w:rsid w:val="004E479E"/>
    <w:rsid w:val="004E481A"/>
    <w:rsid w:val="004E4931"/>
    <w:rsid w:val="004E4A34"/>
    <w:rsid w:val="004E4B8B"/>
    <w:rsid w:val="004E4D6F"/>
    <w:rsid w:val="004E4E09"/>
    <w:rsid w:val="004E4F56"/>
    <w:rsid w:val="004E54EA"/>
    <w:rsid w:val="004E5673"/>
    <w:rsid w:val="004E567B"/>
    <w:rsid w:val="004E579B"/>
    <w:rsid w:val="004E587D"/>
    <w:rsid w:val="004E5984"/>
    <w:rsid w:val="004E5BFA"/>
    <w:rsid w:val="004E5C0A"/>
    <w:rsid w:val="004E5E0D"/>
    <w:rsid w:val="004E5E30"/>
    <w:rsid w:val="004E603E"/>
    <w:rsid w:val="004E613D"/>
    <w:rsid w:val="004E614A"/>
    <w:rsid w:val="004E62D5"/>
    <w:rsid w:val="004E6335"/>
    <w:rsid w:val="004E641B"/>
    <w:rsid w:val="004E6528"/>
    <w:rsid w:val="004E67C6"/>
    <w:rsid w:val="004E69C0"/>
    <w:rsid w:val="004E6A54"/>
    <w:rsid w:val="004E6AD0"/>
    <w:rsid w:val="004E6CC7"/>
    <w:rsid w:val="004E6CED"/>
    <w:rsid w:val="004E6E8A"/>
    <w:rsid w:val="004E712C"/>
    <w:rsid w:val="004E7166"/>
    <w:rsid w:val="004E7252"/>
    <w:rsid w:val="004E737D"/>
    <w:rsid w:val="004E765A"/>
    <w:rsid w:val="004E7795"/>
    <w:rsid w:val="004E77F5"/>
    <w:rsid w:val="004E7904"/>
    <w:rsid w:val="004E7A5A"/>
    <w:rsid w:val="004E7C55"/>
    <w:rsid w:val="004E7C90"/>
    <w:rsid w:val="004E7D48"/>
    <w:rsid w:val="004E7D80"/>
    <w:rsid w:val="004E7E73"/>
    <w:rsid w:val="004E7EA2"/>
    <w:rsid w:val="004F0160"/>
    <w:rsid w:val="004F0206"/>
    <w:rsid w:val="004F0248"/>
    <w:rsid w:val="004F0397"/>
    <w:rsid w:val="004F04E7"/>
    <w:rsid w:val="004F05E5"/>
    <w:rsid w:val="004F0661"/>
    <w:rsid w:val="004F089D"/>
    <w:rsid w:val="004F0AD1"/>
    <w:rsid w:val="004F0AF0"/>
    <w:rsid w:val="004F0C23"/>
    <w:rsid w:val="004F0C8B"/>
    <w:rsid w:val="004F0DCB"/>
    <w:rsid w:val="004F0F73"/>
    <w:rsid w:val="004F100E"/>
    <w:rsid w:val="004F1154"/>
    <w:rsid w:val="004F13D9"/>
    <w:rsid w:val="004F149C"/>
    <w:rsid w:val="004F1513"/>
    <w:rsid w:val="004F1517"/>
    <w:rsid w:val="004F15D3"/>
    <w:rsid w:val="004F186B"/>
    <w:rsid w:val="004F19DC"/>
    <w:rsid w:val="004F1A68"/>
    <w:rsid w:val="004F1B2C"/>
    <w:rsid w:val="004F1B82"/>
    <w:rsid w:val="004F1CAD"/>
    <w:rsid w:val="004F1DEE"/>
    <w:rsid w:val="004F1EF4"/>
    <w:rsid w:val="004F222B"/>
    <w:rsid w:val="004F2364"/>
    <w:rsid w:val="004F246A"/>
    <w:rsid w:val="004F2575"/>
    <w:rsid w:val="004F2597"/>
    <w:rsid w:val="004F29C1"/>
    <w:rsid w:val="004F2A45"/>
    <w:rsid w:val="004F2A7E"/>
    <w:rsid w:val="004F2D1E"/>
    <w:rsid w:val="004F2EC8"/>
    <w:rsid w:val="004F2F07"/>
    <w:rsid w:val="004F3314"/>
    <w:rsid w:val="004F33AE"/>
    <w:rsid w:val="004F34C9"/>
    <w:rsid w:val="004F3686"/>
    <w:rsid w:val="004F3787"/>
    <w:rsid w:val="004F3CFE"/>
    <w:rsid w:val="004F3D46"/>
    <w:rsid w:val="004F3D7B"/>
    <w:rsid w:val="004F3FD7"/>
    <w:rsid w:val="004F40D4"/>
    <w:rsid w:val="004F41DE"/>
    <w:rsid w:val="004F424D"/>
    <w:rsid w:val="004F4354"/>
    <w:rsid w:val="004F45D8"/>
    <w:rsid w:val="004F46FB"/>
    <w:rsid w:val="004F4A11"/>
    <w:rsid w:val="004F4A83"/>
    <w:rsid w:val="004F4C75"/>
    <w:rsid w:val="004F4EDE"/>
    <w:rsid w:val="004F530A"/>
    <w:rsid w:val="004F58FC"/>
    <w:rsid w:val="004F5D5A"/>
    <w:rsid w:val="004F5DD7"/>
    <w:rsid w:val="004F5F7F"/>
    <w:rsid w:val="004F6097"/>
    <w:rsid w:val="004F612B"/>
    <w:rsid w:val="004F62C3"/>
    <w:rsid w:val="004F636C"/>
    <w:rsid w:val="004F6496"/>
    <w:rsid w:val="004F682C"/>
    <w:rsid w:val="004F69C4"/>
    <w:rsid w:val="004F6A00"/>
    <w:rsid w:val="004F6AE5"/>
    <w:rsid w:val="004F6D4F"/>
    <w:rsid w:val="004F6E69"/>
    <w:rsid w:val="004F7197"/>
    <w:rsid w:val="004F7211"/>
    <w:rsid w:val="004F73AE"/>
    <w:rsid w:val="004F7528"/>
    <w:rsid w:val="004F770E"/>
    <w:rsid w:val="004F77FA"/>
    <w:rsid w:val="004F7850"/>
    <w:rsid w:val="004F795D"/>
    <w:rsid w:val="004F7C40"/>
    <w:rsid w:val="004F7FDB"/>
    <w:rsid w:val="00500083"/>
    <w:rsid w:val="00500531"/>
    <w:rsid w:val="005007C3"/>
    <w:rsid w:val="005008A3"/>
    <w:rsid w:val="005008F5"/>
    <w:rsid w:val="00500BED"/>
    <w:rsid w:val="00500C91"/>
    <w:rsid w:val="00500DE5"/>
    <w:rsid w:val="00501124"/>
    <w:rsid w:val="005013FE"/>
    <w:rsid w:val="0050160E"/>
    <w:rsid w:val="005019E2"/>
    <w:rsid w:val="00501AD8"/>
    <w:rsid w:val="00501C00"/>
    <w:rsid w:val="00501CB4"/>
    <w:rsid w:val="00501E26"/>
    <w:rsid w:val="00501EC3"/>
    <w:rsid w:val="00501F90"/>
    <w:rsid w:val="00502647"/>
    <w:rsid w:val="005029CF"/>
    <w:rsid w:val="00502BE6"/>
    <w:rsid w:val="00502D4D"/>
    <w:rsid w:val="00502DD6"/>
    <w:rsid w:val="00503047"/>
    <w:rsid w:val="005035E6"/>
    <w:rsid w:val="005036F7"/>
    <w:rsid w:val="0050399A"/>
    <w:rsid w:val="005039B6"/>
    <w:rsid w:val="00503A6B"/>
    <w:rsid w:val="00503BB0"/>
    <w:rsid w:val="00503C76"/>
    <w:rsid w:val="00503D7D"/>
    <w:rsid w:val="00503EB1"/>
    <w:rsid w:val="00503EC0"/>
    <w:rsid w:val="00503EFF"/>
    <w:rsid w:val="00504081"/>
    <w:rsid w:val="0050432B"/>
    <w:rsid w:val="0050433C"/>
    <w:rsid w:val="00504360"/>
    <w:rsid w:val="0050439F"/>
    <w:rsid w:val="005043E7"/>
    <w:rsid w:val="005046E4"/>
    <w:rsid w:val="005048E8"/>
    <w:rsid w:val="00504947"/>
    <w:rsid w:val="00504D38"/>
    <w:rsid w:val="00504EDC"/>
    <w:rsid w:val="00504FDE"/>
    <w:rsid w:val="005050C6"/>
    <w:rsid w:val="005051F6"/>
    <w:rsid w:val="0050528E"/>
    <w:rsid w:val="0050529F"/>
    <w:rsid w:val="00505339"/>
    <w:rsid w:val="00505B2B"/>
    <w:rsid w:val="00505BDC"/>
    <w:rsid w:val="00505D16"/>
    <w:rsid w:val="00505E6F"/>
    <w:rsid w:val="005062FD"/>
    <w:rsid w:val="0050633E"/>
    <w:rsid w:val="00506461"/>
    <w:rsid w:val="005064D0"/>
    <w:rsid w:val="005067FE"/>
    <w:rsid w:val="00506982"/>
    <w:rsid w:val="00506B5D"/>
    <w:rsid w:val="00506CFA"/>
    <w:rsid w:val="005071D6"/>
    <w:rsid w:val="00507280"/>
    <w:rsid w:val="0050728C"/>
    <w:rsid w:val="0050742A"/>
    <w:rsid w:val="00507536"/>
    <w:rsid w:val="005075F1"/>
    <w:rsid w:val="005077EA"/>
    <w:rsid w:val="005078A9"/>
    <w:rsid w:val="00507C71"/>
    <w:rsid w:val="00507E95"/>
    <w:rsid w:val="0051015B"/>
    <w:rsid w:val="0051034C"/>
    <w:rsid w:val="005104DC"/>
    <w:rsid w:val="005105DE"/>
    <w:rsid w:val="0051095D"/>
    <w:rsid w:val="00510CD6"/>
    <w:rsid w:val="00510EAA"/>
    <w:rsid w:val="00510FED"/>
    <w:rsid w:val="0051132C"/>
    <w:rsid w:val="0051136F"/>
    <w:rsid w:val="00511471"/>
    <w:rsid w:val="0051165E"/>
    <w:rsid w:val="00511691"/>
    <w:rsid w:val="005117AC"/>
    <w:rsid w:val="00511907"/>
    <w:rsid w:val="00511BA3"/>
    <w:rsid w:val="00511E10"/>
    <w:rsid w:val="00511FBF"/>
    <w:rsid w:val="0051204E"/>
    <w:rsid w:val="005121E8"/>
    <w:rsid w:val="0051228E"/>
    <w:rsid w:val="005122DE"/>
    <w:rsid w:val="0051235F"/>
    <w:rsid w:val="0051261F"/>
    <w:rsid w:val="00512794"/>
    <w:rsid w:val="005127EB"/>
    <w:rsid w:val="00512857"/>
    <w:rsid w:val="005128A9"/>
    <w:rsid w:val="00512A4B"/>
    <w:rsid w:val="00512AC5"/>
    <w:rsid w:val="00512B38"/>
    <w:rsid w:val="00512BEA"/>
    <w:rsid w:val="00512DB8"/>
    <w:rsid w:val="00512F7C"/>
    <w:rsid w:val="0051331D"/>
    <w:rsid w:val="005134E3"/>
    <w:rsid w:val="0051356B"/>
    <w:rsid w:val="00513783"/>
    <w:rsid w:val="00513827"/>
    <w:rsid w:val="00513839"/>
    <w:rsid w:val="005138BA"/>
    <w:rsid w:val="00513951"/>
    <w:rsid w:val="00513A5D"/>
    <w:rsid w:val="00513BA9"/>
    <w:rsid w:val="00513C03"/>
    <w:rsid w:val="00513C88"/>
    <w:rsid w:val="00513CEF"/>
    <w:rsid w:val="00514365"/>
    <w:rsid w:val="0051455D"/>
    <w:rsid w:val="005145C1"/>
    <w:rsid w:val="005146C3"/>
    <w:rsid w:val="00514736"/>
    <w:rsid w:val="00514858"/>
    <w:rsid w:val="00514C2C"/>
    <w:rsid w:val="00514DFC"/>
    <w:rsid w:val="00514E25"/>
    <w:rsid w:val="00514E54"/>
    <w:rsid w:val="00514F28"/>
    <w:rsid w:val="00514F3A"/>
    <w:rsid w:val="0051509F"/>
    <w:rsid w:val="00515112"/>
    <w:rsid w:val="0051535C"/>
    <w:rsid w:val="005153AF"/>
    <w:rsid w:val="0051545A"/>
    <w:rsid w:val="005154E1"/>
    <w:rsid w:val="00515665"/>
    <w:rsid w:val="005156A1"/>
    <w:rsid w:val="00515A6D"/>
    <w:rsid w:val="00515B53"/>
    <w:rsid w:val="00515CC9"/>
    <w:rsid w:val="00515E10"/>
    <w:rsid w:val="0051657B"/>
    <w:rsid w:val="0051698D"/>
    <w:rsid w:val="00516A23"/>
    <w:rsid w:val="00516A59"/>
    <w:rsid w:val="00516D1E"/>
    <w:rsid w:val="00516F6E"/>
    <w:rsid w:val="0051747F"/>
    <w:rsid w:val="005174DF"/>
    <w:rsid w:val="0051768E"/>
    <w:rsid w:val="00517713"/>
    <w:rsid w:val="005177D6"/>
    <w:rsid w:val="005178AD"/>
    <w:rsid w:val="00517A2B"/>
    <w:rsid w:val="00517B54"/>
    <w:rsid w:val="00517B76"/>
    <w:rsid w:val="00517B8D"/>
    <w:rsid w:val="00517C0A"/>
    <w:rsid w:val="0052024E"/>
    <w:rsid w:val="00520516"/>
    <w:rsid w:val="00520761"/>
    <w:rsid w:val="00520C1B"/>
    <w:rsid w:val="00520C2D"/>
    <w:rsid w:val="00520D8C"/>
    <w:rsid w:val="00520E5B"/>
    <w:rsid w:val="00521003"/>
    <w:rsid w:val="0052107A"/>
    <w:rsid w:val="005212BC"/>
    <w:rsid w:val="005215EC"/>
    <w:rsid w:val="00521C85"/>
    <w:rsid w:val="00521C88"/>
    <w:rsid w:val="00521CB6"/>
    <w:rsid w:val="00521D17"/>
    <w:rsid w:val="00522077"/>
    <w:rsid w:val="00522525"/>
    <w:rsid w:val="0052263A"/>
    <w:rsid w:val="005226A4"/>
    <w:rsid w:val="00522862"/>
    <w:rsid w:val="00522C00"/>
    <w:rsid w:val="00522C52"/>
    <w:rsid w:val="005230C5"/>
    <w:rsid w:val="005233AD"/>
    <w:rsid w:val="005237D1"/>
    <w:rsid w:val="00523A30"/>
    <w:rsid w:val="00523C8A"/>
    <w:rsid w:val="00523CEF"/>
    <w:rsid w:val="00523F2A"/>
    <w:rsid w:val="00524240"/>
    <w:rsid w:val="0052429B"/>
    <w:rsid w:val="005244D8"/>
    <w:rsid w:val="005244DE"/>
    <w:rsid w:val="00524A7D"/>
    <w:rsid w:val="00524ADC"/>
    <w:rsid w:val="00524B3A"/>
    <w:rsid w:val="00524C36"/>
    <w:rsid w:val="00524E0B"/>
    <w:rsid w:val="00524E17"/>
    <w:rsid w:val="00524EA9"/>
    <w:rsid w:val="00524EAA"/>
    <w:rsid w:val="00524FCA"/>
    <w:rsid w:val="00525258"/>
    <w:rsid w:val="00525347"/>
    <w:rsid w:val="00525560"/>
    <w:rsid w:val="005256E7"/>
    <w:rsid w:val="00525951"/>
    <w:rsid w:val="0052595B"/>
    <w:rsid w:val="00525A97"/>
    <w:rsid w:val="00525B5C"/>
    <w:rsid w:val="00525B94"/>
    <w:rsid w:val="00525BDF"/>
    <w:rsid w:val="00525D65"/>
    <w:rsid w:val="00525E17"/>
    <w:rsid w:val="00525FA6"/>
    <w:rsid w:val="00525FEB"/>
    <w:rsid w:val="00526087"/>
    <w:rsid w:val="005265FF"/>
    <w:rsid w:val="00526713"/>
    <w:rsid w:val="00526875"/>
    <w:rsid w:val="0052691D"/>
    <w:rsid w:val="00526AA6"/>
    <w:rsid w:val="00526B0D"/>
    <w:rsid w:val="00526B5B"/>
    <w:rsid w:val="00526C70"/>
    <w:rsid w:val="0052714C"/>
    <w:rsid w:val="00527499"/>
    <w:rsid w:val="00527716"/>
    <w:rsid w:val="00527719"/>
    <w:rsid w:val="00527852"/>
    <w:rsid w:val="00527DE4"/>
    <w:rsid w:val="00527DFB"/>
    <w:rsid w:val="00527E4A"/>
    <w:rsid w:val="00527ECA"/>
    <w:rsid w:val="0053001B"/>
    <w:rsid w:val="0053008A"/>
    <w:rsid w:val="0053018A"/>
    <w:rsid w:val="005301A6"/>
    <w:rsid w:val="00530270"/>
    <w:rsid w:val="00530703"/>
    <w:rsid w:val="005307E8"/>
    <w:rsid w:val="0053086C"/>
    <w:rsid w:val="0053091F"/>
    <w:rsid w:val="0053098B"/>
    <w:rsid w:val="00530A2A"/>
    <w:rsid w:val="00530A5B"/>
    <w:rsid w:val="00530AAF"/>
    <w:rsid w:val="00530AB8"/>
    <w:rsid w:val="00530C06"/>
    <w:rsid w:val="00531015"/>
    <w:rsid w:val="0053131F"/>
    <w:rsid w:val="00531C0A"/>
    <w:rsid w:val="00531C3F"/>
    <w:rsid w:val="00531DFE"/>
    <w:rsid w:val="00531FA8"/>
    <w:rsid w:val="00532251"/>
    <w:rsid w:val="00532440"/>
    <w:rsid w:val="00532500"/>
    <w:rsid w:val="005325D3"/>
    <w:rsid w:val="0053286E"/>
    <w:rsid w:val="00532AE3"/>
    <w:rsid w:val="00532DE9"/>
    <w:rsid w:val="00533066"/>
    <w:rsid w:val="00533123"/>
    <w:rsid w:val="00533405"/>
    <w:rsid w:val="005335A4"/>
    <w:rsid w:val="00533727"/>
    <w:rsid w:val="005337B9"/>
    <w:rsid w:val="0053389F"/>
    <w:rsid w:val="005339FF"/>
    <w:rsid w:val="00533C3C"/>
    <w:rsid w:val="00533F2F"/>
    <w:rsid w:val="00534041"/>
    <w:rsid w:val="0053415A"/>
    <w:rsid w:val="005342A7"/>
    <w:rsid w:val="00534676"/>
    <w:rsid w:val="005347A5"/>
    <w:rsid w:val="0053484D"/>
    <w:rsid w:val="00534A08"/>
    <w:rsid w:val="00534AD1"/>
    <w:rsid w:val="00534B0F"/>
    <w:rsid w:val="00534C70"/>
    <w:rsid w:val="00534C8B"/>
    <w:rsid w:val="00534E48"/>
    <w:rsid w:val="005351AD"/>
    <w:rsid w:val="0053523C"/>
    <w:rsid w:val="00535276"/>
    <w:rsid w:val="00535287"/>
    <w:rsid w:val="005352C2"/>
    <w:rsid w:val="0053557E"/>
    <w:rsid w:val="0053583C"/>
    <w:rsid w:val="00535D09"/>
    <w:rsid w:val="00535DAF"/>
    <w:rsid w:val="00535DFB"/>
    <w:rsid w:val="00535EC2"/>
    <w:rsid w:val="00535F6C"/>
    <w:rsid w:val="0053608D"/>
    <w:rsid w:val="005360A0"/>
    <w:rsid w:val="0053633A"/>
    <w:rsid w:val="005363D9"/>
    <w:rsid w:val="00536924"/>
    <w:rsid w:val="00536DDE"/>
    <w:rsid w:val="00536F2F"/>
    <w:rsid w:val="00537184"/>
    <w:rsid w:val="005373E8"/>
    <w:rsid w:val="00537564"/>
    <w:rsid w:val="00537584"/>
    <w:rsid w:val="005377BE"/>
    <w:rsid w:val="0053788F"/>
    <w:rsid w:val="00537CD2"/>
    <w:rsid w:val="00537D2F"/>
    <w:rsid w:val="00537E11"/>
    <w:rsid w:val="00537ED7"/>
    <w:rsid w:val="00537F8B"/>
    <w:rsid w:val="00540202"/>
    <w:rsid w:val="0054034F"/>
    <w:rsid w:val="0054059B"/>
    <w:rsid w:val="0054076F"/>
    <w:rsid w:val="0054087A"/>
    <w:rsid w:val="00540899"/>
    <w:rsid w:val="00540AB5"/>
    <w:rsid w:val="00540B29"/>
    <w:rsid w:val="00540B98"/>
    <w:rsid w:val="00541160"/>
    <w:rsid w:val="00541651"/>
    <w:rsid w:val="005416CE"/>
    <w:rsid w:val="00541781"/>
    <w:rsid w:val="00541BBB"/>
    <w:rsid w:val="00542082"/>
    <w:rsid w:val="005423CF"/>
    <w:rsid w:val="00542602"/>
    <w:rsid w:val="00542708"/>
    <w:rsid w:val="00542714"/>
    <w:rsid w:val="00542D6B"/>
    <w:rsid w:val="00542E61"/>
    <w:rsid w:val="00543058"/>
    <w:rsid w:val="00543143"/>
    <w:rsid w:val="005434DC"/>
    <w:rsid w:val="005434F9"/>
    <w:rsid w:val="0054384C"/>
    <w:rsid w:val="00543A6B"/>
    <w:rsid w:val="00543E9E"/>
    <w:rsid w:val="0054414B"/>
    <w:rsid w:val="005441B3"/>
    <w:rsid w:val="0054437D"/>
    <w:rsid w:val="005443F6"/>
    <w:rsid w:val="00544428"/>
    <w:rsid w:val="00544554"/>
    <w:rsid w:val="005447D1"/>
    <w:rsid w:val="005448D3"/>
    <w:rsid w:val="00544983"/>
    <w:rsid w:val="00544C45"/>
    <w:rsid w:val="00544E0A"/>
    <w:rsid w:val="00545324"/>
    <w:rsid w:val="00545492"/>
    <w:rsid w:val="0054553C"/>
    <w:rsid w:val="005455B5"/>
    <w:rsid w:val="00545875"/>
    <w:rsid w:val="0054587A"/>
    <w:rsid w:val="00545A2D"/>
    <w:rsid w:val="00545F0C"/>
    <w:rsid w:val="005461D1"/>
    <w:rsid w:val="00546205"/>
    <w:rsid w:val="00546401"/>
    <w:rsid w:val="00546432"/>
    <w:rsid w:val="00546447"/>
    <w:rsid w:val="00546499"/>
    <w:rsid w:val="005464E0"/>
    <w:rsid w:val="00546590"/>
    <w:rsid w:val="00546708"/>
    <w:rsid w:val="00546866"/>
    <w:rsid w:val="005468ED"/>
    <w:rsid w:val="005469D5"/>
    <w:rsid w:val="00546B4C"/>
    <w:rsid w:val="00546C52"/>
    <w:rsid w:val="00546D77"/>
    <w:rsid w:val="00546DBC"/>
    <w:rsid w:val="00546F72"/>
    <w:rsid w:val="00546FD0"/>
    <w:rsid w:val="00547200"/>
    <w:rsid w:val="005472F7"/>
    <w:rsid w:val="00547481"/>
    <w:rsid w:val="0054749B"/>
    <w:rsid w:val="0054770F"/>
    <w:rsid w:val="0054773D"/>
    <w:rsid w:val="00547836"/>
    <w:rsid w:val="00547A1E"/>
    <w:rsid w:val="00547A84"/>
    <w:rsid w:val="00547B58"/>
    <w:rsid w:val="00547C69"/>
    <w:rsid w:val="00550257"/>
    <w:rsid w:val="0055047D"/>
    <w:rsid w:val="005504AF"/>
    <w:rsid w:val="00550A4D"/>
    <w:rsid w:val="00550BA1"/>
    <w:rsid w:val="00550D83"/>
    <w:rsid w:val="00550E92"/>
    <w:rsid w:val="00550FD0"/>
    <w:rsid w:val="00551061"/>
    <w:rsid w:val="00551075"/>
    <w:rsid w:val="00551181"/>
    <w:rsid w:val="00551463"/>
    <w:rsid w:val="0055154B"/>
    <w:rsid w:val="00551691"/>
    <w:rsid w:val="005517E6"/>
    <w:rsid w:val="00551823"/>
    <w:rsid w:val="00551D02"/>
    <w:rsid w:val="00552033"/>
    <w:rsid w:val="0055227B"/>
    <w:rsid w:val="00552433"/>
    <w:rsid w:val="00552505"/>
    <w:rsid w:val="00552637"/>
    <w:rsid w:val="00552807"/>
    <w:rsid w:val="00552DDF"/>
    <w:rsid w:val="00552F89"/>
    <w:rsid w:val="005530C6"/>
    <w:rsid w:val="005534A5"/>
    <w:rsid w:val="005534CA"/>
    <w:rsid w:val="005535BB"/>
    <w:rsid w:val="0055389F"/>
    <w:rsid w:val="00553AB7"/>
    <w:rsid w:val="00553B1C"/>
    <w:rsid w:val="00553BC8"/>
    <w:rsid w:val="00553D84"/>
    <w:rsid w:val="00553F0D"/>
    <w:rsid w:val="00553F31"/>
    <w:rsid w:val="00554212"/>
    <w:rsid w:val="00554517"/>
    <w:rsid w:val="0055458D"/>
    <w:rsid w:val="005545B0"/>
    <w:rsid w:val="005546E4"/>
    <w:rsid w:val="0055483A"/>
    <w:rsid w:val="00554FF4"/>
    <w:rsid w:val="0055510F"/>
    <w:rsid w:val="005551E4"/>
    <w:rsid w:val="0055520C"/>
    <w:rsid w:val="005554BE"/>
    <w:rsid w:val="005555A5"/>
    <w:rsid w:val="005557B7"/>
    <w:rsid w:val="005558AF"/>
    <w:rsid w:val="005559B3"/>
    <w:rsid w:val="005559E0"/>
    <w:rsid w:val="00555C5C"/>
    <w:rsid w:val="00555E78"/>
    <w:rsid w:val="00556226"/>
    <w:rsid w:val="005562DF"/>
    <w:rsid w:val="00556444"/>
    <w:rsid w:val="00556497"/>
    <w:rsid w:val="005567C1"/>
    <w:rsid w:val="00556900"/>
    <w:rsid w:val="00556C12"/>
    <w:rsid w:val="00556D0E"/>
    <w:rsid w:val="005573E6"/>
    <w:rsid w:val="0055748B"/>
    <w:rsid w:val="00557718"/>
    <w:rsid w:val="005577BB"/>
    <w:rsid w:val="005578CA"/>
    <w:rsid w:val="00557E24"/>
    <w:rsid w:val="00560109"/>
    <w:rsid w:val="005602A5"/>
    <w:rsid w:val="0056036C"/>
    <w:rsid w:val="00560440"/>
    <w:rsid w:val="00560510"/>
    <w:rsid w:val="005605F8"/>
    <w:rsid w:val="005605FA"/>
    <w:rsid w:val="00560679"/>
    <w:rsid w:val="005607D2"/>
    <w:rsid w:val="00560896"/>
    <w:rsid w:val="00560DD8"/>
    <w:rsid w:val="00560FC3"/>
    <w:rsid w:val="00561066"/>
    <w:rsid w:val="005610B7"/>
    <w:rsid w:val="00561100"/>
    <w:rsid w:val="0056110E"/>
    <w:rsid w:val="00561330"/>
    <w:rsid w:val="005614F0"/>
    <w:rsid w:val="00561667"/>
    <w:rsid w:val="00561803"/>
    <w:rsid w:val="005619BE"/>
    <w:rsid w:val="00561A1A"/>
    <w:rsid w:val="00561C6C"/>
    <w:rsid w:val="00561D61"/>
    <w:rsid w:val="00561D93"/>
    <w:rsid w:val="00561EBA"/>
    <w:rsid w:val="00561EFF"/>
    <w:rsid w:val="0056204E"/>
    <w:rsid w:val="0056205F"/>
    <w:rsid w:val="00562176"/>
    <w:rsid w:val="0056228A"/>
    <w:rsid w:val="005622B8"/>
    <w:rsid w:val="005622FA"/>
    <w:rsid w:val="0056247B"/>
    <w:rsid w:val="005628AC"/>
    <w:rsid w:val="00562918"/>
    <w:rsid w:val="00562961"/>
    <w:rsid w:val="00562BB6"/>
    <w:rsid w:val="00562F93"/>
    <w:rsid w:val="0056313C"/>
    <w:rsid w:val="0056316C"/>
    <w:rsid w:val="00563264"/>
    <w:rsid w:val="00563358"/>
    <w:rsid w:val="0056361C"/>
    <w:rsid w:val="00563868"/>
    <w:rsid w:val="00563C26"/>
    <w:rsid w:val="00563C57"/>
    <w:rsid w:val="00563E01"/>
    <w:rsid w:val="00563E17"/>
    <w:rsid w:val="005641C2"/>
    <w:rsid w:val="00564405"/>
    <w:rsid w:val="005644F8"/>
    <w:rsid w:val="005645FD"/>
    <w:rsid w:val="00564711"/>
    <w:rsid w:val="005649FE"/>
    <w:rsid w:val="00564C94"/>
    <w:rsid w:val="00564F85"/>
    <w:rsid w:val="005651AF"/>
    <w:rsid w:val="005653F9"/>
    <w:rsid w:val="005654BB"/>
    <w:rsid w:val="00565528"/>
    <w:rsid w:val="005656A9"/>
    <w:rsid w:val="00565852"/>
    <w:rsid w:val="005658DE"/>
    <w:rsid w:val="00565A4F"/>
    <w:rsid w:val="00565C30"/>
    <w:rsid w:val="00565F27"/>
    <w:rsid w:val="00565F57"/>
    <w:rsid w:val="005661EF"/>
    <w:rsid w:val="00566260"/>
    <w:rsid w:val="00566280"/>
    <w:rsid w:val="0056659C"/>
    <w:rsid w:val="005667E5"/>
    <w:rsid w:val="0056680D"/>
    <w:rsid w:val="00566A17"/>
    <w:rsid w:val="00566BC8"/>
    <w:rsid w:val="00566C53"/>
    <w:rsid w:val="00567365"/>
    <w:rsid w:val="00567401"/>
    <w:rsid w:val="005675C6"/>
    <w:rsid w:val="005675EE"/>
    <w:rsid w:val="0056775A"/>
    <w:rsid w:val="005677DC"/>
    <w:rsid w:val="005678AD"/>
    <w:rsid w:val="00567919"/>
    <w:rsid w:val="00567B86"/>
    <w:rsid w:val="00567C74"/>
    <w:rsid w:val="00567D0C"/>
    <w:rsid w:val="005702FF"/>
    <w:rsid w:val="005705B1"/>
    <w:rsid w:val="005709EE"/>
    <w:rsid w:val="005711D6"/>
    <w:rsid w:val="005712A2"/>
    <w:rsid w:val="00571466"/>
    <w:rsid w:val="00571596"/>
    <w:rsid w:val="00571E51"/>
    <w:rsid w:val="00571E7E"/>
    <w:rsid w:val="005720B8"/>
    <w:rsid w:val="005720D2"/>
    <w:rsid w:val="0057265F"/>
    <w:rsid w:val="005728FA"/>
    <w:rsid w:val="00572AE8"/>
    <w:rsid w:val="00572AEC"/>
    <w:rsid w:val="00572B3F"/>
    <w:rsid w:val="00572D3B"/>
    <w:rsid w:val="005730B7"/>
    <w:rsid w:val="00573507"/>
    <w:rsid w:val="0057383D"/>
    <w:rsid w:val="005738C8"/>
    <w:rsid w:val="00573A32"/>
    <w:rsid w:val="00573B0D"/>
    <w:rsid w:val="00573BF2"/>
    <w:rsid w:val="00573D65"/>
    <w:rsid w:val="00573EBB"/>
    <w:rsid w:val="00573FF1"/>
    <w:rsid w:val="00574006"/>
    <w:rsid w:val="0057413E"/>
    <w:rsid w:val="00574291"/>
    <w:rsid w:val="0057469F"/>
    <w:rsid w:val="00574711"/>
    <w:rsid w:val="00574DD8"/>
    <w:rsid w:val="00574F4B"/>
    <w:rsid w:val="00574F4C"/>
    <w:rsid w:val="0057512A"/>
    <w:rsid w:val="00575197"/>
    <w:rsid w:val="00575238"/>
    <w:rsid w:val="0057526B"/>
    <w:rsid w:val="005755C7"/>
    <w:rsid w:val="0057573D"/>
    <w:rsid w:val="00575AAE"/>
    <w:rsid w:val="00575B48"/>
    <w:rsid w:val="00575B5D"/>
    <w:rsid w:val="00575C6B"/>
    <w:rsid w:val="00575C9B"/>
    <w:rsid w:val="00575D25"/>
    <w:rsid w:val="0057619A"/>
    <w:rsid w:val="00576252"/>
    <w:rsid w:val="005765E4"/>
    <w:rsid w:val="005767A6"/>
    <w:rsid w:val="005768C8"/>
    <w:rsid w:val="005769A9"/>
    <w:rsid w:val="00576D66"/>
    <w:rsid w:val="00577086"/>
    <w:rsid w:val="0057708A"/>
    <w:rsid w:val="005770BD"/>
    <w:rsid w:val="0057715D"/>
    <w:rsid w:val="00577218"/>
    <w:rsid w:val="005773CF"/>
    <w:rsid w:val="00577554"/>
    <w:rsid w:val="00577AE7"/>
    <w:rsid w:val="00577B5F"/>
    <w:rsid w:val="00577BF3"/>
    <w:rsid w:val="00577CB3"/>
    <w:rsid w:val="00577D72"/>
    <w:rsid w:val="00577D85"/>
    <w:rsid w:val="005802B1"/>
    <w:rsid w:val="005804E0"/>
    <w:rsid w:val="00580663"/>
    <w:rsid w:val="00580673"/>
    <w:rsid w:val="0058067A"/>
    <w:rsid w:val="00580826"/>
    <w:rsid w:val="005809B5"/>
    <w:rsid w:val="00580FC3"/>
    <w:rsid w:val="00581284"/>
    <w:rsid w:val="0058140D"/>
    <w:rsid w:val="005814EB"/>
    <w:rsid w:val="00581B24"/>
    <w:rsid w:val="00581C7C"/>
    <w:rsid w:val="00581D84"/>
    <w:rsid w:val="00582100"/>
    <w:rsid w:val="00582369"/>
    <w:rsid w:val="00582CF3"/>
    <w:rsid w:val="00582E32"/>
    <w:rsid w:val="00583248"/>
    <w:rsid w:val="00583583"/>
    <w:rsid w:val="0058359F"/>
    <w:rsid w:val="00583915"/>
    <w:rsid w:val="00583BA9"/>
    <w:rsid w:val="00583CF8"/>
    <w:rsid w:val="00583E56"/>
    <w:rsid w:val="00584196"/>
    <w:rsid w:val="00584222"/>
    <w:rsid w:val="00584229"/>
    <w:rsid w:val="005842C2"/>
    <w:rsid w:val="005844C1"/>
    <w:rsid w:val="0058453F"/>
    <w:rsid w:val="005847B3"/>
    <w:rsid w:val="005847CF"/>
    <w:rsid w:val="00584836"/>
    <w:rsid w:val="00584A32"/>
    <w:rsid w:val="00584ACE"/>
    <w:rsid w:val="00584B50"/>
    <w:rsid w:val="00584BA8"/>
    <w:rsid w:val="00584C13"/>
    <w:rsid w:val="00584C91"/>
    <w:rsid w:val="00584D1E"/>
    <w:rsid w:val="00584D6F"/>
    <w:rsid w:val="00584FC3"/>
    <w:rsid w:val="005851D4"/>
    <w:rsid w:val="00585388"/>
    <w:rsid w:val="00585480"/>
    <w:rsid w:val="0058560D"/>
    <w:rsid w:val="005856AE"/>
    <w:rsid w:val="0058578C"/>
    <w:rsid w:val="00585AE9"/>
    <w:rsid w:val="00585C22"/>
    <w:rsid w:val="00585CA0"/>
    <w:rsid w:val="00585CCD"/>
    <w:rsid w:val="00585CE5"/>
    <w:rsid w:val="00585D6C"/>
    <w:rsid w:val="00585D78"/>
    <w:rsid w:val="005861D2"/>
    <w:rsid w:val="0058625B"/>
    <w:rsid w:val="005862A9"/>
    <w:rsid w:val="005865A4"/>
    <w:rsid w:val="005868E7"/>
    <w:rsid w:val="00586A64"/>
    <w:rsid w:val="00586B89"/>
    <w:rsid w:val="00586D8D"/>
    <w:rsid w:val="00586EE4"/>
    <w:rsid w:val="00586F8B"/>
    <w:rsid w:val="00587232"/>
    <w:rsid w:val="0058725B"/>
    <w:rsid w:val="00587367"/>
    <w:rsid w:val="00587778"/>
    <w:rsid w:val="00587B6E"/>
    <w:rsid w:val="00587B7C"/>
    <w:rsid w:val="00587E21"/>
    <w:rsid w:val="00587F3B"/>
    <w:rsid w:val="005902E7"/>
    <w:rsid w:val="005905CA"/>
    <w:rsid w:val="0059072F"/>
    <w:rsid w:val="00590DC6"/>
    <w:rsid w:val="00590EC7"/>
    <w:rsid w:val="0059107E"/>
    <w:rsid w:val="005911A8"/>
    <w:rsid w:val="005911FB"/>
    <w:rsid w:val="0059137F"/>
    <w:rsid w:val="005913AD"/>
    <w:rsid w:val="00591525"/>
    <w:rsid w:val="005915E7"/>
    <w:rsid w:val="0059161C"/>
    <w:rsid w:val="0059166C"/>
    <w:rsid w:val="005917C4"/>
    <w:rsid w:val="00591897"/>
    <w:rsid w:val="005918B9"/>
    <w:rsid w:val="005918CD"/>
    <w:rsid w:val="00591C16"/>
    <w:rsid w:val="00591CF3"/>
    <w:rsid w:val="00591F15"/>
    <w:rsid w:val="00591FD6"/>
    <w:rsid w:val="0059239D"/>
    <w:rsid w:val="005923AE"/>
    <w:rsid w:val="0059248C"/>
    <w:rsid w:val="0059276F"/>
    <w:rsid w:val="00592856"/>
    <w:rsid w:val="00592879"/>
    <w:rsid w:val="00592880"/>
    <w:rsid w:val="00592947"/>
    <w:rsid w:val="00592B41"/>
    <w:rsid w:val="00592DE1"/>
    <w:rsid w:val="00592F91"/>
    <w:rsid w:val="005931BF"/>
    <w:rsid w:val="00593211"/>
    <w:rsid w:val="00593360"/>
    <w:rsid w:val="00593504"/>
    <w:rsid w:val="00593573"/>
    <w:rsid w:val="005935D6"/>
    <w:rsid w:val="005936AB"/>
    <w:rsid w:val="0059379B"/>
    <w:rsid w:val="00593889"/>
    <w:rsid w:val="00593C59"/>
    <w:rsid w:val="00593D04"/>
    <w:rsid w:val="00593DEB"/>
    <w:rsid w:val="00593F38"/>
    <w:rsid w:val="0059403C"/>
    <w:rsid w:val="0059427E"/>
    <w:rsid w:val="005943D6"/>
    <w:rsid w:val="00594570"/>
    <w:rsid w:val="00594597"/>
    <w:rsid w:val="005945D6"/>
    <w:rsid w:val="0059469F"/>
    <w:rsid w:val="0059494D"/>
    <w:rsid w:val="00594B41"/>
    <w:rsid w:val="00594EF9"/>
    <w:rsid w:val="0059537C"/>
    <w:rsid w:val="00595598"/>
    <w:rsid w:val="00595798"/>
    <w:rsid w:val="00595B1C"/>
    <w:rsid w:val="00595C7F"/>
    <w:rsid w:val="00595DC0"/>
    <w:rsid w:val="00595E6A"/>
    <w:rsid w:val="00595F9D"/>
    <w:rsid w:val="00596169"/>
    <w:rsid w:val="0059616C"/>
    <w:rsid w:val="0059627E"/>
    <w:rsid w:val="005966AA"/>
    <w:rsid w:val="005967F0"/>
    <w:rsid w:val="00596888"/>
    <w:rsid w:val="00596931"/>
    <w:rsid w:val="005969B0"/>
    <w:rsid w:val="00596D78"/>
    <w:rsid w:val="00597115"/>
    <w:rsid w:val="005972AF"/>
    <w:rsid w:val="005975A0"/>
    <w:rsid w:val="0059763E"/>
    <w:rsid w:val="005977C9"/>
    <w:rsid w:val="005977D9"/>
    <w:rsid w:val="0059783B"/>
    <w:rsid w:val="005978FE"/>
    <w:rsid w:val="0059795D"/>
    <w:rsid w:val="0059797A"/>
    <w:rsid w:val="005979C0"/>
    <w:rsid w:val="005979D4"/>
    <w:rsid w:val="00597BFC"/>
    <w:rsid w:val="00597DE8"/>
    <w:rsid w:val="005A02C1"/>
    <w:rsid w:val="005A0387"/>
    <w:rsid w:val="005A04A1"/>
    <w:rsid w:val="005A05A0"/>
    <w:rsid w:val="005A082A"/>
    <w:rsid w:val="005A088E"/>
    <w:rsid w:val="005A0970"/>
    <w:rsid w:val="005A0BBB"/>
    <w:rsid w:val="005A0C6B"/>
    <w:rsid w:val="005A0EEF"/>
    <w:rsid w:val="005A11FB"/>
    <w:rsid w:val="005A126A"/>
    <w:rsid w:val="005A126F"/>
    <w:rsid w:val="005A16EE"/>
    <w:rsid w:val="005A1741"/>
    <w:rsid w:val="005A202E"/>
    <w:rsid w:val="005A2088"/>
    <w:rsid w:val="005A23AB"/>
    <w:rsid w:val="005A2540"/>
    <w:rsid w:val="005A2967"/>
    <w:rsid w:val="005A29E0"/>
    <w:rsid w:val="005A2DD8"/>
    <w:rsid w:val="005A2DE3"/>
    <w:rsid w:val="005A317D"/>
    <w:rsid w:val="005A3214"/>
    <w:rsid w:val="005A3315"/>
    <w:rsid w:val="005A3562"/>
    <w:rsid w:val="005A36C7"/>
    <w:rsid w:val="005A3730"/>
    <w:rsid w:val="005A3845"/>
    <w:rsid w:val="005A3870"/>
    <w:rsid w:val="005A3C23"/>
    <w:rsid w:val="005A3C55"/>
    <w:rsid w:val="005A3C6E"/>
    <w:rsid w:val="005A40AF"/>
    <w:rsid w:val="005A4238"/>
    <w:rsid w:val="005A429B"/>
    <w:rsid w:val="005A439C"/>
    <w:rsid w:val="005A43A1"/>
    <w:rsid w:val="005A450C"/>
    <w:rsid w:val="005A453F"/>
    <w:rsid w:val="005A45CD"/>
    <w:rsid w:val="005A4629"/>
    <w:rsid w:val="005A47CD"/>
    <w:rsid w:val="005A4965"/>
    <w:rsid w:val="005A49B9"/>
    <w:rsid w:val="005A4D07"/>
    <w:rsid w:val="005A5112"/>
    <w:rsid w:val="005A5187"/>
    <w:rsid w:val="005A559A"/>
    <w:rsid w:val="005A592D"/>
    <w:rsid w:val="005A5954"/>
    <w:rsid w:val="005A5B78"/>
    <w:rsid w:val="005A5C3C"/>
    <w:rsid w:val="005A5D84"/>
    <w:rsid w:val="005A5E71"/>
    <w:rsid w:val="005A60DE"/>
    <w:rsid w:val="005A6184"/>
    <w:rsid w:val="005A6206"/>
    <w:rsid w:val="005A620F"/>
    <w:rsid w:val="005A63A6"/>
    <w:rsid w:val="005A63A9"/>
    <w:rsid w:val="005A64E5"/>
    <w:rsid w:val="005A66FF"/>
    <w:rsid w:val="005A6B72"/>
    <w:rsid w:val="005A6DE6"/>
    <w:rsid w:val="005A6E85"/>
    <w:rsid w:val="005A6FC1"/>
    <w:rsid w:val="005A704F"/>
    <w:rsid w:val="005A70C7"/>
    <w:rsid w:val="005A71BF"/>
    <w:rsid w:val="005A7276"/>
    <w:rsid w:val="005A727D"/>
    <w:rsid w:val="005A728E"/>
    <w:rsid w:val="005A768D"/>
    <w:rsid w:val="005A7973"/>
    <w:rsid w:val="005A7A60"/>
    <w:rsid w:val="005A7A8E"/>
    <w:rsid w:val="005A7C28"/>
    <w:rsid w:val="005A7CA8"/>
    <w:rsid w:val="005A7D23"/>
    <w:rsid w:val="005A7DE1"/>
    <w:rsid w:val="005A7F29"/>
    <w:rsid w:val="005B000A"/>
    <w:rsid w:val="005B0076"/>
    <w:rsid w:val="005B00FC"/>
    <w:rsid w:val="005B0100"/>
    <w:rsid w:val="005B0290"/>
    <w:rsid w:val="005B0614"/>
    <w:rsid w:val="005B0760"/>
    <w:rsid w:val="005B0761"/>
    <w:rsid w:val="005B07CD"/>
    <w:rsid w:val="005B095E"/>
    <w:rsid w:val="005B0A38"/>
    <w:rsid w:val="005B0B09"/>
    <w:rsid w:val="005B0BC6"/>
    <w:rsid w:val="005B0D42"/>
    <w:rsid w:val="005B0EB7"/>
    <w:rsid w:val="005B12BB"/>
    <w:rsid w:val="005B131D"/>
    <w:rsid w:val="005B13F8"/>
    <w:rsid w:val="005B15CC"/>
    <w:rsid w:val="005B15FA"/>
    <w:rsid w:val="005B1811"/>
    <w:rsid w:val="005B1C36"/>
    <w:rsid w:val="005B1D46"/>
    <w:rsid w:val="005B1E97"/>
    <w:rsid w:val="005B1F91"/>
    <w:rsid w:val="005B20CF"/>
    <w:rsid w:val="005B2213"/>
    <w:rsid w:val="005B235C"/>
    <w:rsid w:val="005B255D"/>
    <w:rsid w:val="005B2590"/>
    <w:rsid w:val="005B293D"/>
    <w:rsid w:val="005B2A59"/>
    <w:rsid w:val="005B2AFE"/>
    <w:rsid w:val="005B2CE4"/>
    <w:rsid w:val="005B2D62"/>
    <w:rsid w:val="005B2E82"/>
    <w:rsid w:val="005B2E83"/>
    <w:rsid w:val="005B2EEF"/>
    <w:rsid w:val="005B2F74"/>
    <w:rsid w:val="005B3184"/>
    <w:rsid w:val="005B362E"/>
    <w:rsid w:val="005B3811"/>
    <w:rsid w:val="005B38B1"/>
    <w:rsid w:val="005B3A84"/>
    <w:rsid w:val="005B3BB2"/>
    <w:rsid w:val="005B3D72"/>
    <w:rsid w:val="005B4075"/>
    <w:rsid w:val="005B4312"/>
    <w:rsid w:val="005B4404"/>
    <w:rsid w:val="005B47F9"/>
    <w:rsid w:val="005B4896"/>
    <w:rsid w:val="005B49DA"/>
    <w:rsid w:val="005B4EDF"/>
    <w:rsid w:val="005B4F17"/>
    <w:rsid w:val="005B526A"/>
    <w:rsid w:val="005B5487"/>
    <w:rsid w:val="005B554A"/>
    <w:rsid w:val="005B5568"/>
    <w:rsid w:val="005B5764"/>
    <w:rsid w:val="005B590F"/>
    <w:rsid w:val="005B5978"/>
    <w:rsid w:val="005B597D"/>
    <w:rsid w:val="005B60C6"/>
    <w:rsid w:val="005B62F7"/>
    <w:rsid w:val="005B63EC"/>
    <w:rsid w:val="005B641B"/>
    <w:rsid w:val="005B643D"/>
    <w:rsid w:val="005B6588"/>
    <w:rsid w:val="005B6827"/>
    <w:rsid w:val="005B6C19"/>
    <w:rsid w:val="005B6E6E"/>
    <w:rsid w:val="005B7368"/>
    <w:rsid w:val="005B7A2C"/>
    <w:rsid w:val="005B7A33"/>
    <w:rsid w:val="005B7F9C"/>
    <w:rsid w:val="005C01C5"/>
    <w:rsid w:val="005C01FA"/>
    <w:rsid w:val="005C0215"/>
    <w:rsid w:val="005C02C6"/>
    <w:rsid w:val="005C02EB"/>
    <w:rsid w:val="005C0309"/>
    <w:rsid w:val="005C062E"/>
    <w:rsid w:val="005C0A9F"/>
    <w:rsid w:val="005C0F44"/>
    <w:rsid w:val="005C0F55"/>
    <w:rsid w:val="005C14D4"/>
    <w:rsid w:val="005C163D"/>
    <w:rsid w:val="005C167F"/>
    <w:rsid w:val="005C16D3"/>
    <w:rsid w:val="005C18FD"/>
    <w:rsid w:val="005C19EE"/>
    <w:rsid w:val="005C1F7D"/>
    <w:rsid w:val="005C2089"/>
    <w:rsid w:val="005C209F"/>
    <w:rsid w:val="005C20B5"/>
    <w:rsid w:val="005C22CE"/>
    <w:rsid w:val="005C2362"/>
    <w:rsid w:val="005C241A"/>
    <w:rsid w:val="005C25A6"/>
    <w:rsid w:val="005C25C6"/>
    <w:rsid w:val="005C267E"/>
    <w:rsid w:val="005C2969"/>
    <w:rsid w:val="005C29BD"/>
    <w:rsid w:val="005C29C0"/>
    <w:rsid w:val="005C2C8D"/>
    <w:rsid w:val="005C2CB4"/>
    <w:rsid w:val="005C306F"/>
    <w:rsid w:val="005C30F4"/>
    <w:rsid w:val="005C3304"/>
    <w:rsid w:val="005C349F"/>
    <w:rsid w:val="005C34EF"/>
    <w:rsid w:val="005C3579"/>
    <w:rsid w:val="005C3602"/>
    <w:rsid w:val="005C360E"/>
    <w:rsid w:val="005C365D"/>
    <w:rsid w:val="005C36C6"/>
    <w:rsid w:val="005C395E"/>
    <w:rsid w:val="005C3C04"/>
    <w:rsid w:val="005C3CD7"/>
    <w:rsid w:val="005C3D26"/>
    <w:rsid w:val="005C4257"/>
    <w:rsid w:val="005C4312"/>
    <w:rsid w:val="005C438E"/>
    <w:rsid w:val="005C45AD"/>
    <w:rsid w:val="005C47B7"/>
    <w:rsid w:val="005C4C4C"/>
    <w:rsid w:val="005C4CA6"/>
    <w:rsid w:val="005C4DBF"/>
    <w:rsid w:val="005C4E57"/>
    <w:rsid w:val="005C4F91"/>
    <w:rsid w:val="005C533F"/>
    <w:rsid w:val="005C5361"/>
    <w:rsid w:val="005C539F"/>
    <w:rsid w:val="005C58CE"/>
    <w:rsid w:val="005C59DC"/>
    <w:rsid w:val="005C5B37"/>
    <w:rsid w:val="005C5C8C"/>
    <w:rsid w:val="005C5DE5"/>
    <w:rsid w:val="005C61C9"/>
    <w:rsid w:val="005C61DC"/>
    <w:rsid w:val="005C62D7"/>
    <w:rsid w:val="005C635E"/>
    <w:rsid w:val="005C6705"/>
    <w:rsid w:val="005C6774"/>
    <w:rsid w:val="005C688C"/>
    <w:rsid w:val="005C68E6"/>
    <w:rsid w:val="005C69AF"/>
    <w:rsid w:val="005C6E7E"/>
    <w:rsid w:val="005C71DE"/>
    <w:rsid w:val="005C74C7"/>
    <w:rsid w:val="005C7548"/>
    <w:rsid w:val="005C77D1"/>
    <w:rsid w:val="005C7AD6"/>
    <w:rsid w:val="005C7D05"/>
    <w:rsid w:val="005C7D65"/>
    <w:rsid w:val="005C7F8C"/>
    <w:rsid w:val="005D0357"/>
    <w:rsid w:val="005D035F"/>
    <w:rsid w:val="005D0407"/>
    <w:rsid w:val="005D0458"/>
    <w:rsid w:val="005D053A"/>
    <w:rsid w:val="005D064A"/>
    <w:rsid w:val="005D06E9"/>
    <w:rsid w:val="005D075F"/>
    <w:rsid w:val="005D08E3"/>
    <w:rsid w:val="005D0B85"/>
    <w:rsid w:val="005D0BF7"/>
    <w:rsid w:val="005D0E9B"/>
    <w:rsid w:val="005D0F95"/>
    <w:rsid w:val="005D0F9E"/>
    <w:rsid w:val="005D0FBB"/>
    <w:rsid w:val="005D0FDF"/>
    <w:rsid w:val="005D0FE9"/>
    <w:rsid w:val="005D10F4"/>
    <w:rsid w:val="005D125C"/>
    <w:rsid w:val="005D1334"/>
    <w:rsid w:val="005D1413"/>
    <w:rsid w:val="005D154D"/>
    <w:rsid w:val="005D15C0"/>
    <w:rsid w:val="005D17F5"/>
    <w:rsid w:val="005D17FD"/>
    <w:rsid w:val="005D1843"/>
    <w:rsid w:val="005D1A05"/>
    <w:rsid w:val="005D1C01"/>
    <w:rsid w:val="005D1F54"/>
    <w:rsid w:val="005D1F8D"/>
    <w:rsid w:val="005D206E"/>
    <w:rsid w:val="005D211C"/>
    <w:rsid w:val="005D2262"/>
    <w:rsid w:val="005D22D4"/>
    <w:rsid w:val="005D258E"/>
    <w:rsid w:val="005D2649"/>
    <w:rsid w:val="005D2773"/>
    <w:rsid w:val="005D2783"/>
    <w:rsid w:val="005D2814"/>
    <w:rsid w:val="005D28FF"/>
    <w:rsid w:val="005D2B82"/>
    <w:rsid w:val="005D2BB2"/>
    <w:rsid w:val="005D2C6F"/>
    <w:rsid w:val="005D310F"/>
    <w:rsid w:val="005D338E"/>
    <w:rsid w:val="005D34F4"/>
    <w:rsid w:val="005D3637"/>
    <w:rsid w:val="005D36A1"/>
    <w:rsid w:val="005D36C1"/>
    <w:rsid w:val="005D3761"/>
    <w:rsid w:val="005D3938"/>
    <w:rsid w:val="005D3BBB"/>
    <w:rsid w:val="005D3F63"/>
    <w:rsid w:val="005D3FB2"/>
    <w:rsid w:val="005D41F0"/>
    <w:rsid w:val="005D4772"/>
    <w:rsid w:val="005D48DD"/>
    <w:rsid w:val="005D4916"/>
    <w:rsid w:val="005D49E8"/>
    <w:rsid w:val="005D4A57"/>
    <w:rsid w:val="005D4AAB"/>
    <w:rsid w:val="005D4F0A"/>
    <w:rsid w:val="005D5013"/>
    <w:rsid w:val="005D509B"/>
    <w:rsid w:val="005D5290"/>
    <w:rsid w:val="005D5597"/>
    <w:rsid w:val="005D5724"/>
    <w:rsid w:val="005D578C"/>
    <w:rsid w:val="005D5EEE"/>
    <w:rsid w:val="005D6180"/>
    <w:rsid w:val="005D618E"/>
    <w:rsid w:val="005D6351"/>
    <w:rsid w:val="005D6406"/>
    <w:rsid w:val="005D6479"/>
    <w:rsid w:val="005D64B9"/>
    <w:rsid w:val="005D6649"/>
    <w:rsid w:val="005D699E"/>
    <w:rsid w:val="005D6DA3"/>
    <w:rsid w:val="005D6EF0"/>
    <w:rsid w:val="005D6F1F"/>
    <w:rsid w:val="005D7073"/>
    <w:rsid w:val="005D74DD"/>
    <w:rsid w:val="005D7930"/>
    <w:rsid w:val="005D7A87"/>
    <w:rsid w:val="005D7C06"/>
    <w:rsid w:val="005D7CE3"/>
    <w:rsid w:val="005D7DC7"/>
    <w:rsid w:val="005D7E48"/>
    <w:rsid w:val="005D7EEF"/>
    <w:rsid w:val="005D7F65"/>
    <w:rsid w:val="005E0017"/>
    <w:rsid w:val="005E015E"/>
    <w:rsid w:val="005E0206"/>
    <w:rsid w:val="005E029E"/>
    <w:rsid w:val="005E0393"/>
    <w:rsid w:val="005E0450"/>
    <w:rsid w:val="005E04B6"/>
    <w:rsid w:val="005E0531"/>
    <w:rsid w:val="005E058E"/>
    <w:rsid w:val="005E071A"/>
    <w:rsid w:val="005E07F4"/>
    <w:rsid w:val="005E0A94"/>
    <w:rsid w:val="005E0AC7"/>
    <w:rsid w:val="005E0B0F"/>
    <w:rsid w:val="005E0B7F"/>
    <w:rsid w:val="005E0BF6"/>
    <w:rsid w:val="005E0E21"/>
    <w:rsid w:val="005E1368"/>
    <w:rsid w:val="005E13ED"/>
    <w:rsid w:val="005E1684"/>
    <w:rsid w:val="005E1748"/>
    <w:rsid w:val="005E1783"/>
    <w:rsid w:val="005E183D"/>
    <w:rsid w:val="005E18A9"/>
    <w:rsid w:val="005E1A12"/>
    <w:rsid w:val="005E1C29"/>
    <w:rsid w:val="005E1C2B"/>
    <w:rsid w:val="005E1C6A"/>
    <w:rsid w:val="005E1ED4"/>
    <w:rsid w:val="005E1F28"/>
    <w:rsid w:val="005E20B3"/>
    <w:rsid w:val="005E2135"/>
    <w:rsid w:val="005E2183"/>
    <w:rsid w:val="005E22E9"/>
    <w:rsid w:val="005E263F"/>
    <w:rsid w:val="005E271A"/>
    <w:rsid w:val="005E278D"/>
    <w:rsid w:val="005E27FF"/>
    <w:rsid w:val="005E2920"/>
    <w:rsid w:val="005E2B29"/>
    <w:rsid w:val="005E2CD5"/>
    <w:rsid w:val="005E2D0F"/>
    <w:rsid w:val="005E2DDB"/>
    <w:rsid w:val="005E2F7B"/>
    <w:rsid w:val="005E3022"/>
    <w:rsid w:val="005E3069"/>
    <w:rsid w:val="005E30E9"/>
    <w:rsid w:val="005E3715"/>
    <w:rsid w:val="005E37B0"/>
    <w:rsid w:val="005E388E"/>
    <w:rsid w:val="005E3EC9"/>
    <w:rsid w:val="005E3F53"/>
    <w:rsid w:val="005E400E"/>
    <w:rsid w:val="005E405D"/>
    <w:rsid w:val="005E40B9"/>
    <w:rsid w:val="005E422E"/>
    <w:rsid w:val="005E4274"/>
    <w:rsid w:val="005E42C5"/>
    <w:rsid w:val="005E42EC"/>
    <w:rsid w:val="005E4425"/>
    <w:rsid w:val="005E445C"/>
    <w:rsid w:val="005E46FC"/>
    <w:rsid w:val="005E4720"/>
    <w:rsid w:val="005E489E"/>
    <w:rsid w:val="005E48F1"/>
    <w:rsid w:val="005E4C2E"/>
    <w:rsid w:val="005E4D9C"/>
    <w:rsid w:val="005E4DB0"/>
    <w:rsid w:val="005E5216"/>
    <w:rsid w:val="005E522C"/>
    <w:rsid w:val="005E5412"/>
    <w:rsid w:val="005E5449"/>
    <w:rsid w:val="005E5567"/>
    <w:rsid w:val="005E5754"/>
    <w:rsid w:val="005E5755"/>
    <w:rsid w:val="005E57AA"/>
    <w:rsid w:val="005E59E0"/>
    <w:rsid w:val="005E5BAE"/>
    <w:rsid w:val="005E5DCB"/>
    <w:rsid w:val="005E5E58"/>
    <w:rsid w:val="005E5EB7"/>
    <w:rsid w:val="005E5F26"/>
    <w:rsid w:val="005E6058"/>
    <w:rsid w:val="005E621C"/>
    <w:rsid w:val="005E62A6"/>
    <w:rsid w:val="005E677A"/>
    <w:rsid w:val="005E69DE"/>
    <w:rsid w:val="005E6B28"/>
    <w:rsid w:val="005E6B34"/>
    <w:rsid w:val="005E70B6"/>
    <w:rsid w:val="005E715F"/>
    <w:rsid w:val="005E726B"/>
    <w:rsid w:val="005E7285"/>
    <w:rsid w:val="005E729B"/>
    <w:rsid w:val="005E7477"/>
    <w:rsid w:val="005E76ED"/>
    <w:rsid w:val="005E78F9"/>
    <w:rsid w:val="005E7A41"/>
    <w:rsid w:val="005E7AC1"/>
    <w:rsid w:val="005E7C75"/>
    <w:rsid w:val="005E7E9E"/>
    <w:rsid w:val="005E7F2F"/>
    <w:rsid w:val="005E7F96"/>
    <w:rsid w:val="005F00D2"/>
    <w:rsid w:val="005F03B5"/>
    <w:rsid w:val="005F06A5"/>
    <w:rsid w:val="005F06C6"/>
    <w:rsid w:val="005F08F0"/>
    <w:rsid w:val="005F0C3F"/>
    <w:rsid w:val="005F0CB3"/>
    <w:rsid w:val="005F0DAA"/>
    <w:rsid w:val="005F0EB1"/>
    <w:rsid w:val="005F1238"/>
    <w:rsid w:val="005F13DD"/>
    <w:rsid w:val="005F1654"/>
    <w:rsid w:val="005F19CD"/>
    <w:rsid w:val="005F1CD4"/>
    <w:rsid w:val="005F1D9E"/>
    <w:rsid w:val="005F2414"/>
    <w:rsid w:val="005F25CB"/>
    <w:rsid w:val="005F28A1"/>
    <w:rsid w:val="005F2926"/>
    <w:rsid w:val="005F2A2C"/>
    <w:rsid w:val="005F2AF1"/>
    <w:rsid w:val="005F2B4F"/>
    <w:rsid w:val="005F2C48"/>
    <w:rsid w:val="005F2E72"/>
    <w:rsid w:val="005F2E8C"/>
    <w:rsid w:val="005F2FE8"/>
    <w:rsid w:val="005F3063"/>
    <w:rsid w:val="005F315D"/>
    <w:rsid w:val="005F330D"/>
    <w:rsid w:val="005F33AB"/>
    <w:rsid w:val="005F33D5"/>
    <w:rsid w:val="005F3848"/>
    <w:rsid w:val="005F3874"/>
    <w:rsid w:val="005F397B"/>
    <w:rsid w:val="005F3C30"/>
    <w:rsid w:val="005F3D99"/>
    <w:rsid w:val="005F3EB4"/>
    <w:rsid w:val="005F4BFA"/>
    <w:rsid w:val="005F5321"/>
    <w:rsid w:val="005F53B1"/>
    <w:rsid w:val="005F544B"/>
    <w:rsid w:val="005F5686"/>
    <w:rsid w:val="005F57C2"/>
    <w:rsid w:val="005F57E9"/>
    <w:rsid w:val="005F58D2"/>
    <w:rsid w:val="005F595C"/>
    <w:rsid w:val="005F5C64"/>
    <w:rsid w:val="005F5E1D"/>
    <w:rsid w:val="005F5F32"/>
    <w:rsid w:val="005F5F3D"/>
    <w:rsid w:val="005F5F67"/>
    <w:rsid w:val="005F6698"/>
    <w:rsid w:val="005F6922"/>
    <w:rsid w:val="005F6C4F"/>
    <w:rsid w:val="005F6C7E"/>
    <w:rsid w:val="005F6CA2"/>
    <w:rsid w:val="005F6CA5"/>
    <w:rsid w:val="005F6DF1"/>
    <w:rsid w:val="005F6DFA"/>
    <w:rsid w:val="005F6E6A"/>
    <w:rsid w:val="005F71C2"/>
    <w:rsid w:val="005F7464"/>
    <w:rsid w:val="005F7608"/>
    <w:rsid w:val="005F7680"/>
    <w:rsid w:val="005F76C1"/>
    <w:rsid w:val="005F76DF"/>
    <w:rsid w:val="005F76FB"/>
    <w:rsid w:val="005F7725"/>
    <w:rsid w:val="005F774F"/>
    <w:rsid w:val="005F7C0A"/>
    <w:rsid w:val="005F7D21"/>
    <w:rsid w:val="005F7F8A"/>
    <w:rsid w:val="006000EF"/>
    <w:rsid w:val="006002A5"/>
    <w:rsid w:val="006002EA"/>
    <w:rsid w:val="00600310"/>
    <w:rsid w:val="006004A1"/>
    <w:rsid w:val="006004BE"/>
    <w:rsid w:val="006004C7"/>
    <w:rsid w:val="006005A2"/>
    <w:rsid w:val="006006C1"/>
    <w:rsid w:val="0060071E"/>
    <w:rsid w:val="00600852"/>
    <w:rsid w:val="00600975"/>
    <w:rsid w:val="00600AE2"/>
    <w:rsid w:val="00600C15"/>
    <w:rsid w:val="00600C2A"/>
    <w:rsid w:val="00600E05"/>
    <w:rsid w:val="0060108A"/>
    <w:rsid w:val="006011BC"/>
    <w:rsid w:val="006014A0"/>
    <w:rsid w:val="006014A3"/>
    <w:rsid w:val="0060152E"/>
    <w:rsid w:val="00601594"/>
    <w:rsid w:val="006018DB"/>
    <w:rsid w:val="0060193E"/>
    <w:rsid w:val="00601BD3"/>
    <w:rsid w:val="00601EE0"/>
    <w:rsid w:val="00601F60"/>
    <w:rsid w:val="0060225F"/>
    <w:rsid w:val="0060253F"/>
    <w:rsid w:val="006025C1"/>
    <w:rsid w:val="00602D3D"/>
    <w:rsid w:val="00602DFB"/>
    <w:rsid w:val="00602E65"/>
    <w:rsid w:val="00602F6F"/>
    <w:rsid w:val="006030A4"/>
    <w:rsid w:val="006032B3"/>
    <w:rsid w:val="0060373C"/>
    <w:rsid w:val="00603883"/>
    <w:rsid w:val="00603938"/>
    <w:rsid w:val="00603ADC"/>
    <w:rsid w:val="00603BFE"/>
    <w:rsid w:val="00603DFC"/>
    <w:rsid w:val="006042AF"/>
    <w:rsid w:val="00604429"/>
    <w:rsid w:val="00604494"/>
    <w:rsid w:val="006044D1"/>
    <w:rsid w:val="00604518"/>
    <w:rsid w:val="006045B8"/>
    <w:rsid w:val="0060464F"/>
    <w:rsid w:val="0060477F"/>
    <w:rsid w:val="00604A6A"/>
    <w:rsid w:val="00604AA1"/>
    <w:rsid w:val="00604BF4"/>
    <w:rsid w:val="00604CAE"/>
    <w:rsid w:val="00604D65"/>
    <w:rsid w:val="00604F5D"/>
    <w:rsid w:val="00604F9F"/>
    <w:rsid w:val="00604FBC"/>
    <w:rsid w:val="0060525E"/>
    <w:rsid w:val="006055BA"/>
    <w:rsid w:val="00605659"/>
    <w:rsid w:val="00605717"/>
    <w:rsid w:val="006057D7"/>
    <w:rsid w:val="006057F8"/>
    <w:rsid w:val="00605B59"/>
    <w:rsid w:val="00605C42"/>
    <w:rsid w:val="00605C71"/>
    <w:rsid w:val="00605D01"/>
    <w:rsid w:val="00605D88"/>
    <w:rsid w:val="00605DD9"/>
    <w:rsid w:val="00605E3D"/>
    <w:rsid w:val="00605E83"/>
    <w:rsid w:val="0060607C"/>
    <w:rsid w:val="00606193"/>
    <w:rsid w:val="006062B7"/>
    <w:rsid w:val="0060638F"/>
    <w:rsid w:val="00606558"/>
    <w:rsid w:val="0060694C"/>
    <w:rsid w:val="00606982"/>
    <w:rsid w:val="00606993"/>
    <w:rsid w:val="00606ACD"/>
    <w:rsid w:val="00606B23"/>
    <w:rsid w:val="00606B74"/>
    <w:rsid w:val="00606BC1"/>
    <w:rsid w:val="00606CC5"/>
    <w:rsid w:val="00606D68"/>
    <w:rsid w:val="00606DC2"/>
    <w:rsid w:val="00606FFF"/>
    <w:rsid w:val="0060707E"/>
    <w:rsid w:val="006071B2"/>
    <w:rsid w:val="0060723C"/>
    <w:rsid w:val="00607414"/>
    <w:rsid w:val="006074A3"/>
    <w:rsid w:val="0060759E"/>
    <w:rsid w:val="006076E8"/>
    <w:rsid w:val="00607820"/>
    <w:rsid w:val="00607CA6"/>
    <w:rsid w:val="00607CBD"/>
    <w:rsid w:val="00607F1E"/>
    <w:rsid w:val="00607FE8"/>
    <w:rsid w:val="006101BA"/>
    <w:rsid w:val="0061026B"/>
    <w:rsid w:val="006102E0"/>
    <w:rsid w:val="0061044C"/>
    <w:rsid w:val="00610615"/>
    <w:rsid w:val="00610664"/>
    <w:rsid w:val="0061066E"/>
    <w:rsid w:val="006106A9"/>
    <w:rsid w:val="006106C9"/>
    <w:rsid w:val="006108DA"/>
    <w:rsid w:val="00610E9A"/>
    <w:rsid w:val="00610EF6"/>
    <w:rsid w:val="0061121A"/>
    <w:rsid w:val="006112A9"/>
    <w:rsid w:val="00611401"/>
    <w:rsid w:val="006115B1"/>
    <w:rsid w:val="00611650"/>
    <w:rsid w:val="00611780"/>
    <w:rsid w:val="00611803"/>
    <w:rsid w:val="006118C3"/>
    <w:rsid w:val="0061221E"/>
    <w:rsid w:val="00612291"/>
    <w:rsid w:val="006126CD"/>
    <w:rsid w:val="006126D3"/>
    <w:rsid w:val="006128D5"/>
    <w:rsid w:val="00612A65"/>
    <w:rsid w:val="00612CFC"/>
    <w:rsid w:val="00612D46"/>
    <w:rsid w:val="00612E0F"/>
    <w:rsid w:val="00612E6C"/>
    <w:rsid w:val="00613158"/>
    <w:rsid w:val="00613362"/>
    <w:rsid w:val="00613441"/>
    <w:rsid w:val="0061354C"/>
    <w:rsid w:val="0061358A"/>
    <w:rsid w:val="006137CF"/>
    <w:rsid w:val="00613D04"/>
    <w:rsid w:val="00614258"/>
    <w:rsid w:val="006142D6"/>
    <w:rsid w:val="0061445A"/>
    <w:rsid w:val="0061448C"/>
    <w:rsid w:val="006144D5"/>
    <w:rsid w:val="00614597"/>
    <w:rsid w:val="006146D9"/>
    <w:rsid w:val="006146DB"/>
    <w:rsid w:val="006146E4"/>
    <w:rsid w:val="00614A15"/>
    <w:rsid w:val="00614A8D"/>
    <w:rsid w:val="00614AFC"/>
    <w:rsid w:val="00614B1B"/>
    <w:rsid w:val="00614B74"/>
    <w:rsid w:val="00614DE2"/>
    <w:rsid w:val="00614F68"/>
    <w:rsid w:val="006150B0"/>
    <w:rsid w:val="006151BA"/>
    <w:rsid w:val="0061573D"/>
    <w:rsid w:val="00615760"/>
    <w:rsid w:val="006159E7"/>
    <w:rsid w:val="00615DF2"/>
    <w:rsid w:val="00615F78"/>
    <w:rsid w:val="0061611D"/>
    <w:rsid w:val="00616144"/>
    <w:rsid w:val="0061620B"/>
    <w:rsid w:val="0061630F"/>
    <w:rsid w:val="006163A6"/>
    <w:rsid w:val="00616B9B"/>
    <w:rsid w:val="00616E5F"/>
    <w:rsid w:val="00616E62"/>
    <w:rsid w:val="00617087"/>
    <w:rsid w:val="0061729C"/>
    <w:rsid w:val="00617A80"/>
    <w:rsid w:val="00617DF3"/>
    <w:rsid w:val="006203C9"/>
    <w:rsid w:val="006204BB"/>
    <w:rsid w:val="00620562"/>
    <w:rsid w:val="0062066A"/>
    <w:rsid w:val="00620CF8"/>
    <w:rsid w:val="00620D42"/>
    <w:rsid w:val="00620D64"/>
    <w:rsid w:val="00620F4B"/>
    <w:rsid w:val="00620F76"/>
    <w:rsid w:val="00621074"/>
    <w:rsid w:val="006217C7"/>
    <w:rsid w:val="00621801"/>
    <w:rsid w:val="006219A4"/>
    <w:rsid w:val="006219D9"/>
    <w:rsid w:val="00621A87"/>
    <w:rsid w:val="006220E1"/>
    <w:rsid w:val="0062234B"/>
    <w:rsid w:val="006223DA"/>
    <w:rsid w:val="00622773"/>
    <w:rsid w:val="00622814"/>
    <w:rsid w:val="0062283A"/>
    <w:rsid w:val="00622DA8"/>
    <w:rsid w:val="00622ED2"/>
    <w:rsid w:val="006230C4"/>
    <w:rsid w:val="0062335F"/>
    <w:rsid w:val="006236B4"/>
    <w:rsid w:val="00623A9E"/>
    <w:rsid w:val="00623BE8"/>
    <w:rsid w:val="00623BEB"/>
    <w:rsid w:val="00623CC7"/>
    <w:rsid w:val="00623EC3"/>
    <w:rsid w:val="006240E5"/>
    <w:rsid w:val="0062426A"/>
    <w:rsid w:val="006242EC"/>
    <w:rsid w:val="0062452F"/>
    <w:rsid w:val="0062469A"/>
    <w:rsid w:val="00624737"/>
    <w:rsid w:val="0062481B"/>
    <w:rsid w:val="00624893"/>
    <w:rsid w:val="00624A00"/>
    <w:rsid w:val="00624A1A"/>
    <w:rsid w:val="00624B8A"/>
    <w:rsid w:val="00624C0F"/>
    <w:rsid w:val="00624D54"/>
    <w:rsid w:val="006254E6"/>
    <w:rsid w:val="00625555"/>
    <w:rsid w:val="006257B1"/>
    <w:rsid w:val="00625A16"/>
    <w:rsid w:val="00625C82"/>
    <w:rsid w:val="00625F47"/>
    <w:rsid w:val="0062619C"/>
    <w:rsid w:val="006261A6"/>
    <w:rsid w:val="006264B4"/>
    <w:rsid w:val="00626560"/>
    <w:rsid w:val="0062680F"/>
    <w:rsid w:val="00626BB6"/>
    <w:rsid w:val="00626BB9"/>
    <w:rsid w:val="00626CBF"/>
    <w:rsid w:val="006270DF"/>
    <w:rsid w:val="0062716B"/>
    <w:rsid w:val="00627328"/>
    <w:rsid w:val="0062737C"/>
    <w:rsid w:val="006273A2"/>
    <w:rsid w:val="00627448"/>
    <w:rsid w:val="006274CB"/>
    <w:rsid w:val="00627859"/>
    <w:rsid w:val="00627986"/>
    <w:rsid w:val="00627A0C"/>
    <w:rsid w:val="00627A39"/>
    <w:rsid w:val="00627BD6"/>
    <w:rsid w:val="00630022"/>
    <w:rsid w:val="0063018E"/>
    <w:rsid w:val="00630243"/>
    <w:rsid w:val="00630275"/>
    <w:rsid w:val="00630389"/>
    <w:rsid w:val="00630447"/>
    <w:rsid w:val="00630526"/>
    <w:rsid w:val="0063058F"/>
    <w:rsid w:val="00630691"/>
    <w:rsid w:val="00630703"/>
    <w:rsid w:val="0063073E"/>
    <w:rsid w:val="006307D1"/>
    <w:rsid w:val="00630820"/>
    <w:rsid w:val="00630868"/>
    <w:rsid w:val="006309B7"/>
    <w:rsid w:val="00630BBE"/>
    <w:rsid w:val="00631405"/>
    <w:rsid w:val="00631636"/>
    <w:rsid w:val="00631709"/>
    <w:rsid w:val="00631887"/>
    <w:rsid w:val="00631896"/>
    <w:rsid w:val="006318C2"/>
    <w:rsid w:val="006318F5"/>
    <w:rsid w:val="00631A27"/>
    <w:rsid w:val="00631AE2"/>
    <w:rsid w:val="00631BA1"/>
    <w:rsid w:val="00631D22"/>
    <w:rsid w:val="00631DD9"/>
    <w:rsid w:val="00631FB0"/>
    <w:rsid w:val="006320D2"/>
    <w:rsid w:val="006321D1"/>
    <w:rsid w:val="0063223E"/>
    <w:rsid w:val="006322CA"/>
    <w:rsid w:val="00632336"/>
    <w:rsid w:val="0063243C"/>
    <w:rsid w:val="00632644"/>
    <w:rsid w:val="0063275B"/>
    <w:rsid w:val="00632C26"/>
    <w:rsid w:val="00632D2A"/>
    <w:rsid w:val="00632D9C"/>
    <w:rsid w:val="00632E0C"/>
    <w:rsid w:val="0063303B"/>
    <w:rsid w:val="006330B5"/>
    <w:rsid w:val="006333DC"/>
    <w:rsid w:val="00633402"/>
    <w:rsid w:val="00633543"/>
    <w:rsid w:val="0063384A"/>
    <w:rsid w:val="00633907"/>
    <w:rsid w:val="00633B8A"/>
    <w:rsid w:val="00633C12"/>
    <w:rsid w:val="00633CC2"/>
    <w:rsid w:val="00633DC4"/>
    <w:rsid w:val="00633E00"/>
    <w:rsid w:val="00633F03"/>
    <w:rsid w:val="00634247"/>
    <w:rsid w:val="006343F3"/>
    <w:rsid w:val="00634667"/>
    <w:rsid w:val="00634955"/>
    <w:rsid w:val="00634E66"/>
    <w:rsid w:val="00634FBF"/>
    <w:rsid w:val="006350CF"/>
    <w:rsid w:val="0063591F"/>
    <w:rsid w:val="0063595A"/>
    <w:rsid w:val="0063596F"/>
    <w:rsid w:val="00635D95"/>
    <w:rsid w:val="00635E2C"/>
    <w:rsid w:val="00635E73"/>
    <w:rsid w:val="006363C6"/>
    <w:rsid w:val="006364AC"/>
    <w:rsid w:val="006364BF"/>
    <w:rsid w:val="00636579"/>
    <w:rsid w:val="006366A8"/>
    <w:rsid w:val="006367B5"/>
    <w:rsid w:val="00636866"/>
    <w:rsid w:val="00636A16"/>
    <w:rsid w:val="00637176"/>
    <w:rsid w:val="006371AF"/>
    <w:rsid w:val="0063722B"/>
    <w:rsid w:val="00637364"/>
    <w:rsid w:val="00637769"/>
    <w:rsid w:val="00637877"/>
    <w:rsid w:val="0063787B"/>
    <w:rsid w:val="00637C67"/>
    <w:rsid w:val="00637DBD"/>
    <w:rsid w:val="00637E9A"/>
    <w:rsid w:val="00640030"/>
    <w:rsid w:val="00640469"/>
    <w:rsid w:val="0064060A"/>
    <w:rsid w:val="00640AFB"/>
    <w:rsid w:val="00640E37"/>
    <w:rsid w:val="00640F70"/>
    <w:rsid w:val="006410EA"/>
    <w:rsid w:val="006411F3"/>
    <w:rsid w:val="00641954"/>
    <w:rsid w:val="00641ABE"/>
    <w:rsid w:val="00641B56"/>
    <w:rsid w:val="00641D0E"/>
    <w:rsid w:val="00641D37"/>
    <w:rsid w:val="00641D72"/>
    <w:rsid w:val="00641DDD"/>
    <w:rsid w:val="00642084"/>
    <w:rsid w:val="006421CF"/>
    <w:rsid w:val="006422F6"/>
    <w:rsid w:val="0064246E"/>
    <w:rsid w:val="0064279F"/>
    <w:rsid w:val="00642877"/>
    <w:rsid w:val="00642B50"/>
    <w:rsid w:val="00642BA0"/>
    <w:rsid w:val="00642FAC"/>
    <w:rsid w:val="00643605"/>
    <w:rsid w:val="0064382E"/>
    <w:rsid w:val="006439F2"/>
    <w:rsid w:val="00643E4F"/>
    <w:rsid w:val="00643FFE"/>
    <w:rsid w:val="006441F7"/>
    <w:rsid w:val="00644470"/>
    <w:rsid w:val="00644484"/>
    <w:rsid w:val="00644650"/>
    <w:rsid w:val="00644855"/>
    <w:rsid w:val="00644946"/>
    <w:rsid w:val="006449FC"/>
    <w:rsid w:val="00644BB3"/>
    <w:rsid w:val="00644E75"/>
    <w:rsid w:val="006451B3"/>
    <w:rsid w:val="006451C1"/>
    <w:rsid w:val="006454B6"/>
    <w:rsid w:val="006456A7"/>
    <w:rsid w:val="006456C2"/>
    <w:rsid w:val="00645701"/>
    <w:rsid w:val="006458F0"/>
    <w:rsid w:val="00645940"/>
    <w:rsid w:val="00645C02"/>
    <w:rsid w:val="00645E77"/>
    <w:rsid w:val="0064605F"/>
    <w:rsid w:val="00646292"/>
    <w:rsid w:val="00646507"/>
    <w:rsid w:val="0064670A"/>
    <w:rsid w:val="0064671B"/>
    <w:rsid w:val="00646889"/>
    <w:rsid w:val="00646B9D"/>
    <w:rsid w:val="00646C70"/>
    <w:rsid w:val="00646CF5"/>
    <w:rsid w:val="00646D9A"/>
    <w:rsid w:val="00646F86"/>
    <w:rsid w:val="00647294"/>
    <w:rsid w:val="0064729C"/>
    <w:rsid w:val="006472EB"/>
    <w:rsid w:val="00647300"/>
    <w:rsid w:val="00647469"/>
    <w:rsid w:val="006474FD"/>
    <w:rsid w:val="0064769C"/>
    <w:rsid w:val="00647861"/>
    <w:rsid w:val="00647AB8"/>
    <w:rsid w:val="00647FD8"/>
    <w:rsid w:val="006503F1"/>
    <w:rsid w:val="00650501"/>
    <w:rsid w:val="006505E9"/>
    <w:rsid w:val="0065079E"/>
    <w:rsid w:val="006507D1"/>
    <w:rsid w:val="00650B45"/>
    <w:rsid w:val="00650CC7"/>
    <w:rsid w:val="00650D7D"/>
    <w:rsid w:val="00651739"/>
    <w:rsid w:val="006517E0"/>
    <w:rsid w:val="006518F2"/>
    <w:rsid w:val="00651AD6"/>
    <w:rsid w:val="00652217"/>
    <w:rsid w:val="00652373"/>
    <w:rsid w:val="00652389"/>
    <w:rsid w:val="006524B7"/>
    <w:rsid w:val="006525FB"/>
    <w:rsid w:val="0065265E"/>
    <w:rsid w:val="006528A9"/>
    <w:rsid w:val="00652D47"/>
    <w:rsid w:val="00652DB6"/>
    <w:rsid w:val="00652EAC"/>
    <w:rsid w:val="006530A8"/>
    <w:rsid w:val="006535D0"/>
    <w:rsid w:val="006536D1"/>
    <w:rsid w:val="006537E8"/>
    <w:rsid w:val="006538A8"/>
    <w:rsid w:val="00653A4C"/>
    <w:rsid w:val="00653A61"/>
    <w:rsid w:val="00653C46"/>
    <w:rsid w:val="00653EE8"/>
    <w:rsid w:val="006542A1"/>
    <w:rsid w:val="006542C8"/>
    <w:rsid w:val="006542D9"/>
    <w:rsid w:val="006544B1"/>
    <w:rsid w:val="006545DA"/>
    <w:rsid w:val="006546DE"/>
    <w:rsid w:val="0065498A"/>
    <w:rsid w:val="0065499F"/>
    <w:rsid w:val="00654B0E"/>
    <w:rsid w:val="00654BB0"/>
    <w:rsid w:val="00654C4B"/>
    <w:rsid w:val="00655123"/>
    <w:rsid w:val="00655457"/>
    <w:rsid w:val="0065566F"/>
    <w:rsid w:val="00655774"/>
    <w:rsid w:val="006558E1"/>
    <w:rsid w:val="0065594F"/>
    <w:rsid w:val="00655A29"/>
    <w:rsid w:val="00655B8D"/>
    <w:rsid w:val="00655D58"/>
    <w:rsid w:val="00655DA1"/>
    <w:rsid w:val="00655EF2"/>
    <w:rsid w:val="00655FA3"/>
    <w:rsid w:val="006560BE"/>
    <w:rsid w:val="00656A2E"/>
    <w:rsid w:val="00656B21"/>
    <w:rsid w:val="00656C56"/>
    <w:rsid w:val="00656E2D"/>
    <w:rsid w:val="00656E32"/>
    <w:rsid w:val="00656E91"/>
    <w:rsid w:val="00656EA2"/>
    <w:rsid w:val="00657111"/>
    <w:rsid w:val="0065726B"/>
    <w:rsid w:val="00657297"/>
    <w:rsid w:val="00657585"/>
    <w:rsid w:val="006576EC"/>
    <w:rsid w:val="0065771B"/>
    <w:rsid w:val="00657E44"/>
    <w:rsid w:val="0066002C"/>
    <w:rsid w:val="006602D4"/>
    <w:rsid w:val="00660366"/>
    <w:rsid w:val="00660379"/>
    <w:rsid w:val="00660409"/>
    <w:rsid w:val="006605F4"/>
    <w:rsid w:val="00660616"/>
    <w:rsid w:val="006606EA"/>
    <w:rsid w:val="0066079E"/>
    <w:rsid w:val="00660836"/>
    <w:rsid w:val="00660953"/>
    <w:rsid w:val="00660961"/>
    <w:rsid w:val="00660ADA"/>
    <w:rsid w:val="00660B02"/>
    <w:rsid w:val="00660B3E"/>
    <w:rsid w:val="00660BB1"/>
    <w:rsid w:val="00660CD6"/>
    <w:rsid w:val="00660DB4"/>
    <w:rsid w:val="006610AE"/>
    <w:rsid w:val="0066112B"/>
    <w:rsid w:val="00661284"/>
    <w:rsid w:val="00661643"/>
    <w:rsid w:val="00661833"/>
    <w:rsid w:val="00661973"/>
    <w:rsid w:val="006619AB"/>
    <w:rsid w:val="00661A50"/>
    <w:rsid w:val="00661A9F"/>
    <w:rsid w:val="00661E90"/>
    <w:rsid w:val="00662218"/>
    <w:rsid w:val="0066233A"/>
    <w:rsid w:val="00662392"/>
    <w:rsid w:val="00662523"/>
    <w:rsid w:val="00662670"/>
    <w:rsid w:val="0066293B"/>
    <w:rsid w:val="00662B22"/>
    <w:rsid w:val="00662C9D"/>
    <w:rsid w:val="006630F0"/>
    <w:rsid w:val="006632DC"/>
    <w:rsid w:val="00663321"/>
    <w:rsid w:val="006634E6"/>
    <w:rsid w:val="0066352E"/>
    <w:rsid w:val="0066373C"/>
    <w:rsid w:val="00663769"/>
    <w:rsid w:val="00663956"/>
    <w:rsid w:val="00663BF6"/>
    <w:rsid w:val="00663E1D"/>
    <w:rsid w:val="00664014"/>
    <w:rsid w:val="00664347"/>
    <w:rsid w:val="006644D3"/>
    <w:rsid w:val="006645F6"/>
    <w:rsid w:val="00664898"/>
    <w:rsid w:val="0066489E"/>
    <w:rsid w:val="006648A1"/>
    <w:rsid w:val="006649D7"/>
    <w:rsid w:val="00664A18"/>
    <w:rsid w:val="00664DFF"/>
    <w:rsid w:val="00664ED3"/>
    <w:rsid w:val="006650A0"/>
    <w:rsid w:val="00665453"/>
    <w:rsid w:val="006655E3"/>
    <w:rsid w:val="006655F8"/>
    <w:rsid w:val="006656F9"/>
    <w:rsid w:val="0066593C"/>
    <w:rsid w:val="006659D1"/>
    <w:rsid w:val="00665B5E"/>
    <w:rsid w:val="00665C56"/>
    <w:rsid w:val="00665CD4"/>
    <w:rsid w:val="00665D69"/>
    <w:rsid w:val="00665F6E"/>
    <w:rsid w:val="006663D5"/>
    <w:rsid w:val="00666460"/>
    <w:rsid w:val="00666591"/>
    <w:rsid w:val="00666A25"/>
    <w:rsid w:val="00666B8B"/>
    <w:rsid w:val="00666C30"/>
    <w:rsid w:val="00666E5A"/>
    <w:rsid w:val="00666E9F"/>
    <w:rsid w:val="00666EAA"/>
    <w:rsid w:val="006672D9"/>
    <w:rsid w:val="006676B6"/>
    <w:rsid w:val="0066785D"/>
    <w:rsid w:val="00667A15"/>
    <w:rsid w:val="00667A4D"/>
    <w:rsid w:val="00667C03"/>
    <w:rsid w:val="00667D88"/>
    <w:rsid w:val="00667D9A"/>
    <w:rsid w:val="00667F00"/>
    <w:rsid w:val="00667FA9"/>
    <w:rsid w:val="00670022"/>
    <w:rsid w:val="006700AD"/>
    <w:rsid w:val="00670117"/>
    <w:rsid w:val="006702F8"/>
    <w:rsid w:val="006703BC"/>
    <w:rsid w:val="00670425"/>
    <w:rsid w:val="0067064A"/>
    <w:rsid w:val="006709D3"/>
    <w:rsid w:val="00670A76"/>
    <w:rsid w:val="00670C76"/>
    <w:rsid w:val="00670CFD"/>
    <w:rsid w:val="00670D79"/>
    <w:rsid w:val="00670E7C"/>
    <w:rsid w:val="006710D8"/>
    <w:rsid w:val="006711F0"/>
    <w:rsid w:val="006712B8"/>
    <w:rsid w:val="006712BE"/>
    <w:rsid w:val="006712C6"/>
    <w:rsid w:val="00671360"/>
    <w:rsid w:val="006713C6"/>
    <w:rsid w:val="0067150B"/>
    <w:rsid w:val="00671966"/>
    <w:rsid w:val="00671969"/>
    <w:rsid w:val="006719B9"/>
    <w:rsid w:val="00671B06"/>
    <w:rsid w:val="00671B7B"/>
    <w:rsid w:val="00671BCE"/>
    <w:rsid w:val="00671C7F"/>
    <w:rsid w:val="00671CCE"/>
    <w:rsid w:val="00671D0D"/>
    <w:rsid w:val="0067209E"/>
    <w:rsid w:val="006725B4"/>
    <w:rsid w:val="00672760"/>
    <w:rsid w:val="00672780"/>
    <w:rsid w:val="00672970"/>
    <w:rsid w:val="006729A5"/>
    <w:rsid w:val="00672B81"/>
    <w:rsid w:val="00672B8A"/>
    <w:rsid w:val="00672BDC"/>
    <w:rsid w:val="00672C64"/>
    <w:rsid w:val="00672E1D"/>
    <w:rsid w:val="00672F1E"/>
    <w:rsid w:val="00672FBE"/>
    <w:rsid w:val="006730B1"/>
    <w:rsid w:val="006736AC"/>
    <w:rsid w:val="0067392F"/>
    <w:rsid w:val="006739BA"/>
    <w:rsid w:val="00673C5E"/>
    <w:rsid w:val="00673E65"/>
    <w:rsid w:val="00673F78"/>
    <w:rsid w:val="006743F2"/>
    <w:rsid w:val="00674531"/>
    <w:rsid w:val="00674661"/>
    <w:rsid w:val="0067499F"/>
    <w:rsid w:val="00674B23"/>
    <w:rsid w:val="00674CFD"/>
    <w:rsid w:val="00674F41"/>
    <w:rsid w:val="00674FCB"/>
    <w:rsid w:val="00675224"/>
    <w:rsid w:val="006752AA"/>
    <w:rsid w:val="006753C1"/>
    <w:rsid w:val="006753DB"/>
    <w:rsid w:val="0067556D"/>
    <w:rsid w:val="0067560F"/>
    <w:rsid w:val="006758A2"/>
    <w:rsid w:val="006758EC"/>
    <w:rsid w:val="006759A8"/>
    <w:rsid w:val="00675A5A"/>
    <w:rsid w:val="00675AD7"/>
    <w:rsid w:val="00675D17"/>
    <w:rsid w:val="00675D40"/>
    <w:rsid w:val="00675F43"/>
    <w:rsid w:val="006763F5"/>
    <w:rsid w:val="0067648E"/>
    <w:rsid w:val="006764FC"/>
    <w:rsid w:val="00676612"/>
    <w:rsid w:val="006766AD"/>
    <w:rsid w:val="006766E2"/>
    <w:rsid w:val="0067692E"/>
    <w:rsid w:val="006769EF"/>
    <w:rsid w:val="00676D32"/>
    <w:rsid w:val="00676D98"/>
    <w:rsid w:val="00676F38"/>
    <w:rsid w:val="00677488"/>
    <w:rsid w:val="006774B6"/>
    <w:rsid w:val="006775FE"/>
    <w:rsid w:val="00677601"/>
    <w:rsid w:val="00677747"/>
    <w:rsid w:val="006778EE"/>
    <w:rsid w:val="006779D8"/>
    <w:rsid w:val="006779EB"/>
    <w:rsid w:val="00677D3A"/>
    <w:rsid w:val="00677E29"/>
    <w:rsid w:val="00677EAB"/>
    <w:rsid w:val="00677F7C"/>
    <w:rsid w:val="00680021"/>
    <w:rsid w:val="006800FF"/>
    <w:rsid w:val="0068019F"/>
    <w:rsid w:val="006801DA"/>
    <w:rsid w:val="006807A3"/>
    <w:rsid w:val="00680B07"/>
    <w:rsid w:val="00680D97"/>
    <w:rsid w:val="00680EDD"/>
    <w:rsid w:val="00681290"/>
    <w:rsid w:val="0068143A"/>
    <w:rsid w:val="0068146F"/>
    <w:rsid w:val="0068147B"/>
    <w:rsid w:val="006816CB"/>
    <w:rsid w:val="00681AB4"/>
    <w:rsid w:val="00682573"/>
    <w:rsid w:val="0068269A"/>
    <w:rsid w:val="00682F69"/>
    <w:rsid w:val="00683195"/>
    <w:rsid w:val="00683239"/>
    <w:rsid w:val="00683359"/>
    <w:rsid w:val="006834AD"/>
    <w:rsid w:val="00683520"/>
    <w:rsid w:val="00683538"/>
    <w:rsid w:val="00683594"/>
    <w:rsid w:val="00683630"/>
    <w:rsid w:val="006837F3"/>
    <w:rsid w:val="00683893"/>
    <w:rsid w:val="00683A17"/>
    <w:rsid w:val="00683AA5"/>
    <w:rsid w:val="00683B48"/>
    <w:rsid w:val="00683C58"/>
    <w:rsid w:val="00683CCC"/>
    <w:rsid w:val="00683CE4"/>
    <w:rsid w:val="00683DCF"/>
    <w:rsid w:val="00684056"/>
    <w:rsid w:val="006848CB"/>
    <w:rsid w:val="00684975"/>
    <w:rsid w:val="00684D41"/>
    <w:rsid w:val="00684D52"/>
    <w:rsid w:val="006850A0"/>
    <w:rsid w:val="006853BD"/>
    <w:rsid w:val="00685628"/>
    <w:rsid w:val="006856F6"/>
    <w:rsid w:val="0068575A"/>
    <w:rsid w:val="0068575D"/>
    <w:rsid w:val="00685793"/>
    <w:rsid w:val="006857B6"/>
    <w:rsid w:val="00685832"/>
    <w:rsid w:val="00685B5A"/>
    <w:rsid w:val="00685B81"/>
    <w:rsid w:val="00685D35"/>
    <w:rsid w:val="00685DB2"/>
    <w:rsid w:val="00685FC3"/>
    <w:rsid w:val="006860AB"/>
    <w:rsid w:val="00686195"/>
    <w:rsid w:val="00686369"/>
    <w:rsid w:val="006863E0"/>
    <w:rsid w:val="0068652E"/>
    <w:rsid w:val="00686578"/>
    <w:rsid w:val="00686962"/>
    <w:rsid w:val="006869AA"/>
    <w:rsid w:val="006869EB"/>
    <w:rsid w:val="00686C92"/>
    <w:rsid w:val="00686F47"/>
    <w:rsid w:val="0068706E"/>
    <w:rsid w:val="0068725A"/>
    <w:rsid w:val="006872D8"/>
    <w:rsid w:val="00687370"/>
    <w:rsid w:val="006874F2"/>
    <w:rsid w:val="006876BA"/>
    <w:rsid w:val="00687B18"/>
    <w:rsid w:val="006900AD"/>
    <w:rsid w:val="00690126"/>
    <w:rsid w:val="00690600"/>
    <w:rsid w:val="006906E7"/>
    <w:rsid w:val="006908AC"/>
    <w:rsid w:val="006909EA"/>
    <w:rsid w:val="00690B2A"/>
    <w:rsid w:val="00690C9F"/>
    <w:rsid w:val="00690D24"/>
    <w:rsid w:val="00690EDA"/>
    <w:rsid w:val="00690F3D"/>
    <w:rsid w:val="00690F98"/>
    <w:rsid w:val="00691042"/>
    <w:rsid w:val="0069121E"/>
    <w:rsid w:val="006912DD"/>
    <w:rsid w:val="0069132A"/>
    <w:rsid w:val="006914DC"/>
    <w:rsid w:val="006918FF"/>
    <w:rsid w:val="00691920"/>
    <w:rsid w:val="00691CC2"/>
    <w:rsid w:val="00691CD2"/>
    <w:rsid w:val="00691DAA"/>
    <w:rsid w:val="00691E94"/>
    <w:rsid w:val="00692355"/>
    <w:rsid w:val="006926A4"/>
    <w:rsid w:val="0069270A"/>
    <w:rsid w:val="00692734"/>
    <w:rsid w:val="00692AEF"/>
    <w:rsid w:val="00692C2A"/>
    <w:rsid w:val="00692D2B"/>
    <w:rsid w:val="00692FBD"/>
    <w:rsid w:val="006930E8"/>
    <w:rsid w:val="006932EB"/>
    <w:rsid w:val="0069335C"/>
    <w:rsid w:val="006933DE"/>
    <w:rsid w:val="00693410"/>
    <w:rsid w:val="00693472"/>
    <w:rsid w:val="006939FB"/>
    <w:rsid w:val="00693B38"/>
    <w:rsid w:val="00693F9E"/>
    <w:rsid w:val="00694048"/>
    <w:rsid w:val="00694159"/>
    <w:rsid w:val="006943C5"/>
    <w:rsid w:val="00694627"/>
    <w:rsid w:val="00694A20"/>
    <w:rsid w:val="00694AA6"/>
    <w:rsid w:val="00694B49"/>
    <w:rsid w:val="00694B64"/>
    <w:rsid w:val="00694D70"/>
    <w:rsid w:val="00694E44"/>
    <w:rsid w:val="00694E47"/>
    <w:rsid w:val="00694EC5"/>
    <w:rsid w:val="00695067"/>
    <w:rsid w:val="0069525D"/>
    <w:rsid w:val="006954CD"/>
    <w:rsid w:val="00695537"/>
    <w:rsid w:val="006957B0"/>
    <w:rsid w:val="006958F6"/>
    <w:rsid w:val="00695B67"/>
    <w:rsid w:val="00695CE9"/>
    <w:rsid w:val="00695D24"/>
    <w:rsid w:val="00695EFE"/>
    <w:rsid w:val="0069602F"/>
    <w:rsid w:val="00696374"/>
    <w:rsid w:val="006965F7"/>
    <w:rsid w:val="00696639"/>
    <w:rsid w:val="006966E4"/>
    <w:rsid w:val="00696709"/>
    <w:rsid w:val="006967C5"/>
    <w:rsid w:val="0069683A"/>
    <w:rsid w:val="006968C1"/>
    <w:rsid w:val="00696B04"/>
    <w:rsid w:val="00696B4E"/>
    <w:rsid w:val="00697029"/>
    <w:rsid w:val="00697598"/>
    <w:rsid w:val="006975A9"/>
    <w:rsid w:val="006975FD"/>
    <w:rsid w:val="006976DD"/>
    <w:rsid w:val="00697703"/>
    <w:rsid w:val="00697C70"/>
    <w:rsid w:val="00697D1A"/>
    <w:rsid w:val="00697DD2"/>
    <w:rsid w:val="006A0105"/>
    <w:rsid w:val="006A0582"/>
    <w:rsid w:val="006A077E"/>
    <w:rsid w:val="006A0791"/>
    <w:rsid w:val="006A08D0"/>
    <w:rsid w:val="006A09A7"/>
    <w:rsid w:val="006A0A36"/>
    <w:rsid w:val="006A0BC3"/>
    <w:rsid w:val="006A0D95"/>
    <w:rsid w:val="006A0DA4"/>
    <w:rsid w:val="006A0DDF"/>
    <w:rsid w:val="006A0E94"/>
    <w:rsid w:val="006A0F76"/>
    <w:rsid w:val="006A0FDB"/>
    <w:rsid w:val="006A100F"/>
    <w:rsid w:val="006A1093"/>
    <w:rsid w:val="006A1218"/>
    <w:rsid w:val="006A1226"/>
    <w:rsid w:val="006A12B4"/>
    <w:rsid w:val="006A1735"/>
    <w:rsid w:val="006A17CE"/>
    <w:rsid w:val="006A1948"/>
    <w:rsid w:val="006A1F70"/>
    <w:rsid w:val="006A22FF"/>
    <w:rsid w:val="006A23C5"/>
    <w:rsid w:val="006A24B0"/>
    <w:rsid w:val="006A27D9"/>
    <w:rsid w:val="006A28F5"/>
    <w:rsid w:val="006A292D"/>
    <w:rsid w:val="006A2B30"/>
    <w:rsid w:val="006A2B3E"/>
    <w:rsid w:val="006A2B78"/>
    <w:rsid w:val="006A2E54"/>
    <w:rsid w:val="006A2F60"/>
    <w:rsid w:val="006A31F3"/>
    <w:rsid w:val="006A3501"/>
    <w:rsid w:val="006A37B1"/>
    <w:rsid w:val="006A3953"/>
    <w:rsid w:val="006A3ADC"/>
    <w:rsid w:val="006A3DBD"/>
    <w:rsid w:val="006A3E38"/>
    <w:rsid w:val="006A3F30"/>
    <w:rsid w:val="006A46A9"/>
    <w:rsid w:val="006A4765"/>
    <w:rsid w:val="006A4B88"/>
    <w:rsid w:val="006A4C66"/>
    <w:rsid w:val="006A4DBD"/>
    <w:rsid w:val="006A4DD7"/>
    <w:rsid w:val="006A4FDF"/>
    <w:rsid w:val="006A51C2"/>
    <w:rsid w:val="006A52D2"/>
    <w:rsid w:val="006A53FD"/>
    <w:rsid w:val="006A55C6"/>
    <w:rsid w:val="006A581F"/>
    <w:rsid w:val="006A5843"/>
    <w:rsid w:val="006A58E3"/>
    <w:rsid w:val="006A59E1"/>
    <w:rsid w:val="006A5A45"/>
    <w:rsid w:val="006A5A79"/>
    <w:rsid w:val="006A5C7F"/>
    <w:rsid w:val="006A5CBC"/>
    <w:rsid w:val="006A6151"/>
    <w:rsid w:val="006A6304"/>
    <w:rsid w:val="006A657F"/>
    <w:rsid w:val="006A66B9"/>
    <w:rsid w:val="006A66DE"/>
    <w:rsid w:val="006A69DD"/>
    <w:rsid w:val="006A6A5C"/>
    <w:rsid w:val="006A6C1F"/>
    <w:rsid w:val="006A6C2F"/>
    <w:rsid w:val="006A6CAE"/>
    <w:rsid w:val="006A6D4B"/>
    <w:rsid w:val="006A6DD8"/>
    <w:rsid w:val="006A6E11"/>
    <w:rsid w:val="006A6FEC"/>
    <w:rsid w:val="006A7003"/>
    <w:rsid w:val="006A706F"/>
    <w:rsid w:val="006A7264"/>
    <w:rsid w:val="006A7421"/>
    <w:rsid w:val="006A754C"/>
    <w:rsid w:val="006A770A"/>
    <w:rsid w:val="006A7B1F"/>
    <w:rsid w:val="006A7E3E"/>
    <w:rsid w:val="006B000E"/>
    <w:rsid w:val="006B0038"/>
    <w:rsid w:val="006B0051"/>
    <w:rsid w:val="006B007D"/>
    <w:rsid w:val="006B01B2"/>
    <w:rsid w:val="006B0528"/>
    <w:rsid w:val="006B084D"/>
    <w:rsid w:val="006B08D1"/>
    <w:rsid w:val="006B0AC3"/>
    <w:rsid w:val="006B0BCD"/>
    <w:rsid w:val="006B0D6C"/>
    <w:rsid w:val="006B0E52"/>
    <w:rsid w:val="006B0E99"/>
    <w:rsid w:val="006B0F3D"/>
    <w:rsid w:val="006B1333"/>
    <w:rsid w:val="006B1720"/>
    <w:rsid w:val="006B1FC1"/>
    <w:rsid w:val="006B2056"/>
    <w:rsid w:val="006B2083"/>
    <w:rsid w:val="006B216F"/>
    <w:rsid w:val="006B22EF"/>
    <w:rsid w:val="006B26D5"/>
    <w:rsid w:val="006B2728"/>
    <w:rsid w:val="006B2775"/>
    <w:rsid w:val="006B29DE"/>
    <w:rsid w:val="006B2A22"/>
    <w:rsid w:val="006B2C57"/>
    <w:rsid w:val="006B2D09"/>
    <w:rsid w:val="006B2D2B"/>
    <w:rsid w:val="006B2F83"/>
    <w:rsid w:val="006B2FB7"/>
    <w:rsid w:val="006B325F"/>
    <w:rsid w:val="006B328F"/>
    <w:rsid w:val="006B35A7"/>
    <w:rsid w:val="006B3C18"/>
    <w:rsid w:val="006B3E1E"/>
    <w:rsid w:val="006B428E"/>
    <w:rsid w:val="006B42E2"/>
    <w:rsid w:val="006B43D5"/>
    <w:rsid w:val="006B49C0"/>
    <w:rsid w:val="006B4B21"/>
    <w:rsid w:val="006B4B73"/>
    <w:rsid w:val="006B4D24"/>
    <w:rsid w:val="006B4DA4"/>
    <w:rsid w:val="006B4EA9"/>
    <w:rsid w:val="006B4FFA"/>
    <w:rsid w:val="006B5223"/>
    <w:rsid w:val="006B5281"/>
    <w:rsid w:val="006B530D"/>
    <w:rsid w:val="006B54C5"/>
    <w:rsid w:val="006B569F"/>
    <w:rsid w:val="006B572B"/>
    <w:rsid w:val="006B5793"/>
    <w:rsid w:val="006B5843"/>
    <w:rsid w:val="006B5A34"/>
    <w:rsid w:val="006B5AE2"/>
    <w:rsid w:val="006B5BC0"/>
    <w:rsid w:val="006B5BD6"/>
    <w:rsid w:val="006B5C49"/>
    <w:rsid w:val="006B5C87"/>
    <w:rsid w:val="006B6030"/>
    <w:rsid w:val="006B6364"/>
    <w:rsid w:val="006B638F"/>
    <w:rsid w:val="006B64F9"/>
    <w:rsid w:val="006B6558"/>
    <w:rsid w:val="006B65AB"/>
    <w:rsid w:val="006B6656"/>
    <w:rsid w:val="006B6818"/>
    <w:rsid w:val="006B6AF7"/>
    <w:rsid w:val="006B6B00"/>
    <w:rsid w:val="006B6CC5"/>
    <w:rsid w:val="006B6EB3"/>
    <w:rsid w:val="006B6F28"/>
    <w:rsid w:val="006B6FDF"/>
    <w:rsid w:val="006B7A81"/>
    <w:rsid w:val="006B7C0E"/>
    <w:rsid w:val="006B7F48"/>
    <w:rsid w:val="006B7FB0"/>
    <w:rsid w:val="006C019E"/>
    <w:rsid w:val="006C0341"/>
    <w:rsid w:val="006C041A"/>
    <w:rsid w:val="006C0844"/>
    <w:rsid w:val="006C090C"/>
    <w:rsid w:val="006C098F"/>
    <w:rsid w:val="006C0A35"/>
    <w:rsid w:val="006C0CE1"/>
    <w:rsid w:val="006C0EA4"/>
    <w:rsid w:val="006C1160"/>
    <w:rsid w:val="006C1583"/>
    <w:rsid w:val="006C17AE"/>
    <w:rsid w:val="006C1A1F"/>
    <w:rsid w:val="006C1B28"/>
    <w:rsid w:val="006C1C14"/>
    <w:rsid w:val="006C1D1A"/>
    <w:rsid w:val="006C2290"/>
    <w:rsid w:val="006C22C7"/>
    <w:rsid w:val="006C23FA"/>
    <w:rsid w:val="006C25E2"/>
    <w:rsid w:val="006C273E"/>
    <w:rsid w:val="006C2897"/>
    <w:rsid w:val="006C28D8"/>
    <w:rsid w:val="006C290F"/>
    <w:rsid w:val="006C2A97"/>
    <w:rsid w:val="006C2C97"/>
    <w:rsid w:val="006C2D5F"/>
    <w:rsid w:val="006C2E30"/>
    <w:rsid w:val="006C2ED4"/>
    <w:rsid w:val="006C2FBB"/>
    <w:rsid w:val="006C2FCC"/>
    <w:rsid w:val="006C315E"/>
    <w:rsid w:val="006C348F"/>
    <w:rsid w:val="006C355C"/>
    <w:rsid w:val="006C35FA"/>
    <w:rsid w:val="006C3ABD"/>
    <w:rsid w:val="006C3D0B"/>
    <w:rsid w:val="006C3F10"/>
    <w:rsid w:val="006C46B5"/>
    <w:rsid w:val="006C495B"/>
    <w:rsid w:val="006C4F2C"/>
    <w:rsid w:val="006C4FB4"/>
    <w:rsid w:val="006C5060"/>
    <w:rsid w:val="006C5071"/>
    <w:rsid w:val="006C5114"/>
    <w:rsid w:val="006C516C"/>
    <w:rsid w:val="006C5280"/>
    <w:rsid w:val="006C5340"/>
    <w:rsid w:val="006C5855"/>
    <w:rsid w:val="006C5ADD"/>
    <w:rsid w:val="006C5AEE"/>
    <w:rsid w:val="006C5AEF"/>
    <w:rsid w:val="006C5BA2"/>
    <w:rsid w:val="006C5C6D"/>
    <w:rsid w:val="006C5D0B"/>
    <w:rsid w:val="006C5DF9"/>
    <w:rsid w:val="006C5E6B"/>
    <w:rsid w:val="006C5F57"/>
    <w:rsid w:val="006C611A"/>
    <w:rsid w:val="006C6453"/>
    <w:rsid w:val="006C6675"/>
    <w:rsid w:val="006C67DC"/>
    <w:rsid w:val="006C6A4F"/>
    <w:rsid w:val="006C6A65"/>
    <w:rsid w:val="006C6CFD"/>
    <w:rsid w:val="006C6E61"/>
    <w:rsid w:val="006C70A1"/>
    <w:rsid w:val="006C710F"/>
    <w:rsid w:val="006C72A7"/>
    <w:rsid w:val="006C7376"/>
    <w:rsid w:val="006C753E"/>
    <w:rsid w:val="006C776A"/>
    <w:rsid w:val="006C7937"/>
    <w:rsid w:val="006C7996"/>
    <w:rsid w:val="006C79D3"/>
    <w:rsid w:val="006C7E2A"/>
    <w:rsid w:val="006C7F0B"/>
    <w:rsid w:val="006C7F5F"/>
    <w:rsid w:val="006D0054"/>
    <w:rsid w:val="006D0330"/>
    <w:rsid w:val="006D0611"/>
    <w:rsid w:val="006D09AF"/>
    <w:rsid w:val="006D0D2A"/>
    <w:rsid w:val="006D0DDF"/>
    <w:rsid w:val="006D0F57"/>
    <w:rsid w:val="006D0FB7"/>
    <w:rsid w:val="006D0FEA"/>
    <w:rsid w:val="006D1203"/>
    <w:rsid w:val="006D1442"/>
    <w:rsid w:val="006D14E5"/>
    <w:rsid w:val="006D1575"/>
    <w:rsid w:val="006D19CC"/>
    <w:rsid w:val="006D19E2"/>
    <w:rsid w:val="006D1FD2"/>
    <w:rsid w:val="006D207F"/>
    <w:rsid w:val="006D21B9"/>
    <w:rsid w:val="006D227C"/>
    <w:rsid w:val="006D24F9"/>
    <w:rsid w:val="006D2546"/>
    <w:rsid w:val="006D25F8"/>
    <w:rsid w:val="006D27D5"/>
    <w:rsid w:val="006D27FD"/>
    <w:rsid w:val="006D2A88"/>
    <w:rsid w:val="006D2DFF"/>
    <w:rsid w:val="006D3286"/>
    <w:rsid w:val="006D344D"/>
    <w:rsid w:val="006D359E"/>
    <w:rsid w:val="006D396E"/>
    <w:rsid w:val="006D3E99"/>
    <w:rsid w:val="006D4303"/>
    <w:rsid w:val="006D432A"/>
    <w:rsid w:val="006D4437"/>
    <w:rsid w:val="006D4958"/>
    <w:rsid w:val="006D4986"/>
    <w:rsid w:val="006D4CDD"/>
    <w:rsid w:val="006D4E10"/>
    <w:rsid w:val="006D501B"/>
    <w:rsid w:val="006D5295"/>
    <w:rsid w:val="006D5339"/>
    <w:rsid w:val="006D586F"/>
    <w:rsid w:val="006D58FF"/>
    <w:rsid w:val="006D5A2A"/>
    <w:rsid w:val="006D5F99"/>
    <w:rsid w:val="006D6415"/>
    <w:rsid w:val="006D65F0"/>
    <w:rsid w:val="006D6692"/>
    <w:rsid w:val="006D67D8"/>
    <w:rsid w:val="006D6844"/>
    <w:rsid w:val="006D6937"/>
    <w:rsid w:val="006D69CE"/>
    <w:rsid w:val="006D6A8E"/>
    <w:rsid w:val="006D6D6D"/>
    <w:rsid w:val="006D6E6A"/>
    <w:rsid w:val="006D704D"/>
    <w:rsid w:val="006D71A7"/>
    <w:rsid w:val="006D7749"/>
    <w:rsid w:val="006D7C47"/>
    <w:rsid w:val="006D7CDF"/>
    <w:rsid w:val="006D7D29"/>
    <w:rsid w:val="006D7D6E"/>
    <w:rsid w:val="006E029F"/>
    <w:rsid w:val="006E0405"/>
    <w:rsid w:val="006E042D"/>
    <w:rsid w:val="006E0531"/>
    <w:rsid w:val="006E061B"/>
    <w:rsid w:val="006E06CF"/>
    <w:rsid w:val="006E0716"/>
    <w:rsid w:val="006E07D9"/>
    <w:rsid w:val="006E0855"/>
    <w:rsid w:val="006E0877"/>
    <w:rsid w:val="006E0A13"/>
    <w:rsid w:val="006E0AE3"/>
    <w:rsid w:val="006E0B99"/>
    <w:rsid w:val="006E0BF5"/>
    <w:rsid w:val="006E0C52"/>
    <w:rsid w:val="006E0E20"/>
    <w:rsid w:val="006E0FD5"/>
    <w:rsid w:val="006E10B4"/>
    <w:rsid w:val="006E1593"/>
    <w:rsid w:val="006E16CF"/>
    <w:rsid w:val="006E186C"/>
    <w:rsid w:val="006E1ADD"/>
    <w:rsid w:val="006E1C3F"/>
    <w:rsid w:val="006E1FEB"/>
    <w:rsid w:val="006E2177"/>
    <w:rsid w:val="006E21BE"/>
    <w:rsid w:val="006E2290"/>
    <w:rsid w:val="006E2315"/>
    <w:rsid w:val="006E2B49"/>
    <w:rsid w:val="006E2F0B"/>
    <w:rsid w:val="006E3009"/>
    <w:rsid w:val="006E3081"/>
    <w:rsid w:val="006E310F"/>
    <w:rsid w:val="006E312F"/>
    <w:rsid w:val="006E33BA"/>
    <w:rsid w:val="006E364C"/>
    <w:rsid w:val="006E370E"/>
    <w:rsid w:val="006E3787"/>
    <w:rsid w:val="006E390C"/>
    <w:rsid w:val="006E39D5"/>
    <w:rsid w:val="006E39F0"/>
    <w:rsid w:val="006E3BC1"/>
    <w:rsid w:val="006E3C46"/>
    <w:rsid w:val="006E3E92"/>
    <w:rsid w:val="006E3EF6"/>
    <w:rsid w:val="006E3FBB"/>
    <w:rsid w:val="006E414C"/>
    <w:rsid w:val="006E420D"/>
    <w:rsid w:val="006E4237"/>
    <w:rsid w:val="006E43A9"/>
    <w:rsid w:val="006E491B"/>
    <w:rsid w:val="006E4B54"/>
    <w:rsid w:val="006E503A"/>
    <w:rsid w:val="006E50C1"/>
    <w:rsid w:val="006E5110"/>
    <w:rsid w:val="006E53D8"/>
    <w:rsid w:val="006E5677"/>
    <w:rsid w:val="006E56F3"/>
    <w:rsid w:val="006E58FE"/>
    <w:rsid w:val="006E59DF"/>
    <w:rsid w:val="006E5AC7"/>
    <w:rsid w:val="006E5BCC"/>
    <w:rsid w:val="006E5E90"/>
    <w:rsid w:val="006E5FBF"/>
    <w:rsid w:val="006E62E6"/>
    <w:rsid w:val="006E6560"/>
    <w:rsid w:val="006E6B7A"/>
    <w:rsid w:val="006E6FF4"/>
    <w:rsid w:val="006E7047"/>
    <w:rsid w:val="006E71E3"/>
    <w:rsid w:val="006E73FA"/>
    <w:rsid w:val="006E7565"/>
    <w:rsid w:val="006E7751"/>
    <w:rsid w:val="006E7993"/>
    <w:rsid w:val="006E79AA"/>
    <w:rsid w:val="006E7B84"/>
    <w:rsid w:val="006E7C42"/>
    <w:rsid w:val="006E7C45"/>
    <w:rsid w:val="006F0455"/>
    <w:rsid w:val="006F0620"/>
    <w:rsid w:val="006F06F1"/>
    <w:rsid w:val="006F07D3"/>
    <w:rsid w:val="006F0800"/>
    <w:rsid w:val="006F08FF"/>
    <w:rsid w:val="006F0A9B"/>
    <w:rsid w:val="006F1152"/>
    <w:rsid w:val="006F1218"/>
    <w:rsid w:val="006F162A"/>
    <w:rsid w:val="006F182C"/>
    <w:rsid w:val="006F188E"/>
    <w:rsid w:val="006F190A"/>
    <w:rsid w:val="006F1B0E"/>
    <w:rsid w:val="006F1CDA"/>
    <w:rsid w:val="006F1DE0"/>
    <w:rsid w:val="006F1F79"/>
    <w:rsid w:val="006F1FBB"/>
    <w:rsid w:val="006F226E"/>
    <w:rsid w:val="006F22F2"/>
    <w:rsid w:val="006F23CC"/>
    <w:rsid w:val="006F23EB"/>
    <w:rsid w:val="006F2701"/>
    <w:rsid w:val="006F2784"/>
    <w:rsid w:val="006F27AF"/>
    <w:rsid w:val="006F2AC0"/>
    <w:rsid w:val="006F2B54"/>
    <w:rsid w:val="006F2D52"/>
    <w:rsid w:val="006F2E1B"/>
    <w:rsid w:val="006F2F5A"/>
    <w:rsid w:val="006F3201"/>
    <w:rsid w:val="006F375B"/>
    <w:rsid w:val="006F37F7"/>
    <w:rsid w:val="006F3A80"/>
    <w:rsid w:val="006F3BEC"/>
    <w:rsid w:val="006F3C25"/>
    <w:rsid w:val="006F3DBA"/>
    <w:rsid w:val="006F3DC6"/>
    <w:rsid w:val="006F3EFE"/>
    <w:rsid w:val="006F3F88"/>
    <w:rsid w:val="006F40F9"/>
    <w:rsid w:val="006F45E1"/>
    <w:rsid w:val="006F4642"/>
    <w:rsid w:val="006F46AB"/>
    <w:rsid w:val="006F4CDD"/>
    <w:rsid w:val="006F4E18"/>
    <w:rsid w:val="006F4E7F"/>
    <w:rsid w:val="006F5054"/>
    <w:rsid w:val="006F5358"/>
    <w:rsid w:val="006F558E"/>
    <w:rsid w:val="006F5610"/>
    <w:rsid w:val="006F5658"/>
    <w:rsid w:val="006F568D"/>
    <w:rsid w:val="006F586E"/>
    <w:rsid w:val="006F58D1"/>
    <w:rsid w:val="006F5933"/>
    <w:rsid w:val="006F5B11"/>
    <w:rsid w:val="006F5B2F"/>
    <w:rsid w:val="006F5EE2"/>
    <w:rsid w:val="006F5EF8"/>
    <w:rsid w:val="006F604C"/>
    <w:rsid w:val="006F6253"/>
    <w:rsid w:val="006F6293"/>
    <w:rsid w:val="006F62FF"/>
    <w:rsid w:val="006F65C2"/>
    <w:rsid w:val="006F6636"/>
    <w:rsid w:val="006F680C"/>
    <w:rsid w:val="006F68E9"/>
    <w:rsid w:val="006F6982"/>
    <w:rsid w:val="006F6EAC"/>
    <w:rsid w:val="006F6FA1"/>
    <w:rsid w:val="006F7331"/>
    <w:rsid w:val="006F76FF"/>
    <w:rsid w:val="006F7B1B"/>
    <w:rsid w:val="006F7C1D"/>
    <w:rsid w:val="006F7D10"/>
    <w:rsid w:val="006F7D82"/>
    <w:rsid w:val="006F7DDE"/>
    <w:rsid w:val="006F7EC0"/>
    <w:rsid w:val="006F7F9C"/>
    <w:rsid w:val="00700084"/>
    <w:rsid w:val="00700168"/>
    <w:rsid w:val="0070023D"/>
    <w:rsid w:val="00700258"/>
    <w:rsid w:val="00700320"/>
    <w:rsid w:val="00700391"/>
    <w:rsid w:val="00700B5D"/>
    <w:rsid w:val="00700F3A"/>
    <w:rsid w:val="00700F85"/>
    <w:rsid w:val="007013FA"/>
    <w:rsid w:val="007014FA"/>
    <w:rsid w:val="00701672"/>
    <w:rsid w:val="007016B0"/>
    <w:rsid w:val="007018FB"/>
    <w:rsid w:val="00701D8F"/>
    <w:rsid w:val="00701DEE"/>
    <w:rsid w:val="00701E5F"/>
    <w:rsid w:val="00701EFB"/>
    <w:rsid w:val="00701F3F"/>
    <w:rsid w:val="007020C2"/>
    <w:rsid w:val="0070211E"/>
    <w:rsid w:val="00702324"/>
    <w:rsid w:val="007024C2"/>
    <w:rsid w:val="00702537"/>
    <w:rsid w:val="0070292C"/>
    <w:rsid w:val="00702AE8"/>
    <w:rsid w:val="00702C38"/>
    <w:rsid w:val="00702FD9"/>
    <w:rsid w:val="00703121"/>
    <w:rsid w:val="00703336"/>
    <w:rsid w:val="00703374"/>
    <w:rsid w:val="007035BF"/>
    <w:rsid w:val="00703699"/>
    <w:rsid w:val="00703782"/>
    <w:rsid w:val="00703A93"/>
    <w:rsid w:val="00703B50"/>
    <w:rsid w:val="00703CB8"/>
    <w:rsid w:val="00703E37"/>
    <w:rsid w:val="0070407E"/>
    <w:rsid w:val="00704085"/>
    <w:rsid w:val="0070409A"/>
    <w:rsid w:val="007043E4"/>
    <w:rsid w:val="007043FE"/>
    <w:rsid w:val="00704469"/>
    <w:rsid w:val="00704506"/>
    <w:rsid w:val="00704532"/>
    <w:rsid w:val="00704930"/>
    <w:rsid w:val="0070497B"/>
    <w:rsid w:val="00704BFE"/>
    <w:rsid w:val="00704C5A"/>
    <w:rsid w:val="00704F80"/>
    <w:rsid w:val="00705253"/>
    <w:rsid w:val="00705589"/>
    <w:rsid w:val="007057AC"/>
    <w:rsid w:val="00705AE1"/>
    <w:rsid w:val="00705B27"/>
    <w:rsid w:val="00705E28"/>
    <w:rsid w:val="0070665E"/>
    <w:rsid w:val="00706915"/>
    <w:rsid w:val="0070693F"/>
    <w:rsid w:val="00706A6A"/>
    <w:rsid w:val="00706A6C"/>
    <w:rsid w:val="00706DE5"/>
    <w:rsid w:val="00706E39"/>
    <w:rsid w:val="00707008"/>
    <w:rsid w:val="007073CF"/>
    <w:rsid w:val="007076D5"/>
    <w:rsid w:val="00707847"/>
    <w:rsid w:val="00707A79"/>
    <w:rsid w:val="00707D44"/>
    <w:rsid w:val="00707F17"/>
    <w:rsid w:val="00707FFA"/>
    <w:rsid w:val="007107E3"/>
    <w:rsid w:val="0071091F"/>
    <w:rsid w:val="00710A25"/>
    <w:rsid w:val="00710B7A"/>
    <w:rsid w:val="00710CE8"/>
    <w:rsid w:val="00710D0A"/>
    <w:rsid w:val="00710F40"/>
    <w:rsid w:val="0071100E"/>
    <w:rsid w:val="00711031"/>
    <w:rsid w:val="0071127D"/>
    <w:rsid w:val="007112A8"/>
    <w:rsid w:val="007112CF"/>
    <w:rsid w:val="00711407"/>
    <w:rsid w:val="007114A3"/>
    <w:rsid w:val="007117F3"/>
    <w:rsid w:val="00711A3F"/>
    <w:rsid w:val="00711C24"/>
    <w:rsid w:val="00711E76"/>
    <w:rsid w:val="00711E88"/>
    <w:rsid w:val="0071225C"/>
    <w:rsid w:val="00712263"/>
    <w:rsid w:val="007123BC"/>
    <w:rsid w:val="00712441"/>
    <w:rsid w:val="0071260F"/>
    <w:rsid w:val="00712674"/>
    <w:rsid w:val="00712678"/>
    <w:rsid w:val="0071295C"/>
    <w:rsid w:val="007129F5"/>
    <w:rsid w:val="00712C1B"/>
    <w:rsid w:val="00712DB1"/>
    <w:rsid w:val="00712E5A"/>
    <w:rsid w:val="00712E70"/>
    <w:rsid w:val="00712FC4"/>
    <w:rsid w:val="00713035"/>
    <w:rsid w:val="0071307F"/>
    <w:rsid w:val="007132EB"/>
    <w:rsid w:val="00713379"/>
    <w:rsid w:val="0071350B"/>
    <w:rsid w:val="007136E7"/>
    <w:rsid w:val="007138B8"/>
    <w:rsid w:val="00713911"/>
    <w:rsid w:val="00713BAA"/>
    <w:rsid w:val="00713FCA"/>
    <w:rsid w:val="007141FF"/>
    <w:rsid w:val="0071439E"/>
    <w:rsid w:val="007143B9"/>
    <w:rsid w:val="00714508"/>
    <w:rsid w:val="00714A85"/>
    <w:rsid w:val="00714AFB"/>
    <w:rsid w:val="00714B44"/>
    <w:rsid w:val="00714B4E"/>
    <w:rsid w:val="00714E18"/>
    <w:rsid w:val="00714FBD"/>
    <w:rsid w:val="00714FF4"/>
    <w:rsid w:val="00715158"/>
    <w:rsid w:val="00715343"/>
    <w:rsid w:val="0071534A"/>
    <w:rsid w:val="007158BB"/>
    <w:rsid w:val="00716011"/>
    <w:rsid w:val="00716414"/>
    <w:rsid w:val="007167DB"/>
    <w:rsid w:val="00716885"/>
    <w:rsid w:val="00716B14"/>
    <w:rsid w:val="00716B3F"/>
    <w:rsid w:val="00716EEB"/>
    <w:rsid w:val="00716F22"/>
    <w:rsid w:val="00716F51"/>
    <w:rsid w:val="0071702C"/>
    <w:rsid w:val="007174C6"/>
    <w:rsid w:val="0071758A"/>
    <w:rsid w:val="007177EE"/>
    <w:rsid w:val="00717AB6"/>
    <w:rsid w:val="00717B3D"/>
    <w:rsid w:val="00717B55"/>
    <w:rsid w:val="00717C4E"/>
    <w:rsid w:val="00717E3B"/>
    <w:rsid w:val="00717E97"/>
    <w:rsid w:val="00717F04"/>
    <w:rsid w:val="00717F9E"/>
    <w:rsid w:val="00720088"/>
    <w:rsid w:val="0072013B"/>
    <w:rsid w:val="0072017A"/>
    <w:rsid w:val="007202D1"/>
    <w:rsid w:val="00720551"/>
    <w:rsid w:val="007205EA"/>
    <w:rsid w:val="0072085B"/>
    <w:rsid w:val="00720902"/>
    <w:rsid w:val="00720A27"/>
    <w:rsid w:val="00720BB1"/>
    <w:rsid w:val="00720BEA"/>
    <w:rsid w:val="00720EB3"/>
    <w:rsid w:val="00720FCD"/>
    <w:rsid w:val="007211BF"/>
    <w:rsid w:val="007211FE"/>
    <w:rsid w:val="00721273"/>
    <w:rsid w:val="007212BD"/>
    <w:rsid w:val="007216ED"/>
    <w:rsid w:val="0072190C"/>
    <w:rsid w:val="00721994"/>
    <w:rsid w:val="00721A57"/>
    <w:rsid w:val="00721C9C"/>
    <w:rsid w:val="00721CE2"/>
    <w:rsid w:val="00721DBC"/>
    <w:rsid w:val="00721DDC"/>
    <w:rsid w:val="00721FBA"/>
    <w:rsid w:val="007220DF"/>
    <w:rsid w:val="007224F6"/>
    <w:rsid w:val="0072267E"/>
    <w:rsid w:val="00722956"/>
    <w:rsid w:val="00722A6E"/>
    <w:rsid w:val="00722B6E"/>
    <w:rsid w:val="00722FCA"/>
    <w:rsid w:val="00723062"/>
    <w:rsid w:val="00723195"/>
    <w:rsid w:val="00723418"/>
    <w:rsid w:val="0072366E"/>
    <w:rsid w:val="00724241"/>
    <w:rsid w:val="007242C5"/>
    <w:rsid w:val="007242D3"/>
    <w:rsid w:val="007247DF"/>
    <w:rsid w:val="007247FC"/>
    <w:rsid w:val="00724890"/>
    <w:rsid w:val="007248AC"/>
    <w:rsid w:val="00724D8A"/>
    <w:rsid w:val="0072506D"/>
    <w:rsid w:val="0072512D"/>
    <w:rsid w:val="0072517F"/>
    <w:rsid w:val="007252BD"/>
    <w:rsid w:val="00725610"/>
    <w:rsid w:val="007257DE"/>
    <w:rsid w:val="0072580B"/>
    <w:rsid w:val="0072593C"/>
    <w:rsid w:val="0072595E"/>
    <w:rsid w:val="00725992"/>
    <w:rsid w:val="00725A31"/>
    <w:rsid w:val="00725B6D"/>
    <w:rsid w:val="007262E6"/>
    <w:rsid w:val="00726762"/>
    <w:rsid w:val="007267F9"/>
    <w:rsid w:val="00726956"/>
    <w:rsid w:val="007269AC"/>
    <w:rsid w:val="00726C2C"/>
    <w:rsid w:val="00726DFA"/>
    <w:rsid w:val="00727231"/>
    <w:rsid w:val="00727B00"/>
    <w:rsid w:val="00727B94"/>
    <w:rsid w:val="00727C16"/>
    <w:rsid w:val="00727DFE"/>
    <w:rsid w:val="00730018"/>
    <w:rsid w:val="00730225"/>
    <w:rsid w:val="00730346"/>
    <w:rsid w:val="00730423"/>
    <w:rsid w:val="0073082D"/>
    <w:rsid w:val="00730A10"/>
    <w:rsid w:val="00730BC4"/>
    <w:rsid w:val="0073103D"/>
    <w:rsid w:val="007313E9"/>
    <w:rsid w:val="00731629"/>
    <w:rsid w:val="00731935"/>
    <w:rsid w:val="00731AA8"/>
    <w:rsid w:val="00731C50"/>
    <w:rsid w:val="00731DF0"/>
    <w:rsid w:val="007320FD"/>
    <w:rsid w:val="00732733"/>
    <w:rsid w:val="007327BE"/>
    <w:rsid w:val="00732847"/>
    <w:rsid w:val="007328FF"/>
    <w:rsid w:val="00733050"/>
    <w:rsid w:val="007330EB"/>
    <w:rsid w:val="00733391"/>
    <w:rsid w:val="00733398"/>
    <w:rsid w:val="0073348A"/>
    <w:rsid w:val="007336C9"/>
    <w:rsid w:val="00733738"/>
    <w:rsid w:val="00733CE6"/>
    <w:rsid w:val="00733DE0"/>
    <w:rsid w:val="00733E23"/>
    <w:rsid w:val="00733EF4"/>
    <w:rsid w:val="0073410C"/>
    <w:rsid w:val="00734183"/>
    <w:rsid w:val="0073436F"/>
    <w:rsid w:val="00734430"/>
    <w:rsid w:val="007344D8"/>
    <w:rsid w:val="0073450E"/>
    <w:rsid w:val="00734648"/>
    <w:rsid w:val="00734952"/>
    <w:rsid w:val="00734B01"/>
    <w:rsid w:val="00734C02"/>
    <w:rsid w:val="00734CA6"/>
    <w:rsid w:val="00734CB9"/>
    <w:rsid w:val="00734DE2"/>
    <w:rsid w:val="00734EAC"/>
    <w:rsid w:val="007352F5"/>
    <w:rsid w:val="00735314"/>
    <w:rsid w:val="00735388"/>
    <w:rsid w:val="00735547"/>
    <w:rsid w:val="0073568C"/>
    <w:rsid w:val="00735970"/>
    <w:rsid w:val="00735B15"/>
    <w:rsid w:val="00735BF1"/>
    <w:rsid w:val="00735E54"/>
    <w:rsid w:val="00735F5A"/>
    <w:rsid w:val="00736020"/>
    <w:rsid w:val="0073621D"/>
    <w:rsid w:val="0073625C"/>
    <w:rsid w:val="007367F6"/>
    <w:rsid w:val="00736830"/>
    <w:rsid w:val="0073693F"/>
    <w:rsid w:val="00736D1D"/>
    <w:rsid w:val="00736D1F"/>
    <w:rsid w:val="00736E01"/>
    <w:rsid w:val="00736EAF"/>
    <w:rsid w:val="00736EEC"/>
    <w:rsid w:val="00736F8A"/>
    <w:rsid w:val="00736FCA"/>
    <w:rsid w:val="0073709D"/>
    <w:rsid w:val="007370DD"/>
    <w:rsid w:val="00737240"/>
    <w:rsid w:val="0073726C"/>
    <w:rsid w:val="007378F4"/>
    <w:rsid w:val="00737990"/>
    <w:rsid w:val="007379F4"/>
    <w:rsid w:val="00737C65"/>
    <w:rsid w:val="00737F0F"/>
    <w:rsid w:val="00737FA1"/>
    <w:rsid w:val="00737FDA"/>
    <w:rsid w:val="00740309"/>
    <w:rsid w:val="00740520"/>
    <w:rsid w:val="00740558"/>
    <w:rsid w:val="00740566"/>
    <w:rsid w:val="00740573"/>
    <w:rsid w:val="007405CB"/>
    <w:rsid w:val="00740844"/>
    <w:rsid w:val="007409D1"/>
    <w:rsid w:val="00740C65"/>
    <w:rsid w:val="00740E75"/>
    <w:rsid w:val="00740EC1"/>
    <w:rsid w:val="00740FA2"/>
    <w:rsid w:val="00740FDF"/>
    <w:rsid w:val="00741A7D"/>
    <w:rsid w:val="00741AB8"/>
    <w:rsid w:val="00741B35"/>
    <w:rsid w:val="00741D2B"/>
    <w:rsid w:val="00741DE1"/>
    <w:rsid w:val="00741E2B"/>
    <w:rsid w:val="007420DC"/>
    <w:rsid w:val="00742820"/>
    <w:rsid w:val="00742983"/>
    <w:rsid w:val="00742BB4"/>
    <w:rsid w:val="00742C03"/>
    <w:rsid w:val="00742C12"/>
    <w:rsid w:val="00742C7E"/>
    <w:rsid w:val="00742CBF"/>
    <w:rsid w:val="00742D5F"/>
    <w:rsid w:val="007430B7"/>
    <w:rsid w:val="0074311E"/>
    <w:rsid w:val="0074385A"/>
    <w:rsid w:val="007438D5"/>
    <w:rsid w:val="00743900"/>
    <w:rsid w:val="0074391B"/>
    <w:rsid w:val="00743A98"/>
    <w:rsid w:val="00743E28"/>
    <w:rsid w:val="0074418F"/>
    <w:rsid w:val="007443CB"/>
    <w:rsid w:val="00744795"/>
    <w:rsid w:val="007448C4"/>
    <w:rsid w:val="007448E9"/>
    <w:rsid w:val="00744AE1"/>
    <w:rsid w:val="00744B4C"/>
    <w:rsid w:val="00744B69"/>
    <w:rsid w:val="00744C78"/>
    <w:rsid w:val="00744D4B"/>
    <w:rsid w:val="00744F7D"/>
    <w:rsid w:val="00744FB4"/>
    <w:rsid w:val="007450C7"/>
    <w:rsid w:val="007451A4"/>
    <w:rsid w:val="007451EA"/>
    <w:rsid w:val="007453DA"/>
    <w:rsid w:val="00745448"/>
    <w:rsid w:val="00745688"/>
    <w:rsid w:val="007457B3"/>
    <w:rsid w:val="00745878"/>
    <w:rsid w:val="0074594E"/>
    <w:rsid w:val="00745A89"/>
    <w:rsid w:val="00745C5B"/>
    <w:rsid w:val="00745F39"/>
    <w:rsid w:val="00745FE7"/>
    <w:rsid w:val="007460C6"/>
    <w:rsid w:val="007461DB"/>
    <w:rsid w:val="00746265"/>
    <w:rsid w:val="007463C6"/>
    <w:rsid w:val="007464D6"/>
    <w:rsid w:val="00746555"/>
    <w:rsid w:val="007468B7"/>
    <w:rsid w:val="007468D3"/>
    <w:rsid w:val="00746ABA"/>
    <w:rsid w:val="00746BE6"/>
    <w:rsid w:val="00746DA5"/>
    <w:rsid w:val="00746DBE"/>
    <w:rsid w:val="00747068"/>
    <w:rsid w:val="0074718A"/>
    <w:rsid w:val="00747237"/>
    <w:rsid w:val="0074741C"/>
    <w:rsid w:val="007501A7"/>
    <w:rsid w:val="007502DB"/>
    <w:rsid w:val="0075031B"/>
    <w:rsid w:val="007504D4"/>
    <w:rsid w:val="007504F9"/>
    <w:rsid w:val="007505FA"/>
    <w:rsid w:val="0075082E"/>
    <w:rsid w:val="0075084C"/>
    <w:rsid w:val="0075084E"/>
    <w:rsid w:val="00750888"/>
    <w:rsid w:val="00750AFD"/>
    <w:rsid w:val="00750C98"/>
    <w:rsid w:val="00750EA6"/>
    <w:rsid w:val="00751003"/>
    <w:rsid w:val="0075129F"/>
    <w:rsid w:val="007512BA"/>
    <w:rsid w:val="007512D6"/>
    <w:rsid w:val="00751591"/>
    <w:rsid w:val="007516C2"/>
    <w:rsid w:val="007516DC"/>
    <w:rsid w:val="00751941"/>
    <w:rsid w:val="00751949"/>
    <w:rsid w:val="00751CB6"/>
    <w:rsid w:val="00751D29"/>
    <w:rsid w:val="00751D2B"/>
    <w:rsid w:val="00751DDF"/>
    <w:rsid w:val="00752198"/>
    <w:rsid w:val="0075230E"/>
    <w:rsid w:val="007525B5"/>
    <w:rsid w:val="00752676"/>
    <w:rsid w:val="00752981"/>
    <w:rsid w:val="007529CE"/>
    <w:rsid w:val="00752A20"/>
    <w:rsid w:val="00752C02"/>
    <w:rsid w:val="007530A4"/>
    <w:rsid w:val="0075315A"/>
    <w:rsid w:val="00753195"/>
    <w:rsid w:val="0075360D"/>
    <w:rsid w:val="0075361D"/>
    <w:rsid w:val="00753772"/>
    <w:rsid w:val="00753927"/>
    <w:rsid w:val="00753AD4"/>
    <w:rsid w:val="00753B2D"/>
    <w:rsid w:val="00753C4D"/>
    <w:rsid w:val="00753C6D"/>
    <w:rsid w:val="00753D39"/>
    <w:rsid w:val="00753D46"/>
    <w:rsid w:val="00753D54"/>
    <w:rsid w:val="00753DBB"/>
    <w:rsid w:val="0075410C"/>
    <w:rsid w:val="007545ED"/>
    <w:rsid w:val="007548D4"/>
    <w:rsid w:val="00754A78"/>
    <w:rsid w:val="00754BC8"/>
    <w:rsid w:val="00754BCD"/>
    <w:rsid w:val="00754CCE"/>
    <w:rsid w:val="00754F94"/>
    <w:rsid w:val="007551CD"/>
    <w:rsid w:val="00755215"/>
    <w:rsid w:val="00755291"/>
    <w:rsid w:val="007552AD"/>
    <w:rsid w:val="00755429"/>
    <w:rsid w:val="007557B6"/>
    <w:rsid w:val="00755A95"/>
    <w:rsid w:val="00755AF9"/>
    <w:rsid w:val="00755CB2"/>
    <w:rsid w:val="00755D2C"/>
    <w:rsid w:val="00755D5E"/>
    <w:rsid w:val="00755DDA"/>
    <w:rsid w:val="00755E2E"/>
    <w:rsid w:val="00755E3A"/>
    <w:rsid w:val="00755FAA"/>
    <w:rsid w:val="007561F8"/>
    <w:rsid w:val="00756279"/>
    <w:rsid w:val="007563A7"/>
    <w:rsid w:val="007565EA"/>
    <w:rsid w:val="0075665A"/>
    <w:rsid w:val="0075665D"/>
    <w:rsid w:val="007566BE"/>
    <w:rsid w:val="0075673B"/>
    <w:rsid w:val="007567A8"/>
    <w:rsid w:val="00756857"/>
    <w:rsid w:val="00756A90"/>
    <w:rsid w:val="00756B2C"/>
    <w:rsid w:val="00756C07"/>
    <w:rsid w:val="00756DF7"/>
    <w:rsid w:val="00756E07"/>
    <w:rsid w:val="00756E3B"/>
    <w:rsid w:val="00756F47"/>
    <w:rsid w:val="0075718F"/>
    <w:rsid w:val="0075736D"/>
    <w:rsid w:val="00757418"/>
    <w:rsid w:val="007574C2"/>
    <w:rsid w:val="007574CE"/>
    <w:rsid w:val="007574E8"/>
    <w:rsid w:val="007575F9"/>
    <w:rsid w:val="00757ADE"/>
    <w:rsid w:val="00757C0A"/>
    <w:rsid w:val="00757D30"/>
    <w:rsid w:val="00757D4E"/>
    <w:rsid w:val="007603F3"/>
    <w:rsid w:val="00760A35"/>
    <w:rsid w:val="00760ADD"/>
    <w:rsid w:val="00760AFB"/>
    <w:rsid w:val="00761198"/>
    <w:rsid w:val="0076119D"/>
    <w:rsid w:val="0076137D"/>
    <w:rsid w:val="00761514"/>
    <w:rsid w:val="007615EA"/>
    <w:rsid w:val="007619EE"/>
    <w:rsid w:val="00761A27"/>
    <w:rsid w:val="00761B65"/>
    <w:rsid w:val="00761D6F"/>
    <w:rsid w:val="00761E23"/>
    <w:rsid w:val="00761F7F"/>
    <w:rsid w:val="0076202F"/>
    <w:rsid w:val="007621EC"/>
    <w:rsid w:val="0076243B"/>
    <w:rsid w:val="007625AA"/>
    <w:rsid w:val="00762662"/>
    <w:rsid w:val="0076281B"/>
    <w:rsid w:val="007629A7"/>
    <w:rsid w:val="00762B63"/>
    <w:rsid w:val="00762BA7"/>
    <w:rsid w:val="00762C7B"/>
    <w:rsid w:val="00762D60"/>
    <w:rsid w:val="00762E48"/>
    <w:rsid w:val="00762F11"/>
    <w:rsid w:val="00763002"/>
    <w:rsid w:val="0076340F"/>
    <w:rsid w:val="007634DA"/>
    <w:rsid w:val="007637A3"/>
    <w:rsid w:val="00763850"/>
    <w:rsid w:val="00763956"/>
    <w:rsid w:val="0076399F"/>
    <w:rsid w:val="007639AB"/>
    <w:rsid w:val="00763ABB"/>
    <w:rsid w:val="00763B11"/>
    <w:rsid w:val="00763BC0"/>
    <w:rsid w:val="00763CB0"/>
    <w:rsid w:val="00763E45"/>
    <w:rsid w:val="00764032"/>
    <w:rsid w:val="007640FA"/>
    <w:rsid w:val="00764182"/>
    <w:rsid w:val="00764220"/>
    <w:rsid w:val="00764B8F"/>
    <w:rsid w:val="00764DAB"/>
    <w:rsid w:val="00764EB9"/>
    <w:rsid w:val="0076505C"/>
    <w:rsid w:val="007653B0"/>
    <w:rsid w:val="007653EA"/>
    <w:rsid w:val="007654E3"/>
    <w:rsid w:val="0076566C"/>
    <w:rsid w:val="00765873"/>
    <w:rsid w:val="007659A1"/>
    <w:rsid w:val="00765C90"/>
    <w:rsid w:val="00765DD5"/>
    <w:rsid w:val="00765DF2"/>
    <w:rsid w:val="00765F6C"/>
    <w:rsid w:val="007660B0"/>
    <w:rsid w:val="007662AF"/>
    <w:rsid w:val="00766432"/>
    <w:rsid w:val="00766551"/>
    <w:rsid w:val="007665E2"/>
    <w:rsid w:val="00766727"/>
    <w:rsid w:val="00766847"/>
    <w:rsid w:val="00766A39"/>
    <w:rsid w:val="00766A5D"/>
    <w:rsid w:val="00766AA5"/>
    <w:rsid w:val="00766B94"/>
    <w:rsid w:val="00766C84"/>
    <w:rsid w:val="00766D12"/>
    <w:rsid w:val="00766D73"/>
    <w:rsid w:val="00766F80"/>
    <w:rsid w:val="00767172"/>
    <w:rsid w:val="00767196"/>
    <w:rsid w:val="00767A3A"/>
    <w:rsid w:val="00767A5A"/>
    <w:rsid w:val="00767B12"/>
    <w:rsid w:val="00767BC5"/>
    <w:rsid w:val="00767BEE"/>
    <w:rsid w:val="00767C92"/>
    <w:rsid w:val="0077006E"/>
    <w:rsid w:val="0077023E"/>
    <w:rsid w:val="007704A0"/>
    <w:rsid w:val="007707FF"/>
    <w:rsid w:val="007708E7"/>
    <w:rsid w:val="0077094D"/>
    <w:rsid w:val="00770A62"/>
    <w:rsid w:val="00770A90"/>
    <w:rsid w:val="00770A9C"/>
    <w:rsid w:val="00770B89"/>
    <w:rsid w:val="00770C5A"/>
    <w:rsid w:val="00770CE0"/>
    <w:rsid w:val="0077111B"/>
    <w:rsid w:val="0077142B"/>
    <w:rsid w:val="00771466"/>
    <w:rsid w:val="0077157F"/>
    <w:rsid w:val="0077171B"/>
    <w:rsid w:val="0077183E"/>
    <w:rsid w:val="007719F5"/>
    <w:rsid w:val="00771A14"/>
    <w:rsid w:val="00771B23"/>
    <w:rsid w:val="0077201F"/>
    <w:rsid w:val="0077227D"/>
    <w:rsid w:val="007723DB"/>
    <w:rsid w:val="00772435"/>
    <w:rsid w:val="00772591"/>
    <w:rsid w:val="007726F6"/>
    <w:rsid w:val="007727B0"/>
    <w:rsid w:val="00772C31"/>
    <w:rsid w:val="00772CF7"/>
    <w:rsid w:val="00772E37"/>
    <w:rsid w:val="00772ED6"/>
    <w:rsid w:val="007730B8"/>
    <w:rsid w:val="007730CF"/>
    <w:rsid w:val="00773150"/>
    <w:rsid w:val="007731BB"/>
    <w:rsid w:val="007731D0"/>
    <w:rsid w:val="0077330B"/>
    <w:rsid w:val="007734AD"/>
    <w:rsid w:val="007734B0"/>
    <w:rsid w:val="00773676"/>
    <w:rsid w:val="007736E0"/>
    <w:rsid w:val="007738B1"/>
    <w:rsid w:val="00773AE5"/>
    <w:rsid w:val="00773C0F"/>
    <w:rsid w:val="00773D8A"/>
    <w:rsid w:val="00773F5B"/>
    <w:rsid w:val="00774178"/>
    <w:rsid w:val="0077426A"/>
    <w:rsid w:val="00774296"/>
    <w:rsid w:val="007743CD"/>
    <w:rsid w:val="007743EB"/>
    <w:rsid w:val="007744CF"/>
    <w:rsid w:val="0077476E"/>
    <w:rsid w:val="00774778"/>
    <w:rsid w:val="0077502D"/>
    <w:rsid w:val="007754BD"/>
    <w:rsid w:val="007755C9"/>
    <w:rsid w:val="00775629"/>
    <w:rsid w:val="007756EA"/>
    <w:rsid w:val="0077577D"/>
    <w:rsid w:val="00775A31"/>
    <w:rsid w:val="00775B2A"/>
    <w:rsid w:val="00775C91"/>
    <w:rsid w:val="00775D2B"/>
    <w:rsid w:val="00775F2D"/>
    <w:rsid w:val="0077604E"/>
    <w:rsid w:val="007760C0"/>
    <w:rsid w:val="0077617B"/>
    <w:rsid w:val="00776295"/>
    <w:rsid w:val="0077678E"/>
    <w:rsid w:val="00776C26"/>
    <w:rsid w:val="00776CBF"/>
    <w:rsid w:val="0077718F"/>
    <w:rsid w:val="007771BE"/>
    <w:rsid w:val="007772DB"/>
    <w:rsid w:val="00777796"/>
    <w:rsid w:val="0077794C"/>
    <w:rsid w:val="00777B8D"/>
    <w:rsid w:val="007800A0"/>
    <w:rsid w:val="007800FA"/>
    <w:rsid w:val="00780273"/>
    <w:rsid w:val="00780299"/>
    <w:rsid w:val="00780408"/>
    <w:rsid w:val="007805B1"/>
    <w:rsid w:val="00780734"/>
    <w:rsid w:val="00780758"/>
    <w:rsid w:val="00780783"/>
    <w:rsid w:val="00780786"/>
    <w:rsid w:val="007807B5"/>
    <w:rsid w:val="00780C42"/>
    <w:rsid w:val="00780E1C"/>
    <w:rsid w:val="00780E27"/>
    <w:rsid w:val="00780E7E"/>
    <w:rsid w:val="00780F21"/>
    <w:rsid w:val="00781094"/>
    <w:rsid w:val="007813E3"/>
    <w:rsid w:val="00781752"/>
    <w:rsid w:val="0078180D"/>
    <w:rsid w:val="00781848"/>
    <w:rsid w:val="00781865"/>
    <w:rsid w:val="00781932"/>
    <w:rsid w:val="00781F47"/>
    <w:rsid w:val="00782013"/>
    <w:rsid w:val="007821B4"/>
    <w:rsid w:val="007824C0"/>
    <w:rsid w:val="007826E3"/>
    <w:rsid w:val="007826FF"/>
    <w:rsid w:val="00782942"/>
    <w:rsid w:val="00782A0B"/>
    <w:rsid w:val="00782B14"/>
    <w:rsid w:val="00782C46"/>
    <w:rsid w:val="00782D19"/>
    <w:rsid w:val="00782DC6"/>
    <w:rsid w:val="00782DCA"/>
    <w:rsid w:val="007835FA"/>
    <w:rsid w:val="0078376B"/>
    <w:rsid w:val="007838FB"/>
    <w:rsid w:val="00783D15"/>
    <w:rsid w:val="00783ED8"/>
    <w:rsid w:val="00783F13"/>
    <w:rsid w:val="00784242"/>
    <w:rsid w:val="007844B6"/>
    <w:rsid w:val="007847CF"/>
    <w:rsid w:val="00784B01"/>
    <w:rsid w:val="00784D3E"/>
    <w:rsid w:val="00784FE7"/>
    <w:rsid w:val="007850A6"/>
    <w:rsid w:val="0078554F"/>
    <w:rsid w:val="0078592D"/>
    <w:rsid w:val="00785B2C"/>
    <w:rsid w:val="00785DB6"/>
    <w:rsid w:val="00785DFA"/>
    <w:rsid w:val="00785FA0"/>
    <w:rsid w:val="007860CC"/>
    <w:rsid w:val="00786336"/>
    <w:rsid w:val="00786337"/>
    <w:rsid w:val="00786341"/>
    <w:rsid w:val="007863D3"/>
    <w:rsid w:val="007865A6"/>
    <w:rsid w:val="00786729"/>
    <w:rsid w:val="00786839"/>
    <w:rsid w:val="007869A8"/>
    <w:rsid w:val="00786B27"/>
    <w:rsid w:val="00786B4C"/>
    <w:rsid w:val="00786C5F"/>
    <w:rsid w:val="00786D73"/>
    <w:rsid w:val="00786DAB"/>
    <w:rsid w:val="00786FF8"/>
    <w:rsid w:val="00787041"/>
    <w:rsid w:val="00787266"/>
    <w:rsid w:val="007873BB"/>
    <w:rsid w:val="007874B4"/>
    <w:rsid w:val="007875ED"/>
    <w:rsid w:val="0078763B"/>
    <w:rsid w:val="00787854"/>
    <w:rsid w:val="00787868"/>
    <w:rsid w:val="00787B31"/>
    <w:rsid w:val="00787E5D"/>
    <w:rsid w:val="00787F1B"/>
    <w:rsid w:val="00790088"/>
    <w:rsid w:val="00790184"/>
    <w:rsid w:val="0079064A"/>
    <w:rsid w:val="0079079F"/>
    <w:rsid w:val="00790974"/>
    <w:rsid w:val="00790EFE"/>
    <w:rsid w:val="00791417"/>
    <w:rsid w:val="007914E0"/>
    <w:rsid w:val="00791587"/>
    <w:rsid w:val="007916AC"/>
    <w:rsid w:val="00791820"/>
    <w:rsid w:val="00791B32"/>
    <w:rsid w:val="00791C76"/>
    <w:rsid w:val="00791E02"/>
    <w:rsid w:val="00791E1C"/>
    <w:rsid w:val="00791E1F"/>
    <w:rsid w:val="0079214B"/>
    <w:rsid w:val="00792185"/>
    <w:rsid w:val="00792412"/>
    <w:rsid w:val="007924EC"/>
    <w:rsid w:val="007926BC"/>
    <w:rsid w:val="00792899"/>
    <w:rsid w:val="007928AB"/>
    <w:rsid w:val="00792DD3"/>
    <w:rsid w:val="0079312D"/>
    <w:rsid w:val="00793163"/>
    <w:rsid w:val="007931BF"/>
    <w:rsid w:val="0079320D"/>
    <w:rsid w:val="00793558"/>
    <w:rsid w:val="007935FA"/>
    <w:rsid w:val="00793656"/>
    <w:rsid w:val="0079366C"/>
    <w:rsid w:val="007939AD"/>
    <w:rsid w:val="00793B59"/>
    <w:rsid w:val="00793D60"/>
    <w:rsid w:val="00793E7A"/>
    <w:rsid w:val="00793F21"/>
    <w:rsid w:val="00793F86"/>
    <w:rsid w:val="00793F92"/>
    <w:rsid w:val="007943F3"/>
    <w:rsid w:val="00794510"/>
    <w:rsid w:val="00794554"/>
    <w:rsid w:val="0079458A"/>
    <w:rsid w:val="00794683"/>
    <w:rsid w:val="00794A12"/>
    <w:rsid w:val="00794CB7"/>
    <w:rsid w:val="00795092"/>
    <w:rsid w:val="007954DE"/>
    <w:rsid w:val="0079554A"/>
    <w:rsid w:val="007957DD"/>
    <w:rsid w:val="00795970"/>
    <w:rsid w:val="00795A6A"/>
    <w:rsid w:val="00795FB8"/>
    <w:rsid w:val="0079621A"/>
    <w:rsid w:val="00796414"/>
    <w:rsid w:val="00796496"/>
    <w:rsid w:val="00796634"/>
    <w:rsid w:val="00796645"/>
    <w:rsid w:val="007966F3"/>
    <w:rsid w:val="0079676C"/>
    <w:rsid w:val="00796889"/>
    <w:rsid w:val="0079696A"/>
    <w:rsid w:val="00796CA0"/>
    <w:rsid w:val="00796E0D"/>
    <w:rsid w:val="00796F3A"/>
    <w:rsid w:val="00797044"/>
    <w:rsid w:val="007974BD"/>
    <w:rsid w:val="00797652"/>
    <w:rsid w:val="007976B9"/>
    <w:rsid w:val="00797813"/>
    <w:rsid w:val="007978B1"/>
    <w:rsid w:val="00797C42"/>
    <w:rsid w:val="00797D04"/>
    <w:rsid w:val="00797FB4"/>
    <w:rsid w:val="007A002E"/>
    <w:rsid w:val="007A02D2"/>
    <w:rsid w:val="007A048F"/>
    <w:rsid w:val="007A05CF"/>
    <w:rsid w:val="007A05F6"/>
    <w:rsid w:val="007A0956"/>
    <w:rsid w:val="007A0B71"/>
    <w:rsid w:val="007A0BE7"/>
    <w:rsid w:val="007A0E0D"/>
    <w:rsid w:val="007A0E55"/>
    <w:rsid w:val="007A0F8E"/>
    <w:rsid w:val="007A0FA0"/>
    <w:rsid w:val="007A101B"/>
    <w:rsid w:val="007A110E"/>
    <w:rsid w:val="007A11BD"/>
    <w:rsid w:val="007A1308"/>
    <w:rsid w:val="007A1385"/>
    <w:rsid w:val="007A1467"/>
    <w:rsid w:val="007A156D"/>
    <w:rsid w:val="007A2003"/>
    <w:rsid w:val="007A21D6"/>
    <w:rsid w:val="007A2443"/>
    <w:rsid w:val="007A27EC"/>
    <w:rsid w:val="007A282D"/>
    <w:rsid w:val="007A2A4F"/>
    <w:rsid w:val="007A2AC7"/>
    <w:rsid w:val="007A2AF9"/>
    <w:rsid w:val="007A2BC3"/>
    <w:rsid w:val="007A2C08"/>
    <w:rsid w:val="007A3023"/>
    <w:rsid w:val="007A303C"/>
    <w:rsid w:val="007A314B"/>
    <w:rsid w:val="007A3229"/>
    <w:rsid w:val="007A3278"/>
    <w:rsid w:val="007A3303"/>
    <w:rsid w:val="007A3473"/>
    <w:rsid w:val="007A3A31"/>
    <w:rsid w:val="007A3B13"/>
    <w:rsid w:val="007A3D2C"/>
    <w:rsid w:val="007A3D7D"/>
    <w:rsid w:val="007A44C8"/>
    <w:rsid w:val="007A4548"/>
    <w:rsid w:val="007A4655"/>
    <w:rsid w:val="007A4950"/>
    <w:rsid w:val="007A4C53"/>
    <w:rsid w:val="007A4CAC"/>
    <w:rsid w:val="007A5045"/>
    <w:rsid w:val="007A5141"/>
    <w:rsid w:val="007A5244"/>
    <w:rsid w:val="007A52E2"/>
    <w:rsid w:val="007A53BB"/>
    <w:rsid w:val="007A5735"/>
    <w:rsid w:val="007A5A44"/>
    <w:rsid w:val="007A5ADC"/>
    <w:rsid w:val="007A5B2A"/>
    <w:rsid w:val="007A5B83"/>
    <w:rsid w:val="007A613D"/>
    <w:rsid w:val="007A6399"/>
    <w:rsid w:val="007A63E9"/>
    <w:rsid w:val="007A66AC"/>
    <w:rsid w:val="007A6883"/>
    <w:rsid w:val="007A693D"/>
    <w:rsid w:val="007A6944"/>
    <w:rsid w:val="007A69A8"/>
    <w:rsid w:val="007A69B5"/>
    <w:rsid w:val="007A6FB3"/>
    <w:rsid w:val="007A723B"/>
    <w:rsid w:val="007A7259"/>
    <w:rsid w:val="007A7480"/>
    <w:rsid w:val="007A7493"/>
    <w:rsid w:val="007A7630"/>
    <w:rsid w:val="007A76DD"/>
    <w:rsid w:val="007A7708"/>
    <w:rsid w:val="007A772F"/>
    <w:rsid w:val="007A7B2F"/>
    <w:rsid w:val="007A7B71"/>
    <w:rsid w:val="007A7CAE"/>
    <w:rsid w:val="007A7D0C"/>
    <w:rsid w:val="007A7EE4"/>
    <w:rsid w:val="007B00FE"/>
    <w:rsid w:val="007B01B5"/>
    <w:rsid w:val="007B0206"/>
    <w:rsid w:val="007B07DF"/>
    <w:rsid w:val="007B0AE6"/>
    <w:rsid w:val="007B0C34"/>
    <w:rsid w:val="007B0C99"/>
    <w:rsid w:val="007B0DE9"/>
    <w:rsid w:val="007B0EB4"/>
    <w:rsid w:val="007B0EC3"/>
    <w:rsid w:val="007B0EE6"/>
    <w:rsid w:val="007B0F21"/>
    <w:rsid w:val="007B1134"/>
    <w:rsid w:val="007B12F0"/>
    <w:rsid w:val="007B1314"/>
    <w:rsid w:val="007B137B"/>
    <w:rsid w:val="007B14DC"/>
    <w:rsid w:val="007B14EB"/>
    <w:rsid w:val="007B1A9C"/>
    <w:rsid w:val="007B1B1F"/>
    <w:rsid w:val="007B1D50"/>
    <w:rsid w:val="007B1D81"/>
    <w:rsid w:val="007B1F5A"/>
    <w:rsid w:val="007B1FCA"/>
    <w:rsid w:val="007B2054"/>
    <w:rsid w:val="007B2793"/>
    <w:rsid w:val="007B2C74"/>
    <w:rsid w:val="007B2D95"/>
    <w:rsid w:val="007B2EB0"/>
    <w:rsid w:val="007B3062"/>
    <w:rsid w:val="007B3063"/>
    <w:rsid w:val="007B3114"/>
    <w:rsid w:val="007B353C"/>
    <w:rsid w:val="007B36DD"/>
    <w:rsid w:val="007B38F5"/>
    <w:rsid w:val="007B4165"/>
    <w:rsid w:val="007B43AD"/>
    <w:rsid w:val="007B43BC"/>
    <w:rsid w:val="007B43E3"/>
    <w:rsid w:val="007B461D"/>
    <w:rsid w:val="007B46DF"/>
    <w:rsid w:val="007B48AF"/>
    <w:rsid w:val="007B48ED"/>
    <w:rsid w:val="007B496F"/>
    <w:rsid w:val="007B4DBF"/>
    <w:rsid w:val="007B4E92"/>
    <w:rsid w:val="007B4F86"/>
    <w:rsid w:val="007B5361"/>
    <w:rsid w:val="007B543F"/>
    <w:rsid w:val="007B546C"/>
    <w:rsid w:val="007B5510"/>
    <w:rsid w:val="007B5641"/>
    <w:rsid w:val="007B595B"/>
    <w:rsid w:val="007B5ABE"/>
    <w:rsid w:val="007B5DB6"/>
    <w:rsid w:val="007B6069"/>
    <w:rsid w:val="007B60DB"/>
    <w:rsid w:val="007B64ED"/>
    <w:rsid w:val="007B669F"/>
    <w:rsid w:val="007B683E"/>
    <w:rsid w:val="007B68CA"/>
    <w:rsid w:val="007B68DE"/>
    <w:rsid w:val="007B6B8C"/>
    <w:rsid w:val="007B6CED"/>
    <w:rsid w:val="007B6E0E"/>
    <w:rsid w:val="007B719E"/>
    <w:rsid w:val="007B731A"/>
    <w:rsid w:val="007B7448"/>
    <w:rsid w:val="007B7733"/>
    <w:rsid w:val="007B794A"/>
    <w:rsid w:val="007B7A6A"/>
    <w:rsid w:val="007B7B8F"/>
    <w:rsid w:val="007B7E4D"/>
    <w:rsid w:val="007B7E78"/>
    <w:rsid w:val="007B7E7E"/>
    <w:rsid w:val="007B7E9B"/>
    <w:rsid w:val="007C029D"/>
    <w:rsid w:val="007C02CB"/>
    <w:rsid w:val="007C0598"/>
    <w:rsid w:val="007C0829"/>
    <w:rsid w:val="007C08AA"/>
    <w:rsid w:val="007C099F"/>
    <w:rsid w:val="007C0AFA"/>
    <w:rsid w:val="007C0B7D"/>
    <w:rsid w:val="007C0B8E"/>
    <w:rsid w:val="007C0F74"/>
    <w:rsid w:val="007C0FB9"/>
    <w:rsid w:val="007C0FD9"/>
    <w:rsid w:val="007C1227"/>
    <w:rsid w:val="007C135D"/>
    <w:rsid w:val="007C148B"/>
    <w:rsid w:val="007C155E"/>
    <w:rsid w:val="007C17E4"/>
    <w:rsid w:val="007C186E"/>
    <w:rsid w:val="007C1916"/>
    <w:rsid w:val="007C1AA9"/>
    <w:rsid w:val="007C1B6F"/>
    <w:rsid w:val="007C1C47"/>
    <w:rsid w:val="007C1C66"/>
    <w:rsid w:val="007C1CD6"/>
    <w:rsid w:val="007C1D68"/>
    <w:rsid w:val="007C1EAC"/>
    <w:rsid w:val="007C1F0A"/>
    <w:rsid w:val="007C20CA"/>
    <w:rsid w:val="007C23D2"/>
    <w:rsid w:val="007C26AD"/>
    <w:rsid w:val="007C2836"/>
    <w:rsid w:val="007C284C"/>
    <w:rsid w:val="007C2C70"/>
    <w:rsid w:val="007C2CF8"/>
    <w:rsid w:val="007C2EF6"/>
    <w:rsid w:val="007C322D"/>
    <w:rsid w:val="007C364F"/>
    <w:rsid w:val="007C3720"/>
    <w:rsid w:val="007C39B9"/>
    <w:rsid w:val="007C3A66"/>
    <w:rsid w:val="007C3C31"/>
    <w:rsid w:val="007C3C65"/>
    <w:rsid w:val="007C3CD4"/>
    <w:rsid w:val="007C3D85"/>
    <w:rsid w:val="007C3DBE"/>
    <w:rsid w:val="007C3E5B"/>
    <w:rsid w:val="007C3E63"/>
    <w:rsid w:val="007C4066"/>
    <w:rsid w:val="007C40BB"/>
    <w:rsid w:val="007C4228"/>
    <w:rsid w:val="007C441E"/>
    <w:rsid w:val="007C46AD"/>
    <w:rsid w:val="007C470A"/>
    <w:rsid w:val="007C498B"/>
    <w:rsid w:val="007C4AF9"/>
    <w:rsid w:val="007C4F02"/>
    <w:rsid w:val="007C4F15"/>
    <w:rsid w:val="007C5080"/>
    <w:rsid w:val="007C51A4"/>
    <w:rsid w:val="007C5207"/>
    <w:rsid w:val="007C5292"/>
    <w:rsid w:val="007C54E3"/>
    <w:rsid w:val="007C54E4"/>
    <w:rsid w:val="007C5A6B"/>
    <w:rsid w:val="007C5C0C"/>
    <w:rsid w:val="007C5D33"/>
    <w:rsid w:val="007C5E9F"/>
    <w:rsid w:val="007C5EA3"/>
    <w:rsid w:val="007C6404"/>
    <w:rsid w:val="007C6493"/>
    <w:rsid w:val="007C66B0"/>
    <w:rsid w:val="007C6856"/>
    <w:rsid w:val="007C68D2"/>
    <w:rsid w:val="007C6BFA"/>
    <w:rsid w:val="007C6D24"/>
    <w:rsid w:val="007C71EF"/>
    <w:rsid w:val="007C7466"/>
    <w:rsid w:val="007C762F"/>
    <w:rsid w:val="007C786B"/>
    <w:rsid w:val="007C78D8"/>
    <w:rsid w:val="007C797A"/>
    <w:rsid w:val="007C7A9E"/>
    <w:rsid w:val="007C7B5E"/>
    <w:rsid w:val="007C7EFF"/>
    <w:rsid w:val="007C7F6A"/>
    <w:rsid w:val="007D0006"/>
    <w:rsid w:val="007D0047"/>
    <w:rsid w:val="007D0131"/>
    <w:rsid w:val="007D0211"/>
    <w:rsid w:val="007D057D"/>
    <w:rsid w:val="007D0778"/>
    <w:rsid w:val="007D0C86"/>
    <w:rsid w:val="007D0F04"/>
    <w:rsid w:val="007D104D"/>
    <w:rsid w:val="007D1570"/>
    <w:rsid w:val="007D1701"/>
    <w:rsid w:val="007D1712"/>
    <w:rsid w:val="007D1BA7"/>
    <w:rsid w:val="007D1C04"/>
    <w:rsid w:val="007D1C2A"/>
    <w:rsid w:val="007D1C47"/>
    <w:rsid w:val="007D1DE2"/>
    <w:rsid w:val="007D1EAA"/>
    <w:rsid w:val="007D2030"/>
    <w:rsid w:val="007D24B2"/>
    <w:rsid w:val="007D24F1"/>
    <w:rsid w:val="007D29AC"/>
    <w:rsid w:val="007D2A1C"/>
    <w:rsid w:val="007D2BE7"/>
    <w:rsid w:val="007D2D2E"/>
    <w:rsid w:val="007D2EFB"/>
    <w:rsid w:val="007D2FAE"/>
    <w:rsid w:val="007D2FD5"/>
    <w:rsid w:val="007D30A4"/>
    <w:rsid w:val="007D32DC"/>
    <w:rsid w:val="007D3354"/>
    <w:rsid w:val="007D3385"/>
    <w:rsid w:val="007D3595"/>
    <w:rsid w:val="007D369F"/>
    <w:rsid w:val="007D3743"/>
    <w:rsid w:val="007D389C"/>
    <w:rsid w:val="007D39B8"/>
    <w:rsid w:val="007D3C82"/>
    <w:rsid w:val="007D3D7D"/>
    <w:rsid w:val="007D3DB3"/>
    <w:rsid w:val="007D3DBB"/>
    <w:rsid w:val="007D3E45"/>
    <w:rsid w:val="007D4301"/>
    <w:rsid w:val="007D4358"/>
    <w:rsid w:val="007D43D5"/>
    <w:rsid w:val="007D4490"/>
    <w:rsid w:val="007D457D"/>
    <w:rsid w:val="007D4771"/>
    <w:rsid w:val="007D49E0"/>
    <w:rsid w:val="007D4B15"/>
    <w:rsid w:val="007D4C12"/>
    <w:rsid w:val="007D4EEA"/>
    <w:rsid w:val="007D4F75"/>
    <w:rsid w:val="007D5130"/>
    <w:rsid w:val="007D5209"/>
    <w:rsid w:val="007D52D8"/>
    <w:rsid w:val="007D548C"/>
    <w:rsid w:val="007D5518"/>
    <w:rsid w:val="007D5568"/>
    <w:rsid w:val="007D5865"/>
    <w:rsid w:val="007D58C6"/>
    <w:rsid w:val="007D5B12"/>
    <w:rsid w:val="007D5EBC"/>
    <w:rsid w:val="007D6412"/>
    <w:rsid w:val="007D663A"/>
    <w:rsid w:val="007D6675"/>
    <w:rsid w:val="007D66C1"/>
    <w:rsid w:val="007D6D9C"/>
    <w:rsid w:val="007D6DBF"/>
    <w:rsid w:val="007D6EF8"/>
    <w:rsid w:val="007D70C3"/>
    <w:rsid w:val="007D7134"/>
    <w:rsid w:val="007D7B7B"/>
    <w:rsid w:val="007D7EC6"/>
    <w:rsid w:val="007E01DD"/>
    <w:rsid w:val="007E0289"/>
    <w:rsid w:val="007E04A2"/>
    <w:rsid w:val="007E05F9"/>
    <w:rsid w:val="007E0773"/>
    <w:rsid w:val="007E07BA"/>
    <w:rsid w:val="007E0991"/>
    <w:rsid w:val="007E09B1"/>
    <w:rsid w:val="007E09D2"/>
    <w:rsid w:val="007E1073"/>
    <w:rsid w:val="007E1163"/>
    <w:rsid w:val="007E1214"/>
    <w:rsid w:val="007E12D9"/>
    <w:rsid w:val="007E1481"/>
    <w:rsid w:val="007E16F4"/>
    <w:rsid w:val="007E1BDB"/>
    <w:rsid w:val="007E1C69"/>
    <w:rsid w:val="007E1D1C"/>
    <w:rsid w:val="007E1D38"/>
    <w:rsid w:val="007E1E68"/>
    <w:rsid w:val="007E1FE7"/>
    <w:rsid w:val="007E2160"/>
    <w:rsid w:val="007E21C7"/>
    <w:rsid w:val="007E2236"/>
    <w:rsid w:val="007E22F4"/>
    <w:rsid w:val="007E2446"/>
    <w:rsid w:val="007E25CF"/>
    <w:rsid w:val="007E266F"/>
    <w:rsid w:val="007E27BA"/>
    <w:rsid w:val="007E2917"/>
    <w:rsid w:val="007E2947"/>
    <w:rsid w:val="007E2969"/>
    <w:rsid w:val="007E2A46"/>
    <w:rsid w:val="007E2B3B"/>
    <w:rsid w:val="007E2BE4"/>
    <w:rsid w:val="007E2BF9"/>
    <w:rsid w:val="007E2D97"/>
    <w:rsid w:val="007E305F"/>
    <w:rsid w:val="007E31DD"/>
    <w:rsid w:val="007E31E4"/>
    <w:rsid w:val="007E32FD"/>
    <w:rsid w:val="007E3492"/>
    <w:rsid w:val="007E36D2"/>
    <w:rsid w:val="007E38E2"/>
    <w:rsid w:val="007E39AC"/>
    <w:rsid w:val="007E431A"/>
    <w:rsid w:val="007E43B8"/>
    <w:rsid w:val="007E453D"/>
    <w:rsid w:val="007E4750"/>
    <w:rsid w:val="007E49B0"/>
    <w:rsid w:val="007E4A5E"/>
    <w:rsid w:val="007E4A6A"/>
    <w:rsid w:val="007E4BEE"/>
    <w:rsid w:val="007E4EA2"/>
    <w:rsid w:val="007E4EF2"/>
    <w:rsid w:val="007E508A"/>
    <w:rsid w:val="007E510B"/>
    <w:rsid w:val="007E521E"/>
    <w:rsid w:val="007E52CE"/>
    <w:rsid w:val="007E530E"/>
    <w:rsid w:val="007E55B2"/>
    <w:rsid w:val="007E5684"/>
    <w:rsid w:val="007E5923"/>
    <w:rsid w:val="007E59D4"/>
    <w:rsid w:val="007E5BDD"/>
    <w:rsid w:val="007E5C40"/>
    <w:rsid w:val="007E5FFC"/>
    <w:rsid w:val="007E6024"/>
    <w:rsid w:val="007E65A1"/>
    <w:rsid w:val="007E6898"/>
    <w:rsid w:val="007E68A8"/>
    <w:rsid w:val="007E6B6D"/>
    <w:rsid w:val="007E6C64"/>
    <w:rsid w:val="007E6C80"/>
    <w:rsid w:val="007E6CD9"/>
    <w:rsid w:val="007E6D87"/>
    <w:rsid w:val="007E6E5D"/>
    <w:rsid w:val="007E6EC6"/>
    <w:rsid w:val="007E6EF5"/>
    <w:rsid w:val="007E6EFD"/>
    <w:rsid w:val="007E6FD9"/>
    <w:rsid w:val="007E73AD"/>
    <w:rsid w:val="007E745A"/>
    <w:rsid w:val="007E75F6"/>
    <w:rsid w:val="007E7835"/>
    <w:rsid w:val="007E794B"/>
    <w:rsid w:val="007E79F3"/>
    <w:rsid w:val="007E7D10"/>
    <w:rsid w:val="007E7D9D"/>
    <w:rsid w:val="007E7F5D"/>
    <w:rsid w:val="007E7F5E"/>
    <w:rsid w:val="007F0100"/>
    <w:rsid w:val="007F0569"/>
    <w:rsid w:val="007F05CF"/>
    <w:rsid w:val="007F068B"/>
    <w:rsid w:val="007F089C"/>
    <w:rsid w:val="007F08EF"/>
    <w:rsid w:val="007F0C96"/>
    <w:rsid w:val="007F0D6F"/>
    <w:rsid w:val="007F10BB"/>
    <w:rsid w:val="007F13E9"/>
    <w:rsid w:val="007F1610"/>
    <w:rsid w:val="007F1719"/>
    <w:rsid w:val="007F1A08"/>
    <w:rsid w:val="007F1AF6"/>
    <w:rsid w:val="007F1C9F"/>
    <w:rsid w:val="007F1D05"/>
    <w:rsid w:val="007F1D98"/>
    <w:rsid w:val="007F1EA2"/>
    <w:rsid w:val="007F2117"/>
    <w:rsid w:val="007F218E"/>
    <w:rsid w:val="007F243E"/>
    <w:rsid w:val="007F274D"/>
    <w:rsid w:val="007F2A94"/>
    <w:rsid w:val="007F2C2C"/>
    <w:rsid w:val="007F2C46"/>
    <w:rsid w:val="007F32E2"/>
    <w:rsid w:val="007F33D5"/>
    <w:rsid w:val="007F36BF"/>
    <w:rsid w:val="007F3714"/>
    <w:rsid w:val="007F3747"/>
    <w:rsid w:val="007F3CE8"/>
    <w:rsid w:val="007F3E55"/>
    <w:rsid w:val="007F3EED"/>
    <w:rsid w:val="007F470C"/>
    <w:rsid w:val="007F476D"/>
    <w:rsid w:val="007F498C"/>
    <w:rsid w:val="007F49F6"/>
    <w:rsid w:val="007F4B96"/>
    <w:rsid w:val="007F4C6B"/>
    <w:rsid w:val="007F4CED"/>
    <w:rsid w:val="007F4D37"/>
    <w:rsid w:val="007F4DE8"/>
    <w:rsid w:val="007F4F9B"/>
    <w:rsid w:val="007F51C9"/>
    <w:rsid w:val="007F5601"/>
    <w:rsid w:val="007F566A"/>
    <w:rsid w:val="007F56D9"/>
    <w:rsid w:val="007F56DA"/>
    <w:rsid w:val="007F5910"/>
    <w:rsid w:val="007F59ED"/>
    <w:rsid w:val="007F5E61"/>
    <w:rsid w:val="007F5EF0"/>
    <w:rsid w:val="007F60C9"/>
    <w:rsid w:val="007F61CE"/>
    <w:rsid w:val="007F62CE"/>
    <w:rsid w:val="007F649E"/>
    <w:rsid w:val="007F67D5"/>
    <w:rsid w:val="007F6947"/>
    <w:rsid w:val="007F6A6C"/>
    <w:rsid w:val="007F6ACC"/>
    <w:rsid w:val="007F6C91"/>
    <w:rsid w:val="007F6D11"/>
    <w:rsid w:val="007F6DD5"/>
    <w:rsid w:val="007F6E02"/>
    <w:rsid w:val="007F7087"/>
    <w:rsid w:val="007F7212"/>
    <w:rsid w:val="007F7397"/>
    <w:rsid w:val="007F743F"/>
    <w:rsid w:val="007F74BA"/>
    <w:rsid w:val="007F77D1"/>
    <w:rsid w:val="007F7865"/>
    <w:rsid w:val="007F7AD6"/>
    <w:rsid w:val="007F7FD6"/>
    <w:rsid w:val="00800175"/>
    <w:rsid w:val="0080038D"/>
    <w:rsid w:val="008004FC"/>
    <w:rsid w:val="0080056F"/>
    <w:rsid w:val="008005BC"/>
    <w:rsid w:val="00800631"/>
    <w:rsid w:val="008007AA"/>
    <w:rsid w:val="008007DF"/>
    <w:rsid w:val="00800AD4"/>
    <w:rsid w:val="00800C2A"/>
    <w:rsid w:val="00800D98"/>
    <w:rsid w:val="00800E22"/>
    <w:rsid w:val="00800F5C"/>
    <w:rsid w:val="008011F0"/>
    <w:rsid w:val="0080120E"/>
    <w:rsid w:val="00801300"/>
    <w:rsid w:val="0080161F"/>
    <w:rsid w:val="0080164F"/>
    <w:rsid w:val="008016D1"/>
    <w:rsid w:val="008018EC"/>
    <w:rsid w:val="00801D83"/>
    <w:rsid w:val="00801E6B"/>
    <w:rsid w:val="00802088"/>
    <w:rsid w:val="0080234F"/>
    <w:rsid w:val="00802C77"/>
    <w:rsid w:val="00802CCF"/>
    <w:rsid w:val="00802F7D"/>
    <w:rsid w:val="008030D0"/>
    <w:rsid w:val="0080313B"/>
    <w:rsid w:val="00803510"/>
    <w:rsid w:val="00803641"/>
    <w:rsid w:val="008037B3"/>
    <w:rsid w:val="00803A91"/>
    <w:rsid w:val="00803D0A"/>
    <w:rsid w:val="00803D9D"/>
    <w:rsid w:val="00803DF8"/>
    <w:rsid w:val="00803F63"/>
    <w:rsid w:val="00803F76"/>
    <w:rsid w:val="00803FB7"/>
    <w:rsid w:val="00804261"/>
    <w:rsid w:val="008046CF"/>
    <w:rsid w:val="008047F8"/>
    <w:rsid w:val="00804910"/>
    <w:rsid w:val="0080496A"/>
    <w:rsid w:val="008049CD"/>
    <w:rsid w:val="008049DA"/>
    <w:rsid w:val="00804B2D"/>
    <w:rsid w:val="00804B99"/>
    <w:rsid w:val="00804D1C"/>
    <w:rsid w:val="00804D25"/>
    <w:rsid w:val="00804FCD"/>
    <w:rsid w:val="00805006"/>
    <w:rsid w:val="008051B4"/>
    <w:rsid w:val="008051EA"/>
    <w:rsid w:val="008057AD"/>
    <w:rsid w:val="0080585E"/>
    <w:rsid w:val="00805988"/>
    <w:rsid w:val="00805A43"/>
    <w:rsid w:val="00805AE5"/>
    <w:rsid w:val="00805B0F"/>
    <w:rsid w:val="00805FD7"/>
    <w:rsid w:val="00805FF3"/>
    <w:rsid w:val="00806168"/>
    <w:rsid w:val="00806320"/>
    <w:rsid w:val="008066C8"/>
    <w:rsid w:val="00806FF5"/>
    <w:rsid w:val="008071D5"/>
    <w:rsid w:val="0080721E"/>
    <w:rsid w:val="0080724D"/>
    <w:rsid w:val="008074D5"/>
    <w:rsid w:val="008074F3"/>
    <w:rsid w:val="0080750D"/>
    <w:rsid w:val="00807719"/>
    <w:rsid w:val="008077E1"/>
    <w:rsid w:val="00807854"/>
    <w:rsid w:val="008078F6"/>
    <w:rsid w:val="0080795F"/>
    <w:rsid w:val="00807AEA"/>
    <w:rsid w:val="00807B13"/>
    <w:rsid w:val="00807BE5"/>
    <w:rsid w:val="00807E1E"/>
    <w:rsid w:val="00807E33"/>
    <w:rsid w:val="00807EA6"/>
    <w:rsid w:val="008100AC"/>
    <w:rsid w:val="00810140"/>
    <w:rsid w:val="00810171"/>
    <w:rsid w:val="0081017C"/>
    <w:rsid w:val="008101BD"/>
    <w:rsid w:val="008101CF"/>
    <w:rsid w:val="0081027A"/>
    <w:rsid w:val="008102B4"/>
    <w:rsid w:val="0081038C"/>
    <w:rsid w:val="00810542"/>
    <w:rsid w:val="008105B3"/>
    <w:rsid w:val="0081066A"/>
    <w:rsid w:val="0081082B"/>
    <w:rsid w:val="00810999"/>
    <w:rsid w:val="00810A9E"/>
    <w:rsid w:val="00810D9F"/>
    <w:rsid w:val="008110AA"/>
    <w:rsid w:val="00811361"/>
    <w:rsid w:val="00811386"/>
    <w:rsid w:val="00811685"/>
    <w:rsid w:val="00811736"/>
    <w:rsid w:val="008118A6"/>
    <w:rsid w:val="008118EA"/>
    <w:rsid w:val="00811B75"/>
    <w:rsid w:val="00811DB4"/>
    <w:rsid w:val="00811EE4"/>
    <w:rsid w:val="00811F64"/>
    <w:rsid w:val="00811FE1"/>
    <w:rsid w:val="0081230E"/>
    <w:rsid w:val="008126CC"/>
    <w:rsid w:val="00812ACC"/>
    <w:rsid w:val="00812BD6"/>
    <w:rsid w:val="00812DEE"/>
    <w:rsid w:val="00812EC9"/>
    <w:rsid w:val="0081321E"/>
    <w:rsid w:val="00813226"/>
    <w:rsid w:val="00813265"/>
    <w:rsid w:val="00813479"/>
    <w:rsid w:val="008136E8"/>
    <w:rsid w:val="008137BB"/>
    <w:rsid w:val="0081380D"/>
    <w:rsid w:val="0081387C"/>
    <w:rsid w:val="00813A26"/>
    <w:rsid w:val="00813D5C"/>
    <w:rsid w:val="00813DDD"/>
    <w:rsid w:val="00813E5B"/>
    <w:rsid w:val="00813F34"/>
    <w:rsid w:val="0081432C"/>
    <w:rsid w:val="0081462B"/>
    <w:rsid w:val="008147CE"/>
    <w:rsid w:val="0081482A"/>
    <w:rsid w:val="008148B8"/>
    <w:rsid w:val="00814CB6"/>
    <w:rsid w:val="00814DF8"/>
    <w:rsid w:val="00814F8A"/>
    <w:rsid w:val="00815110"/>
    <w:rsid w:val="008151E5"/>
    <w:rsid w:val="00815312"/>
    <w:rsid w:val="008154BD"/>
    <w:rsid w:val="008154DF"/>
    <w:rsid w:val="00815558"/>
    <w:rsid w:val="008155B7"/>
    <w:rsid w:val="0081565E"/>
    <w:rsid w:val="008157F2"/>
    <w:rsid w:val="00815A10"/>
    <w:rsid w:val="00815BE6"/>
    <w:rsid w:val="00815CA5"/>
    <w:rsid w:val="00815CD9"/>
    <w:rsid w:val="008160B9"/>
    <w:rsid w:val="00816185"/>
    <w:rsid w:val="008161D3"/>
    <w:rsid w:val="008162A3"/>
    <w:rsid w:val="008162BD"/>
    <w:rsid w:val="00816362"/>
    <w:rsid w:val="0081647B"/>
    <w:rsid w:val="00816609"/>
    <w:rsid w:val="00816654"/>
    <w:rsid w:val="00816D15"/>
    <w:rsid w:val="00816F5F"/>
    <w:rsid w:val="0081705C"/>
    <w:rsid w:val="00817122"/>
    <w:rsid w:val="008172B3"/>
    <w:rsid w:val="00817484"/>
    <w:rsid w:val="008177BD"/>
    <w:rsid w:val="008178C6"/>
    <w:rsid w:val="00817A97"/>
    <w:rsid w:val="00817CE3"/>
    <w:rsid w:val="00817E37"/>
    <w:rsid w:val="00817EAD"/>
    <w:rsid w:val="0082057F"/>
    <w:rsid w:val="008206D7"/>
    <w:rsid w:val="00820744"/>
    <w:rsid w:val="008208CE"/>
    <w:rsid w:val="0082098A"/>
    <w:rsid w:val="00820A67"/>
    <w:rsid w:val="00820ACB"/>
    <w:rsid w:val="00820B45"/>
    <w:rsid w:val="00820CBE"/>
    <w:rsid w:val="00820E1B"/>
    <w:rsid w:val="00820F6C"/>
    <w:rsid w:val="008210E9"/>
    <w:rsid w:val="00821391"/>
    <w:rsid w:val="008215BB"/>
    <w:rsid w:val="008216C9"/>
    <w:rsid w:val="008217E2"/>
    <w:rsid w:val="008217EB"/>
    <w:rsid w:val="00821A6D"/>
    <w:rsid w:val="00821C31"/>
    <w:rsid w:val="00821D70"/>
    <w:rsid w:val="00822181"/>
    <w:rsid w:val="00822191"/>
    <w:rsid w:val="00822361"/>
    <w:rsid w:val="0082240F"/>
    <w:rsid w:val="0082258F"/>
    <w:rsid w:val="0082263D"/>
    <w:rsid w:val="0082281B"/>
    <w:rsid w:val="008228E5"/>
    <w:rsid w:val="008228F4"/>
    <w:rsid w:val="00822B84"/>
    <w:rsid w:val="0082328A"/>
    <w:rsid w:val="008232AD"/>
    <w:rsid w:val="008236E5"/>
    <w:rsid w:val="0082379E"/>
    <w:rsid w:val="008237BE"/>
    <w:rsid w:val="00823860"/>
    <w:rsid w:val="00823AC6"/>
    <w:rsid w:val="00823C83"/>
    <w:rsid w:val="00823CF0"/>
    <w:rsid w:val="00823E3B"/>
    <w:rsid w:val="00823F43"/>
    <w:rsid w:val="0082412D"/>
    <w:rsid w:val="0082456E"/>
    <w:rsid w:val="008245D2"/>
    <w:rsid w:val="008246F5"/>
    <w:rsid w:val="00824804"/>
    <w:rsid w:val="00824BB3"/>
    <w:rsid w:val="00824E21"/>
    <w:rsid w:val="00824FDA"/>
    <w:rsid w:val="0082528B"/>
    <w:rsid w:val="008252AC"/>
    <w:rsid w:val="0082541A"/>
    <w:rsid w:val="008254D8"/>
    <w:rsid w:val="00825696"/>
    <w:rsid w:val="0082580E"/>
    <w:rsid w:val="008258A4"/>
    <w:rsid w:val="00825C27"/>
    <w:rsid w:val="0082600C"/>
    <w:rsid w:val="0082619F"/>
    <w:rsid w:val="0082624E"/>
    <w:rsid w:val="00826269"/>
    <w:rsid w:val="008263B9"/>
    <w:rsid w:val="008266C0"/>
    <w:rsid w:val="008267E2"/>
    <w:rsid w:val="00826B4E"/>
    <w:rsid w:val="00826C09"/>
    <w:rsid w:val="00826EA5"/>
    <w:rsid w:val="00826F97"/>
    <w:rsid w:val="00827045"/>
    <w:rsid w:val="008270EA"/>
    <w:rsid w:val="008274B3"/>
    <w:rsid w:val="00827754"/>
    <w:rsid w:val="0082775B"/>
    <w:rsid w:val="0082792A"/>
    <w:rsid w:val="00827991"/>
    <w:rsid w:val="008279FB"/>
    <w:rsid w:val="00827BE9"/>
    <w:rsid w:val="00827D86"/>
    <w:rsid w:val="00827E70"/>
    <w:rsid w:val="00830060"/>
    <w:rsid w:val="0083034D"/>
    <w:rsid w:val="0083040E"/>
    <w:rsid w:val="0083051A"/>
    <w:rsid w:val="0083052C"/>
    <w:rsid w:val="0083055E"/>
    <w:rsid w:val="008305A6"/>
    <w:rsid w:val="008305BF"/>
    <w:rsid w:val="00830A03"/>
    <w:rsid w:val="00830B89"/>
    <w:rsid w:val="00830BFC"/>
    <w:rsid w:val="00830D8C"/>
    <w:rsid w:val="00830DAD"/>
    <w:rsid w:val="00830E45"/>
    <w:rsid w:val="00830EAB"/>
    <w:rsid w:val="0083104E"/>
    <w:rsid w:val="008312C1"/>
    <w:rsid w:val="008318C0"/>
    <w:rsid w:val="00831975"/>
    <w:rsid w:val="0083198F"/>
    <w:rsid w:val="00831A99"/>
    <w:rsid w:val="00831C3D"/>
    <w:rsid w:val="00831E2B"/>
    <w:rsid w:val="008321B7"/>
    <w:rsid w:val="00832363"/>
    <w:rsid w:val="00832371"/>
    <w:rsid w:val="00832766"/>
    <w:rsid w:val="008329D7"/>
    <w:rsid w:val="00832E4D"/>
    <w:rsid w:val="00833107"/>
    <w:rsid w:val="00833245"/>
    <w:rsid w:val="00833289"/>
    <w:rsid w:val="0083338D"/>
    <w:rsid w:val="008333AB"/>
    <w:rsid w:val="008334D2"/>
    <w:rsid w:val="008335BC"/>
    <w:rsid w:val="00833A71"/>
    <w:rsid w:val="00833AB0"/>
    <w:rsid w:val="00833CB6"/>
    <w:rsid w:val="00833F10"/>
    <w:rsid w:val="0083410C"/>
    <w:rsid w:val="00834389"/>
    <w:rsid w:val="00834599"/>
    <w:rsid w:val="00834918"/>
    <w:rsid w:val="008349AD"/>
    <w:rsid w:val="00834A14"/>
    <w:rsid w:val="00834A1A"/>
    <w:rsid w:val="00834BB1"/>
    <w:rsid w:val="00834ECE"/>
    <w:rsid w:val="00834F32"/>
    <w:rsid w:val="0083517D"/>
    <w:rsid w:val="008351AB"/>
    <w:rsid w:val="008353CF"/>
    <w:rsid w:val="00835540"/>
    <w:rsid w:val="0083566C"/>
    <w:rsid w:val="0083594E"/>
    <w:rsid w:val="008359EC"/>
    <w:rsid w:val="00835B32"/>
    <w:rsid w:val="00835E76"/>
    <w:rsid w:val="00836175"/>
    <w:rsid w:val="008362AA"/>
    <w:rsid w:val="008363E4"/>
    <w:rsid w:val="008363E9"/>
    <w:rsid w:val="00836670"/>
    <w:rsid w:val="00836702"/>
    <w:rsid w:val="00836745"/>
    <w:rsid w:val="00836799"/>
    <w:rsid w:val="00836B08"/>
    <w:rsid w:val="00836C08"/>
    <w:rsid w:val="00836CBC"/>
    <w:rsid w:val="00836E28"/>
    <w:rsid w:val="008370C5"/>
    <w:rsid w:val="00837520"/>
    <w:rsid w:val="0083775C"/>
    <w:rsid w:val="0083781A"/>
    <w:rsid w:val="008378E3"/>
    <w:rsid w:val="008379CB"/>
    <w:rsid w:val="008379EC"/>
    <w:rsid w:val="00837C9F"/>
    <w:rsid w:val="00837D72"/>
    <w:rsid w:val="00840056"/>
    <w:rsid w:val="008401B0"/>
    <w:rsid w:val="008401DF"/>
    <w:rsid w:val="008401F5"/>
    <w:rsid w:val="00840382"/>
    <w:rsid w:val="0084040F"/>
    <w:rsid w:val="0084053B"/>
    <w:rsid w:val="0084061E"/>
    <w:rsid w:val="0084096F"/>
    <w:rsid w:val="00840A1A"/>
    <w:rsid w:val="00841117"/>
    <w:rsid w:val="008411DC"/>
    <w:rsid w:val="0084127F"/>
    <w:rsid w:val="008413A1"/>
    <w:rsid w:val="0084148C"/>
    <w:rsid w:val="008414EA"/>
    <w:rsid w:val="00841611"/>
    <w:rsid w:val="00841718"/>
    <w:rsid w:val="00841C56"/>
    <w:rsid w:val="00841D13"/>
    <w:rsid w:val="00841EA8"/>
    <w:rsid w:val="00841F8E"/>
    <w:rsid w:val="00841FCB"/>
    <w:rsid w:val="00842886"/>
    <w:rsid w:val="00842904"/>
    <w:rsid w:val="00842B0E"/>
    <w:rsid w:val="00842B37"/>
    <w:rsid w:val="00843007"/>
    <w:rsid w:val="008434AD"/>
    <w:rsid w:val="00843507"/>
    <w:rsid w:val="0084391A"/>
    <w:rsid w:val="00843B97"/>
    <w:rsid w:val="00843BEF"/>
    <w:rsid w:val="00843E8C"/>
    <w:rsid w:val="0084402A"/>
    <w:rsid w:val="00844219"/>
    <w:rsid w:val="0084434D"/>
    <w:rsid w:val="008443C9"/>
    <w:rsid w:val="008443F5"/>
    <w:rsid w:val="0084450D"/>
    <w:rsid w:val="00844680"/>
    <w:rsid w:val="00844A9F"/>
    <w:rsid w:val="00844B22"/>
    <w:rsid w:val="00844CB7"/>
    <w:rsid w:val="00844CF9"/>
    <w:rsid w:val="00844E1A"/>
    <w:rsid w:val="008452E5"/>
    <w:rsid w:val="00845432"/>
    <w:rsid w:val="008455AD"/>
    <w:rsid w:val="008458E3"/>
    <w:rsid w:val="00845A1F"/>
    <w:rsid w:val="00845A33"/>
    <w:rsid w:val="00845ABE"/>
    <w:rsid w:val="00845CFE"/>
    <w:rsid w:val="00845E73"/>
    <w:rsid w:val="008463D7"/>
    <w:rsid w:val="00846485"/>
    <w:rsid w:val="008466E0"/>
    <w:rsid w:val="00846B15"/>
    <w:rsid w:val="00846B76"/>
    <w:rsid w:val="00846C07"/>
    <w:rsid w:val="00846C80"/>
    <w:rsid w:val="00847100"/>
    <w:rsid w:val="008474D7"/>
    <w:rsid w:val="00847503"/>
    <w:rsid w:val="0084755A"/>
    <w:rsid w:val="008476FF"/>
    <w:rsid w:val="00847716"/>
    <w:rsid w:val="00847739"/>
    <w:rsid w:val="008477D6"/>
    <w:rsid w:val="0084785F"/>
    <w:rsid w:val="00847C6E"/>
    <w:rsid w:val="00847CF9"/>
    <w:rsid w:val="00847E53"/>
    <w:rsid w:val="00847F86"/>
    <w:rsid w:val="00850051"/>
    <w:rsid w:val="00850230"/>
    <w:rsid w:val="00850852"/>
    <w:rsid w:val="00850881"/>
    <w:rsid w:val="00850D5B"/>
    <w:rsid w:val="00850FF3"/>
    <w:rsid w:val="008512B3"/>
    <w:rsid w:val="008514CA"/>
    <w:rsid w:val="00851842"/>
    <w:rsid w:val="0085191A"/>
    <w:rsid w:val="00851E77"/>
    <w:rsid w:val="0085204D"/>
    <w:rsid w:val="0085222F"/>
    <w:rsid w:val="00852381"/>
    <w:rsid w:val="008524B7"/>
    <w:rsid w:val="00852726"/>
    <w:rsid w:val="0085293B"/>
    <w:rsid w:val="0085299D"/>
    <w:rsid w:val="00852C02"/>
    <w:rsid w:val="00852DCE"/>
    <w:rsid w:val="00852F89"/>
    <w:rsid w:val="008531CB"/>
    <w:rsid w:val="008533EA"/>
    <w:rsid w:val="008535A1"/>
    <w:rsid w:val="00853C15"/>
    <w:rsid w:val="00853F84"/>
    <w:rsid w:val="00853FB6"/>
    <w:rsid w:val="00854206"/>
    <w:rsid w:val="00854217"/>
    <w:rsid w:val="00854371"/>
    <w:rsid w:val="00854390"/>
    <w:rsid w:val="008543FD"/>
    <w:rsid w:val="00854426"/>
    <w:rsid w:val="0085456B"/>
    <w:rsid w:val="00854572"/>
    <w:rsid w:val="008545CF"/>
    <w:rsid w:val="00854699"/>
    <w:rsid w:val="008547E1"/>
    <w:rsid w:val="0085484F"/>
    <w:rsid w:val="00854C36"/>
    <w:rsid w:val="00854C46"/>
    <w:rsid w:val="00854EAC"/>
    <w:rsid w:val="0085527F"/>
    <w:rsid w:val="008554AB"/>
    <w:rsid w:val="00855636"/>
    <w:rsid w:val="0085570C"/>
    <w:rsid w:val="00855767"/>
    <w:rsid w:val="00855B52"/>
    <w:rsid w:val="00855BA5"/>
    <w:rsid w:val="00855D85"/>
    <w:rsid w:val="008560C2"/>
    <w:rsid w:val="00856118"/>
    <w:rsid w:val="00856167"/>
    <w:rsid w:val="00856193"/>
    <w:rsid w:val="00856203"/>
    <w:rsid w:val="008562D5"/>
    <w:rsid w:val="00856374"/>
    <w:rsid w:val="00856433"/>
    <w:rsid w:val="0085655C"/>
    <w:rsid w:val="00856583"/>
    <w:rsid w:val="0085679A"/>
    <w:rsid w:val="008567C6"/>
    <w:rsid w:val="00856886"/>
    <w:rsid w:val="008569EF"/>
    <w:rsid w:val="00856A18"/>
    <w:rsid w:val="00856C85"/>
    <w:rsid w:val="00856E7E"/>
    <w:rsid w:val="008570C9"/>
    <w:rsid w:val="0085712A"/>
    <w:rsid w:val="00857272"/>
    <w:rsid w:val="0085749B"/>
    <w:rsid w:val="008575CE"/>
    <w:rsid w:val="00857A15"/>
    <w:rsid w:val="00857B44"/>
    <w:rsid w:val="00860058"/>
    <w:rsid w:val="00860212"/>
    <w:rsid w:val="0086068C"/>
    <w:rsid w:val="008606B9"/>
    <w:rsid w:val="008606C7"/>
    <w:rsid w:val="00860B74"/>
    <w:rsid w:val="00860B8A"/>
    <w:rsid w:val="00860C13"/>
    <w:rsid w:val="00860C2E"/>
    <w:rsid w:val="00860DBE"/>
    <w:rsid w:val="00860EEE"/>
    <w:rsid w:val="0086100E"/>
    <w:rsid w:val="0086142E"/>
    <w:rsid w:val="008615D5"/>
    <w:rsid w:val="00861670"/>
    <w:rsid w:val="0086167A"/>
    <w:rsid w:val="00861860"/>
    <w:rsid w:val="008618E5"/>
    <w:rsid w:val="00861949"/>
    <w:rsid w:val="00861C1A"/>
    <w:rsid w:val="00861D57"/>
    <w:rsid w:val="0086203E"/>
    <w:rsid w:val="00862110"/>
    <w:rsid w:val="00862114"/>
    <w:rsid w:val="00862189"/>
    <w:rsid w:val="008622DD"/>
    <w:rsid w:val="0086276A"/>
    <w:rsid w:val="00862784"/>
    <w:rsid w:val="0086279E"/>
    <w:rsid w:val="00862B1D"/>
    <w:rsid w:val="00862B3C"/>
    <w:rsid w:val="00862C3D"/>
    <w:rsid w:val="00862C45"/>
    <w:rsid w:val="00862D7C"/>
    <w:rsid w:val="00862DD5"/>
    <w:rsid w:val="00862EEE"/>
    <w:rsid w:val="008630FC"/>
    <w:rsid w:val="00863764"/>
    <w:rsid w:val="008637A3"/>
    <w:rsid w:val="008637CB"/>
    <w:rsid w:val="0086399C"/>
    <w:rsid w:val="00863B07"/>
    <w:rsid w:val="00863B98"/>
    <w:rsid w:val="00863CD8"/>
    <w:rsid w:val="0086400E"/>
    <w:rsid w:val="008640E5"/>
    <w:rsid w:val="008641A6"/>
    <w:rsid w:val="00864456"/>
    <w:rsid w:val="008646AD"/>
    <w:rsid w:val="008646C0"/>
    <w:rsid w:val="008646F5"/>
    <w:rsid w:val="008647C6"/>
    <w:rsid w:val="00864874"/>
    <w:rsid w:val="00864A37"/>
    <w:rsid w:val="00864A50"/>
    <w:rsid w:val="00864B23"/>
    <w:rsid w:val="00864B8F"/>
    <w:rsid w:val="00864F35"/>
    <w:rsid w:val="0086505E"/>
    <w:rsid w:val="008650C9"/>
    <w:rsid w:val="00865140"/>
    <w:rsid w:val="00865345"/>
    <w:rsid w:val="0086562E"/>
    <w:rsid w:val="00865691"/>
    <w:rsid w:val="008658F7"/>
    <w:rsid w:val="00865D70"/>
    <w:rsid w:val="00865ED0"/>
    <w:rsid w:val="008661B4"/>
    <w:rsid w:val="00866253"/>
    <w:rsid w:val="008663D3"/>
    <w:rsid w:val="008663FA"/>
    <w:rsid w:val="0086649F"/>
    <w:rsid w:val="00866689"/>
    <w:rsid w:val="0086695D"/>
    <w:rsid w:val="00866A26"/>
    <w:rsid w:val="00866AD6"/>
    <w:rsid w:val="00866BB3"/>
    <w:rsid w:val="00866CA0"/>
    <w:rsid w:val="00866CA4"/>
    <w:rsid w:val="00866D3A"/>
    <w:rsid w:val="00867141"/>
    <w:rsid w:val="0086728A"/>
    <w:rsid w:val="00867702"/>
    <w:rsid w:val="008677EF"/>
    <w:rsid w:val="00867B5F"/>
    <w:rsid w:val="00867C36"/>
    <w:rsid w:val="00867CE6"/>
    <w:rsid w:val="00867ED5"/>
    <w:rsid w:val="008700B9"/>
    <w:rsid w:val="00870247"/>
    <w:rsid w:val="008704A8"/>
    <w:rsid w:val="008704CC"/>
    <w:rsid w:val="008705A3"/>
    <w:rsid w:val="0087065A"/>
    <w:rsid w:val="00870834"/>
    <w:rsid w:val="008708AC"/>
    <w:rsid w:val="008708F3"/>
    <w:rsid w:val="0087099B"/>
    <w:rsid w:val="00870A0D"/>
    <w:rsid w:val="00870ADE"/>
    <w:rsid w:val="00870D2F"/>
    <w:rsid w:val="00870E98"/>
    <w:rsid w:val="00871012"/>
    <w:rsid w:val="00871102"/>
    <w:rsid w:val="00871134"/>
    <w:rsid w:val="00871251"/>
    <w:rsid w:val="008716A4"/>
    <w:rsid w:val="00871E51"/>
    <w:rsid w:val="0087227A"/>
    <w:rsid w:val="0087228F"/>
    <w:rsid w:val="00872402"/>
    <w:rsid w:val="00872926"/>
    <w:rsid w:val="008729B5"/>
    <w:rsid w:val="00872B23"/>
    <w:rsid w:val="00872CA3"/>
    <w:rsid w:val="00872CBA"/>
    <w:rsid w:val="00872D12"/>
    <w:rsid w:val="00872D69"/>
    <w:rsid w:val="00872DDC"/>
    <w:rsid w:val="00872FFE"/>
    <w:rsid w:val="00873258"/>
    <w:rsid w:val="008733A1"/>
    <w:rsid w:val="008734CE"/>
    <w:rsid w:val="0087357E"/>
    <w:rsid w:val="0087382A"/>
    <w:rsid w:val="00873841"/>
    <w:rsid w:val="008738E8"/>
    <w:rsid w:val="008739CB"/>
    <w:rsid w:val="00873F92"/>
    <w:rsid w:val="0087406D"/>
    <w:rsid w:val="008740C8"/>
    <w:rsid w:val="008740C9"/>
    <w:rsid w:val="008742B2"/>
    <w:rsid w:val="00874486"/>
    <w:rsid w:val="0087455E"/>
    <w:rsid w:val="0087466C"/>
    <w:rsid w:val="008746E1"/>
    <w:rsid w:val="008748B8"/>
    <w:rsid w:val="00874AF3"/>
    <w:rsid w:val="00874CC3"/>
    <w:rsid w:val="00874CF8"/>
    <w:rsid w:val="0087508F"/>
    <w:rsid w:val="0087527C"/>
    <w:rsid w:val="00875369"/>
    <w:rsid w:val="008754B1"/>
    <w:rsid w:val="008756B0"/>
    <w:rsid w:val="008758D3"/>
    <w:rsid w:val="00875BF8"/>
    <w:rsid w:val="00875D96"/>
    <w:rsid w:val="00875DC8"/>
    <w:rsid w:val="00875ECC"/>
    <w:rsid w:val="0087636C"/>
    <w:rsid w:val="008763A7"/>
    <w:rsid w:val="00876507"/>
    <w:rsid w:val="00876713"/>
    <w:rsid w:val="00876941"/>
    <w:rsid w:val="00876A40"/>
    <w:rsid w:val="00876A45"/>
    <w:rsid w:val="00876C0B"/>
    <w:rsid w:val="00876C55"/>
    <w:rsid w:val="00876F48"/>
    <w:rsid w:val="00876F67"/>
    <w:rsid w:val="00877132"/>
    <w:rsid w:val="008772BE"/>
    <w:rsid w:val="008772F1"/>
    <w:rsid w:val="00877337"/>
    <w:rsid w:val="00877443"/>
    <w:rsid w:val="00877569"/>
    <w:rsid w:val="008775B0"/>
    <w:rsid w:val="00877943"/>
    <w:rsid w:val="00877FA9"/>
    <w:rsid w:val="0088003B"/>
    <w:rsid w:val="00880053"/>
    <w:rsid w:val="0088024C"/>
    <w:rsid w:val="00880274"/>
    <w:rsid w:val="0088036B"/>
    <w:rsid w:val="00880392"/>
    <w:rsid w:val="008805E5"/>
    <w:rsid w:val="0088083D"/>
    <w:rsid w:val="0088092F"/>
    <w:rsid w:val="008809EE"/>
    <w:rsid w:val="008809F9"/>
    <w:rsid w:val="00880B7F"/>
    <w:rsid w:val="00880BEF"/>
    <w:rsid w:val="00880C81"/>
    <w:rsid w:val="00880CB0"/>
    <w:rsid w:val="00880DA9"/>
    <w:rsid w:val="0088102E"/>
    <w:rsid w:val="00881163"/>
    <w:rsid w:val="00881172"/>
    <w:rsid w:val="008811B9"/>
    <w:rsid w:val="008811DF"/>
    <w:rsid w:val="00881319"/>
    <w:rsid w:val="00881438"/>
    <w:rsid w:val="008819DE"/>
    <w:rsid w:val="00881EAF"/>
    <w:rsid w:val="00881EE6"/>
    <w:rsid w:val="00881F6A"/>
    <w:rsid w:val="00881F70"/>
    <w:rsid w:val="00882096"/>
    <w:rsid w:val="0088212E"/>
    <w:rsid w:val="00882184"/>
    <w:rsid w:val="0088222F"/>
    <w:rsid w:val="0088225F"/>
    <w:rsid w:val="008822EE"/>
    <w:rsid w:val="00882627"/>
    <w:rsid w:val="008826D3"/>
    <w:rsid w:val="0088282D"/>
    <w:rsid w:val="008829A6"/>
    <w:rsid w:val="00882AFD"/>
    <w:rsid w:val="00882D15"/>
    <w:rsid w:val="0088302A"/>
    <w:rsid w:val="00883091"/>
    <w:rsid w:val="00883217"/>
    <w:rsid w:val="00883318"/>
    <w:rsid w:val="00883544"/>
    <w:rsid w:val="008839B5"/>
    <w:rsid w:val="00883FAA"/>
    <w:rsid w:val="008840E6"/>
    <w:rsid w:val="00884383"/>
    <w:rsid w:val="00884993"/>
    <w:rsid w:val="00884B44"/>
    <w:rsid w:val="00884D79"/>
    <w:rsid w:val="00884FF5"/>
    <w:rsid w:val="0088501B"/>
    <w:rsid w:val="0088503D"/>
    <w:rsid w:val="00885076"/>
    <w:rsid w:val="008850A1"/>
    <w:rsid w:val="0088517D"/>
    <w:rsid w:val="008851C6"/>
    <w:rsid w:val="00885552"/>
    <w:rsid w:val="008855B3"/>
    <w:rsid w:val="008857B3"/>
    <w:rsid w:val="008858B5"/>
    <w:rsid w:val="00885A1F"/>
    <w:rsid w:val="00885E43"/>
    <w:rsid w:val="00885E7C"/>
    <w:rsid w:val="00885F6C"/>
    <w:rsid w:val="00886014"/>
    <w:rsid w:val="0088626E"/>
    <w:rsid w:val="00886393"/>
    <w:rsid w:val="008867D4"/>
    <w:rsid w:val="00886935"/>
    <w:rsid w:val="00886949"/>
    <w:rsid w:val="008869EF"/>
    <w:rsid w:val="00886B07"/>
    <w:rsid w:val="00886DF0"/>
    <w:rsid w:val="0088722E"/>
    <w:rsid w:val="008872A6"/>
    <w:rsid w:val="0088757B"/>
    <w:rsid w:val="008875CF"/>
    <w:rsid w:val="0088764A"/>
    <w:rsid w:val="00887699"/>
    <w:rsid w:val="00887858"/>
    <w:rsid w:val="00887872"/>
    <w:rsid w:val="00887A51"/>
    <w:rsid w:val="00887C99"/>
    <w:rsid w:val="00887CB3"/>
    <w:rsid w:val="00887E97"/>
    <w:rsid w:val="00887ED8"/>
    <w:rsid w:val="00887F92"/>
    <w:rsid w:val="008908A8"/>
    <w:rsid w:val="00890AC9"/>
    <w:rsid w:val="008910FE"/>
    <w:rsid w:val="008912FB"/>
    <w:rsid w:val="0089132B"/>
    <w:rsid w:val="008913DA"/>
    <w:rsid w:val="00891427"/>
    <w:rsid w:val="008916EA"/>
    <w:rsid w:val="00891C61"/>
    <w:rsid w:val="00891EF3"/>
    <w:rsid w:val="00892045"/>
    <w:rsid w:val="008921CB"/>
    <w:rsid w:val="00892335"/>
    <w:rsid w:val="0089237D"/>
    <w:rsid w:val="00892615"/>
    <w:rsid w:val="00892661"/>
    <w:rsid w:val="00892707"/>
    <w:rsid w:val="0089276E"/>
    <w:rsid w:val="0089285B"/>
    <w:rsid w:val="0089292F"/>
    <w:rsid w:val="00892E01"/>
    <w:rsid w:val="00892E94"/>
    <w:rsid w:val="00893429"/>
    <w:rsid w:val="00893741"/>
    <w:rsid w:val="00893835"/>
    <w:rsid w:val="00893877"/>
    <w:rsid w:val="00893A07"/>
    <w:rsid w:val="00893AD3"/>
    <w:rsid w:val="00894509"/>
    <w:rsid w:val="00894546"/>
    <w:rsid w:val="008946F5"/>
    <w:rsid w:val="00894887"/>
    <w:rsid w:val="0089496C"/>
    <w:rsid w:val="00894A58"/>
    <w:rsid w:val="00894E13"/>
    <w:rsid w:val="0089510F"/>
    <w:rsid w:val="0089528A"/>
    <w:rsid w:val="008952EA"/>
    <w:rsid w:val="00895897"/>
    <w:rsid w:val="008959B9"/>
    <w:rsid w:val="00895C20"/>
    <w:rsid w:val="00895CDC"/>
    <w:rsid w:val="00895D84"/>
    <w:rsid w:val="00895F50"/>
    <w:rsid w:val="00896113"/>
    <w:rsid w:val="0089623B"/>
    <w:rsid w:val="00896254"/>
    <w:rsid w:val="008963DB"/>
    <w:rsid w:val="0089654A"/>
    <w:rsid w:val="00896819"/>
    <w:rsid w:val="00896978"/>
    <w:rsid w:val="00896C67"/>
    <w:rsid w:val="00896DA1"/>
    <w:rsid w:val="00897094"/>
    <w:rsid w:val="00897108"/>
    <w:rsid w:val="008971A8"/>
    <w:rsid w:val="0089722C"/>
    <w:rsid w:val="008972FF"/>
    <w:rsid w:val="008974FA"/>
    <w:rsid w:val="00897556"/>
    <w:rsid w:val="0089793E"/>
    <w:rsid w:val="008979DE"/>
    <w:rsid w:val="00897A73"/>
    <w:rsid w:val="00897AA1"/>
    <w:rsid w:val="00897C45"/>
    <w:rsid w:val="00897CB1"/>
    <w:rsid w:val="00897CCF"/>
    <w:rsid w:val="00897CFE"/>
    <w:rsid w:val="008A00B0"/>
    <w:rsid w:val="008A0411"/>
    <w:rsid w:val="008A0473"/>
    <w:rsid w:val="008A0509"/>
    <w:rsid w:val="008A086D"/>
    <w:rsid w:val="008A0E69"/>
    <w:rsid w:val="008A100A"/>
    <w:rsid w:val="008A132A"/>
    <w:rsid w:val="008A1917"/>
    <w:rsid w:val="008A1944"/>
    <w:rsid w:val="008A1D22"/>
    <w:rsid w:val="008A1E1F"/>
    <w:rsid w:val="008A1E7C"/>
    <w:rsid w:val="008A1EAA"/>
    <w:rsid w:val="008A20E3"/>
    <w:rsid w:val="008A21AC"/>
    <w:rsid w:val="008A2601"/>
    <w:rsid w:val="008A28FE"/>
    <w:rsid w:val="008A2A5B"/>
    <w:rsid w:val="008A2A64"/>
    <w:rsid w:val="008A2C2E"/>
    <w:rsid w:val="008A2CC4"/>
    <w:rsid w:val="008A2D16"/>
    <w:rsid w:val="008A2D97"/>
    <w:rsid w:val="008A2DA6"/>
    <w:rsid w:val="008A2F8B"/>
    <w:rsid w:val="008A30F4"/>
    <w:rsid w:val="008A343D"/>
    <w:rsid w:val="008A3669"/>
    <w:rsid w:val="008A3FF0"/>
    <w:rsid w:val="008A4167"/>
    <w:rsid w:val="008A4187"/>
    <w:rsid w:val="008A41C1"/>
    <w:rsid w:val="008A4257"/>
    <w:rsid w:val="008A43EF"/>
    <w:rsid w:val="008A44F6"/>
    <w:rsid w:val="008A4517"/>
    <w:rsid w:val="008A481F"/>
    <w:rsid w:val="008A4A31"/>
    <w:rsid w:val="008A4CAE"/>
    <w:rsid w:val="008A4D77"/>
    <w:rsid w:val="008A4F3A"/>
    <w:rsid w:val="008A530A"/>
    <w:rsid w:val="008A53C1"/>
    <w:rsid w:val="008A548C"/>
    <w:rsid w:val="008A54E5"/>
    <w:rsid w:val="008A552D"/>
    <w:rsid w:val="008A58ED"/>
    <w:rsid w:val="008A58F7"/>
    <w:rsid w:val="008A5968"/>
    <w:rsid w:val="008A59A5"/>
    <w:rsid w:val="008A5A06"/>
    <w:rsid w:val="008A5B0B"/>
    <w:rsid w:val="008A5D2A"/>
    <w:rsid w:val="008A5FB0"/>
    <w:rsid w:val="008A6096"/>
    <w:rsid w:val="008A60E9"/>
    <w:rsid w:val="008A6215"/>
    <w:rsid w:val="008A6235"/>
    <w:rsid w:val="008A6410"/>
    <w:rsid w:val="008A653A"/>
    <w:rsid w:val="008A654B"/>
    <w:rsid w:val="008A6598"/>
    <w:rsid w:val="008A668F"/>
    <w:rsid w:val="008A66CA"/>
    <w:rsid w:val="008A675A"/>
    <w:rsid w:val="008A6B06"/>
    <w:rsid w:val="008A6C5B"/>
    <w:rsid w:val="008A6CC9"/>
    <w:rsid w:val="008A6E94"/>
    <w:rsid w:val="008A6EE9"/>
    <w:rsid w:val="008A6FFA"/>
    <w:rsid w:val="008A7078"/>
    <w:rsid w:val="008A713B"/>
    <w:rsid w:val="008A713D"/>
    <w:rsid w:val="008A7449"/>
    <w:rsid w:val="008A766A"/>
    <w:rsid w:val="008A7723"/>
    <w:rsid w:val="008A7822"/>
    <w:rsid w:val="008A7986"/>
    <w:rsid w:val="008A7B15"/>
    <w:rsid w:val="008A7B44"/>
    <w:rsid w:val="008A7D97"/>
    <w:rsid w:val="008B06C0"/>
    <w:rsid w:val="008B0787"/>
    <w:rsid w:val="008B0844"/>
    <w:rsid w:val="008B089E"/>
    <w:rsid w:val="008B08C3"/>
    <w:rsid w:val="008B098C"/>
    <w:rsid w:val="008B0A03"/>
    <w:rsid w:val="008B0CC4"/>
    <w:rsid w:val="008B0CC8"/>
    <w:rsid w:val="008B0D38"/>
    <w:rsid w:val="008B0E1C"/>
    <w:rsid w:val="008B0EA5"/>
    <w:rsid w:val="008B1030"/>
    <w:rsid w:val="008B136E"/>
    <w:rsid w:val="008B15DA"/>
    <w:rsid w:val="008B165B"/>
    <w:rsid w:val="008B1690"/>
    <w:rsid w:val="008B19D7"/>
    <w:rsid w:val="008B1A0E"/>
    <w:rsid w:val="008B1A89"/>
    <w:rsid w:val="008B1DDA"/>
    <w:rsid w:val="008B2107"/>
    <w:rsid w:val="008B2131"/>
    <w:rsid w:val="008B2178"/>
    <w:rsid w:val="008B21D7"/>
    <w:rsid w:val="008B248A"/>
    <w:rsid w:val="008B2767"/>
    <w:rsid w:val="008B2798"/>
    <w:rsid w:val="008B2A93"/>
    <w:rsid w:val="008B2B5A"/>
    <w:rsid w:val="008B2BA7"/>
    <w:rsid w:val="008B2D79"/>
    <w:rsid w:val="008B2E39"/>
    <w:rsid w:val="008B2FDD"/>
    <w:rsid w:val="008B310A"/>
    <w:rsid w:val="008B31B9"/>
    <w:rsid w:val="008B31D9"/>
    <w:rsid w:val="008B3475"/>
    <w:rsid w:val="008B354B"/>
    <w:rsid w:val="008B35A5"/>
    <w:rsid w:val="008B35DB"/>
    <w:rsid w:val="008B37CC"/>
    <w:rsid w:val="008B3ABB"/>
    <w:rsid w:val="008B3B51"/>
    <w:rsid w:val="008B3BB4"/>
    <w:rsid w:val="008B3DBF"/>
    <w:rsid w:val="008B413A"/>
    <w:rsid w:val="008B4144"/>
    <w:rsid w:val="008B4229"/>
    <w:rsid w:val="008B42E5"/>
    <w:rsid w:val="008B450F"/>
    <w:rsid w:val="008B4687"/>
    <w:rsid w:val="008B47D8"/>
    <w:rsid w:val="008B4871"/>
    <w:rsid w:val="008B48D6"/>
    <w:rsid w:val="008B49E9"/>
    <w:rsid w:val="008B49F5"/>
    <w:rsid w:val="008B4B30"/>
    <w:rsid w:val="008B5005"/>
    <w:rsid w:val="008B538F"/>
    <w:rsid w:val="008B5766"/>
    <w:rsid w:val="008B57A1"/>
    <w:rsid w:val="008B57C1"/>
    <w:rsid w:val="008B59A4"/>
    <w:rsid w:val="008B59B3"/>
    <w:rsid w:val="008B5A57"/>
    <w:rsid w:val="008B5B90"/>
    <w:rsid w:val="008B6092"/>
    <w:rsid w:val="008B618B"/>
    <w:rsid w:val="008B61B3"/>
    <w:rsid w:val="008B641E"/>
    <w:rsid w:val="008B657C"/>
    <w:rsid w:val="008B65D1"/>
    <w:rsid w:val="008B65DB"/>
    <w:rsid w:val="008B67DE"/>
    <w:rsid w:val="008B6D8E"/>
    <w:rsid w:val="008B6EF0"/>
    <w:rsid w:val="008B6F2C"/>
    <w:rsid w:val="008B6F6C"/>
    <w:rsid w:val="008B70B1"/>
    <w:rsid w:val="008B719B"/>
    <w:rsid w:val="008B71AD"/>
    <w:rsid w:val="008B73A2"/>
    <w:rsid w:val="008B741C"/>
    <w:rsid w:val="008B7763"/>
    <w:rsid w:val="008B7B00"/>
    <w:rsid w:val="008B7B58"/>
    <w:rsid w:val="008B7DBE"/>
    <w:rsid w:val="008B7FA2"/>
    <w:rsid w:val="008B7FCC"/>
    <w:rsid w:val="008C00C8"/>
    <w:rsid w:val="008C02B9"/>
    <w:rsid w:val="008C05EE"/>
    <w:rsid w:val="008C0711"/>
    <w:rsid w:val="008C0714"/>
    <w:rsid w:val="008C073E"/>
    <w:rsid w:val="008C0765"/>
    <w:rsid w:val="008C0831"/>
    <w:rsid w:val="008C08E6"/>
    <w:rsid w:val="008C0A54"/>
    <w:rsid w:val="008C0AA4"/>
    <w:rsid w:val="008C0AAC"/>
    <w:rsid w:val="008C0B9F"/>
    <w:rsid w:val="008C0C94"/>
    <w:rsid w:val="008C0F8F"/>
    <w:rsid w:val="008C11C6"/>
    <w:rsid w:val="008C1407"/>
    <w:rsid w:val="008C154D"/>
    <w:rsid w:val="008C1940"/>
    <w:rsid w:val="008C1E84"/>
    <w:rsid w:val="008C2100"/>
    <w:rsid w:val="008C217C"/>
    <w:rsid w:val="008C2233"/>
    <w:rsid w:val="008C241C"/>
    <w:rsid w:val="008C2907"/>
    <w:rsid w:val="008C2AB5"/>
    <w:rsid w:val="008C2C35"/>
    <w:rsid w:val="008C2DD2"/>
    <w:rsid w:val="008C2EFC"/>
    <w:rsid w:val="008C2FA4"/>
    <w:rsid w:val="008C2FF8"/>
    <w:rsid w:val="008C31E6"/>
    <w:rsid w:val="008C32DB"/>
    <w:rsid w:val="008C350F"/>
    <w:rsid w:val="008C3584"/>
    <w:rsid w:val="008C3639"/>
    <w:rsid w:val="008C3766"/>
    <w:rsid w:val="008C3855"/>
    <w:rsid w:val="008C3879"/>
    <w:rsid w:val="008C38C0"/>
    <w:rsid w:val="008C3B1B"/>
    <w:rsid w:val="008C4190"/>
    <w:rsid w:val="008C42CC"/>
    <w:rsid w:val="008C43D2"/>
    <w:rsid w:val="008C4426"/>
    <w:rsid w:val="008C4465"/>
    <w:rsid w:val="008C4584"/>
    <w:rsid w:val="008C467C"/>
    <w:rsid w:val="008C47A1"/>
    <w:rsid w:val="008C4A2B"/>
    <w:rsid w:val="008C4A6D"/>
    <w:rsid w:val="008C4AD3"/>
    <w:rsid w:val="008C4AFA"/>
    <w:rsid w:val="008C4B0D"/>
    <w:rsid w:val="008C4C0A"/>
    <w:rsid w:val="008C4CE1"/>
    <w:rsid w:val="008C5158"/>
    <w:rsid w:val="008C522E"/>
    <w:rsid w:val="008C53B7"/>
    <w:rsid w:val="008C5617"/>
    <w:rsid w:val="008C5777"/>
    <w:rsid w:val="008C57F6"/>
    <w:rsid w:val="008C586C"/>
    <w:rsid w:val="008C592D"/>
    <w:rsid w:val="008C594D"/>
    <w:rsid w:val="008C5A03"/>
    <w:rsid w:val="008C5FF2"/>
    <w:rsid w:val="008C6131"/>
    <w:rsid w:val="008C63A0"/>
    <w:rsid w:val="008C63A5"/>
    <w:rsid w:val="008C6411"/>
    <w:rsid w:val="008C6801"/>
    <w:rsid w:val="008C68CB"/>
    <w:rsid w:val="008C6C01"/>
    <w:rsid w:val="008C6F71"/>
    <w:rsid w:val="008C6FD2"/>
    <w:rsid w:val="008C700A"/>
    <w:rsid w:val="008C72F3"/>
    <w:rsid w:val="008C76C4"/>
    <w:rsid w:val="008C76E1"/>
    <w:rsid w:val="008C78B5"/>
    <w:rsid w:val="008C79C0"/>
    <w:rsid w:val="008C7A3D"/>
    <w:rsid w:val="008C7DE9"/>
    <w:rsid w:val="008C7E37"/>
    <w:rsid w:val="008D0261"/>
    <w:rsid w:val="008D027B"/>
    <w:rsid w:val="008D02B1"/>
    <w:rsid w:val="008D0324"/>
    <w:rsid w:val="008D0426"/>
    <w:rsid w:val="008D05C3"/>
    <w:rsid w:val="008D05D6"/>
    <w:rsid w:val="008D06F6"/>
    <w:rsid w:val="008D075B"/>
    <w:rsid w:val="008D1247"/>
    <w:rsid w:val="008D12A7"/>
    <w:rsid w:val="008D13AA"/>
    <w:rsid w:val="008D15E0"/>
    <w:rsid w:val="008D1724"/>
    <w:rsid w:val="008D17C1"/>
    <w:rsid w:val="008D19B2"/>
    <w:rsid w:val="008D19E1"/>
    <w:rsid w:val="008D1C6C"/>
    <w:rsid w:val="008D20B1"/>
    <w:rsid w:val="008D2342"/>
    <w:rsid w:val="008D25AE"/>
    <w:rsid w:val="008D2A05"/>
    <w:rsid w:val="008D2ABD"/>
    <w:rsid w:val="008D2B74"/>
    <w:rsid w:val="008D2B99"/>
    <w:rsid w:val="008D3423"/>
    <w:rsid w:val="008D35CF"/>
    <w:rsid w:val="008D366A"/>
    <w:rsid w:val="008D370F"/>
    <w:rsid w:val="008D3764"/>
    <w:rsid w:val="008D37D8"/>
    <w:rsid w:val="008D3A13"/>
    <w:rsid w:val="008D3A4C"/>
    <w:rsid w:val="008D3B1F"/>
    <w:rsid w:val="008D3C5B"/>
    <w:rsid w:val="008D3C99"/>
    <w:rsid w:val="008D3D27"/>
    <w:rsid w:val="008D3EBF"/>
    <w:rsid w:val="008D3FD5"/>
    <w:rsid w:val="008D4139"/>
    <w:rsid w:val="008D4207"/>
    <w:rsid w:val="008D4374"/>
    <w:rsid w:val="008D44F0"/>
    <w:rsid w:val="008D4530"/>
    <w:rsid w:val="008D4963"/>
    <w:rsid w:val="008D4D8C"/>
    <w:rsid w:val="008D51A1"/>
    <w:rsid w:val="008D56EC"/>
    <w:rsid w:val="008D5B52"/>
    <w:rsid w:val="008D5D33"/>
    <w:rsid w:val="008D6080"/>
    <w:rsid w:val="008D60ED"/>
    <w:rsid w:val="008D618D"/>
    <w:rsid w:val="008D62A0"/>
    <w:rsid w:val="008D62E7"/>
    <w:rsid w:val="008D64F6"/>
    <w:rsid w:val="008D65AC"/>
    <w:rsid w:val="008D6624"/>
    <w:rsid w:val="008D67E6"/>
    <w:rsid w:val="008D688C"/>
    <w:rsid w:val="008D68F0"/>
    <w:rsid w:val="008D6B1A"/>
    <w:rsid w:val="008D6C50"/>
    <w:rsid w:val="008D6C7F"/>
    <w:rsid w:val="008D6D06"/>
    <w:rsid w:val="008D6E5A"/>
    <w:rsid w:val="008D71FB"/>
    <w:rsid w:val="008D7450"/>
    <w:rsid w:val="008D747F"/>
    <w:rsid w:val="008D7795"/>
    <w:rsid w:val="008D7971"/>
    <w:rsid w:val="008D7ADE"/>
    <w:rsid w:val="008D7B02"/>
    <w:rsid w:val="008D7C57"/>
    <w:rsid w:val="008D7DAD"/>
    <w:rsid w:val="008D7E51"/>
    <w:rsid w:val="008E0182"/>
    <w:rsid w:val="008E04C5"/>
    <w:rsid w:val="008E04DD"/>
    <w:rsid w:val="008E0881"/>
    <w:rsid w:val="008E08C8"/>
    <w:rsid w:val="008E0B20"/>
    <w:rsid w:val="008E0BA8"/>
    <w:rsid w:val="008E0D54"/>
    <w:rsid w:val="008E1080"/>
    <w:rsid w:val="008E13C4"/>
    <w:rsid w:val="008E16C0"/>
    <w:rsid w:val="008E188E"/>
    <w:rsid w:val="008E1956"/>
    <w:rsid w:val="008E19D0"/>
    <w:rsid w:val="008E1A06"/>
    <w:rsid w:val="008E1B63"/>
    <w:rsid w:val="008E1C21"/>
    <w:rsid w:val="008E1C66"/>
    <w:rsid w:val="008E1CCF"/>
    <w:rsid w:val="008E1ED9"/>
    <w:rsid w:val="008E1F0C"/>
    <w:rsid w:val="008E23CF"/>
    <w:rsid w:val="008E281E"/>
    <w:rsid w:val="008E2AE7"/>
    <w:rsid w:val="008E2BAB"/>
    <w:rsid w:val="008E2E03"/>
    <w:rsid w:val="008E2E1D"/>
    <w:rsid w:val="008E3242"/>
    <w:rsid w:val="008E3412"/>
    <w:rsid w:val="008E38F0"/>
    <w:rsid w:val="008E3D61"/>
    <w:rsid w:val="008E3ECA"/>
    <w:rsid w:val="008E3F17"/>
    <w:rsid w:val="008E405F"/>
    <w:rsid w:val="008E406F"/>
    <w:rsid w:val="008E41A5"/>
    <w:rsid w:val="008E41ED"/>
    <w:rsid w:val="008E4242"/>
    <w:rsid w:val="008E4288"/>
    <w:rsid w:val="008E42BE"/>
    <w:rsid w:val="008E46D0"/>
    <w:rsid w:val="008E476C"/>
    <w:rsid w:val="008E491E"/>
    <w:rsid w:val="008E4BB1"/>
    <w:rsid w:val="008E503B"/>
    <w:rsid w:val="008E536A"/>
    <w:rsid w:val="008E56C7"/>
    <w:rsid w:val="008E58DD"/>
    <w:rsid w:val="008E590F"/>
    <w:rsid w:val="008E5B7C"/>
    <w:rsid w:val="008E5BD7"/>
    <w:rsid w:val="008E5F62"/>
    <w:rsid w:val="008E5FAB"/>
    <w:rsid w:val="008E6030"/>
    <w:rsid w:val="008E6150"/>
    <w:rsid w:val="008E6202"/>
    <w:rsid w:val="008E643E"/>
    <w:rsid w:val="008E6726"/>
    <w:rsid w:val="008E6744"/>
    <w:rsid w:val="008E6A73"/>
    <w:rsid w:val="008E6B52"/>
    <w:rsid w:val="008E6C30"/>
    <w:rsid w:val="008E6D71"/>
    <w:rsid w:val="008E6DBA"/>
    <w:rsid w:val="008E6E58"/>
    <w:rsid w:val="008E6E68"/>
    <w:rsid w:val="008E6F5E"/>
    <w:rsid w:val="008E70BC"/>
    <w:rsid w:val="008E728C"/>
    <w:rsid w:val="008E7512"/>
    <w:rsid w:val="008E7679"/>
    <w:rsid w:val="008E77E5"/>
    <w:rsid w:val="008E7BE8"/>
    <w:rsid w:val="008E7E6F"/>
    <w:rsid w:val="008F0096"/>
    <w:rsid w:val="008F00C1"/>
    <w:rsid w:val="008F03A0"/>
    <w:rsid w:val="008F0485"/>
    <w:rsid w:val="008F07CF"/>
    <w:rsid w:val="008F0984"/>
    <w:rsid w:val="008F0A73"/>
    <w:rsid w:val="008F0D20"/>
    <w:rsid w:val="008F0DFD"/>
    <w:rsid w:val="008F1118"/>
    <w:rsid w:val="008F1173"/>
    <w:rsid w:val="008F1195"/>
    <w:rsid w:val="008F12A6"/>
    <w:rsid w:val="008F16B9"/>
    <w:rsid w:val="008F1A66"/>
    <w:rsid w:val="008F1ABF"/>
    <w:rsid w:val="008F2390"/>
    <w:rsid w:val="008F23DF"/>
    <w:rsid w:val="008F2554"/>
    <w:rsid w:val="008F2735"/>
    <w:rsid w:val="008F27F5"/>
    <w:rsid w:val="008F2A87"/>
    <w:rsid w:val="008F2C0C"/>
    <w:rsid w:val="008F2C53"/>
    <w:rsid w:val="008F2CC4"/>
    <w:rsid w:val="008F2D91"/>
    <w:rsid w:val="008F2F53"/>
    <w:rsid w:val="008F30B0"/>
    <w:rsid w:val="008F30B8"/>
    <w:rsid w:val="008F3569"/>
    <w:rsid w:val="008F3607"/>
    <w:rsid w:val="008F3C9A"/>
    <w:rsid w:val="008F3CF5"/>
    <w:rsid w:val="008F3D9F"/>
    <w:rsid w:val="008F4305"/>
    <w:rsid w:val="008F4444"/>
    <w:rsid w:val="008F449C"/>
    <w:rsid w:val="008F4633"/>
    <w:rsid w:val="008F474A"/>
    <w:rsid w:val="008F4A6F"/>
    <w:rsid w:val="008F4B46"/>
    <w:rsid w:val="008F4DB5"/>
    <w:rsid w:val="008F4DD0"/>
    <w:rsid w:val="008F4EC2"/>
    <w:rsid w:val="008F5091"/>
    <w:rsid w:val="008F50FD"/>
    <w:rsid w:val="008F52E4"/>
    <w:rsid w:val="008F52E6"/>
    <w:rsid w:val="008F53DE"/>
    <w:rsid w:val="008F5B62"/>
    <w:rsid w:val="008F5BAC"/>
    <w:rsid w:val="008F5E96"/>
    <w:rsid w:val="008F6133"/>
    <w:rsid w:val="008F6181"/>
    <w:rsid w:val="008F61AF"/>
    <w:rsid w:val="008F61DB"/>
    <w:rsid w:val="008F6299"/>
    <w:rsid w:val="008F62EA"/>
    <w:rsid w:val="008F63D1"/>
    <w:rsid w:val="008F666F"/>
    <w:rsid w:val="008F6708"/>
    <w:rsid w:val="008F6888"/>
    <w:rsid w:val="008F6A96"/>
    <w:rsid w:val="008F6C0E"/>
    <w:rsid w:val="008F70BC"/>
    <w:rsid w:val="008F720D"/>
    <w:rsid w:val="008F73A6"/>
    <w:rsid w:val="008F78EE"/>
    <w:rsid w:val="008F7933"/>
    <w:rsid w:val="008F7A07"/>
    <w:rsid w:val="008F7D30"/>
    <w:rsid w:val="008F7E9F"/>
    <w:rsid w:val="00900037"/>
    <w:rsid w:val="00900094"/>
    <w:rsid w:val="00900210"/>
    <w:rsid w:val="0090026F"/>
    <w:rsid w:val="00900501"/>
    <w:rsid w:val="00900973"/>
    <w:rsid w:val="00900992"/>
    <w:rsid w:val="00900EA0"/>
    <w:rsid w:val="00900EA4"/>
    <w:rsid w:val="009012A2"/>
    <w:rsid w:val="00901449"/>
    <w:rsid w:val="009015BB"/>
    <w:rsid w:val="00901694"/>
    <w:rsid w:val="009017F3"/>
    <w:rsid w:val="0090186D"/>
    <w:rsid w:val="0090190C"/>
    <w:rsid w:val="0090190D"/>
    <w:rsid w:val="009019A8"/>
    <w:rsid w:val="00901BE7"/>
    <w:rsid w:val="00901D09"/>
    <w:rsid w:val="00901D28"/>
    <w:rsid w:val="009020FB"/>
    <w:rsid w:val="009023BD"/>
    <w:rsid w:val="009025B1"/>
    <w:rsid w:val="0090260A"/>
    <w:rsid w:val="009026A5"/>
    <w:rsid w:val="00902773"/>
    <w:rsid w:val="009029BD"/>
    <w:rsid w:val="00902E40"/>
    <w:rsid w:val="00902E6F"/>
    <w:rsid w:val="00903126"/>
    <w:rsid w:val="009031C6"/>
    <w:rsid w:val="009031D9"/>
    <w:rsid w:val="0090328C"/>
    <w:rsid w:val="00903415"/>
    <w:rsid w:val="00903496"/>
    <w:rsid w:val="009037C3"/>
    <w:rsid w:val="00903887"/>
    <w:rsid w:val="0090398D"/>
    <w:rsid w:val="00903A08"/>
    <w:rsid w:val="00903A7B"/>
    <w:rsid w:val="00903BB4"/>
    <w:rsid w:val="009040CC"/>
    <w:rsid w:val="0090411E"/>
    <w:rsid w:val="009042BF"/>
    <w:rsid w:val="009043BB"/>
    <w:rsid w:val="00904589"/>
    <w:rsid w:val="0090475A"/>
    <w:rsid w:val="0090496B"/>
    <w:rsid w:val="009049C2"/>
    <w:rsid w:val="00904C64"/>
    <w:rsid w:val="00904E38"/>
    <w:rsid w:val="009052ED"/>
    <w:rsid w:val="00905542"/>
    <w:rsid w:val="00905545"/>
    <w:rsid w:val="00905623"/>
    <w:rsid w:val="0090579C"/>
    <w:rsid w:val="009058A9"/>
    <w:rsid w:val="00905A8C"/>
    <w:rsid w:val="00905BB5"/>
    <w:rsid w:val="00905CE5"/>
    <w:rsid w:val="00905E21"/>
    <w:rsid w:val="00905E48"/>
    <w:rsid w:val="00905E49"/>
    <w:rsid w:val="00905F33"/>
    <w:rsid w:val="0090607D"/>
    <w:rsid w:val="009061B8"/>
    <w:rsid w:val="009061EA"/>
    <w:rsid w:val="00906293"/>
    <w:rsid w:val="009065A4"/>
    <w:rsid w:val="00906A15"/>
    <w:rsid w:val="00906B0A"/>
    <w:rsid w:val="00906D8C"/>
    <w:rsid w:val="00906DF5"/>
    <w:rsid w:val="00906F39"/>
    <w:rsid w:val="00907262"/>
    <w:rsid w:val="009073E1"/>
    <w:rsid w:val="009079CA"/>
    <w:rsid w:val="00907A1C"/>
    <w:rsid w:val="00907A20"/>
    <w:rsid w:val="009101F9"/>
    <w:rsid w:val="00910389"/>
    <w:rsid w:val="009103A3"/>
    <w:rsid w:val="009106E1"/>
    <w:rsid w:val="0091080F"/>
    <w:rsid w:val="00910967"/>
    <w:rsid w:val="00910B7B"/>
    <w:rsid w:val="009110A7"/>
    <w:rsid w:val="00911106"/>
    <w:rsid w:val="00911294"/>
    <w:rsid w:val="0091144D"/>
    <w:rsid w:val="00911628"/>
    <w:rsid w:val="0091170F"/>
    <w:rsid w:val="00911AC8"/>
    <w:rsid w:val="00911E3D"/>
    <w:rsid w:val="00911FD2"/>
    <w:rsid w:val="00912207"/>
    <w:rsid w:val="009122F0"/>
    <w:rsid w:val="00912484"/>
    <w:rsid w:val="00912557"/>
    <w:rsid w:val="00912650"/>
    <w:rsid w:val="00912652"/>
    <w:rsid w:val="0091267C"/>
    <w:rsid w:val="009128F5"/>
    <w:rsid w:val="00912D0D"/>
    <w:rsid w:val="00912D30"/>
    <w:rsid w:val="00912DAD"/>
    <w:rsid w:val="00912F39"/>
    <w:rsid w:val="009132EA"/>
    <w:rsid w:val="00913372"/>
    <w:rsid w:val="00913667"/>
    <w:rsid w:val="009136D0"/>
    <w:rsid w:val="00913968"/>
    <w:rsid w:val="009139A0"/>
    <w:rsid w:val="00913A10"/>
    <w:rsid w:val="00913BD7"/>
    <w:rsid w:val="00913C53"/>
    <w:rsid w:val="00913D5C"/>
    <w:rsid w:val="00913EE4"/>
    <w:rsid w:val="00914003"/>
    <w:rsid w:val="00914027"/>
    <w:rsid w:val="0091423B"/>
    <w:rsid w:val="0091434F"/>
    <w:rsid w:val="0091458E"/>
    <w:rsid w:val="0091466C"/>
    <w:rsid w:val="00914714"/>
    <w:rsid w:val="00914960"/>
    <w:rsid w:val="00914A09"/>
    <w:rsid w:val="00914A78"/>
    <w:rsid w:val="00914A7D"/>
    <w:rsid w:val="00914DE7"/>
    <w:rsid w:val="00914EEC"/>
    <w:rsid w:val="009150CB"/>
    <w:rsid w:val="00915219"/>
    <w:rsid w:val="00915230"/>
    <w:rsid w:val="009152FF"/>
    <w:rsid w:val="009154A1"/>
    <w:rsid w:val="009155E4"/>
    <w:rsid w:val="00915708"/>
    <w:rsid w:val="00915764"/>
    <w:rsid w:val="009158B7"/>
    <w:rsid w:val="009159B4"/>
    <w:rsid w:val="009159C4"/>
    <w:rsid w:val="009159C9"/>
    <w:rsid w:val="00915CD3"/>
    <w:rsid w:val="009161E1"/>
    <w:rsid w:val="009161EF"/>
    <w:rsid w:val="0091627F"/>
    <w:rsid w:val="00916486"/>
    <w:rsid w:val="00916552"/>
    <w:rsid w:val="009167B5"/>
    <w:rsid w:val="0091685B"/>
    <w:rsid w:val="009169F8"/>
    <w:rsid w:val="00916C6A"/>
    <w:rsid w:val="00916CAA"/>
    <w:rsid w:val="00916D3A"/>
    <w:rsid w:val="00916EA9"/>
    <w:rsid w:val="00917944"/>
    <w:rsid w:val="00917A0B"/>
    <w:rsid w:val="00917AB4"/>
    <w:rsid w:val="00917B2B"/>
    <w:rsid w:val="00917C40"/>
    <w:rsid w:val="00917DC8"/>
    <w:rsid w:val="0092011A"/>
    <w:rsid w:val="00920134"/>
    <w:rsid w:val="0092015D"/>
    <w:rsid w:val="00920343"/>
    <w:rsid w:val="00920495"/>
    <w:rsid w:val="00920A25"/>
    <w:rsid w:val="00920B35"/>
    <w:rsid w:val="00920BEF"/>
    <w:rsid w:val="00920C63"/>
    <w:rsid w:val="00920EB8"/>
    <w:rsid w:val="00920F71"/>
    <w:rsid w:val="00920FDA"/>
    <w:rsid w:val="00921148"/>
    <w:rsid w:val="0092128B"/>
    <w:rsid w:val="0092145E"/>
    <w:rsid w:val="00921813"/>
    <w:rsid w:val="0092190B"/>
    <w:rsid w:val="00921986"/>
    <w:rsid w:val="00921F28"/>
    <w:rsid w:val="009220A9"/>
    <w:rsid w:val="009222CC"/>
    <w:rsid w:val="00922449"/>
    <w:rsid w:val="00922485"/>
    <w:rsid w:val="009224B4"/>
    <w:rsid w:val="0092259F"/>
    <w:rsid w:val="009228FA"/>
    <w:rsid w:val="00922985"/>
    <w:rsid w:val="009229CD"/>
    <w:rsid w:val="00922A33"/>
    <w:rsid w:val="00922AD2"/>
    <w:rsid w:val="00922D9D"/>
    <w:rsid w:val="00922EAA"/>
    <w:rsid w:val="00922F89"/>
    <w:rsid w:val="00922FB2"/>
    <w:rsid w:val="00923321"/>
    <w:rsid w:val="00923A2C"/>
    <w:rsid w:val="00923DBC"/>
    <w:rsid w:val="00923E62"/>
    <w:rsid w:val="00923FA2"/>
    <w:rsid w:val="00923FEE"/>
    <w:rsid w:val="0092443D"/>
    <w:rsid w:val="00924576"/>
    <w:rsid w:val="009245E8"/>
    <w:rsid w:val="00924763"/>
    <w:rsid w:val="009247FB"/>
    <w:rsid w:val="00924908"/>
    <w:rsid w:val="00924C11"/>
    <w:rsid w:val="00924CDD"/>
    <w:rsid w:val="00924EA8"/>
    <w:rsid w:val="00924EED"/>
    <w:rsid w:val="0092515B"/>
    <w:rsid w:val="0092539E"/>
    <w:rsid w:val="00925434"/>
    <w:rsid w:val="009255B1"/>
    <w:rsid w:val="0092591C"/>
    <w:rsid w:val="0092593C"/>
    <w:rsid w:val="00925C8B"/>
    <w:rsid w:val="00925D12"/>
    <w:rsid w:val="00925DD5"/>
    <w:rsid w:val="00925DF5"/>
    <w:rsid w:val="00925EDF"/>
    <w:rsid w:val="00925FA4"/>
    <w:rsid w:val="00926086"/>
    <w:rsid w:val="00926217"/>
    <w:rsid w:val="00926742"/>
    <w:rsid w:val="00926AB9"/>
    <w:rsid w:val="00926BB7"/>
    <w:rsid w:val="00927100"/>
    <w:rsid w:val="0092721A"/>
    <w:rsid w:val="00927258"/>
    <w:rsid w:val="0092788B"/>
    <w:rsid w:val="009278AC"/>
    <w:rsid w:val="00927909"/>
    <w:rsid w:val="00927954"/>
    <w:rsid w:val="00927999"/>
    <w:rsid w:val="00927A76"/>
    <w:rsid w:val="00927BA1"/>
    <w:rsid w:val="00927FBC"/>
    <w:rsid w:val="0093002C"/>
    <w:rsid w:val="009303DD"/>
    <w:rsid w:val="00930543"/>
    <w:rsid w:val="009309C5"/>
    <w:rsid w:val="00930BEB"/>
    <w:rsid w:val="00930CC5"/>
    <w:rsid w:val="00930E30"/>
    <w:rsid w:val="00930E65"/>
    <w:rsid w:val="00930ECA"/>
    <w:rsid w:val="00930F64"/>
    <w:rsid w:val="00931184"/>
    <w:rsid w:val="0093137B"/>
    <w:rsid w:val="009313E7"/>
    <w:rsid w:val="0093151F"/>
    <w:rsid w:val="009315C2"/>
    <w:rsid w:val="009315E4"/>
    <w:rsid w:val="009317F4"/>
    <w:rsid w:val="0093193A"/>
    <w:rsid w:val="00931D5B"/>
    <w:rsid w:val="00931F6C"/>
    <w:rsid w:val="00932016"/>
    <w:rsid w:val="00932339"/>
    <w:rsid w:val="00932363"/>
    <w:rsid w:val="009323C1"/>
    <w:rsid w:val="009323C9"/>
    <w:rsid w:val="009324E0"/>
    <w:rsid w:val="009324F5"/>
    <w:rsid w:val="00932629"/>
    <w:rsid w:val="009326D1"/>
    <w:rsid w:val="00932776"/>
    <w:rsid w:val="009328AE"/>
    <w:rsid w:val="009329BB"/>
    <w:rsid w:val="00932C25"/>
    <w:rsid w:val="00932D9C"/>
    <w:rsid w:val="00932DF5"/>
    <w:rsid w:val="00933098"/>
    <w:rsid w:val="0093317B"/>
    <w:rsid w:val="0093317F"/>
    <w:rsid w:val="0093332D"/>
    <w:rsid w:val="0093343F"/>
    <w:rsid w:val="00933599"/>
    <w:rsid w:val="00933667"/>
    <w:rsid w:val="009337D5"/>
    <w:rsid w:val="009338AE"/>
    <w:rsid w:val="0093393D"/>
    <w:rsid w:val="009339E2"/>
    <w:rsid w:val="00933AF8"/>
    <w:rsid w:val="00933CA6"/>
    <w:rsid w:val="00933D60"/>
    <w:rsid w:val="009341B6"/>
    <w:rsid w:val="0093420D"/>
    <w:rsid w:val="009346E9"/>
    <w:rsid w:val="00934DE3"/>
    <w:rsid w:val="00935039"/>
    <w:rsid w:val="00935163"/>
    <w:rsid w:val="0093534F"/>
    <w:rsid w:val="0093568F"/>
    <w:rsid w:val="009357E2"/>
    <w:rsid w:val="009359F8"/>
    <w:rsid w:val="00935A12"/>
    <w:rsid w:val="00935B63"/>
    <w:rsid w:val="009360BB"/>
    <w:rsid w:val="0093652C"/>
    <w:rsid w:val="00936648"/>
    <w:rsid w:val="0093693E"/>
    <w:rsid w:val="00936BB9"/>
    <w:rsid w:val="00936E81"/>
    <w:rsid w:val="009370FA"/>
    <w:rsid w:val="009371E1"/>
    <w:rsid w:val="00937267"/>
    <w:rsid w:val="00937335"/>
    <w:rsid w:val="0093737F"/>
    <w:rsid w:val="00937653"/>
    <w:rsid w:val="0093779D"/>
    <w:rsid w:val="009378A1"/>
    <w:rsid w:val="00937F38"/>
    <w:rsid w:val="0094027C"/>
    <w:rsid w:val="00940280"/>
    <w:rsid w:val="00940469"/>
    <w:rsid w:val="00940510"/>
    <w:rsid w:val="00940514"/>
    <w:rsid w:val="00940519"/>
    <w:rsid w:val="00940598"/>
    <w:rsid w:val="00940680"/>
    <w:rsid w:val="0094093A"/>
    <w:rsid w:val="0094094B"/>
    <w:rsid w:val="00940CE1"/>
    <w:rsid w:val="00940DA0"/>
    <w:rsid w:val="0094130B"/>
    <w:rsid w:val="0094130D"/>
    <w:rsid w:val="0094167C"/>
    <w:rsid w:val="009418B3"/>
    <w:rsid w:val="00941D17"/>
    <w:rsid w:val="00941F17"/>
    <w:rsid w:val="0094200C"/>
    <w:rsid w:val="00942094"/>
    <w:rsid w:val="009421CA"/>
    <w:rsid w:val="0094220E"/>
    <w:rsid w:val="009422CC"/>
    <w:rsid w:val="009424DB"/>
    <w:rsid w:val="009424F1"/>
    <w:rsid w:val="00942662"/>
    <w:rsid w:val="0094288B"/>
    <w:rsid w:val="00942985"/>
    <w:rsid w:val="00942B2C"/>
    <w:rsid w:val="00942E73"/>
    <w:rsid w:val="00942EF0"/>
    <w:rsid w:val="00942FFE"/>
    <w:rsid w:val="0094398A"/>
    <w:rsid w:val="00943A14"/>
    <w:rsid w:val="00943A22"/>
    <w:rsid w:val="00943D23"/>
    <w:rsid w:val="00943E1E"/>
    <w:rsid w:val="0094446E"/>
    <w:rsid w:val="0094457C"/>
    <w:rsid w:val="009445C6"/>
    <w:rsid w:val="009445D6"/>
    <w:rsid w:val="009447C2"/>
    <w:rsid w:val="00944AA1"/>
    <w:rsid w:val="00944FE2"/>
    <w:rsid w:val="00945002"/>
    <w:rsid w:val="009452BC"/>
    <w:rsid w:val="0094558B"/>
    <w:rsid w:val="009456D7"/>
    <w:rsid w:val="00945B4D"/>
    <w:rsid w:val="00945C2D"/>
    <w:rsid w:val="00945CD6"/>
    <w:rsid w:val="00945E3A"/>
    <w:rsid w:val="00945E64"/>
    <w:rsid w:val="00945EA5"/>
    <w:rsid w:val="00945EAD"/>
    <w:rsid w:val="00945F0F"/>
    <w:rsid w:val="00945F79"/>
    <w:rsid w:val="0094607F"/>
    <w:rsid w:val="009463E9"/>
    <w:rsid w:val="009464C7"/>
    <w:rsid w:val="009464EC"/>
    <w:rsid w:val="009466F4"/>
    <w:rsid w:val="009469C7"/>
    <w:rsid w:val="00946A6D"/>
    <w:rsid w:val="00946AED"/>
    <w:rsid w:val="00946E2C"/>
    <w:rsid w:val="009470C3"/>
    <w:rsid w:val="0094728C"/>
    <w:rsid w:val="0094735A"/>
    <w:rsid w:val="0094743F"/>
    <w:rsid w:val="0094761A"/>
    <w:rsid w:val="00947A84"/>
    <w:rsid w:val="00947C9B"/>
    <w:rsid w:val="00947CB0"/>
    <w:rsid w:val="00947DA8"/>
    <w:rsid w:val="00950003"/>
    <w:rsid w:val="009500AA"/>
    <w:rsid w:val="009505AB"/>
    <w:rsid w:val="00950B13"/>
    <w:rsid w:val="00950CEB"/>
    <w:rsid w:val="00950E34"/>
    <w:rsid w:val="00950F62"/>
    <w:rsid w:val="0095106A"/>
    <w:rsid w:val="0095120F"/>
    <w:rsid w:val="00951376"/>
    <w:rsid w:val="00951490"/>
    <w:rsid w:val="009514D4"/>
    <w:rsid w:val="0095177D"/>
    <w:rsid w:val="00951B8F"/>
    <w:rsid w:val="00951C13"/>
    <w:rsid w:val="00951C57"/>
    <w:rsid w:val="00951C6A"/>
    <w:rsid w:val="00951C78"/>
    <w:rsid w:val="00951E1B"/>
    <w:rsid w:val="009520BD"/>
    <w:rsid w:val="0095224D"/>
    <w:rsid w:val="00952711"/>
    <w:rsid w:val="0095291A"/>
    <w:rsid w:val="00952BA0"/>
    <w:rsid w:val="00952D94"/>
    <w:rsid w:val="00952E89"/>
    <w:rsid w:val="009531DD"/>
    <w:rsid w:val="0095326D"/>
    <w:rsid w:val="009532EC"/>
    <w:rsid w:val="009534BB"/>
    <w:rsid w:val="00953604"/>
    <w:rsid w:val="00953675"/>
    <w:rsid w:val="00953B34"/>
    <w:rsid w:val="00953B57"/>
    <w:rsid w:val="00953DDC"/>
    <w:rsid w:val="00953E05"/>
    <w:rsid w:val="00954009"/>
    <w:rsid w:val="00954021"/>
    <w:rsid w:val="0095404E"/>
    <w:rsid w:val="00954053"/>
    <w:rsid w:val="009542ED"/>
    <w:rsid w:val="0095437F"/>
    <w:rsid w:val="00954508"/>
    <w:rsid w:val="00954C67"/>
    <w:rsid w:val="00954CBE"/>
    <w:rsid w:val="00954CC9"/>
    <w:rsid w:val="00954D9C"/>
    <w:rsid w:val="00954DD6"/>
    <w:rsid w:val="00954EC8"/>
    <w:rsid w:val="00954FDD"/>
    <w:rsid w:val="0095503C"/>
    <w:rsid w:val="0095506C"/>
    <w:rsid w:val="00955343"/>
    <w:rsid w:val="009553D7"/>
    <w:rsid w:val="00955447"/>
    <w:rsid w:val="00955476"/>
    <w:rsid w:val="009554DD"/>
    <w:rsid w:val="0095571F"/>
    <w:rsid w:val="00955865"/>
    <w:rsid w:val="00955BC1"/>
    <w:rsid w:val="00955CFB"/>
    <w:rsid w:val="00956100"/>
    <w:rsid w:val="009561C2"/>
    <w:rsid w:val="00956279"/>
    <w:rsid w:val="00956A58"/>
    <w:rsid w:val="00956B13"/>
    <w:rsid w:val="00956BAD"/>
    <w:rsid w:val="00956C74"/>
    <w:rsid w:val="00957263"/>
    <w:rsid w:val="00957384"/>
    <w:rsid w:val="00957415"/>
    <w:rsid w:val="00957516"/>
    <w:rsid w:val="00957647"/>
    <w:rsid w:val="00957837"/>
    <w:rsid w:val="00957A47"/>
    <w:rsid w:val="00957C48"/>
    <w:rsid w:val="00957D63"/>
    <w:rsid w:val="00957DE7"/>
    <w:rsid w:val="00957E06"/>
    <w:rsid w:val="00957E35"/>
    <w:rsid w:val="00957EBF"/>
    <w:rsid w:val="009600E7"/>
    <w:rsid w:val="0096046B"/>
    <w:rsid w:val="009605AA"/>
    <w:rsid w:val="0096060E"/>
    <w:rsid w:val="009607F4"/>
    <w:rsid w:val="00960B1F"/>
    <w:rsid w:val="00960C5D"/>
    <w:rsid w:val="00960E0D"/>
    <w:rsid w:val="00960EE1"/>
    <w:rsid w:val="009610F8"/>
    <w:rsid w:val="00961614"/>
    <w:rsid w:val="009616E2"/>
    <w:rsid w:val="00961ADB"/>
    <w:rsid w:val="00961EB1"/>
    <w:rsid w:val="00961F32"/>
    <w:rsid w:val="009620D8"/>
    <w:rsid w:val="0096240D"/>
    <w:rsid w:val="0096252B"/>
    <w:rsid w:val="009626C7"/>
    <w:rsid w:val="009627D3"/>
    <w:rsid w:val="00962AD9"/>
    <w:rsid w:val="00962B95"/>
    <w:rsid w:val="00962E88"/>
    <w:rsid w:val="00962EB2"/>
    <w:rsid w:val="00962EED"/>
    <w:rsid w:val="00962F88"/>
    <w:rsid w:val="00963053"/>
    <w:rsid w:val="0096314B"/>
    <w:rsid w:val="00963350"/>
    <w:rsid w:val="009635FB"/>
    <w:rsid w:val="009637A0"/>
    <w:rsid w:val="0096404D"/>
    <w:rsid w:val="009640AF"/>
    <w:rsid w:val="00964194"/>
    <w:rsid w:val="009641D3"/>
    <w:rsid w:val="0096466A"/>
    <w:rsid w:val="009646A9"/>
    <w:rsid w:val="009648E2"/>
    <w:rsid w:val="00964A63"/>
    <w:rsid w:val="00964B57"/>
    <w:rsid w:val="00964C44"/>
    <w:rsid w:val="00965022"/>
    <w:rsid w:val="009653B7"/>
    <w:rsid w:val="00965479"/>
    <w:rsid w:val="009654E9"/>
    <w:rsid w:val="009654F0"/>
    <w:rsid w:val="00965558"/>
    <w:rsid w:val="0096558A"/>
    <w:rsid w:val="009656C0"/>
    <w:rsid w:val="00965AB9"/>
    <w:rsid w:val="00965AE7"/>
    <w:rsid w:val="00965C16"/>
    <w:rsid w:val="00965C69"/>
    <w:rsid w:val="00965D2C"/>
    <w:rsid w:val="0096628C"/>
    <w:rsid w:val="00966C16"/>
    <w:rsid w:val="00966FF0"/>
    <w:rsid w:val="009674B0"/>
    <w:rsid w:val="009674CA"/>
    <w:rsid w:val="009674D8"/>
    <w:rsid w:val="009676FD"/>
    <w:rsid w:val="00967847"/>
    <w:rsid w:val="009679AF"/>
    <w:rsid w:val="00967B44"/>
    <w:rsid w:val="00967BBC"/>
    <w:rsid w:val="00967E77"/>
    <w:rsid w:val="009700AE"/>
    <w:rsid w:val="0097025A"/>
    <w:rsid w:val="00970298"/>
    <w:rsid w:val="0097034E"/>
    <w:rsid w:val="00970A10"/>
    <w:rsid w:val="00970A79"/>
    <w:rsid w:val="00970B37"/>
    <w:rsid w:val="00970EFB"/>
    <w:rsid w:val="00970F1C"/>
    <w:rsid w:val="009714D3"/>
    <w:rsid w:val="00971816"/>
    <w:rsid w:val="00971A83"/>
    <w:rsid w:val="00971D04"/>
    <w:rsid w:val="00971FC6"/>
    <w:rsid w:val="0097204A"/>
    <w:rsid w:val="0097219B"/>
    <w:rsid w:val="00972390"/>
    <w:rsid w:val="009725EA"/>
    <w:rsid w:val="009725EC"/>
    <w:rsid w:val="009726BF"/>
    <w:rsid w:val="0097271A"/>
    <w:rsid w:val="00972842"/>
    <w:rsid w:val="009729BF"/>
    <w:rsid w:val="00972B52"/>
    <w:rsid w:val="00972CFA"/>
    <w:rsid w:val="00972D8F"/>
    <w:rsid w:val="00972E9F"/>
    <w:rsid w:val="0097306E"/>
    <w:rsid w:val="00973166"/>
    <w:rsid w:val="00973468"/>
    <w:rsid w:val="009736EE"/>
    <w:rsid w:val="00973782"/>
    <w:rsid w:val="00973AE4"/>
    <w:rsid w:val="00973EB3"/>
    <w:rsid w:val="00974043"/>
    <w:rsid w:val="009740DE"/>
    <w:rsid w:val="00974227"/>
    <w:rsid w:val="00974428"/>
    <w:rsid w:val="0097446A"/>
    <w:rsid w:val="00974750"/>
    <w:rsid w:val="00974CD0"/>
    <w:rsid w:val="00974E24"/>
    <w:rsid w:val="00974E48"/>
    <w:rsid w:val="00974E57"/>
    <w:rsid w:val="00975217"/>
    <w:rsid w:val="009754C1"/>
    <w:rsid w:val="009754D0"/>
    <w:rsid w:val="00975543"/>
    <w:rsid w:val="0097560C"/>
    <w:rsid w:val="009756FA"/>
    <w:rsid w:val="00975986"/>
    <w:rsid w:val="009759F0"/>
    <w:rsid w:val="00975A94"/>
    <w:rsid w:val="00975B2B"/>
    <w:rsid w:val="00975BA1"/>
    <w:rsid w:val="00975EC0"/>
    <w:rsid w:val="00976091"/>
    <w:rsid w:val="0097618F"/>
    <w:rsid w:val="0097635B"/>
    <w:rsid w:val="009763DB"/>
    <w:rsid w:val="009764C0"/>
    <w:rsid w:val="009764C4"/>
    <w:rsid w:val="00976594"/>
    <w:rsid w:val="009766EE"/>
    <w:rsid w:val="0097675F"/>
    <w:rsid w:val="00976E85"/>
    <w:rsid w:val="0097702A"/>
    <w:rsid w:val="00977094"/>
    <w:rsid w:val="00977401"/>
    <w:rsid w:val="00977A00"/>
    <w:rsid w:val="00977B24"/>
    <w:rsid w:val="00977ED6"/>
    <w:rsid w:val="00977EE2"/>
    <w:rsid w:val="00980092"/>
    <w:rsid w:val="0098015B"/>
    <w:rsid w:val="009808D0"/>
    <w:rsid w:val="00980998"/>
    <w:rsid w:val="00980A0C"/>
    <w:rsid w:val="00980B2A"/>
    <w:rsid w:val="00980F7E"/>
    <w:rsid w:val="00980FA9"/>
    <w:rsid w:val="009810F7"/>
    <w:rsid w:val="0098131C"/>
    <w:rsid w:val="009814EA"/>
    <w:rsid w:val="00981A04"/>
    <w:rsid w:val="00981A9A"/>
    <w:rsid w:val="00981ABB"/>
    <w:rsid w:val="00981BC0"/>
    <w:rsid w:val="00981C32"/>
    <w:rsid w:val="00981DCE"/>
    <w:rsid w:val="00981DCF"/>
    <w:rsid w:val="00981EEC"/>
    <w:rsid w:val="009823C3"/>
    <w:rsid w:val="0098249F"/>
    <w:rsid w:val="00982581"/>
    <w:rsid w:val="009827D5"/>
    <w:rsid w:val="00982AF4"/>
    <w:rsid w:val="00982F53"/>
    <w:rsid w:val="00982FEF"/>
    <w:rsid w:val="009833F2"/>
    <w:rsid w:val="00983501"/>
    <w:rsid w:val="009835CB"/>
    <w:rsid w:val="0098362D"/>
    <w:rsid w:val="009836F2"/>
    <w:rsid w:val="0098372F"/>
    <w:rsid w:val="00983EBB"/>
    <w:rsid w:val="00983F18"/>
    <w:rsid w:val="00983F51"/>
    <w:rsid w:val="00983F59"/>
    <w:rsid w:val="00983F88"/>
    <w:rsid w:val="00984116"/>
    <w:rsid w:val="00984127"/>
    <w:rsid w:val="00984149"/>
    <w:rsid w:val="00984229"/>
    <w:rsid w:val="00984429"/>
    <w:rsid w:val="0098453B"/>
    <w:rsid w:val="009847ED"/>
    <w:rsid w:val="0098488B"/>
    <w:rsid w:val="0098495A"/>
    <w:rsid w:val="00984B69"/>
    <w:rsid w:val="00984C38"/>
    <w:rsid w:val="00984CB8"/>
    <w:rsid w:val="0098528E"/>
    <w:rsid w:val="009852C8"/>
    <w:rsid w:val="0098535A"/>
    <w:rsid w:val="00985478"/>
    <w:rsid w:val="009854FF"/>
    <w:rsid w:val="0098569F"/>
    <w:rsid w:val="0098578D"/>
    <w:rsid w:val="00985A1E"/>
    <w:rsid w:val="00985BC9"/>
    <w:rsid w:val="00986092"/>
    <w:rsid w:val="0098613E"/>
    <w:rsid w:val="00986250"/>
    <w:rsid w:val="0098648F"/>
    <w:rsid w:val="00986650"/>
    <w:rsid w:val="009866FC"/>
    <w:rsid w:val="00986795"/>
    <w:rsid w:val="00986859"/>
    <w:rsid w:val="00986869"/>
    <w:rsid w:val="009869BF"/>
    <w:rsid w:val="00986B90"/>
    <w:rsid w:val="00986BCC"/>
    <w:rsid w:val="00986E3C"/>
    <w:rsid w:val="00986F73"/>
    <w:rsid w:val="009870F5"/>
    <w:rsid w:val="0098725B"/>
    <w:rsid w:val="009877D1"/>
    <w:rsid w:val="00987A9E"/>
    <w:rsid w:val="00987AB7"/>
    <w:rsid w:val="00987B9D"/>
    <w:rsid w:val="00987BD8"/>
    <w:rsid w:val="00987E69"/>
    <w:rsid w:val="00987F61"/>
    <w:rsid w:val="00990012"/>
    <w:rsid w:val="00990238"/>
    <w:rsid w:val="0099054E"/>
    <w:rsid w:val="009905A4"/>
    <w:rsid w:val="00990E9B"/>
    <w:rsid w:val="009913D5"/>
    <w:rsid w:val="00991559"/>
    <w:rsid w:val="00991606"/>
    <w:rsid w:val="0099174A"/>
    <w:rsid w:val="0099194C"/>
    <w:rsid w:val="00991CDB"/>
    <w:rsid w:val="00992111"/>
    <w:rsid w:val="0099230B"/>
    <w:rsid w:val="0099232A"/>
    <w:rsid w:val="00992601"/>
    <w:rsid w:val="00992628"/>
    <w:rsid w:val="00992B2F"/>
    <w:rsid w:val="00992B5F"/>
    <w:rsid w:val="00992C9E"/>
    <w:rsid w:val="00992DE1"/>
    <w:rsid w:val="00992F16"/>
    <w:rsid w:val="0099338C"/>
    <w:rsid w:val="009933CA"/>
    <w:rsid w:val="009933E1"/>
    <w:rsid w:val="0099360E"/>
    <w:rsid w:val="0099392E"/>
    <w:rsid w:val="0099399C"/>
    <w:rsid w:val="00993A9C"/>
    <w:rsid w:val="00993B4C"/>
    <w:rsid w:val="00993D5C"/>
    <w:rsid w:val="00993DA4"/>
    <w:rsid w:val="00993DA6"/>
    <w:rsid w:val="00993EF2"/>
    <w:rsid w:val="00993F41"/>
    <w:rsid w:val="00994383"/>
    <w:rsid w:val="00994459"/>
    <w:rsid w:val="0099447B"/>
    <w:rsid w:val="009944F1"/>
    <w:rsid w:val="0099478F"/>
    <w:rsid w:val="00994941"/>
    <w:rsid w:val="00994A80"/>
    <w:rsid w:val="00994CF5"/>
    <w:rsid w:val="00994F8F"/>
    <w:rsid w:val="0099503E"/>
    <w:rsid w:val="00995105"/>
    <w:rsid w:val="009953B8"/>
    <w:rsid w:val="00995462"/>
    <w:rsid w:val="009954F7"/>
    <w:rsid w:val="0099563A"/>
    <w:rsid w:val="009956D0"/>
    <w:rsid w:val="0099579D"/>
    <w:rsid w:val="00995DAF"/>
    <w:rsid w:val="00995EBD"/>
    <w:rsid w:val="00995FFC"/>
    <w:rsid w:val="0099613C"/>
    <w:rsid w:val="009962B6"/>
    <w:rsid w:val="00996B1F"/>
    <w:rsid w:val="0099730D"/>
    <w:rsid w:val="0099743F"/>
    <w:rsid w:val="00997517"/>
    <w:rsid w:val="00997547"/>
    <w:rsid w:val="00997616"/>
    <w:rsid w:val="009976F5"/>
    <w:rsid w:val="00997B97"/>
    <w:rsid w:val="00997BD4"/>
    <w:rsid w:val="00997F0C"/>
    <w:rsid w:val="00997FA5"/>
    <w:rsid w:val="009A0145"/>
    <w:rsid w:val="009A0250"/>
    <w:rsid w:val="009A0468"/>
    <w:rsid w:val="009A04F9"/>
    <w:rsid w:val="009A05E8"/>
    <w:rsid w:val="009A08CB"/>
    <w:rsid w:val="009A0F35"/>
    <w:rsid w:val="009A1196"/>
    <w:rsid w:val="009A1221"/>
    <w:rsid w:val="009A138A"/>
    <w:rsid w:val="009A18C8"/>
    <w:rsid w:val="009A18F0"/>
    <w:rsid w:val="009A1A3F"/>
    <w:rsid w:val="009A1C51"/>
    <w:rsid w:val="009A1CA3"/>
    <w:rsid w:val="009A1E25"/>
    <w:rsid w:val="009A21A0"/>
    <w:rsid w:val="009A21DB"/>
    <w:rsid w:val="009A23A5"/>
    <w:rsid w:val="009A24A3"/>
    <w:rsid w:val="009A2664"/>
    <w:rsid w:val="009A267B"/>
    <w:rsid w:val="009A26FC"/>
    <w:rsid w:val="009A276F"/>
    <w:rsid w:val="009A2A81"/>
    <w:rsid w:val="009A305D"/>
    <w:rsid w:val="009A3080"/>
    <w:rsid w:val="009A319F"/>
    <w:rsid w:val="009A323B"/>
    <w:rsid w:val="009A32F9"/>
    <w:rsid w:val="009A332B"/>
    <w:rsid w:val="009A381B"/>
    <w:rsid w:val="009A3DD1"/>
    <w:rsid w:val="009A3E26"/>
    <w:rsid w:val="009A3F61"/>
    <w:rsid w:val="009A3FEE"/>
    <w:rsid w:val="009A40FA"/>
    <w:rsid w:val="009A41F9"/>
    <w:rsid w:val="009A420F"/>
    <w:rsid w:val="009A4619"/>
    <w:rsid w:val="009A49B7"/>
    <w:rsid w:val="009A4A7A"/>
    <w:rsid w:val="009A4B1B"/>
    <w:rsid w:val="009A4C60"/>
    <w:rsid w:val="009A4E33"/>
    <w:rsid w:val="009A4E39"/>
    <w:rsid w:val="009A50DD"/>
    <w:rsid w:val="009A512D"/>
    <w:rsid w:val="009A5846"/>
    <w:rsid w:val="009A5981"/>
    <w:rsid w:val="009A5D0C"/>
    <w:rsid w:val="009A5F26"/>
    <w:rsid w:val="009A63FD"/>
    <w:rsid w:val="009A647E"/>
    <w:rsid w:val="009A652F"/>
    <w:rsid w:val="009A6530"/>
    <w:rsid w:val="009A6570"/>
    <w:rsid w:val="009A67DB"/>
    <w:rsid w:val="009A6848"/>
    <w:rsid w:val="009A6AF9"/>
    <w:rsid w:val="009A6E22"/>
    <w:rsid w:val="009A6EB7"/>
    <w:rsid w:val="009A6FD9"/>
    <w:rsid w:val="009A78BE"/>
    <w:rsid w:val="009A7C28"/>
    <w:rsid w:val="009A7F21"/>
    <w:rsid w:val="009B1028"/>
    <w:rsid w:val="009B1256"/>
    <w:rsid w:val="009B1435"/>
    <w:rsid w:val="009B1779"/>
    <w:rsid w:val="009B1926"/>
    <w:rsid w:val="009B1BC2"/>
    <w:rsid w:val="009B1D11"/>
    <w:rsid w:val="009B1D12"/>
    <w:rsid w:val="009B1DB4"/>
    <w:rsid w:val="009B20FC"/>
    <w:rsid w:val="009B2143"/>
    <w:rsid w:val="009B21A6"/>
    <w:rsid w:val="009B2553"/>
    <w:rsid w:val="009B26C7"/>
    <w:rsid w:val="009B275F"/>
    <w:rsid w:val="009B28D9"/>
    <w:rsid w:val="009B29F7"/>
    <w:rsid w:val="009B2A04"/>
    <w:rsid w:val="009B2A9C"/>
    <w:rsid w:val="009B2B2A"/>
    <w:rsid w:val="009B2B44"/>
    <w:rsid w:val="009B2B8F"/>
    <w:rsid w:val="009B2BB1"/>
    <w:rsid w:val="009B2E94"/>
    <w:rsid w:val="009B2EF1"/>
    <w:rsid w:val="009B344F"/>
    <w:rsid w:val="009B360A"/>
    <w:rsid w:val="009B3626"/>
    <w:rsid w:val="009B36CF"/>
    <w:rsid w:val="009B382C"/>
    <w:rsid w:val="009B393A"/>
    <w:rsid w:val="009B3A4F"/>
    <w:rsid w:val="009B3AF7"/>
    <w:rsid w:val="009B4022"/>
    <w:rsid w:val="009B42D0"/>
    <w:rsid w:val="009B4576"/>
    <w:rsid w:val="009B4656"/>
    <w:rsid w:val="009B498E"/>
    <w:rsid w:val="009B4A28"/>
    <w:rsid w:val="009B4B9A"/>
    <w:rsid w:val="009B4D5B"/>
    <w:rsid w:val="009B4F9B"/>
    <w:rsid w:val="009B5257"/>
    <w:rsid w:val="009B55E5"/>
    <w:rsid w:val="009B56E9"/>
    <w:rsid w:val="009B5740"/>
    <w:rsid w:val="009B593D"/>
    <w:rsid w:val="009B5956"/>
    <w:rsid w:val="009B5B74"/>
    <w:rsid w:val="009B5CF6"/>
    <w:rsid w:val="009B5DE0"/>
    <w:rsid w:val="009B5E39"/>
    <w:rsid w:val="009B5E70"/>
    <w:rsid w:val="009B5F7B"/>
    <w:rsid w:val="009B5FED"/>
    <w:rsid w:val="009B6005"/>
    <w:rsid w:val="009B6221"/>
    <w:rsid w:val="009B6404"/>
    <w:rsid w:val="009B66BB"/>
    <w:rsid w:val="009B67C9"/>
    <w:rsid w:val="009B6A21"/>
    <w:rsid w:val="009B6DDB"/>
    <w:rsid w:val="009B7147"/>
    <w:rsid w:val="009B75AF"/>
    <w:rsid w:val="009B767C"/>
    <w:rsid w:val="009B7932"/>
    <w:rsid w:val="009B793F"/>
    <w:rsid w:val="009B79C1"/>
    <w:rsid w:val="009B7A6B"/>
    <w:rsid w:val="009B7EA6"/>
    <w:rsid w:val="009B7EEA"/>
    <w:rsid w:val="009B7F8D"/>
    <w:rsid w:val="009C006F"/>
    <w:rsid w:val="009C0223"/>
    <w:rsid w:val="009C02CC"/>
    <w:rsid w:val="009C0490"/>
    <w:rsid w:val="009C074A"/>
    <w:rsid w:val="009C0836"/>
    <w:rsid w:val="009C08B9"/>
    <w:rsid w:val="009C09B4"/>
    <w:rsid w:val="009C0A58"/>
    <w:rsid w:val="009C0B74"/>
    <w:rsid w:val="009C0C90"/>
    <w:rsid w:val="009C0CD9"/>
    <w:rsid w:val="009C0D26"/>
    <w:rsid w:val="009C1120"/>
    <w:rsid w:val="009C14AA"/>
    <w:rsid w:val="009C14B5"/>
    <w:rsid w:val="009C1599"/>
    <w:rsid w:val="009C19A2"/>
    <w:rsid w:val="009C1CEA"/>
    <w:rsid w:val="009C211A"/>
    <w:rsid w:val="009C21DB"/>
    <w:rsid w:val="009C24F9"/>
    <w:rsid w:val="009C2950"/>
    <w:rsid w:val="009C2977"/>
    <w:rsid w:val="009C2A6E"/>
    <w:rsid w:val="009C2B8B"/>
    <w:rsid w:val="009C2C0A"/>
    <w:rsid w:val="009C2FDB"/>
    <w:rsid w:val="009C302A"/>
    <w:rsid w:val="009C30CF"/>
    <w:rsid w:val="009C329D"/>
    <w:rsid w:val="009C3316"/>
    <w:rsid w:val="009C359F"/>
    <w:rsid w:val="009C36BA"/>
    <w:rsid w:val="009C3A3A"/>
    <w:rsid w:val="009C3D8B"/>
    <w:rsid w:val="009C401E"/>
    <w:rsid w:val="009C4170"/>
    <w:rsid w:val="009C4319"/>
    <w:rsid w:val="009C44E3"/>
    <w:rsid w:val="009C4519"/>
    <w:rsid w:val="009C490F"/>
    <w:rsid w:val="009C49B2"/>
    <w:rsid w:val="009C4A13"/>
    <w:rsid w:val="009C4A9F"/>
    <w:rsid w:val="009C4AF8"/>
    <w:rsid w:val="009C4B8A"/>
    <w:rsid w:val="009C4DDB"/>
    <w:rsid w:val="009C4F76"/>
    <w:rsid w:val="009C4FC9"/>
    <w:rsid w:val="009C5077"/>
    <w:rsid w:val="009C5078"/>
    <w:rsid w:val="009C5080"/>
    <w:rsid w:val="009C517E"/>
    <w:rsid w:val="009C51D9"/>
    <w:rsid w:val="009C52AD"/>
    <w:rsid w:val="009C52B6"/>
    <w:rsid w:val="009C5351"/>
    <w:rsid w:val="009C563D"/>
    <w:rsid w:val="009C5861"/>
    <w:rsid w:val="009C58BB"/>
    <w:rsid w:val="009C5AB9"/>
    <w:rsid w:val="009C5ACF"/>
    <w:rsid w:val="009C5ADE"/>
    <w:rsid w:val="009C5AFD"/>
    <w:rsid w:val="009C5B1A"/>
    <w:rsid w:val="009C5E93"/>
    <w:rsid w:val="009C5F64"/>
    <w:rsid w:val="009C607E"/>
    <w:rsid w:val="009C6113"/>
    <w:rsid w:val="009C639D"/>
    <w:rsid w:val="009C63D0"/>
    <w:rsid w:val="009C649A"/>
    <w:rsid w:val="009C6696"/>
    <w:rsid w:val="009C680F"/>
    <w:rsid w:val="009C6AF9"/>
    <w:rsid w:val="009C6B40"/>
    <w:rsid w:val="009C6D73"/>
    <w:rsid w:val="009C6E53"/>
    <w:rsid w:val="009C7246"/>
    <w:rsid w:val="009C75C9"/>
    <w:rsid w:val="009C7768"/>
    <w:rsid w:val="009C79D6"/>
    <w:rsid w:val="009C7A7B"/>
    <w:rsid w:val="009C7D03"/>
    <w:rsid w:val="009C7F6F"/>
    <w:rsid w:val="009D0098"/>
    <w:rsid w:val="009D01BE"/>
    <w:rsid w:val="009D03DE"/>
    <w:rsid w:val="009D0472"/>
    <w:rsid w:val="009D0578"/>
    <w:rsid w:val="009D06DF"/>
    <w:rsid w:val="009D073F"/>
    <w:rsid w:val="009D07B7"/>
    <w:rsid w:val="009D0B13"/>
    <w:rsid w:val="009D0B42"/>
    <w:rsid w:val="009D0DD7"/>
    <w:rsid w:val="009D0EA5"/>
    <w:rsid w:val="009D109D"/>
    <w:rsid w:val="009D155B"/>
    <w:rsid w:val="009D1582"/>
    <w:rsid w:val="009D1609"/>
    <w:rsid w:val="009D187E"/>
    <w:rsid w:val="009D1894"/>
    <w:rsid w:val="009D1AAB"/>
    <w:rsid w:val="009D1CCE"/>
    <w:rsid w:val="009D1D6A"/>
    <w:rsid w:val="009D1E35"/>
    <w:rsid w:val="009D1FC1"/>
    <w:rsid w:val="009D2166"/>
    <w:rsid w:val="009D246C"/>
    <w:rsid w:val="009D24E7"/>
    <w:rsid w:val="009D2973"/>
    <w:rsid w:val="009D2A3D"/>
    <w:rsid w:val="009D2C04"/>
    <w:rsid w:val="009D305F"/>
    <w:rsid w:val="009D3149"/>
    <w:rsid w:val="009D31EC"/>
    <w:rsid w:val="009D3335"/>
    <w:rsid w:val="009D3354"/>
    <w:rsid w:val="009D3963"/>
    <w:rsid w:val="009D3BE1"/>
    <w:rsid w:val="009D3D22"/>
    <w:rsid w:val="009D3E64"/>
    <w:rsid w:val="009D4017"/>
    <w:rsid w:val="009D4065"/>
    <w:rsid w:val="009D47FB"/>
    <w:rsid w:val="009D4986"/>
    <w:rsid w:val="009D4A07"/>
    <w:rsid w:val="009D4ABB"/>
    <w:rsid w:val="009D4B48"/>
    <w:rsid w:val="009D4B5F"/>
    <w:rsid w:val="009D4CE6"/>
    <w:rsid w:val="009D4E2F"/>
    <w:rsid w:val="009D52FD"/>
    <w:rsid w:val="009D5517"/>
    <w:rsid w:val="009D5531"/>
    <w:rsid w:val="009D5670"/>
    <w:rsid w:val="009D568A"/>
    <w:rsid w:val="009D57AF"/>
    <w:rsid w:val="009D5809"/>
    <w:rsid w:val="009D581B"/>
    <w:rsid w:val="009D5B6F"/>
    <w:rsid w:val="009D5B82"/>
    <w:rsid w:val="009D64B5"/>
    <w:rsid w:val="009D6937"/>
    <w:rsid w:val="009D6AA5"/>
    <w:rsid w:val="009D6C0F"/>
    <w:rsid w:val="009D6DCF"/>
    <w:rsid w:val="009D6EB1"/>
    <w:rsid w:val="009D71CD"/>
    <w:rsid w:val="009D744A"/>
    <w:rsid w:val="009D766A"/>
    <w:rsid w:val="009D77B9"/>
    <w:rsid w:val="009D77DD"/>
    <w:rsid w:val="009D7CE5"/>
    <w:rsid w:val="009D7DFC"/>
    <w:rsid w:val="009E0125"/>
    <w:rsid w:val="009E0128"/>
    <w:rsid w:val="009E0559"/>
    <w:rsid w:val="009E05B4"/>
    <w:rsid w:val="009E087C"/>
    <w:rsid w:val="009E097A"/>
    <w:rsid w:val="009E0A3D"/>
    <w:rsid w:val="009E0AA3"/>
    <w:rsid w:val="009E0B20"/>
    <w:rsid w:val="009E0C1D"/>
    <w:rsid w:val="009E0EF3"/>
    <w:rsid w:val="009E0F4D"/>
    <w:rsid w:val="009E1138"/>
    <w:rsid w:val="009E129F"/>
    <w:rsid w:val="009E135A"/>
    <w:rsid w:val="009E154A"/>
    <w:rsid w:val="009E1825"/>
    <w:rsid w:val="009E191C"/>
    <w:rsid w:val="009E1BB9"/>
    <w:rsid w:val="009E1C35"/>
    <w:rsid w:val="009E1C39"/>
    <w:rsid w:val="009E1D38"/>
    <w:rsid w:val="009E1EDC"/>
    <w:rsid w:val="009E2155"/>
    <w:rsid w:val="009E2330"/>
    <w:rsid w:val="009E2352"/>
    <w:rsid w:val="009E24A4"/>
    <w:rsid w:val="009E2538"/>
    <w:rsid w:val="009E25BC"/>
    <w:rsid w:val="009E272B"/>
    <w:rsid w:val="009E2936"/>
    <w:rsid w:val="009E2B2C"/>
    <w:rsid w:val="009E2FA3"/>
    <w:rsid w:val="009E2FA5"/>
    <w:rsid w:val="009E303C"/>
    <w:rsid w:val="009E30AF"/>
    <w:rsid w:val="009E315E"/>
    <w:rsid w:val="009E329E"/>
    <w:rsid w:val="009E3331"/>
    <w:rsid w:val="009E34A7"/>
    <w:rsid w:val="009E34D9"/>
    <w:rsid w:val="009E3516"/>
    <w:rsid w:val="009E370D"/>
    <w:rsid w:val="009E3797"/>
    <w:rsid w:val="009E3E7B"/>
    <w:rsid w:val="009E3EFA"/>
    <w:rsid w:val="009E41A7"/>
    <w:rsid w:val="009E45D1"/>
    <w:rsid w:val="009E4644"/>
    <w:rsid w:val="009E46F3"/>
    <w:rsid w:val="009E496F"/>
    <w:rsid w:val="009E4A93"/>
    <w:rsid w:val="009E4B16"/>
    <w:rsid w:val="009E4B62"/>
    <w:rsid w:val="009E4EA1"/>
    <w:rsid w:val="009E501D"/>
    <w:rsid w:val="009E51EC"/>
    <w:rsid w:val="009E5318"/>
    <w:rsid w:val="009E5461"/>
    <w:rsid w:val="009E573B"/>
    <w:rsid w:val="009E57A4"/>
    <w:rsid w:val="009E5955"/>
    <w:rsid w:val="009E5AF1"/>
    <w:rsid w:val="009E5EFB"/>
    <w:rsid w:val="009E62CA"/>
    <w:rsid w:val="009E6390"/>
    <w:rsid w:val="009E63D6"/>
    <w:rsid w:val="009E63E6"/>
    <w:rsid w:val="009E652A"/>
    <w:rsid w:val="009E6AA4"/>
    <w:rsid w:val="009E6BD6"/>
    <w:rsid w:val="009E6C9A"/>
    <w:rsid w:val="009E6CFC"/>
    <w:rsid w:val="009E6D3E"/>
    <w:rsid w:val="009E6D4C"/>
    <w:rsid w:val="009E6EB4"/>
    <w:rsid w:val="009E7022"/>
    <w:rsid w:val="009E7096"/>
    <w:rsid w:val="009E7593"/>
    <w:rsid w:val="009E775D"/>
    <w:rsid w:val="009E7DB4"/>
    <w:rsid w:val="009E7E6A"/>
    <w:rsid w:val="009E7E81"/>
    <w:rsid w:val="009E7EE3"/>
    <w:rsid w:val="009F0042"/>
    <w:rsid w:val="009F039A"/>
    <w:rsid w:val="009F0534"/>
    <w:rsid w:val="009F0569"/>
    <w:rsid w:val="009F08F6"/>
    <w:rsid w:val="009F0A67"/>
    <w:rsid w:val="009F0D78"/>
    <w:rsid w:val="009F0F95"/>
    <w:rsid w:val="009F139B"/>
    <w:rsid w:val="009F146B"/>
    <w:rsid w:val="009F17E7"/>
    <w:rsid w:val="009F19F0"/>
    <w:rsid w:val="009F1C40"/>
    <w:rsid w:val="009F1E7D"/>
    <w:rsid w:val="009F1F61"/>
    <w:rsid w:val="009F2171"/>
    <w:rsid w:val="009F2615"/>
    <w:rsid w:val="009F26E9"/>
    <w:rsid w:val="009F28DA"/>
    <w:rsid w:val="009F29F3"/>
    <w:rsid w:val="009F2C02"/>
    <w:rsid w:val="009F2D4E"/>
    <w:rsid w:val="009F2EBB"/>
    <w:rsid w:val="009F3072"/>
    <w:rsid w:val="009F3758"/>
    <w:rsid w:val="009F38CD"/>
    <w:rsid w:val="009F3A39"/>
    <w:rsid w:val="009F3B89"/>
    <w:rsid w:val="009F3C63"/>
    <w:rsid w:val="009F3D8A"/>
    <w:rsid w:val="009F3F9B"/>
    <w:rsid w:val="009F4227"/>
    <w:rsid w:val="009F42E4"/>
    <w:rsid w:val="009F43C8"/>
    <w:rsid w:val="009F43E8"/>
    <w:rsid w:val="009F45B0"/>
    <w:rsid w:val="009F4790"/>
    <w:rsid w:val="009F47E6"/>
    <w:rsid w:val="009F48E8"/>
    <w:rsid w:val="009F494C"/>
    <w:rsid w:val="009F4ABC"/>
    <w:rsid w:val="009F4B82"/>
    <w:rsid w:val="009F4C18"/>
    <w:rsid w:val="009F4DD6"/>
    <w:rsid w:val="009F50F2"/>
    <w:rsid w:val="009F541E"/>
    <w:rsid w:val="009F55E0"/>
    <w:rsid w:val="009F566F"/>
    <w:rsid w:val="009F56A2"/>
    <w:rsid w:val="009F5A59"/>
    <w:rsid w:val="009F5BEA"/>
    <w:rsid w:val="009F5C88"/>
    <w:rsid w:val="009F5DE8"/>
    <w:rsid w:val="009F5E53"/>
    <w:rsid w:val="009F5F37"/>
    <w:rsid w:val="009F612E"/>
    <w:rsid w:val="009F63D1"/>
    <w:rsid w:val="009F63F4"/>
    <w:rsid w:val="009F683C"/>
    <w:rsid w:val="009F6C17"/>
    <w:rsid w:val="009F6DA5"/>
    <w:rsid w:val="009F6DDB"/>
    <w:rsid w:val="009F702F"/>
    <w:rsid w:val="009F7047"/>
    <w:rsid w:val="009F7067"/>
    <w:rsid w:val="009F7204"/>
    <w:rsid w:val="009F759E"/>
    <w:rsid w:val="009F75B0"/>
    <w:rsid w:val="009F7782"/>
    <w:rsid w:val="009F77E0"/>
    <w:rsid w:val="009F7A40"/>
    <w:rsid w:val="009F7B1E"/>
    <w:rsid w:val="009F7C47"/>
    <w:rsid w:val="009F7F8A"/>
    <w:rsid w:val="009F7F90"/>
    <w:rsid w:val="009F7FB2"/>
    <w:rsid w:val="00A0013D"/>
    <w:rsid w:val="00A003BD"/>
    <w:rsid w:val="00A005B2"/>
    <w:rsid w:val="00A00798"/>
    <w:rsid w:val="00A007A5"/>
    <w:rsid w:val="00A0087A"/>
    <w:rsid w:val="00A0093F"/>
    <w:rsid w:val="00A009FE"/>
    <w:rsid w:val="00A00CE7"/>
    <w:rsid w:val="00A00D9F"/>
    <w:rsid w:val="00A00E5A"/>
    <w:rsid w:val="00A00FEB"/>
    <w:rsid w:val="00A0102F"/>
    <w:rsid w:val="00A01407"/>
    <w:rsid w:val="00A01498"/>
    <w:rsid w:val="00A01626"/>
    <w:rsid w:val="00A0172D"/>
    <w:rsid w:val="00A018ED"/>
    <w:rsid w:val="00A01905"/>
    <w:rsid w:val="00A0193D"/>
    <w:rsid w:val="00A01A8E"/>
    <w:rsid w:val="00A01C15"/>
    <w:rsid w:val="00A01F1F"/>
    <w:rsid w:val="00A0205F"/>
    <w:rsid w:val="00A0237E"/>
    <w:rsid w:val="00A023D8"/>
    <w:rsid w:val="00A02429"/>
    <w:rsid w:val="00A0273B"/>
    <w:rsid w:val="00A02A6A"/>
    <w:rsid w:val="00A02AB0"/>
    <w:rsid w:val="00A02BF4"/>
    <w:rsid w:val="00A030CF"/>
    <w:rsid w:val="00A03176"/>
    <w:rsid w:val="00A032CE"/>
    <w:rsid w:val="00A032E1"/>
    <w:rsid w:val="00A03458"/>
    <w:rsid w:val="00A034D6"/>
    <w:rsid w:val="00A0360E"/>
    <w:rsid w:val="00A03650"/>
    <w:rsid w:val="00A03742"/>
    <w:rsid w:val="00A03CDB"/>
    <w:rsid w:val="00A03EA6"/>
    <w:rsid w:val="00A03F87"/>
    <w:rsid w:val="00A03FC8"/>
    <w:rsid w:val="00A040CB"/>
    <w:rsid w:val="00A046EB"/>
    <w:rsid w:val="00A0472B"/>
    <w:rsid w:val="00A0480A"/>
    <w:rsid w:val="00A049DF"/>
    <w:rsid w:val="00A04A00"/>
    <w:rsid w:val="00A04A0E"/>
    <w:rsid w:val="00A04AB4"/>
    <w:rsid w:val="00A04B6C"/>
    <w:rsid w:val="00A04F3F"/>
    <w:rsid w:val="00A05100"/>
    <w:rsid w:val="00A05140"/>
    <w:rsid w:val="00A05380"/>
    <w:rsid w:val="00A05B1A"/>
    <w:rsid w:val="00A05D26"/>
    <w:rsid w:val="00A05E5E"/>
    <w:rsid w:val="00A05EBC"/>
    <w:rsid w:val="00A06016"/>
    <w:rsid w:val="00A06054"/>
    <w:rsid w:val="00A06136"/>
    <w:rsid w:val="00A06239"/>
    <w:rsid w:val="00A062FA"/>
    <w:rsid w:val="00A063F4"/>
    <w:rsid w:val="00A064F1"/>
    <w:rsid w:val="00A065DC"/>
    <w:rsid w:val="00A065E3"/>
    <w:rsid w:val="00A06714"/>
    <w:rsid w:val="00A068E3"/>
    <w:rsid w:val="00A06914"/>
    <w:rsid w:val="00A06AA1"/>
    <w:rsid w:val="00A06AB6"/>
    <w:rsid w:val="00A06DDB"/>
    <w:rsid w:val="00A06E05"/>
    <w:rsid w:val="00A071FE"/>
    <w:rsid w:val="00A0722E"/>
    <w:rsid w:val="00A073AF"/>
    <w:rsid w:val="00A07518"/>
    <w:rsid w:val="00A07682"/>
    <w:rsid w:val="00A07804"/>
    <w:rsid w:val="00A078B9"/>
    <w:rsid w:val="00A07AAD"/>
    <w:rsid w:val="00A07B48"/>
    <w:rsid w:val="00A07D57"/>
    <w:rsid w:val="00A07FA4"/>
    <w:rsid w:val="00A1005F"/>
    <w:rsid w:val="00A100AA"/>
    <w:rsid w:val="00A10115"/>
    <w:rsid w:val="00A1023D"/>
    <w:rsid w:val="00A102CC"/>
    <w:rsid w:val="00A10424"/>
    <w:rsid w:val="00A108F4"/>
    <w:rsid w:val="00A10A6F"/>
    <w:rsid w:val="00A10AF0"/>
    <w:rsid w:val="00A10B24"/>
    <w:rsid w:val="00A10BEB"/>
    <w:rsid w:val="00A10BF9"/>
    <w:rsid w:val="00A10DCC"/>
    <w:rsid w:val="00A10DEE"/>
    <w:rsid w:val="00A10F39"/>
    <w:rsid w:val="00A10FBF"/>
    <w:rsid w:val="00A110BE"/>
    <w:rsid w:val="00A111F5"/>
    <w:rsid w:val="00A11250"/>
    <w:rsid w:val="00A1127A"/>
    <w:rsid w:val="00A112DC"/>
    <w:rsid w:val="00A112FC"/>
    <w:rsid w:val="00A1189A"/>
    <w:rsid w:val="00A11984"/>
    <w:rsid w:val="00A11BAE"/>
    <w:rsid w:val="00A11CCC"/>
    <w:rsid w:val="00A11EDC"/>
    <w:rsid w:val="00A11F8A"/>
    <w:rsid w:val="00A12174"/>
    <w:rsid w:val="00A12191"/>
    <w:rsid w:val="00A12265"/>
    <w:rsid w:val="00A1227F"/>
    <w:rsid w:val="00A1245B"/>
    <w:rsid w:val="00A12484"/>
    <w:rsid w:val="00A1259C"/>
    <w:rsid w:val="00A1262A"/>
    <w:rsid w:val="00A12843"/>
    <w:rsid w:val="00A12870"/>
    <w:rsid w:val="00A128D7"/>
    <w:rsid w:val="00A129B2"/>
    <w:rsid w:val="00A129E8"/>
    <w:rsid w:val="00A12AAF"/>
    <w:rsid w:val="00A12E93"/>
    <w:rsid w:val="00A12E9B"/>
    <w:rsid w:val="00A12FE6"/>
    <w:rsid w:val="00A13015"/>
    <w:rsid w:val="00A1328D"/>
    <w:rsid w:val="00A13338"/>
    <w:rsid w:val="00A13BCA"/>
    <w:rsid w:val="00A13C31"/>
    <w:rsid w:val="00A13D05"/>
    <w:rsid w:val="00A13FF1"/>
    <w:rsid w:val="00A14177"/>
    <w:rsid w:val="00A141CC"/>
    <w:rsid w:val="00A14297"/>
    <w:rsid w:val="00A14455"/>
    <w:rsid w:val="00A145DE"/>
    <w:rsid w:val="00A14697"/>
    <w:rsid w:val="00A1469F"/>
    <w:rsid w:val="00A1471F"/>
    <w:rsid w:val="00A14880"/>
    <w:rsid w:val="00A1492E"/>
    <w:rsid w:val="00A149CD"/>
    <w:rsid w:val="00A14A4D"/>
    <w:rsid w:val="00A14AB2"/>
    <w:rsid w:val="00A14ACE"/>
    <w:rsid w:val="00A14B13"/>
    <w:rsid w:val="00A14BB2"/>
    <w:rsid w:val="00A14BB4"/>
    <w:rsid w:val="00A14C99"/>
    <w:rsid w:val="00A14D73"/>
    <w:rsid w:val="00A14DEE"/>
    <w:rsid w:val="00A150D6"/>
    <w:rsid w:val="00A15194"/>
    <w:rsid w:val="00A153D0"/>
    <w:rsid w:val="00A1553A"/>
    <w:rsid w:val="00A15577"/>
    <w:rsid w:val="00A1561E"/>
    <w:rsid w:val="00A1566D"/>
    <w:rsid w:val="00A15AFC"/>
    <w:rsid w:val="00A15CF1"/>
    <w:rsid w:val="00A15EF8"/>
    <w:rsid w:val="00A15FC1"/>
    <w:rsid w:val="00A16027"/>
    <w:rsid w:val="00A16326"/>
    <w:rsid w:val="00A168EF"/>
    <w:rsid w:val="00A16A11"/>
    <w:rsid w:val="00A16B5E"/>
    <w:rsid w:val="00A16D1B"/>
    <w:rsid w:val="00A16EBC"/>
    <w:rsid w:val="00A16F46"/>
    <w:rsid w:val="00A170E4"/>
    <w:rsid w:val="00A17477"/>
    <w:rsid w:val="00A17C62"/>
    <w:rsid w:val="00A17C95"/>
    <w:rsid w:val="00A17E5C"/>
    <w:rsid w:val="00A17F6F"/>
    <w:rsid w:val="00A17FC4"/>
    <w:rsid w:val="00A20259"/>
    <w:rsid w:val="00A203B3"/>
    <w:rsid w:val="00A2076A"/>
    <w:rsid w:val="00A207D4"/>
    <w:rsid w:val="00A20906"/>
    <w:rsid w:val="00A20CD7"/>
    <w:rsid w:val="00A20D29"/>
    <w:rsid w:val="00A20D65"/>
    <w:rsid w:val="00A21087"/>
    <w:rsid w:val="00A21121"/>
    <w:rsid w:val="00A211DB"/>
    <w:rsid w:val="00A215CE"/>
    <w:rsid w:val="00A21710"/>
    <w:rsid w:val="00A218D0"/>
    <w:rsid w:val="00A219A3"/>
    <w:rsid w:val="00A21A80"/>
    <w:rsid w:val="00A21C87"/>
    <w:rsid w:val="00A21D7A"/>
    <w:rsid w:val="00A21EAF"/>
    <w:rsid w:val="00A21FE0"/>
    <w:rsid w:val="00A22006"/>
    <w:rsid w:val="00A221CC"/>
    <w:rsid w:val="00A223AE"/>
    <w:rsid w:val="00A225CE"/>
    <w:rsid w:val="00A225EC"/>
    <w:rsid w:val="00A22826"/>
    <w:rsid w:val="00A22AB8"/>
    <w:rsid w:val="00A234BB"/>
    <w:rsid w:val="00A23597"/>
    <w:rsid w:val="00A23629"/>
    <w:rsid w:val="00A23808"/>
    <w:rsid w:val="00A23D5E"/>
    <w:rsid w:val="00A23EA3"/>
    <w:rsid w:val="00A2416F"/>
    <w:rsid w:val="00A241AB"/>
    <w:rsid w:val="00A242D2"/>
    <w:rsid w:val="00A242DD"/>
    <w:rsid w:val="00A24317"/>
    <w:rsid w:val="00A24361"/>
    <w:rsid w:val="00A24372"/>
    <w:rsid w:val="00A244B2"/>
    <w:rsid w:val="00A24527"/>
    <w:rsid w:val="00A246AB"/>
    <w:rsid w:val="00A247D4"/>
    <w:rsid w:val="00A248D4"/>
    <w:rsid w:val="00A24A79"/>
    <w:rsid w:val="00A24AFB"/>
    <w:rsid w:val="00A24B75"/>
    <w:rsid w:val="00A24C5C"/>
    <w:rsid w:val="00A24E30"/>
    <w:rsid w:val="00A2502E"/>
    <w:rsid w:val="00A25093"/>
    <w:rsid w:val="00A250AD"/>
    <w:rsid w:val="00A252A7"/>
    <w:rsid w:val="00A25333"/>
    <w:rsid w:val="00A253AB"/>
    <w:rsid w:val="00A25483"/>
    <w:rsid w:val="00A256B9"/>
    <w:rsid w:val="00A259BB"/>
    <w:rsid w:val="00A25F91"/>
    <w:rsid w:val="00A262ED"/>
    <w:rsid w:val="00A263ED"/>
    <w:rsid w:val="00A26509"/>
    <w:rsid w:val="00A2664E"/>
    <w:rsid w:val="00A26AC2"/>
    <w:rsid w:val="00A26B5F"/>
    <w:rsid w:val="00A26CD1"/>
    <w:rsid w:val="00A26E1E"/>
    <w:rsid w:val="00A26E9A"/>
    <w:rsid w:val="00A27042"/>
    <w:rsid w:val="00A27105"/>
    <w:rsid w:val="00A27155"/>
    <w:rsid w:val="00A27268"/>
    <w:rsid w:val="00A273FF"/>
    <w:rsid w:val="00A27599"/>
    <w:rsid w:val="00A275BD"/>
    <w:rsid w:val="00A2766A"/>
    <w:rsid w:val="00A276EC"/>
    <w:rsid w:val="00A27797"/>
    <w:rsid w:val="00A279F0"/>
    <w:rsid w:val="00A27B86"/>
    <w:rsid w:val="00A3065C"/>
    <w:rsid w:val="00A306C4"/>
    <w:rsid w:val="00A307BE"/>
    <w:rsid w:val="00A3087D"/>
    <w:rsid w:val="00A308A0"/>
    <w:rsid w:val="00A3096E"/>
    <w:rsid w:val="00A30A4C"/>
    <w:rsid w:val="00A30B6E"/>
    <w:rsid w:val="00A30BA5"/>
    <w:rsid w:val="00A30FB2"/>
    <w:rsid w:val="00A3108A"/>
    <w:rsid w:val="00A310B5"/>
    <w:rsid w:val="00A31192"/>
    <w:rsid w:val="00A313E8"/>
    <w:rsid w:val="00A31495"/>
    <w:rsid w:val="00A31593"/>
    <w:rsid w:val="00A3184E"/>
    <w:rsid w:val="00A318A7"/>
    <w:rsid w:val="00A31A4B"/>
    <w:rsid w:val="00A31CA5"/>
    <w:rsid w:val="00A31FBD"/>
    <w:rsid w:val="00A32357"/>
    <w:rsid w:val="00A3239A"/>
    <w:rsid w:val="00A3244A"/>
    <w:rsid w:val="00A325F5"/>
    <w:rsid w:val="00A32619"/>
    <w:rsid w:val="00A326B2"/>
    <w:rsid w:val="00A3274F"/>
    <w:rsid w:val="00A32916"/>
    <w:rsid w:val="00A32A37"/>
    <w:rsid w:val="00A32C80"/>
    <w:rsid w:val="00A32CB6"/>
    <w:rsid w:val="00A32CD4"/>
    <w:rsid w:val="00A32D72"/>
    <w:rsid w:val="00A333FE"/>
    <w:rsid w:val="00A3381B"/>
    <w:rsid w:val="00A33BB2"/>
    <w:rsid w:val="00A33C4A"/>
    <w:rsid w:val="00A33D0D"/>
    <w:rsid w:val="00A33D69"/>
    <w:rsid w:val="00A33DF1"/>
    <w:rsid w:val="00A340C0"/>
    <w:rsid w:val="00A34155"/>
    <w:rsid w:val="00A3416B"/>
    <w:rsid w:val="00A34371"/>
    <w:rsid w:val="00A34423"/>
    <w:rsid w:val="00A34538"/>
    <w:rsid w:val="00A345F2"/>
    <w:rsid w:val="00A34D6C"/>
    <w:rsid w:val="00A34D8C"/>
    <w:rsid w:val="00A34FA9"/>
    <w:rsid w:val="00A355D1"/>
    <w:rsid w:val="00A3570D"/>
    <w:rsid w:val="00A35B69"/>
    <w:rsid w:val="00A35D82"/>
    <w:rsid w:val="00A36064"/>
    <w:rsid w:val="00A360AD"/>
    <w:rsid w:val="00A3617E"/>
    <w:rsid w:val="00A361C0"/>
    <w:rsid w:val="00A36203"/>
    <w:rsid w:val="00A362C7"/>
    <w:rsid w:val="00A3649C"/>
    <w:rsid w:val="00A3650B"/>
    <w:rsid w:val="00A368F9"/>
    <w:rsid w:val="00A368FE"/>
    <w:rsid w:val="00A36AB9"/>
    <w:rsid w:val="00A36CBB"/>
    <w:rsid w:val="00A36CC0"/>
    <w:rsid w:val="00A36FA6"/>
    <w:rsid w:val="00A36FCF"/>
    <w:rsid w:val="00A371D5"/>
    <w:rsid w:val="00A37272"/>
    <w:rsid w:val="00A372C7"/>
    <w:rsid w:val="00A374A8"/>
    <w:rsid w:val="00A3760B"/>
    <w:rsid w:val="00A37785"/>
    <w:rsid w:val="00A37A25"/>
    <w:rsid w:val="00A37B20"/>
    <w:rsid w:val="00A37D8A"/>
    <w:rsid w:val="00A37EDA"/>
    <w:rsid w:val="00A37FCA"/>
    <w:rsid w:val="00A40036"/>
    <w:rsid w:val="00A401F4"/>
    <w:rsid w:val="00A40413"/>
    <w:rsid w:val="00A4041A"/>
    <w:rsid w:val="00A40423"/>
    <w:rsid w:val="00A40532"/>
    <w:rsid w:val="00A4074D"/>
    <w:rsid w:val="00A40B8D"/>
    <w:rsid w:val="00A40C25"/>
    <w:rsid w:val="00A40DEA"/>
    <w:rsid w:val="00A41042"/>
    <w:rsid w:val="00A410A1"/>
    <w:rsid w:val="00A4110C"/>
    <w:rsid w:val="00A41395"/>
    <w:rsid w:val="00A4141B"/>
    <w:rsid w:val="00A41473"/>
    <w:rsid w:val="00A41820"/>
    <w:rsid w:val="00A41AD7"/>
    <w:rsid w:val="00A41B9D"/>
    <w:rsid w:val="00A41BCF"/>
    <w:rsid w:val="00A41BDC"/>
    <w:rsid w:val="00A41BFB"/>
    <w:rsid w:val="00A41D36"/>
    <w:rsid w:val="00A41E41"/>
    <w:rsid w:val="00A420AD"/>
    <w:rsid w:val="00A4215F"/>
    <w:rsid w:val="00A42446"/>
    <w:rsid w:val="00A425C8"/>
    <w:rsid w:val="00A427BC"/>
    <w:rsid w:val="00A42818"/>
    <w:rsid w:val="00A42988"/>
    <w:rsid w:val="00A429F9"/>
    <w:rsid w:val="00A42A5D"/>
    <w:rsid w:val="00A42C53"/>
    <w:rsid w:val="00A42E2F"/>
    <w:rsid w:val="00A42EA5"/>
    <w:rsid w:val="00A42F2B"/>
    <w:rsid w:val="00A430B9"/>
    <w:rsid w:val="00A430E1"/>
    <w:rsid w:val="00A4311B"/>
    <w:rsid w:val="00A434DE"/>
    <w:rsid w:val="00A434DF"/>
    <w:rsid w:val="00A434F5"/>
    <w:rsid w:val="00A43539"/>
    <w:rsid w:val="00A43940"/>
    <w:rsid w:val="00A439BC"/>
    <w:rsid w:val="00A43A8B"/>
    <w:rsid w:val="00A43F60"/>
    <w:rsid w:val="00A43F67"/>
    <w:rsid w:val="00A44004"/>
    <w:rsid w:val="00A44159"/>
    <w:rsid w:val="00A441FE"/>
    <w:rsid w:val="00A4427E"/>
    <w:rsid w:val="00A44AD7"/>
    <w:rsid w:val="00A44C18"/>
    <w:rsid w:val="00A44CEC"/>
    <w:rsid w:val="00A450D2"/>
    <w:rsid w:val="00A450F9"/>
    <w:rsid w:val="00A45248"/>
    <w:rsid w:val="00A45252"/>
    <w:rsid w:val="00A453E1"/>
    <w:rsid w:val="00A4562C"/>
    <w:rsid w:val="00A4588D"/>
    <w:rsid w:val="00A458CF"/>
    <w:rsid w:val="00A4637F"/>
    <w:rsid w:val="00A46526"/>
    <w:rsid w:val="00A4664F"/>
    <w:rsid w:val="00A46793"/>
    <w:rsid w:val="00A467AB"/>
    <w:rsid w:val="00A46962"/>
    <w:rsid w:val="00A46999"/>
    <w:rsid w:val="00A46AAD"/>
    <w:rsid w:val="00A46C7E"/>
    <w:rsid w:val="00A46CA4"/>
    <w:rsid w:val="00A46CED"/>
    <w:rsid w:val="00A46D13"/>
    <w:rsid w:val="00A46E70"/>
    <w:rsid w:val="00A46F7B"/>
    <w:rsid w:val="00A47336"/>
    <w:rsid w:val="00A47367"/>
    <w:rsid w:val="00A47572"/>
    <w:rsid w:val="00A4765D"/>
    <w:rsid w:val="00A47738"/>
    <w:rsid w:val="00A47BE7"/>
    <w:rsid w:val="00A47CEF"/>
    <w:rsid w:val="00A47D0C"/>
    <w:rsid w:val="00A47D29"/>
    <w:rsid w:val="00A47F58"/>
    <w:rsid w:val="00A47FEE"/>
    <w:rsid w:val="00A5047D"/>
    <w:rsid w:val="00A504A2"/>
    <w:rsid w:val="00A504F5"/>
    <w:rsid w:val="00A50536"/>
    <w:rsid w:val="00A505FB"/>
    <w:rsid w:val="00A50651"/>
    <w:rsid w:val="00A50746"/>
    <w:rsid w:val="00A507F8"/>
    <w:rsid w:val="00A50B6B"/>
    <w:rsid w:val="00A50D89"/>
    <w:rsid w:val="00A50DB7"/>
    <w:rsid w:val="00A50E3C"/>
    <w:rsid w:val="00A50F2B"/>
    <w:rsid w:val="00A50FE7"/>
    <w:rsid w:val="00A51047"/>
    <w:rsid w:val="00A514E7"/>
    <w:rsid w:val="00A516E2"/>
    <w:rsid w:val="00A51AB7"/>
    <w:rsid w:val="00A51B82"/>
    <w:rsid w:val="00A51B84"/>
    <w:rsid w:val="00A51FDE"/>
    <w:rsid w:val="00A524D0"/>
    <w:rsid w:val="00A524DA"/>
    <w:rsid w:val="00A52518"/>
    <w:rsid w:val="00A526A0"/>
    <w:rsid w:val="00A52940"/>
    <w:rsid w:val="00A529BF"/>
    <w:rsid w:val="00A52AA6"/>
    <w:rsid w:val="00A52D56"/>
    <w:rsid w:val="00A52DA8"/>
    <w:rsid w:val="00A53215"/>
    <w:rsid w:val="00A53343"/>
    <w:rsid w:val="00A53617"/>
    <w:rsid w:val="00A5365B"/>
    <w:rsid w:val="00A538C0"/>
    <w:rsid w:val="00A5395F"/>
    <w:rsid w:val="00A53B0A"/>
    <w:rsid w:val="00A53D23"/>
    <w:rsid w:val="00A53DF3"/>
    <w:rsid w:val="00A540B1"/>
    <w:rsid w:val="00A540B3"/>
    <w:rsid w:val="00A54133"/>
    <w:rsid w:val="00A541A7"/>
    <w:rsid w:val="00A54325"/>
    <w:rsid w:val="00A5432F"/>
    <w:rsid w:val="00A54446"/>
    <w:rsid w:val="00A544EE"/>
    <w:rsid w:val="00A5478B"/>
    <w:rsid w:val="00A549BE"/>
    <w:rsid w:val="00A54B71"/>
    <w:rsid w:val="00A5534C"/>
    <w:rsid w:val="00A554FA"/>
    <w:rsid w:val="00A5567B"/>
    <w:rsid w:val="00A5580C"/>
    <w:rsid w:val="00A558A3"/>
    <w:rsid w:val="00A55BE6"/>
    <w:rsid w:val="00A55D08"/>
    <w:rsid w:val="00A55DF5"/>
    <w:rsid w:val="00A55EB2"/>
    <w:rsid w:val="00A561AF"/>
    <w:rsid w:val="00A56338"/>
    <w:rsid w:val="00A5637F"/>
    <w:rsid w:val="00A563F3"/>
    <w:rsid w:val="00A56777"/>
    <w:rsid w:val="00A568D9"/>
    <w:rsid w:val="00A56904"/>
    <w:rsid w:val="00A56A43"/>
    <w:rsid w:val="00A56CB0"/>
    <w:rsid w:val="00A56E38"/>
    <w:rsid w:val="00A56F67"/>
    <w:rsid w:val="00A57052"/>
    <w:rsid w:val="00A57560"/>
    <w:rsid w:val="00A575BB"/>
    <w:rsid w:val="00A5760A"/>
    <w:rsid w:val="00A57642"/>
    <w:rsid w:val="00A5769C"/>
    <w:rsid w:val="00A57BCE"/>
    <w:rsid w:val="00A57D22"/>
    <w:rsid w:val="00A57DCA"/>
    <w:rsid w:val="00A57EEE"/>
    <w:rsid w:val="00A601F6"/>
    <w:rsid w:val="00A602A4"/>
    <w:rsid w:val="00A602D9"/>
    <w:rsid w:val="00A602F4"/>
    <w:rsid w:val="00A605E1"/>
    <w:rsid w:val="00A607B8"/>
    <w:rsid w:val="00A60911"/>
    <w:rsid w:val="00A60ADA"/>
    <w:rsid w:val="00A60BA0"/>
    <w:rsid w:val="00A60E2F"/>
    <w:rsid w:val="00A60FB7"/>
    <w:rsid w:val="00A613B2"/>
    <w:rsid w:val="00A614EB"/>
    <w:rsid w:val="00A6155F"/>
    <w:rsid w:val="00A615A3"/>
    <w:rsid w:val="00A61679"/>
    <w:rsid w:val="00A61793"/>
    <w:rsid w:val="00A619C7"/>
    <w:rsid w:val="00A61DCB"/>
    <w:rsid w:val="00A61F5F"/>
    <w:rsid w:val="00A61F75"/>
    <w:rsid w:val="00A61FCB"/>
    <w:rsid w:val="00A62535"/>
    <w:rsid w:val="00A62642"/>
    <w:rsid w:val="00A6265C"/>
    <w:rsid w:val="00A627E4"/>
    <w:rsid w:val="00A62ADE"/>
    <w:rsid w:val="00A62CCF"/>
    <w:rsid w:val="00A62E0C"/>
    <w:rsid w:val="00A62FE8"/>
    <w:rsid w:val="00A632AF"/>
    <w:rsid w:val="00A634FA"/>
    <w:rsid w:val="00A635CF"/>
    <w:rsid w:val="00A6390F"/>
    <w:rsid w:val="00A64038"/>
    <w:rsid w:val="00A640CB"/>
    <w:rsid w:val="00A64160"/>
    <w:rsid w:val="00A6440C"/>
    <w:rsid w:val="00A648EB"/>
    <w:rsid w:val="00A64B02"/>
    <w:rsid w:val="00A64CD6"/>
    <w:rsid w:val="00A64DD4"/>
    <w:rsid w:val="00A64DE5"/>
    <w:rsid w:val="00A64ECE"/>
    <w:rsid w:val="00A650FD"/>
    <w:rsid w:val="00A65279"/>
    <w:rsid w:val="00A652B3"/>
    <w:rsid w:val="00A65324"/>
    <w:rsid w:val="00A6553F"/>
    <w:rsid w:val="00A655AC"/>
    <w:rsid w:val="00A65691"/>
    <w:rsid w:val="00A656B3"/>
    <w:rsid w:val="00A6580E"/>
    <w:rsid w:val="00A65919"/>
    <w:rsid w:val="00A65B45"/>
    <w:rsid w:val="00A65B9C"/>
    <w:rsid w:val="00A66056"/>
    <w:rsid w:val="00A66472"/>
    <w:rsid w:val="00A665F6"/>
    <w:rsid w:val="00A667A1"/>
    <w:rsid w:val="00A66AAA"/>
    <w:rsid w:val="00A66C7B"/>
    <w:rsid w:val="00A66E6B"/>
    <w:rsid w:val="00A672E8"/>
    <w:rsid w:val="00A675D9"/>
    <w:rsid w:val="00A67760"/>
    <w:rsid w:val="00A67AA0"/>
    <w:rsid w:val="00A67BC3"/>
    <w:rsid w:val="00A67C0E"/>
    <w:rsid w:val="00A67D6D"/>
    <w:rsid w:val="00A70243"/>
    <w:rsid w:val="00A70362"/>
    <w:rsid w:val="00A70420"/>
    <w:rsid w:val="00A7067D"/>
    <w:rsid w:val="00A706DE"/>
    <w:rsid w:val="00A7076A"/>
    <w:rsid w:val="00A7086B"/>
    <w:rsid w:val="00A70937"/>
    <w:rsid w:val="00A70AC3"/>
    <w:rsid w:val="00A70B04"/>
    <w:rsid w:val="00A70CA3"/>
    <w:rsid w:val="00A70E16"/>
    <w:rsid w:val="00A711DC"/>
    <w:rsid w:val="00A71223"/>
    <w:rsid w:val="00A715CC"/>
    <w:rsid w:val="00A7170D"/>
    <w:rsid w:val="00A7187A"/>
    <w:rsid w:val="00A718E6"/>
    <w:rsid w:val="00A71911"/>
    <w:rsid w:val="00A72154"/>
    <w:rsid w:val="00A72357"/>
    <w:rsid w:val="00A72786"/>
    <w:rsid w:val="00A7278B"/>
    <w:rsid w:val="00A7289E"/>
    <w:rsid w:val="00A729E3"/>
    <w:rsid w:val="00A72A69"/>
    <w:rsid w:val="00A72B27"/>
    <w:rsid w:val="00A72C02"/>
    <w:rsid w:val="00A72DC7"/>
    <w:rsid w:val="00A72F10"/>
    <w:rsid w:val="00A7302A"/>
    <w:rsid w:val="00A7304C"/>
    <w:rsid w:val="00A73169"/>
    <w:rsid w:val="00A731FB"/>
    <w:rsid w:val="00A7321B"/>
    <w:rsid w:val="00A73401"/>
    <w:rsid w:val="00A7342F"/>
    <w:rsid w:val="00A73756"/>
    <w:rsid w:val="00A738FE"/>
    <w:rsid w:val="00A73B71"/>
    <w:rsid w:val="00A73CA0"/>
    <w:rsid w:val="00A73E65"/>
    <w:rsid w:val="00A73F11"/>
    <w:rsid w:val="00A7441C"/>
    <w:rsid w:val="00A74496"/>
    <w:rsid w:val="00A74560"/>
    <w:rsid w:val="00A745CA"/>
    <w:rsid w:val="00A74888"/>
    <w:rsid w:val="00A74B0F"/>
    <w:rsid w:val="00A75024"/>
    <w:rsid w:val="00A75058"/>
    <w:rsid w:val="00A75186"/>
    <w:rsid w:val="00A752BB"/>
    <w:rsid w:val="00A75447"/>
    <w:rsid w:val="00A755A9"/>
    <w:rsid w:val="00A7569A"/>
    <w:rsid w:val="00A756C1"/>
    <w:rsid w:val="00A757D8"/>
    <w:rsid w:val="00A75CB2"/>
    <w:rsid w:val="00A75D0A"/>
    <w:rsid w:val="00A75F48"/>
    <w:rsid w:val="00A76022"/>
    <w:rsid w:val="00A762A3"/>
    <w:rsid w:val="00A762D2"/>
    <w:rsid w:val="00A7632F"/>
    <w:rsid w:val="00A765EA"/>
    <w:rsid w:val="00A76621"/>
    <w:rsid w:val="00A76731"/>
    <w:rsid w:val="00A76896"/>
    <w:rsid w:val="00A768E2"/>
    <w:rsid w:val="00A76934"/>
    <w:rsid w:val="00A76A4D"/>
    <w:rsid w:val="00A76A63"/>
    <w:rsid w:val="00A76CEB"/>
    <w:rsid w:val="00A77058"/>
    <w:rsid w:val="00A7717F"/>
    <w:rsid w:val="00A7734B"/>
    <w:rsid w:val="00A77893"/>
    <w:rsid w:val="00A77AF0"/>
    <w:rsid w:val="00A77B1C"/>
    <w:rsid w:val="00A77E09"/>
    <w:rsid w:val="00A80111"/>
    <w:rsid w:val="00A80315"/>
    <w:rsid w:val="00A80323"/>
    <w:rsid w:val="00A8056D"/>
    <w:rsid w:val="00A80588"/>
    <w:rsid w:val="00A805E5"/>
    <w:rsid w:val="00A80826"/>
    <w:rsid w:val="00A80B84"/>
    <w:rsid w:val="00A80BC5"/>
    <w:rsid w:val="00A80C82"/>
    <w:rsid w:val="00A80EE2"/>
    <w:rsid w:val="00A80F23"/>
    <w:rsid w:val="00A80F2A"/>
    <w:rsid w:val="00A80FCD"/>
    <w:rsid w:val="00A81079"/>
    <w:rsid w:val="00A812DF"/>
    <w:rsid w:val="00A813D6"/>
    <w:rsid w:val="00A816EB"/>
    <w:rsid w:val="00A81ABF"/>
    <w:rsid w:val="00A81D08"/>
    <w:rsid w:val="00A81D12"/>
    <w:rsid w:val="00A81FA4"/>
    <w:rsid w:val="00A82568"/>
    <w:rsid w:val="00A826C1"/>
    <w:rsid w:val="00A82BE3"/>
    <w:rsid w:val="00A82C4A"/>
    <w:rsid w:val="00A82C73"/>
    <w:rsid w:val="00A82DCC"/>
    <w:rsid w:val="00A82EB7"/>
    <w:rsid w:val="00A82ECC"/>
    <w:rsid w:val="00A82FB9"/>
    <w:rsid w:val="00A83239"/>
    <w:rsid w:val="00A83254"/>
    <w:rsid w:val="00A83661"/>
    <w:rsid w:val="00A836AD"/>
    <w:rsid w:val="00A838C7"/>
    <w:rsid w:val="00A838E2"/>
    <w:rsid w:val="00A8393F"/>
    <w:rsid w:val="00A83C16"/>
    <w:rsid w:val="00A83C7F"/>
    <w:rsid w:val="00A83F65"/>
    <w:rsid w:val="00A84321"/>
    <w:rsid w:val="00A843CD"/>
    <w:rsid w:val="00A844EA"/>
    <w:rsid w:val="00A8453A"/>
    <w:rsid w:val="00A84674"/>
    <w:rsid w:val="00A8484F"/>
    <w:rsid w:val="00A84998"/>
    <w:rsid w:val="00A84CE6"/>
    <w:rsid w:val="00A85028"/>
    <w:rsid w:val="00A85066"/>
    <w:rsid w:val="00A852B0"/>
    <w:rsid w:val="00A852BF"/>
    <w:rsid w:val="00A8582B"/>
    <w:rsid w:val="00A85B60"/>
    <w:rsid w:val="00A85C09"/>
    <w:rsid w:val="00A85CEE"/>
    <w:rsid w:val="00A85D6B"/>
    <w:rsid w:val="00A85D97"/>
    <w:rsid w:val="00A85E39"/>
    <w:rsid w:val="00A85F1C"/>
    <w:rsid w:val="00A85F30"/>
    <w:rsid w:val="00A86549"/>
    <w:rsid w:val="00A86589"/>
    <w:rsid w:val="00A8668C"/>
    <w:rsid w:val="00A8670D"/>
    <w:rsid w:val="00A86A34"/>
    <w:rsid w:val="00A86F1C"/>
    <w:rsid w:val="00A86FC6"/>
    <w:rsid w:val="00A87126"/>
    <w:rsid w:val="00A87293"/>
    <w:rsid w:val="00A87505"/>
    <w:rsid w:val="00A876CD"/>
    <w:rsid w:val="00A876DD"/>
    <w:rsid w:val="00A87773"/>
    <w:rsid w:val="00A90260"/>
    <w:rsid w:val="00A902C8"/>
    <w:rsid w:val="00A903B1"/>
    <w:rsid w:val="00A903C5"/>
    <w:rsid w:val="00A9094A"/>
    <w:rsid w:val="00A909E5"/>
    <w:rsid w:val="00A90C9D"/>
    <w:rsid w:val="00A91122"/>
    <w:rsid w:val="00A913C0"/>
    <w:rsid w:val="00A91676"/>
    <w:rsid w:val="00A918C4"/>
    <w:rsid w:val="00A9191E"/>
    <w:rsid w:val="00A91AC0"/>
    <w:rsid w:val="00A91BC0"/>
    <w:rsid w:val="00A91D06"/>
    <w:rsid w:val="00A91F24"/>
    <w:rsid w:val="00A91F5E"/>
    <w:rsid w:val="00A92048"/>
    <w:rsid w:val="00A920C7"/>
    <w:rsid w:val="00A92132"/>
    <w:rsid w:val="00A9227E"/>
    <w:rsid w:val="00A929F8"/>
    <w:rsid w:val="00A92CD9"/>
    <w:rsid w:val="00A92DB8"/>
    <w:rsid w:val="00A92F07"/>
    <w:rsid w:val="00A92F6F"/>
    <w:rsid w:val="00A9316B"/>
    <w:rsid w:val="00A932BB"/>
    <w:rsid w:val="00A932FA"/>
    <w:rsid w:val="00A93356"/>
    <w:rsid w:val="00A933A1"/>
    <w:rsid w:val="00A9393E"/>
    <w:rsid w:val="00A93C47"/>
    <w:rsid w:val="00A93D7E"/>
    <w:rsid w:val="00A9415E"/>
    <w:rsid w:val="00A9419F"/>
    <w:rsid w:val="00A943BD"/>
    <w:rsid w:val="00A94426"/>
    <w:rsid w:val="00A9447A"/>
    <w:rsid w:val="00A9489E"/>
    <w:rsid w:val="00A94A95"/>
    <w:rsid w:val="00A94DA3"/>
    <w:rsid w:val="00A94DA9"/>
    <w:rsid w:val="00A9500F"/>
    <w:rsid w:val="00A95091"/>
    <w:rsid w:val="00A951BF"/>
    <w:rsid w:val="00A9525B"/>
    <w:rsid w:val="00A953CD"/>
    <w:rsid w:val="00A95904"/>
    <w:rsid w:val="00A959C9"/>
    <w:rsid w:val="00A95A33"/>
    <w:rsid w:val="00A95BB1"/>
    <w:rsid w:val="00A95D1F"/>
    <w:rsid w:val="00A95E31"/>
    <w:rsid w:val="00A95F06"/>
    <w:rsid w:val="00A95F3B"/>
    <w:rsid w:val="00A95F3C"/>
    <w:rsid w:val="00A960B2"/>
    <w:rsid w:val="00A9626C"/>
    <w:rsid w:val="00A96468"/>
    <w:rsid w:val="00A96484"/>
    <w:rsid w:val="00A96515"/>
    <w:rsid w:val="00A966B4"/>
    <w:rsid w:val="00A96703"/>
    <w:rsid w:val="00A9675E"/>
    <w:rsid w:val="00A968B8"/>
    <w:rsid w:val="00A96B7E"/>
    <w:rsid w:val="00A96B9A"/>
    <w:rsid w:val="00A96CED"/>
    <w:rsid w:val="00A96D95"/>
    <w:rsid w:val="00A96E80"/>
    <w:rsid w:val="00A96FD8"/>
    <w:rsid w:val="00A9712F"/>
    <w:rsid w:val="00A971BF"/>
    <w:rsid w:val="00A9732B"/>
    <w:rsid w:val="00A973C8"/>
    <w:rsid w:val="00A97BA5"/>
    <w:rsid w:val="00A97E1F"/>
    <w:rsid w:val="00AA0150"/>
    <w:rsid w:val="00AA01F9"/>
    <w:rsid w:val="00AA031E"/>
    <w:rsid w:val="00AA0641"/>
    <w:rsid w:val="00AA082F"/>
    <w:rsid w:val="00AA08C1"/>
    <w:rsid w:val="00AA0A4D"/>
    <w:rsid w:val="00AA0A58"/>
    <w:rsid w:val="00AA0B09"/>
    <w:rsid w:val="00AA0B14"/>
    <w:rsid w:val="00AA0C88"/>
    <w:rsid w:val="00AA0D00"/>
    <w:rsid w:val="00AA0E31"/>
    <w:rsid w:val="00AA110B"/>
    <w:rsid w:val="00AA115A"/>
    <w:rsid w:val="00AA1177"/>
    <w:rsid w:val="00AA117A"/>
    <w:rsid w:val="00AA13A7"/>
    <w:rsid w:val="00AA14C3"/>
    <w:rsid w:val="00AA176A"/>
    <w:rsid w:val="00AA17B6"/>
    <w:rsid w:val="00AA18A0"/>
    <w:rsid w:val="00AA1913"/>
    <w:rsid w:val="00AA1CA2"/>
    <w:rsid w:val="00AA1E7E"/>
    <w:rsid w:val="00AA1F34"/>
    <w:rsid w:val="00AA2012"/>
    <w:rsid w:val="00AA2574"/>
    <w:rsid w:val="00AA2955"/>
    <w:rsid w:val="00AA2FE8"/>
    <w:rsid w:val="00AA32F6"/>
    <w:rsid w:val="00AA3388"/>
    <w:rsid w:val="00AA3450"/>
    <w:rsid w:val="00AA3497"/>
    <w:rsid w:val="00AA34CE"/>
    <w:rsid w:val="00AA34D8"/>
    <w:rsid w:val="00AA36EB"/>
    <w:rsid w:val="00AA3738"/>
    <w:rsid w:val="00AA3755"/>
    <w:rsid w:val="00AA37C1"/>
    <w:rsid w:val="00AA39F1"/>
    <w:rsid w:val="00AA3C6E"/>
    <w:rsid w:val="00AA3DC3"/>
    <w:rsid w:val="00AA3F32"/>
    <w:rsid w:val="00AA409E"/>
    <w:rsid w:val="00AA40BA"/>
    <w:rsid w:val="00AA4130"/>
    <w:rsid w:val="00AA4186"/>
    <w:rsid w:val="00AA41E5"/>
    <w:rsid w:val="00AA43DD"/>
    <w:rsid w:val="00AA45EC"/>
    <w:rsid w:val="00AA4779"/>
    <w:rsid w:val="00AA484E"/>
    <w:rsid w:val="00AA4C41"/>
    <w:rsid w:val="00AA4E04"/>
    <w:rsid w:val="00AA4EAC"/>
    <w:rsid w:val="00AA502C"/>
    <w:rsid w:val="00AA5077"/>
    <w:rsid w:val="00AA50D0"/>
    <w:rsid w:val="00AA5138"/>
    <w:rsid w:val="00AA537F"/>
    <w:rsid w:val="00AA5591"/>
    <w:rsid w:val="00AA5678"/>
    <w:rsid w:val="00AA5794"/>
    <w:rsid w:val="00AA58AD"/>
    <w:rsid w:val="00AA5B54"/>
    <w:rsid w:val="00AA5D46"/>
    <w:rsid w:val="00AA5E6D"/>
    <w:rsid w:val="00AA5F2B"/>
    <w:rsid w:val="00AA606C"/>
    <w:rsid w:val="00AA6298"/>
    <w:rsid w:val="00AA62B3"/>
    <w:rsid w:val="00AA6331"/>
    <w:rsid w:val="00AA64DD"/>
    <w:rsid w:val="00AA67F7"/>
    <w:rsid w:val="00AA689D"/>
    <w:rsid w:val="00AA68CE"/>
    <w:rsid w:val="00AA69AA"/>
    <w:rsid w:val="00AA6AEA"/>
    <w:rsid w:val="00AA6BD9"/>
    <w:rsid w:val="00AA6C15"/>
    <w:rsid w:val="00AA6F2A"/>
    <w:rsid w:val="00AA6F94"/>
    <w:rsid w:val="00AA7078"/>
    <w:rsid w:val="00AA715E"/>
    <w:rsid w:val="00AA73E6"/>
    <w:rsid w:val="00AA756B"/>
    <w:rsid w:val="00AA7781"/>
    <w:rsid w:val="00AA77B2"/>
    <w:rsid w:val="00AA7D41"/>
    <w:rsid w:val="00AA7E19"/>
    <w:rsid w:val="00AA7EA8"/>
    <w:rsid w:val="00AA7EDF"/>
    <w:rsid w:val="00AA7F5F"/>
    <w:rsid w:val="00AA7FF2"/>
    <w:rsid w:val="00AB00CC"/>
    <w:rsid w:val="00AB0126"/>
    <w:rsid w:val="00AB0288"/>
    <w:rsid w:val="00AB0430"/>
    <w:rsid w:val="00AB08EC"/>
    <w:rsid w:val="00AB08F7"/>
    <w:rsid w:val="00AB0A7F"/>
    <w:rsid w:val="00AB0AE2"/>
    <w:rsid w:val="00AB0C49"/>
    <w:rsid w:val="00AB0DA8"/>
    <w:rsid w:val="00AB0FF1"/>
    <w:rsid w:val="00AB1156"/>
    <w:rsid w:val="00AB1469"/>
    <w:rsid w:val="00AB1A3B"/>
    <w:rsid w:val="00AB1C04"/>
    <w:rsid w:val="00AB1C24"/>
    <w:rsid w:val="00AB209C"/>
    <w:rsid w:val="00AB20B4"/>
    <w:rsid w:val="00AB22D5"/>
    <w:rsid w:val="00AB23C9"/>
    <w:rsid w:val="00AB24A2"/>
    <w:rsid w:val="00AB2662"/>
    <w:rsid w:val="00AB26F9"/>
    <w:rsid w:val="00AB28F9"/>
    <w:rsid w:val="00AB29E5"/>
    <w:rsid w:val="00AB2E0E"/>
    <w:rsid w:val="00AB2E41"/>
    <w:rsid w:val="00AB2E7C"/>
    <w:rsid w:val="00AB2F6E"/>
    <w:rsid w:val="00AB308B"/>
    <w:rsid w:val="00AB30E9"/>
    <w:rsid w:val="00AB3243"/>
    <w:rsid w:val="00AB33BF"/>
    <w:rsid w:val="00AB33F1"/>
    <w:rsid w:val="00AB3780"/>
    <w:rsid w:val="00AB3DD5"/>
    <w:rsid w:val="00AB3DE0"/>
    <w:rsid w:val="00AB3E97"/>
    <w:rsid w:val="00AB4188"/>
    <w:rsid w:val="00AB418B"/>
    <w:rsid w:val="00AB4445"/>
    <w:rsid w:val="00AB4634"/>
    <w:rsid w:val="00AB4910"/>
    <w:rsid w:val="00AB4BCF"/>
    <w:rsid w:val="00AB4BEA"/>
    <w:rsid w:val="00AB4C3A"/>
    <w:rsid w:val="00AB4CEF"/>
    <w:rsid w:val="00AB4D90"/>
    <w:rsid w:val="00AB511D"/>
    <w:rsid w:val="00AB55E8"/>
    <w:rsid w:val="00AB56E1"/>
    <w:rsid w:val="00AB5881"/>
    <w:rsid w:val="00AB5A88"/>
    <w:rsid w:val="00AB5AB7"/>
    <w:rsid w:val="00AB5C4A"/>
    <w:rsid w:val="00AB5DC2"/>
    <w:rsid w:val="00AB5F1D"/>
    <w:rsid w:val="00AB5FE9"/>
    <w:rsid w:val="00AB6A2B"/>
    <w:rsid w:val="00AB6EB6"/>
    <w:rsid w:val="00AB7393"/>
    <w:rsid w:val="00AB74F8"/>
    <w:rsid w:val="00AB757B"/>
    <w:rsid w:val="00AB770A"/>
    <w:rsid w:val="00AB775A"/>
    <w:rsid w:val="00AB7791"/>
    <w:rsid w:val="00AB7866"/>
    <w:rsid w:val="00AB7A2F"/>
    <w:rsid w:val="00AB7B22"/>
    <w:rsid w:val="00AB7E1A"/>
    <w:rsid w:val="00AC008A"/>
    <w:rsid w:val="00AC019C"/>
    <w:rsid w:val="00AC0489"/>
    <w:rsid w:val="00AC0603"/>
    <w:rsid w:val="00AC0702"/>
    <w:rsid w:val="00AC070F"/>
    <w:rsid w:val="00AC07E7"/>
    <w:rsid w:val="00AC09A2"/>
    <w:rsid w:val="00AC0A51"/>
    <w:rsid w:val="00AC0A58"/>
    <w:rsid w:val="00AC0CBD"/>
    <w:rsid w:val="00AC1052"/>
    <w:rsid w:val="00AC118D"/>
    <w:rsid w:val="00AC12DA"/>
    <w:rsid w:val="00AC146B"/>
    <w:rsid w:val="00AC17D8"/>
    <w:rsid w:val="00AC18AF"/>
    <w:rsid w:val="00AC19A1"/>
    <w:rsid w:val="00AC1BD5"/>
    <w:rsid w:val="00AC1C0F"/>
    <w:rsid w:val="00AC1DD7"/>
    <w:rsid w:val="00AC1DFA"/>
    <w:rsid w:val="00AC1ECA"/>
    <w:rsid w:val="00AC1FE1"/>
    <w:rsid w:val="00AC262E"/>
    <w:rsid w:val="00AC26C8"/>
    <w:rsid w:val="00AC2B5C"/>
    <w:rsid w:val="00AC2C7A"/>
    <w:rsid w:val="00AC2DBA"/>
    <w:rsid w:val="00AC2E58"/>
    <w:rsid w:val="00AC2FA3"/>
    <w:rsid w:val="00AC2FFC"/>
    <w:rsid w:val="00AC31A5"/>
    <w:rsid w:val="00AC31D6"/>
    <w:rsid w:val="00AC3213"/>
    <w:rsid w:val="00AC3317"/>
    <w:rsid w:val="00AC3480"/>
    <w:rsid w:val="00AC35A5"/>
    <w:rsid w:val="00AC363F"/>
    <w:rsid w:val="00AC37B0"/>
    <w:rsid w:val="00AC38C3"/>
    <w:rsid w:val="00AC3A3D"/>
    <w:rsid w:val="00AC3E84"/>
    <w:rsid w:val="00AC4432"/>
    <w:rsid w:val="00AC444F"/>
    <w:rsid w:val="00AC44CD"/>
    <w:rsid w:val="00AC4679"/>
    <w:rsid w:val="00AC47E9"/>
    <w:rsid w:val="00AC48DA"/>
    <w:rsid w:val="00AC4A92"/>
    <w:rsid w:val="00AC4C5A"/>
    <w:rsid w:val="00AC4CB9"/>
    <w:rsid w:val="00AC52B5"/>
    <w:rsid w:val="00AC53FC"/>
    <w:rsid w:val="00AC5449"/>
    <w:rsid w:val="00AC5467"/>
    <w:rsid w:val="00AC5494"/>
    <w:rsid w:val="00AC57E9"/>
    <w:rsid w:val="00AC57FA"/>
    <w:rsid w:val="00AC5A5D"/>
    <w:rsid w:val="00AC5D81"/>
    <w:rsid w:val="00AC614B"/>
    <w:rsid w:val="00AC621A"/>
    <w:rsid w:val="00AC6349"/>
    <w:rsid w:val="00AC65E8"/>
    <w:rsid w:val="00AC6643"/>
    <w:rsid w:val="00AC669E"/>
    <w:rsid w:val="00AC66D5"/>
    <w:rsid w:val="00AC67D2"/>
    <w:rsid w:val="00AC6BFD"/>
    <w:rsid w:val="00AC6C31"/>
    <w:rsid w:val="00AC6DB5"/>
    <w:rsid w:val="00AC7151"/>
    <w:rsid w:val="00AC73F5"/>
    <w:rsid w:val="00AC7717"/>
    <w:rsid w:val="00AC7773"/>
    <w:rsid w:val="00AC791D"/>
    <w:rsid w:val="00AC7AB8"/>
    <w:rsid w:val="00AC7B51"/>
    <w:rsid w:val="00AC7BC2"/>
    <w:rsid w:val="00AC7C08"/>
    <w:rsid w:val="00AC7E6E"/>
    <w:rsid w:val="00AC7F6B"/>
    <w:rsid w:val="00AC7FB3"/>
    <w:rsid w:val="00AD009C"/>
    <w:rsid w:val="00AD02ED"/>
    <w:rsid w:val="00AD030A"/>
    <w:rsid w:val="00AD03A6"/>
    <w:rsid w:val="00AD0414"/>
    <w:rsid w:val="00AD08EE"/>
    <w:rsid w:val="00AD09EA"/>
    <w:rsid w:val="00AD0A30"/>
    <w:rsid w:val="00AD0B37"/>
    <w:rsid w:val="00AD0CDC"/>
    <w:rsid w:val="00AD0DCA"/>
    <w:rsid w:val="00AD0E18"/>
    <w:rsid w:val="00AD0EB1"/>
    <w:rsid w:val="00AD10B6"/>
    <w:rsid w:val="00AD10F5"/>
    <w:rsid w:val="00AD129B"/>
    <w:rsid w:val="00AD1438"/>
    <w:rsid w:val="00AD1587"/>
    <w:rsid w:val="00AD1588"/>
    <w:rsid w:val="00AD15C0"/>
    <w:rsid w:val="00AD17F1"/>
    <w:rsid w:val="00AD1A9F"/>
    <w:rsid w:val="00AD1AB0"/>
    <w:rsid w:val="00AD1CD5"/>
    <w:rsid w:val="00AD1CF3"/>
    <w:rsid w:val="00AD1E7F"/>
    <w:rsid w:val="00AD1F10"/>
    <w:rsid w:val="00AD1F65"/>
    <w:rsid w:val="00AD2012"/>
    <w:rsid w:val="00AD2267"/>
    <w:rsid w:val="00AD269C"/>
    <w:rsid w:val="00AD2714"/>
    <w:rsid w:val="00AD27CD"/>
    <w:rsid w:val="00AD289B"/>
    <w:rsid w:val="00AD2CBF"/>
    <w:rsid w:val="00AD303D"/>
    <w:rsid w:val="00AD3206"/>
    <w:rsid w:val="00AD3260"/>
    <w:rsid w:val="00AD330B"/>
    <w:rsid w:val="00AD390B"/>
    <w:rsid w:val="00AD3A43"/>
    <w:rsid w:val="00AD3A57"/>
    <w:rsid w:val="00AD3CC5"/>
    <w:rsid w:val="00AD3CF6"/>
    <w:rsid w:val="00AD3D2A"/>
    <w:rsid w:val="00AD4202"/>
    <w:rsid w:val="00AD475A"/>
    <w:rsid w:val="00AD4AEC"/>
    <w:rsid w:val="00AD4E9A"/>
    <w:rsid w:val="00AD5288"/>
    <w:rsid w:val="00AD52E4"/>
    <w:rsid w:val="00AD541C"/>
    <w:rsid w:val="00AD5745"/>
    <w:rsid w:val="00AD59FC"/>
    <w:rsid w:val="00AD5C9C"/>
    <w:rsid w:val="00AD5D62"/>
    <w:rsid w:val="00AD6056"/>
    <w:rsid w:val="00AD610F"/>
    <w:rsid w:val="00AD634E"/>
    <w:rsid w:val="00AD65D0"/>
    <w:rsid w:val="00AD66D7"/>
    <w:rsid w:val="00AD6793"/>
    <w:rsid w:val="00AD6799"/>
    <w:rsid w:val="00AD690C"/>
    <w:rsid w:val="00AD6F66"/>
    <w:rsid w:val="00AD6FB2"/>
    <w:rsid w:val="00AD6FF2"/>
    <w:rsid w:val="00AD71E6"/>
    <w:rsid w:val="00AD7374"/>
    <w:rsid w:val="00AD74D8"/>
    <w:rsid w:val="00AD75D1"/>
    <w:rsid w:val="00AD79F2"/>
    <w:rsid w:val="00AD7A1B"/>
    <w:rsid w:val="00AD7AD4"/>
    <w:rsid w:val="00AD7BF5"/>
    <w:rsid w:val="00AD7F31"/>
    <w:rsid w:val="00AE001B"/>
    <w:rsid w:val="00AE08A4"/>
    <w:rsid w:val="00AE09E4"/>
    <w:rsid w:val="00AE0AB7"/>
    <w:rsid w:val="00AE0C86"/>
    <w:rsid w:val="00AE0DB4"/>
    <w:rsid w:val="00AE0E8E"/>
    <w:rsid w:val="00AE14C6"/>
    <w:rsid w:val="00AE1595"/>
    <w:rsid w:val="00AE1654"/>
    <w:rsid w:val="00AE1804"/>
    <w:rsid w:val="00AE18DA"/>
    <w:rsid w:val="00AE1B85"/>
    <w:rsid w:val="00AE1CDE"/>
    <w:rsid w:val="00AE1E77"/>
    <w:rsid w:val="00AE1EEC"/>
    <w:rsid w:val="00AE1F86"/>
    <w:rsid w:val="00AE20C8"/>
    <w:rsid w:val="00AE2144"/>
    <w:rsid w:val="00AE220F"/>
    <w:rsid w:val="00AE24FE"/>
    <w:rsid w:val="00AE255E"/>
    <w:rsid w:val="00AE2A11"/>
    <w:rsid w:val="00AE2C22"/>
    <w:rsid w:val="00AE2CD3"/>
    <w:rsid w:val="00AE2D84"/>
    <w:rsid w:val="00AE2FA6"/>
    <w:rsid w:val="00AE3058"/>
    <w:rsid w:val="00AE31E4"/>
    <w:rsid w:val="00AE36E3"/>
    <w:rsid w:val="00AE381A"/>
    <w:rsid w:val="00AE397A"/>
    <w:rsid w:val="00AE3A44"/>
    <w:rsid w:val="00AE3B23"/>
    <w:rsid w:val="00AE3C37"/>
    <w:rsid w:val="00AE3D32"/>
    <w:rsid w:val="00AE3E59"/>
    <w:rsid w:val="00AE3EB2"/>
    <w:rsid w:val="00AE3F15"/>
    <w:rsid w:val="00AE3F21"/>
    <w:rsid w:val="00AE43B7"/>
    <w:rsid w:val="00AE477B"/>
    <w:rsid w:val="00AE4870"/>
    <w:rsid w:val="00AE4A0C"/>
    <w:rsid w:val="00AE4D7D"/>
    <w:rsid w:val="00AE4E7A"/>
    <w:rsid w:val="00AE4E92"/>
    <w:rsid w:val="00AE4F7B"/>
    <w:rsid w:val="00AE4FF2"/>
    <w:rsid w:val="00AE52D3"/>
    <w:rsid w:val="00AE541A"/>
    <w:rsid w:val="00AE549C"/>
    <w:rsid w:val="00AE54FC"/>
    <w:rsid w:val="00AE5C52"/>
    <w:rsid w:val="00AE5E63"/>
    <w:rsid w:val="00AE60BF"/>
    <w:rsid w:val="00AE618A"/>
    <w:rsid w:val="00AE6592"/>
    <w:rsid w:val="00AE65CC"/>
    <w:rsid w:val="00AE661A"/>
    <w:rsid w:val="00AE6690"/>
    <w:rsid w:val="00AE6C43"/>
    <w:rsid w:val="00AE6CE4"/>
    <w:rsid w:val="00AE6D53"/>
    <w:rsid w:val="00AE6E04"/>
    <w:rsid w:val="00AE6E1E"/>
    <w:rsid w:val="00AE6F95"/>
    <w:rsid w:val="00AE7059"/>
    <w:rsid w:val="00AE7243"/>
    <w:rsid w:val="00AE77C6"/>
    <w:rsid w:val="00AE78BF"/>
    <w:rsid w:val="00AE7B90"/>
    <w:rsid w:val="00AE7BD5"/>
    <w:rsid w:val="00AE7D69"/>
    <w:rsid w:val="00AE7F03"/>
    <w:rsid w:val="00AE7FD6"/>
    <w:rsid w:val="00AF040D"/>
    <w:rsid w:val="00AF0511"/>
    <w:rsid w:val="00AF0525"/>
    <w:rsid w:val="00AF05A8"/>
    <w:rsid w:val="00AF0656"/>
    <w:rsid w:val="00AF076D"/>
    <w:rsid w:val="00AF0796"/>
    <w:rsid w:val="00AF0F7E"/>
    <w:rsid w:val="00AF0FD4"/>
    <w:rsid w:val="00AF1343"/>
    <w:rsid w:val="00AF18F1"/>
    <w:rsid w:val="00AF1961"/>
    <w:rsid w:val="00AF1CB8"/>
    <w:rsid w:val="00AF2295"/>
    <w:rsid w:val="00AF2338"/>
    <w:rsid w:val="00AF23A3"/>
    <w:rsid w:val="00AF23BE"/>
    <w:rsid w:val="00AF251D"/>
    <w:rsid w:val="00AF27B4"/>
    <w:rsid w:val="00AF295F"/>
    <w:rsid w:val="00AF2A5F"/>
    <w:rsid w:val="00AF2BC5"/>
    <w:rsid w:val="00AF2C25"/>
    <w:rsid w:val="00AF2CA0"/>
    <w:rsid w:val="00AF2E52"/>
    <w:rsid w:val="00AF30CD"/>
    <w:rsid w:val="00AF339E"/>
    <w:rsid w:val="00AF35EB"/>
    <w:rsid w:val="00AF37E8"/>
    <w:rsid w:val="00AF3A15"/>
    <w:rsid w:val="00AF3A48"/>
    <w:rsid w:val="00AF3BFF"/>
    <w:rsid w:val="00AF3DA7"/>
    <w:rsid w:val="00AF3E12"/>
    <w:rsid w:val="00AF4055"/>
    <w:rsid w:val="00AF4062"/>
    <w:rsid w:val="00AF44BA"/>
    <w:rsid w:val="00AF46D8"/>
    <w:rsid w:val="00AF4764"/>
    <w:rsid w:val="00AF47A1"/>
    <w:rsid w:val="00AF493E"/>
    <w:rsid w:val="00AF4A76"/>
    <w:rsid w:val="00AF4C4D"/>
    <w:rsid w:val="00AF4C7C"/>
    <w:rsid w:val="00AF504E"/>
    <w:rsid w:val="00AF55C7"/>
    <w:rsid w:val="00AF5696"/>
    <w:rsid w:val="00AF59F8"/>
    <w:rsid w:val="00AF6213"/>
    <w:rsid w:val="00AF6899"/>
    <w:rsid w:val="00AF6BD9"/>
    <w:rsid w:val="00AF6E10"/>
    <w:rsid w:val="00AF6E56"/>
    <w:rsid w:val="00AF7082"/>
    <w:rsid w:val="00AF77AA"/>
    <w:rsid w:val="00AF79D6"/>
    <w:rsid w:val="00AF7AB8"/>
    <w:rsid w:val="00AF7C00"/>
    <w:rsid w:val="00AF7C07"/>
    <w:rsid w:val="00B00544"/>
    <w:rsid w:val="00B0071D"/>
    <w:rsid w:val="00B007E6"/>
    <w:rsid w:val="00B00F8C"/>
    <w:rsid w:val="00B01037"/>
    <w:rsid w:val="00B01099"/>
    <w:rsid w:val="00B01214"/>
    <w:rsid w:val="00B0141F"/>
    <w:rsid w:val="00B01429"/>
    <w:rsid w:val="00B0146D"/>
    <w:rsid w:val="00B0165E"/>
    <w:rsid w:val="00B017FD"/>
    <w:rsid w:val="00B01B37"/>
    <w:rsid w:val="00B01BE7"/>
    <w:rsid w:val="00B020EA"/>
    <w:rsid w:val="00B02155"/>
    <w:rsid w:val="00B02243"/>
    <w:rsid w:val="00B02C6E"/>
    <w:rsid w:val="00B02EEA"/>
    <w:rsid w:val="00B02F06"/>
    <w:rsid w:val="00B02F95"/>
    <w:rsid w:val="00B03668"/>
    <w:rsid w:val="00B03698"/>
    <w:rsid w:val="00B036D4"/>
    <w:rsid w:val="00B036F7"/>
    <w:rsid w:val="00B03744"/>
    <w:rsid w:val="00B03770"/>
    <w:rsid w:val="00B037B3"/>
    <w:rsid w:val="00B039E0"/>
    <w:rsid w:val="00B03BD3"/>
    <w:rsid w:val="00B03BFC"/>
    <w:rsid w:val="00B03EA2"/>
    <w:rsid w:val="00B040BC"/>
    <w:rsid w:val="00B0422A"/>
    <w:rsid w:val="00B043EB"/>
    <w:rsid w:val="00B04449"/>
    <w:rsid w:val="00B04486"/>
    <w:rsid w:val="00B044E6"/>
    <w:rsid w:val="00B04535"/>
    <w:rsid w:val="00B04840"/>
    <w:rsid w:val="00B04BF0"/>
    <w:rsid w:val="00B04D15"/>
    <w:rsid w:val="00B04E7D"/>
    <w:rsid w:val="00B05258"/>
    <w:rsid w:val="00B05404"/>
    <w:rsid w:val="00B054EC"/>
    <w:rsid w:val="00B0560C"/>
    <w:rsid w:val="00B0588C"/>
    <w:rsid w:val="00B05ADD"/>
    <w:rsid w:val="00B05B6E"/>
    <w:rsid w:val="00B05E4A"/>
    <w:rsid w:val="00B06397"/>
    <w:rsid w:val="00B06876"/>
    <w:rsid w:val="00B068BE"/>
    <w:rsid w:val="00B06A61"/>
    <w:rsid w:val="00B06C82"/>
    <w:rsid w:val="00B06D64"/>
    <w:rsid w:val="00B06DFC"/>
    <w:rsid w:val="00B06EC0"/>
    <w:rsid w:val="00B06F50"/>
    <w:rsid w:val="00B07155"/>
    <w:rsid w:val="00B0733A"/>
    <w:rsid w:val="00B073FE"/>
    <w:rsid w:val="00B07690"/>
    <w:rsid w:val="00B07758"/>
    <w:rsid w:val="00B0782B"/>
    <w:rsid w:val="00B078A9"/>
    <w:rsid w:val="00B1019F"/>
    <w:rsid w:val="00B101C0"/>
    <w:rsid w:val="00B101D0"/>
    <w:rsid w:val="00B103F1"/>
    <w:rsid w:val="00B1058A"/>
    <w:rsid w:val="00B105E4"/>
    <w:rsid w:val="00B106D4"/>
    <w:rsid w:val="00B1087D"/>
    <w:rsid w:val="00B109A4"/>
    <w:rsid w:val="00B10A4A"/>
    <w:rsid w:val="00B10B93"/>
    <w:rsid w:val="00B10BE6"/>
    <w:rsid w:val="00B10D94"/>
    <w:rsid w:val="00B10EA9"/>
    <w:rsid w:val="00B10ED4"/>
    <w:rsid w:val="00B11068"/>
    <w:rsid w:val="00B11094"/>
    <w:rsid w:val="00B1110F"/>
    <w:rsid w:val="00B111EA"/>
    <w:rsid w:val="00B1142F"/>
    <w:rsid w:val="00B114C2"/>
    <w:rsid w:val="00B115E0"/>
    <w:rsid w:val="00B116E0"/>
    <w:rsid w:val="00B11746"/>
    <w:rsid w:val="00B118B4"/>
    <w:rsid w:val="00B118E3"/>
    <w:rsid w:val="00B11A82"/>
    <w:rsid w:val="00B11E0C"/>
    <w:rsid w:val="00B11F89"/>
    <w:rsid w:val="00B123C3"/>
    <w:rsid w:val="00B1240F"/>
    <w:rsid w:val="00B12452"/>
    <w:rsid w:val="00B12518"/>
    <w:rsid w:val="00B1252B"/>
    <w:rsid w:val="00B12622"/>
    <w:rsid w:val="00B12629"/>
    <w:rsid w:val="00B12745"/>
    <w:rsid w:val="00B129B2"/>
    <w:rsid w:val="00B12A1E"/>
    <w:rsid w:val="00B12A9D"/>
    <w:rsid w:val="00B12AAE"/>
    <w:rsid w:val="00B12ECA"/>
    <w:rsid w:val="00B12F2D"/>
    <w:rsid w:val="00B1305C"/>
    <w:rsid w:val="00B130C0"/>
    <w:rsid w:val="00B13352"/>
    <w:rsid w:val="00B134B7"/>
    <w:rsid w:val="00B1356B"/>
    <w:rsid w:val="00B136DD"/>
    <w:rsid w:val="00B1390F"/>
    <w:rsid w:val="00B13C31"/>
    <w:rsid w:val="00B142D3"/>
    <w:rsid w:val="00B1430E"/>
    <w:rsid w:val="00B143D3"/>
    <w:rsid w:val="00B1447C"/>
    <w:rsid w:val="00B145DB"/>
    <w:rsid w:val="00B149FC"/>
    <w:rsid w:val="00B14BDB"/>
    <w:rsid w:val="00B14D95"/>
    <w:rsid w:val="00B14FF9"/>
    <w:rsid w:val="00B15067"/>
    <w:rsid w:val="00B1509F"/>
    <w:rsid w:val="00B15492"/>
    <w:rsid w:val="00B156C7"/>
    <w:rsid w:val="00B157AB"/>
    <w:rsid w:val="00B15965"/>
    <w:rsid w:val="00B159AF"/>
    <w:rsid w:val="00B15BF5"/>
    <w:rsid w:val="00B15CF1"/>
    <w:rsid w:val="00B1614D"/>
    <w:rsid w:val="00B1629E"/>
    <w:rsid w:val="00B16353"/>
    <w:rsid w:val="00B16445"/>
    <w:rsid w:val="00B166A2"/>
    <w:rsid w:val="00B1684C"/>
    <w:rsid w:val="00B16945"/>
    <w:rsid w:val="00B1699F"/>
    <w:rsid w:val="00B169A9"/>
    <w:rsid w:val="00B16AC8"/>
    <w:rsid w:val="00B16AD2"/>
    <w:rsid w:val="00B16B47"/>
    <w:rsid w:val="00B16B7D"/>
    <w:rsid w:val="00B16B87"/>
    <w:rsid w:val="00B16BBD"/>
    <w:rsid w:val="00B16BD8"/>
    <w:rsid w:val="00B16E6B"/>
    <w:rsid w:val="00B16F41"/>
    <w:rsid w:val="00B1718B"/>
    <w:rsid w:val="00B17594"/>
    <w:rsid w:val="00B176CC"/>
    <w:rsid w:val="00B1780E"/>
    <w:rsid w:val="00B178E0"/>
    <w:rsid w:val="00B1795B"/>
    <w:rsid w:val="00B17AD7"/>
    <w:rsid w:val="00B17C09"/>
    <w:rsid w:val="00B17F9F"/>
    <w:rsid w:val="00B2008A"/>
    <w:rsid w:val="00B200FC"/>
    <w:rsid w:val="00B202DB"/>
    <w:rsid w:val="00B202FF"/>
    <w:rsid w:val="00B203EE"/>
    <w:rsid w:val="00B205BA"/>
    <w:rsid w:val="00B205ED"/>
    <w:rsid w:val="00B206D2"/>
    <w:rsid w:val="00B207A9"/>
    <w:rsid w:val="00B20BB6"/>
    <w:rsid w:val="00B20CF1"/>
    <w:rsid w:val="00B20EFA"/>
    <w:rsid w:val="00B20FC5"/>
    <w:rsid w:val="00B20FFC"/>
    <w:rsid w:val="00B2134A"/>
    <w:rsid w:val="00B21742"/>
    <w:rsid w:val="00B21A8F"/>
    <w:rsid w:val="00B21C57"/>
    <w:rsid w:val="00B21C8F"/>
    <w:rsid w:val="00B21D89"/>
    <w:rsid w:val="00B21DE7"/>
    <w:rsid w:val="00B21ECB"/>
    <w:rsid w:val="00B21F04"/>
    <w:rsid w:val="00B220F7"/>
    <w:rsid w:val="00B221B4"/>
    <w:rsid w:val="00B2275B"/>
    <w:rsid w:val="00B2285C"/>
    <w:rsid w:val="00B228FC"/>
    <w:rsid w:val="00B22926"/>
    <w:rsid w:val="00B22C21"/>
    <w:rsid w:val="00B22DE1"/>
    <w:rsid w:val="00B2301D"/>
    <w:rsid w:val="00B232B8"/>
    <w:rsid w:val="00B23469"/>
    <w:rsid w:val="00B23523"/>
    <w:rsid w:val="00B2397D"/>
    <w:rsid w:val="00B23A2D"/>
    <w:rsid w:val="00B23AD9"/>
    <w:rsid w:val="00B23C25"/>
    <w:rsid w:val="00B23CEA"/>
    <w:rsid w:val="00B23ECC"/>
    <w:rsid w:val="00B23F61"/>
    <w:rsid w:val="00B24052"/>
    <w:rsid w:val="00B2405F"/>
    <w:rsid w:val="00B241C7"/>
    <w:rsid w:val="00B24347"/>
    <w:rsid w:val="00B244A7"/>
    <w:rsid w:val="00B24617"/>
    <w:rsid w:val="00B2474E"/>
    <w:rsid w:val="00B2475E"/>
    <w:rsid w:val="00B2499A"/>
    <w:rsid w:val="00B24A0F"/>
    <w:rsid w:val="00B24EBA"/>
    <w:rsid w:val="00B25008"/>
    <w:rsid w:val="00B2506E"/>
    <w:rsid w:val="00B255D0"/>
    <w:rsid w:val="00B2577A"/>
    <w:rsid w:val="00B25842"/>
    <w:rsid w:val="00B25C0E"/>
    <w:rsid w:val="00B25D2C"/>
    <w:rsid w:val="00B25E5C"/>
    <w:rsid w:val="00B260CE"/>
    <w:rsid w:val="00B261EF"/>
    <w:rsid w:val="00B26263"/>
    <w:rsid w:val="00B26321"/>
    <w:rsid w:val="00B2638A"/>
    <w:rsid w:val="00B2674A"/>
    <w:rsid w:val="00B2683C"/>
    <w:rsid w:val="00B2690B"/>
    <w:rsid w:val="00B26CAD"/>
    <w:rsid w:val="00B26D72"/>
    <w:rsid w:val="00B26D79"/>
    <w:rsid w:val="00B27181"/>
    <w:rsid w:val="00B273AF"/>
    <w:rsid w:val="00B27675"/>
    <w:rsid w:val="00B27925"/>
    <w:rsid w:val="00B27AB6"/>
    <w:rsid w:val="00B27BB7"/>
    <w:rsid w:val="00B27D6D"/>
    <w:rsid w:val="00B27F8C"/>
    <w:rsid w:val="00B301F1"/>
    <w:rsid w:val="00B3044F"/>
    <w:rsid w:val="00B3048A"/>
    <w:rsid w:val="00B30579"/>
    <w:rsid w:val="00B3078B"/>
    <w:rsid w:val="00B307C5"/>
    <w:rsid w:val="00B30858"/>
    <w:rsid w:val="00B30A0F"/>
    <w:rsid w:val="00B30C9D"/>
    <w:rsid w:val="00B30E0C"/>
    <w:rsid w:val="00B30F5F"/>
    <w:rsid w:val="00B30FD7"/>
    <w:rsid w:val="00B31197"/>
    <w:rsid w:val="00B311FB"/>
    <w:rsid w:val="00B314D9"/>
    <w:rsid w:val="00B31590"/>
    <w:rsid w:val="00B315CE"/>
    <w:rsid w:val="00B31758"/>
    <w:rsid w:val="00B317C6"/>
    <w:rsid w:val="00B318EF"/>
    <w:rsid w:val="00B31956"/>
    <w:rsid w:val="00B31B42"/>
    <w:rsid w:val="00B31CB1"/>
    <w:rsid w:val="00B31E74"/>
    <w:rsid w:val="00B32201"/>
    <w:rsid w:val="00B324FD"/>
    <w:rsid w:val="00B32553"/>
    <w:rsid w:val="00B32A8B"/>
    <w:rsid w:val="00B32B26"/>
    <w:rsid w:val="00B32C8F"/>
    <w:rsid w:val="00B32DC9"/>
    <w:rsid w:val="00B32E9A"/>
    <w:rsid w:val="00B33046"/>
    <w:rsid w:val="00B331E6"/>
    <w:rsid w:val="00B33530"/>
    <w:rsid w:val="00B335C3"/>
    <w:rsid w:val="00B3376A"/>
    <w:rsid w:val="00B3382C"/>
    <w:rsid w:val="00B33B19"/>
    <w:rsid w:val="00B33E67"/>
    <w:rsid w:val="00B34082"/>
    <w:rsid w:val="00B3433D"/>
    <w:rsid w:val="00B34777"/>
    <w:rsid w:val="00B348D8"/>
    <w:rsid w:val="00B34F04"/>
    <w:rsid w:val="00B351D8"/>
    <w:rsid w:val="00B3563F"/>
    <w:rsid w:val="00B356C2"/>
    <w:rsid w:val="00B357DC"/>
    <w:rsid w:val="00B35926"/>
    <w:rsid w:val="00B35A44"/>
    <w:rsid w:val="00B35A62"/>
    <w:rsid w:val="00B35BDB"/>
    <w:rsid w:val="00B35D1D"/>
    <w:rsid w:val="00B36006"/>
    <w:rsid w:val="00B361AF"/>
    <w:rsid w:val="00B36492"/>
    <w:rsid w:val="00B36790"/>
    <w:rsid w:val="00B36917"/>
    <w:rsid w:val="00B36931"/>
    <w:rsid w:val="00B36BA3"/>
    <w:rsid w:val="00B36CCB"/>
    <w:rsid w:val="00B37478"/>
    <w:rsid w:val="00B37869"/>
    <w:rsid w:val="00B37FF6"/>
    <w:rsid w:val="00B40113"/>
    <w:rsid w:val="00B4014E"/>
    <w:rsid w:val="00B4023F"/>
    <w:rsid w:val="00B40365"/>
    <w:rsid w:val="00B40468"/>
    <w:rsid w:val="00B4052A"/>
    <w:rsid w:val="00B405E7"/>
    <w:rsid w:val="00B406E7"/>
    <w:rsid w:val="00B40846"/>
    <w:rsid w:val="00B408D8"/>
    <w:rsid w:val="00B40A51"/>
    <w:rsid w:val="00B40B5A"/>
    <w:rsid w:val="00B40C25"/>
    <w:rsid w:val="00B40D07"/>
    <w:rsid w:val="00B40DC9"/>
    <w:rsid w:val="00B40EB5"/>
    <w:rsid w:val="00B40F5D"/>
    <w:rsid w:val="00B415C4"/>
    <w:rsid w:val="00B41608"/>
    <w:rsid w:val="00B4167B"/>
    <w:rsid w:val="00B416EA"/>
    <w:rsid w:val="00B4171C"/>
    <w:rsid w:val="00B417EC"/>
    <w:rsid w:val="00B418A1"/>
    <w:rsid w:val="00B4194D"/>
    <w:rsid w:val="00B41966"/>
    <w:rsid w:val="00B41D40"/>
    <w:rsid w:val="00B41E6B"/>
    <w:rsid w:val="00B41F13"/>
    <w:rsid w:val="00B42233"/>
    <w:rsid w:val="00B429EA"/>
    <w:rsid w:val="00B42A68"/>
    <w:rsid w:val="00B433B3"/>
    <w:rsid w:val="00B43892"/>
    <w:rsid w:val="00B43B32"/>
    <w:rsid w:val="00B43D6C"/>
    <w:rsid w:val="00B43DA5"/>
    <w:rsid w:val="00B43EDA"/>
    <w:rsid w:val="00B4403E"/>
    <w:rsid w:val="00B44205"/>
    <w:rsid w:val="00B44290"/>
    <w:rsid w:val="00B44666"/>
    <w:rsid w:val="00B446A1"/>
    <w:rsid w:val="00B446D1"/>
    <w:rsid w:val="00B44C79"/>
    <w:rsid w:val="00B44D5C"/>
    <w:rsid w:val="00B44EC8"/>
    <w:rsid w:val="00B450CA"/>
    <w:rsid w:val="00B4516C"/>
    <w:rsid w:val="00B4559E"/>
    <w:rsid w:val="00B4578E"/>
    <w:rsid w:val="00B4581D"/>
    <w:rsid w:val="00B45B70"/>
    <w:rsid w:val="00B45C5A"/>
    <w:rsid w:val="00B45C71"/>
    <w:rsid w:val="00B45E93"/>
    <w:rsid w:val="00B4658D"/>
    <w:rsid w:val="00B4682A"/>
    <w:rsid w:val="00B46A8A"/>
    <w:rsid w:val="00B46C57"/>
    <w:rsid w:val="00B46CAC"/>
    <w:rsid w:val="00B46D34"/>
    <w:rsid w:val="00B47413"/>
    <w:rsid w:val="00B4764F"/>
    <w:rsid w:val="00B476D7"/>
    <w:rsid w:val="00B477F4"/>
    <w:rsid w:val="00B47CB1"/>
    <w:rsid w:val="00B47D8D"/>
    <w:rsid w:val="00B5009C"/>
    <w:rsid w:val="00B50123"/>
    <w:rsid w:val="00B50132"/>
    <w:rsid w:val="00B50191"/>
    <w:rsid w:val="00B502AB"/>
    <w:rsid w:val="00B5034E"/>
    <w:rsid w:val="00B504D5"/>
    <w:rsid w:val="00B504F3"/>
    <w:rsid w:val="00B50A04"/>
    <w:rsid w:val="00B50A8B"/>
    <w:rsid w:val="00B50F14"/>
    <w:rsid w:val="00B510E8"/>
    <w:rsid w:val="00B51188"/>
    <w:rsid w:val="00B5120B"/>
    <w:rsid w:val="00B51495"/>
    <w:rsid w:val="00B516C0"/>
    <w:rsid w:val="00B516C5"/>
    <w:rsid w:val="00B5175D"/>
    <w:rsid w:val="00B5192A"/>
    <w:rsid w:val="00B519D0"/>
    <w:rsid w:val="00B5212C"/>
    <w:rsid w:val="00B521C2"/>
    <w:rsid w:val="00B52232"/>
    <w:rsid w:val="00B5224E"/>
    <w:rsid w:val="00B522B9"/>
    <w:rsid w:val="00B522EE"/>
    <w:rsid w:val="00B528B4"/>
    <w:rsid w:val="00B5290F"/>
    <w:rsid w:val="00B52AF5"/>
    <w:rsid w:val="00B52D91"/>
    <w:rsid w:val="00B52F71"/>
    <w:rsid w:val="00B53396"/>
    <w:rsid w:val="00B53881"/>
    <w:rsid w:val="00B5399B"/>
    <w:rsid w:val="00B53B44"/>
    <w:rsid w:val="00B53F62"/>
    <w:rsid w:val="00B53FB2"/>
    <w:rsid w:val="00B54042"/>
    <w:rsid w:val="00B540F0"/>
    <w:rsid w:val="00B542A2"/>
    <w:rsid w:val="00B54358"/>
    <w:rsid w:val="00B5474C"/>
    <w:rsid w:val="00B54807"/>
    <w:rsid w:val="00B548B9"/>
    <w:rsid w:val="00B54A9E"/>
    <w:rsid w:val="00B54ACA"/>
    <w:rsid w:val="00B54B1E"/>
    <w:rsid w:val="00B54CD4"/>
    <w:rsid w:val="00B54D84"/>
    <w:rsid w:val="00B54E27"/>
    <w:rsid w:val="00B55054"/>
    <w:rsid w:val="00B5515A"/>
    <w:rsid w:val="00B55237"/>
    <w:rsid w:val="00B55490"/>
    <w:rsid w:val="00B555E3"/>
    <w:rsid w:val="00B558AD"/>
    <w:rsid w:val="00B559EF"/>
    <w:rsid w:val="00B55AC5"/>
    <w:rsid w:val="00B56207"/>
    <w:rsid w:val="00B5629D"/>
    <w:rsid w:val="00B565EA"/>
    <w:rsid w:val="00B56BDF"/>
    <w:rsid w:val="00B56D2A"/>
    <w:rsid w:val="00B56E48"/>
    <w:rsid w:val="00B56EF7"/>
    <w:rsid w:val="00B575F9"/>
    <w:rsid w:val="00B576C8"/>
    <w:rsid w:val="00B579BC"/>
    <w:rsid w:val="00B579BF"/>
    <w:rsid w:val="00B57FB8"/>
    <w:rsid w:val="00B60168"/>
    <w:rsid w:val="00B6018C"/>
    <w:rsid w:val="00B606B9"/>
    <w:rsid w:val="00B60812"/>
    <w:rsid w:val="00B60875"/>
    <w:rsid w:val="00B60A62"/>
    <w:rsid w:val="00B60BD4"/>
    <w:rsid w:val="00B60CF7"/>
    <w:rsid w:val="00B60E22"/>
    <w:rsid w:val="00B60FB1"/>
    <w:rsid w:val="00B6102D"/>
    <w:rsid w:val="00B61326"/>
    <w:rsid w:val="00B61391"/>
    <w:rsid w:val="00B614F0"/>
    <w:rsid w:val="00B61514"/>
    <w:rsid w:val="00B6157F"/>
    <w:rsid w:val="00B615DB"/>
    <w:rsid w:val="00B61A10"/>
    <w:rsid w:val="00B61ECB"/>
    <w:rsid w:val="00B61FA6"/>
    <w:rsid w:val="00B61FC2"/>
    <w:rsid w:val="00B62156"/>
    <w:rsid w:val="00B6223B"/>
    <w:rsid w:val="00B62314"/>
    <w:rsid w:val="00B626C4"/>
    <w:rsid w:val="00B6280E"/>
    <w:rsid w:val="00B629DF"/>
    <w:rsid w:val="00B63050"/>
    <w:rsid w:val="00B63270"/>
    <w:rsid w:val="00B635A7"/>
    <w:rsid w:val="00B6396E"/>
    <w:rsid w:val="00B63ADD"/>
    <w:rsid w:val="00B63BF7"/>
    <w:rsid w:val="00B63CC1"/>
    <w:rsid w:val="00B63D3D"/>
    <w:rsid w:val="00B6414A"/>
    <w:rsid w:val="00B64217"/>
    <w:rsid w:val="00B64452"/>
    <w:rsid w:val="00B6458D"/>
    <w:rsid w:val="00B64653"/>
    <w:rsid w:val="00B64AE4"/>
    <w:rsid w:val="00B64DFF"/>
    <w:rsid w:val="00B64E40"/>
    <w:rsid w:val="00B6513B"/>
    <w:rsid w:val="00B65228"/>
    <w:rsid w:val="00B6555D"/>
    <w:rsid w:val="00B655A8"/>
    <w:rsid w:val="00B656B0"/>
    <w:rsid w:val="00B65B08"/>
    <w:rsid w:val="00B65B34"/>
    <w:rsid w:val="00B65BBE"/>
    <w:rsid w:val="00B65CC6"/>
    <w:rsid w:val="00B65EF9"/>
    <w:rsid w:val="00B65FA0"/>
    <w:rsid w:val="00B66161"/>
    <w:rsid w:val="00B6626F"/>
    <w:rsid w:val="00B66344"/>
    <w:rsid w:val="00B66788"/>
    <w:rsid w:val="00B668AF"/>
    <w:rsid w:val="00B669C3"/>
    <w:rsid w:val="00B66BD7"/>
    <w:rsid w:val="00B66CB0"/>
    <w:rsid w:val="00B66EE5"/>
    <w:rsid w:val="00B66FD9"/>
    <w:rsid w:val="00B66FE6"/>
    <w:rsid w:val="00B671BE"/>
    <w:rsid w:val="00B672B0"/>
    <w:rsid w:val="00B672D5"/>
    <w:rsid w:val="00B678EA"/>
    <w:rsid w:val="00B67A26"/>
    <w:rsid w:val="00B67BA3"/>
    <w:rsid w:val="00B67DAE"/>
    <w:rsid w:val="00B67E8C"/>
    <w:rsid w:val="00B67F43"/>
    <w:rsid w:val="00B67FF5"/>
    <w:rsid w:val="00B70248"/>
    <w:rsid w:val="00B70256"/>
    <w:rsid w:val="00B7035F"/>
    <w:rsid w:val="00B703B3"/>
    <w:rsid w:val="00B70429"/>
    <w:rsid w:val="00B7045E"/>
    <w:rsid w:val="00B70539"/>
    <w:rsid w:val="00B70800"/>
    <w:rsid w:val="00B70AF9"/>
    <w:rsid w:val="00B70B41"/>
    <w:rsid w:val="00B70DEE"/>
    <w:rsid w:val="00B70E47"/>
    <w:rsid w:val="00B70E48"/>
    <w:rsid w:val="00B710C8"/>
    <w:rsid w:val="00B7133A"/>
    <w:rsid w:val="00B71410"/>
    <w:rsid w:val="00B7165A"/>
    <w:rsid w:val="00B71BD0"/>
    <w:rsid w:val="00B71C03"/>
    <w:rsid w:val="00B71CD0"/>
    <w:rsid w:val="00B71CEC"/>
    <w:rsid w:val="00B71D76"/>
    <w:rsid w:val="00B72038"/>
    <w:rsid w:val="00B720FC"/>
    <w:rsid w:val="00B721D6"/>
    <w:rsid w:val="00B721DB"/>
    <w:rsid w:val="00B72259"/>
    <w:rsid w:val="00B72456"/>
    <w:rsid w:val="00B72490"/>
    <w:rsid w:val="00B724F7"/>
    <w:rsid w:val="00B725B1"/>
    <w:rsid w:val="00B725F8"/>
    <w:rsid w:val="00B726EE"/>
    <w:rsid w:val="00B727EE"/>
    <w:rsid w:val="00B729BB"/>
    <w:rsid w:val="00B72A26"/>
    <w:rsid w:val="00B72A37"/>
    <w:rsid w:val="00B72B47"/>
    <w:rsid w:val="00B72C23"/>
    <w:rsid w:val="00B72D81"/>
    <w:rsid w:val="00B72FBC"/>
    <w:rsid w:val="00B730EC"/>
    <w:rsid w:val="00B73113"/>
    <w:rsid w:val="00B731EA"/>
    <w:rsid w:val="00B73275"/>
    <w:rsid w:val="00B73322"/>
    <w:rsid w:val="00B73328"/>
    <w:rsid w:val="00B7355F"/>
    <w:rsid w:val="00B7369A"/>
    <w:rsid w:val="00B736B3"/>
    <w:rsid w:val="00B7370E"/>
    <w:rsid w:val="00B738ED"/>
    <w:rsid w:val="00B739E1"/>
    <w:rsid w:val="00B73A79"/>
    <w:rsid w:val="00B73A95"/>
    <w:rsid w:val="00B73AAF"/>
    <w:rsid w:val="00B73BB5"/>
    <w:rsid w:val="00B73E47"/>
    <w:rsid w:val="00B73FDF"/>
    <w:rsid w:val="00B740D4"/>
    <w:rsid w:val="00B740E7"/>
    <w:rsid w:val="00B7438B"/>
    <w:rsid w:val="00B74951"/>
    <w:rsid w:val="00B74B5D"/>
    <w:rsid w:val="00B7504C"/>
    <w:rsid w:val="00B752B5"/>
    <w:rsid w:val="00B75395"/>
    <w:rsid w:val="00B753E8"/>
    <w:rsid w:val="00B75482"/>
    <w:rsid w:val="00B75781"/>
    <w:rsid w:val="00B757DF"/>
    <w:rsid w:val="00B75826"/>
    <w:rsid w:val="00B75908"/>
    <w:rsid w:val="00B75CD8"/>
    <w:rsid w:val="00B75D16"/>
    <w:rsid w:val="00B7609D"/>
    <w:rsid w:val="00B76489"/>
    <w:rsid w:val="00B76634"/>
    <w:rsid w:val="00B766F4"/>
    <w:rsid w:val="00B76745"/>
    <w:rsid w:val="00B76797"/>
    <w:rsid w:val="00B768CB"/>
    <w:rsid w:val="00B76924"/>
    <w:rsid w:val="00B769A1"/>
    <w:rsid w:val="00B769AC"/>
    <w:rsid w:val="00B769CF"/>
    <w:rsid w:val="00B76CCF"/>
    <w:rsid w:val="00B77071"/>
    <w:rsid w:val="00B772BA"/>
    <w:rsid w:val="00B77465"/>
    <w:rsid w:val="00B77482"/>
    <w:rsid w:val="00B774ED"/>
    <w:rsid w:val="00B77504"/>
    <w:rsid w:val="00B77540"/>
    <w:rsid w:val="00B77727"/>
    <w:rsid w:val="00B77744"/>
    <w:rsid w:val="00B77BBD"/>
    <w:rsid w:val="00B77EEB"/>
    <w:rsid w:val="00B80121"/>
    <w:rsid w:val="00B80167"/>
    <w:rsid w:val="00B80924"/>
    <w:rsid w:val="00B80F0C"/>
    <w:rsid w:val="00B80F96"/>
    <w:rsid w:val="00B8112E"/>
    <w:rsid w:val="00B813BB"/>
    <w:rsid w:val="00B8155A"/>
    <w:rsid w:val="00B81857"/>
    <w:rsid w:val="00B818D3"/>
    <w:rsid w:val="00B8199C"/>
    <w:rsid w:val="00B81A61"/>
    <w:rsid w:val="00B81B05"/>
    <w:rsid w:val="00B81CEE"/>
    <w:rsid w:val="00B81F08"/>
    <w:rsid w:val="00B81FB9"/>
    <w:rsid w:val="00B81FBC"/>
    <w:rsid w:val="00B8235E"/>
    <w:rsid w:val="00B825B3"/>
    <w:rsid w:val="00B82AE6"/>
    <w:rsid w:val="00B82B06"/>
    <w:rsid w:val="00B82C40"/>
    <w:rsid w:val="00B82E16"/>
    <w:rsid w:val="00B82F34"/>
    <w:rsid w:val="00B830C8"/>
    <w:rsid w:val="00B8314A"/>
    <w:rsid w:val="00B83190"/>
    <w:rsid w:val="00B833DF"/>
    <w:rsid w:val="00B83421"/>
    <w:rsid w:val="00B83478"/>
    <w:rsid w:val="00B83CD2"/>
    <w:rsid w:val="00B8400F"/>
    <w:rsid w:val="00B843F9"/>
    <w:rsid w:val="00B84481"/>
    <w:rsid w:val="00B8453F"/>
    <w:rsid w:val="00B846F8"/>
    <w:rsid w:val="00B849F3"/>
    <w:rsid w:val="00B84F4F"/>
    <w:rsid w:val="00B85205"/>
    <w:rsid w:val="00B853F7"/>
    <w:rsid w:val="00B8541D"/>
    <w:rsid w:val="00B85757"/>
    <w:rsid w:val="00B85773"/>
    <w:rsid w:val="00B85A1B"/>
    <w:rsid w:val="00B85C16"/>
    <w:rsid w:val="00B85F01"/>
    <w:rsid w:val="00B86208"/>
    <w:rsid w:val="00B869BF"/>
    <w:rsid w:val="00B86A5B"/>
    <w:rsid w:val="00B86C48"/>
    <w:rsid w:val="00B86D91"/>
    <w:rsid w:val="00B86E35"/>
    <w:rsid w:val="00B86EE2"/>
    <w:rsid w:val="00B870D5"/>
    <w:rsid w:val="00B8753A"/>
    <w:rsid w:val="00B8755A"/>
    <w:rsid w:val="00B876BB"/>
    <w:rsid w:val="00B878C1"/>
    <w:rsid w:val="00B87981"/>
    <w:rsid w:val="00B87B6F"/>
    <w:rsid w:val="00B87C89"/>
    <w:rsid w:val="00B87CE8"/>
    <w:rsid w:val="00B87E9C"/>
    <w:rsid w:val="00B87F6D"/>
    <w:rsid w:val="00B90041"/>
    <w:rsid w:val="00B900DF"/>
    <w:rsid w:val="00B904D8"/>
    <w:rsid w:val="00B907CB"/>
    <w:rsid w:val="00B90E2C"/>
    <w:rsid w:val="00B90F3A"/>
    <w:rsid w:val="00B90FD6"/>
    <w:rsid w:val="00B910E1"/>
    <w:rsid w:val="00B9114B"/>
    <w:rsid w:val="00B9130D"/>
    <w:rsid w:val="00B91324"/>
    <w:rsid w:val="00B9145B"/>
    <w:rsid w:val="00B914BD"/>
    <w:rsid w:val="00B9171C"/>
    <w:rsid w:val="00B917E8"/>
    <w:rsid w:val="00B91869"/>
    <w:rsid w:val="00B91DC7"/>
    <w:rsid w:val="00B91DEC"/>
    <w:rsid w:val="00B91E81"/>
    <w:rsid w:val="00B91F3D"/>
    <w:rsid w:val="00B91F3F"/>
    <w:rsid w:val="00B91FA3"/>
    <w:rsid w:val="00B920CE"/>
    <w:rsid w:val="00B9227F"/>
    <w:rsid w:val="00B924E0"/>
    <w:rsid w:val="00B926E0"/>
    <w:rsid w:val="00B928F1"/>
    <w:rsid w:val="00B92A0A"/>
    <w:rsid w:val="00B92B90"/>
    <w:rsid w:val="00B92D00"/>
    <w:rsid w:val="00B92F78"/>
    <w:rsid w:val="00B93017"/>
    <w:rsid w:val="00B930DC"/>
    <w:rsid w:val="00B93141"/>
    <w:rsid w:val="00B9327A"/>
    <w:rsid w:val="00B93493"/>
    <w:rsid w:val="00B9380B"/>
    <w:rsid w:val="00B93AD9"/>
    <w:rsid w:val="00B93B7A"/>
    <w:rsid w:val="00B93F0C"/>
    <w:rsid w:val="00B93F76"/>
    <w:rsid w:val="00B9405C"/>
    <w:rsid w:val="00B940D8"/>
    <w:rsid w:val="00B94161"/>
    <w:rsid w:val="00B942D3"/>
    <w:rsid w:val="00B94543"/>
    <w:rsid w:val="00B946B2"/>
    <w:rsid w:val="00B948CE"/>
    <w:rsid w:val="00B94ABB"/>
    <w:rsid w:val="00B94DA3"/>
    <w:rsid w:val="00B950A4"/>
    <w:rsid w:val="00B9529C"/>
    <w:rsid w:val="00B9532A"/>
    <w:rsid w:val="00B9549C"/>
    <w:rsid w:val="00B955EF"/>
    <w:rsid w:val="00B95698"/>
    <w:rsid w:val="00B957A9"/>
    <w:rsid w:val="00B958FE"/>
    <w:rsid w:val="00B95AAE"/>
    <w:rsid w:val="00B95C4F"/>
    <w:rsid w:val="00B95D69"/>
    <w:rsid w:val="00B95E1F"/>
    <w:rsid w:val="00B95E33"/>
    <w:rsid w:val="00B961C8"/>
    <w:rsid w:val="00B96866"/>
    <w:rsid w:val="00B96887"/>
    <w:rsid w:val="00B96C4C"/>
    <w:rsid w:val="00B96D0B"/>
    <w:rsid w:val="00B96E06"/>
    <w:rsid w:val="00B9709A"/>
    <w:rsid w:val="00B9722A"/>
    <w:rsid w:val="00B973C7"/>
    <w:rsid w:val="00B97436"/>
    <w:rsid w:val="00B9753A"/>
    <w:rsid w:val="00B97651"/>
    <w:rsid w:val="00B97786"/>
    <w:rsid w:val="00B978AC"/>
    <w:rsid w:val="00B97BA3"/>
    <w:rsid w:val="00B97DB5"/>
    <w:rsid w:val="00BA0247"/>
    <w:rsid w:val="00BA03C4"/>
    <w:rsid w:val="00BA0564"/>
    <w:rsid w:val="00BA09E0"/>
    <w:rsid w:val="00BA0B9C"/>
    <w:rsid w:val="00BA0CA4"/>
    <w:rsid w:val="00BA0D6A"/>
    <w:rsid w:val="00BA0DB4"/>
    <w:rsid w:val="00BA0E30"/>
    <w:rsid w:val="00BA1071"/>
    <w:rsid w:val="00BA126E"/>
    <w:rsid w:val="00BA1281"/>
    <w:rsid w:val="00BA1342"/>
    <w:rsid w:val="00BA193E"/>
    <w:rsid w:val="00BA193F"/>
    <w:rsid w:val="00BA1975"/>
    <w:rsid w:val="00BA1B8B"/>
    <w:rsid w:val="00BA1F67"/>
    <w:rsid w:val="00BA1FB4"/>
    <w:rsid w:val="00BA2001"/>
    <w:rsid w:val="00BA209C"/>
    <w:rsid w:val="00BA24CE"/>
    <w:rsid w:val="00BA2712"/>
    <w:rsid w:val="00BA2775"/>
    <w:rsid w:val="00BA292C"/>
    <w:rsid w:val="00BA293E"/>
    <w:rsid w:val="00BA298F"/>
    <w:rsid w:val="00BA2AE2"/>
    <w:rsid w:val="00BA2C0C"/>
    <w:rsid w:val="00BA2C1E"/>
    <w:rsid w:val="00BA2C3C"/>
    <w:rsid w:val="00BA2C5E"/>
    <w:rsid w:val="00BA2EB3"/>
    <w:rsid w:val="00BA2F24"/>
    <w:rsid w:val="00BA2FA3"/>
    <w:rsid w:val="00BA3287"/>
    <w:rsid w:val="00BA32E9"/>
    <w:rsid w:val="00BA361D"/>
    <w:rsid w:val="00BA36DB"/>
    <w:rsid w:val="00BA36E7"/>
    <w:rsid w:val="00BA38B5"/>
    <w:rsid w:val="00BA3A75"/>
    <w:rsid w:val="00BA3BFA"/>
    <w:rsid w:val="00BA3C35"/>
    <w:rsid w:val="00BA3D28"/>
    <w:rsid w:val="00BA4354"/>
    <w:rsid w:val="00BA4B9F"/>
    <w:rsid w:val="00BA5036"/>
    <w:rsid w:val="00BA50A0"/>
    <w:rsid w:val="00BA5672"/>
    <w:rsid w:val="00BA5869"/>
    <w:rsid w:val="00BA58C6"/>
    <w:rsid w:val="00BA598B"/>
    <w:rsid w:val="00BA5E57"/>
    <w:rsid w:val="00BA6182"/>
    <w:rsid w:val="00BA6190"/>
    <w:rsid w:val="00BA6325"/>
    <w:rsid w:val="00BA634B"/>
    <w:rsid w:val="00BA658E"/>
    <w:rsid w:val="00BA6611"/>
    <w:rsid w:val="00BA6A4E"/>
    <w:rsid w:val="00BA6C5F"/>
    <w:rsid w:val="00BA6DD8"/>
    <w:rsid w:val="00BA7015"/>
    <w:rsid w:val="00BA71BB"/>
    <w:rsid w:val="00BA736F"/>
    <w:rsid w:val="00BA76B2"/>
    <w:rsid w:val="00BA78FD"/>
    <w:rsid w:val="00BA7903"/>
    <w:rsid w:val="00BA7A51"/>
    <w:rsid w:val="00BA7B72"/>
    <w:rsid w:val="00BA7CA8"/>
    <w:rsid w:val="00BA7F37"/>
    <w:rsid w:val="00BA7FA7"/>
    <w:rsid w:val="00BB0013"/>
    <w:rsid w:val="00BB03B7"/>
    <w:rsid w:val="00BB0582"/>
    <w:rsid w:val="00BB061A"/>
    <w:rsid w:val="00BB06AE"/>
    <w:rsid w:val="00BB0B7D"/>
    <w:rsid w:val="00BB0EA9"/>
    <w:rsid w:val="00BB0F00"/>
    <w:rsid w:val="00BB0F94"/>
    <w:rsid w:val="00BB0FE3"/>
    <w:rsid w:val="00BB1082"/>
    <w:rsid w:val="00BB129A"/>
    <w:rsid w:val="00BB12BC"/>
    <w:rsid w:val="00BB1614"/>
    <w:rsid w:val="00BB179E"/>
    <w:rsid w:val="00BB1840"/>
    <w:rsid w:val="00BB1D36"/>
    <w:rsid w:val="00BB1F3A"/>
    <w:rsid w:val="00BB20D8"/>
    <w:rsid w:val="00BB22FA"/>
    <w:rsid w:val="00BB249C"/>
    <w:rsid w:val="00BB2673"/>
    <w:rsid w:val="00BB290A"/>
    <w:rsid w:val="00BB2ADF"/>
    <w:rsid w:val="00BB2C48"/>
    <w:rsid w:val="00BB2FCB"/>
    <w:rsid w:val="00BB3250"/>
    <w:rsid w:val="00BB34B7"/>
    <w:rsid w:val="00BB353E"/>
    <w:rsid w:val="00BB36B3"/>
    <w:rsid w:val="00BB36D8"/>
    <w:rsid w:val="00BB3BA3"/>
    <w:rsid w:val="00BB3CED"/>
    <w:rsid w:val="00BB3DDA"/>
    <w:rsid w:val="00BB3EA7"/>
    <w:rsid w:val="00BB3F1B"/>
    <w:rsid w:val="00BB440B"/>
    <w:rsid w:val="00BB4769"/>
    <w:rsid w:val="00BB476E"/>
    <w:rsid w:val="00BB483C"/>
    <w:rsid w:val="00BB4A4A"/>
    <w:rsid w:val="00BB4C46"/>
    <w:rsid w:val="00BB4D16"/>
    <w:rsid w:val="00BB4E49"/>
    <w:rsid w:val="00BB516D"/>
    <w:rsid w:val="00BB52B0"/>
    <w:rsid w:val="00BB564D"/>
    <w:rsid w:val="00BB5695"/>
    <w:rsid w:val="00BB581B"/>
    <w:rsid w:val="00BB5A36"/>
    <w:rsid w:val="00BB5C55"/>
    <w:rsid w:val="00BB5C7B"/>
    <w:rsid w:val="00BB5DE6"/>
    <w:rsid w:val="00BB617E"/>
    <w:rsid w:val="00BB62F8"/>
    <w:rsid w:val="00BB643F"/>
    <w:rsid w:val="00BB6C80"/>
    <w:rsid w:val="00BB6D3D"/>
    <w:rsid w:val="00BB6E3D"/>
    <w:rsid w:val="00BB7404"/>
    <w:rsid w:val="00BB7802"/>
    <w:rsid w:val="00BB7B61"/>
    <w:rsid w:val="00BB7CD4"/>
    <w:rsid w:val="00BB7E4D"/>
    <w:rsid w:val="00BB7E84"/>
    <w:rsid w:val="00BB7ED4"/>
    <w:rsid w:val="00BC008E"/>
    <w:rsid w:val="00BC0669"/>
    <w:rsid w:val="00BC07B8"/>
    <w:rsid w:val="00BC0A1A"/>
    <w:rsid w:val="00BC0CA9"/>
    <w:rsid w:val="00BC0CF2"/>
    <w:rsid w:val="00BC0E88"/>
    <w:rsid w:val="00BC0EF9"/>
    <w:rsid w:val="00BC11EB"/>
    <w:rsid w:val="00BC138C"/>
    <w:rsid w:val="00BC1779"/>
    <w:rsid w:val="00BC1BC5"/>
    <w:rsid w:val="00BC1C5D"/>
    <w:rsid w:val="00BC1CE2"/>
    <w:rsid w:val="00BC1CED"/>
    <w:rsid w:val="00BC1E01"/>
    <w:rsid w:val="00BC1F9C"/>
    <w:rsid w:val="00BC1FA1"/>
    <w:rsid w:val="00BC23F7"/>
    <w:rsid w:val="00BC2639"/>
    <w:rsid w:val="00BC2640"/>
    <w:rsid w:val="00BC26B5"/>
    <w:rsid w:val="00BC26EE"/>
    <w:rsid w:val="00BC2713"/>
    <w:rsid w:val="00BC27E1"/>
    <w:rsid w:val="00BC2891"/>
    <w:rsid w:val="00BC2C26"/>
    <w:rsid w:val="00BC2C5D"/>
    <w:rsid w:val="00BC2CB2"/>
    <w:rsid w:val="00BC318A"/>
    <w:rsid w:val="00BC31C4"/>
    <w:rsid w:val="00BC330F"/>
    <w:rsid w:val="00BC36C6"/>
    <w:rsid w:val="00BC377A"/>
    <w:rsid w:val="00BC3C00"/>
    <w:rsid w:val="00BC3C3B"/>
    <w:rsid w:val="00BC3D82"/>
    <w:rsid w:val="00BC3DFB"/>
    <w:rsid w:val="00BC3F2B"/>
    <w:rsid w:val="00BC40E8"/>
    <w:rsid w:val="00BC414C"/>
    <w:rsid w:val="00BC4242"/>
    <w:rsid w:val="00BC42F7"/>
    <w:rsid w:val="00BC4378"/>
    <w:rsid w:val="00BC4434"/>
    <w:rsid w:val="00BC446F"/>
    <w:rsid w:val="00BC4A2C"/>
    <w:rsid w:val="00BC50F9"/>
    <w:rsid w:val="00BC532C"/>
    <w:rsid w:val="00BC5381"/>
    <w:rsid w:val="00BC5714"/>
    <w:rsid w:val="00BC57EF"/>
    <w:rsid w:val="00BC581F"/>
    <w:rsid w:val="00BC58DC"/>
    <w:rsid w:val="00BC58F2"/>
    <w:rsid w:val="00BC5960"/>
    <w:rsid w:val="00BC5B37"/>
    <w:rsid w:val="00BC60F7"/>
    <w:rsid w:val="00BC6305"/>
    <w:rsid w:val="00BC6319"/>
    <w:rsid w:val="00BC63F5"/>
    <w:rsid w:val="00BC65B7"/>
    <w:rsid w:val="00BC6B13"/>
    <w:rsid w:val="00BC6C6B"/>
    <w:rsid w:val="00BC6CAA"/>
    <w:rsid w:val="00BC788C"/>
    <w:rsid w:val="00BC790A"/>
    <w:rsid w:val="00BC7ADC"/>
    <w:rsid w:val="00BC7B8F"/>
    <w:rsid w:val="00BC7E03"/>
    <w:rsid w:val="00BC7E85"/>
    <w:rsid w:val="00BC7FB8"/>
    <w:rsid w:val="00BD0046"/>
    <w:rsid w:val="00BD03F1"/>
    <w:rsid w:val="00BD07D3"/>
    <w:rsid w:val="00BD0AB2"/>
    <w:rsid w:val="00BD0B0E"/>
    <w:rsid w:val="00BD0B66"/>
    <w:rsid w:val="00BD0FBA"/>
    <w:rsid w:val="00BD1423"/>
    <w:rsid w:val="00BD15FD"/>
    <w:rsid w:val="00BD1607"/>
    <w:rsid w:val="00BD1640"/>
    <w:rsid w:val="00BD16F4"/>
    <w:rsid w:val="00BD1712"/>
    <w:rsid w:val="00BD1D1D"/>
    <w:rsid w:val="00BD1D6F"/>
    <w:rsid w:val="00BD1DEF"/>
    <w:rsid w:val="00BD1EFC"/>
    <w:rsid w:val="00BD222A"/>
    <w:rsid w:val="00BD22F2"/>
    <w:rsid w:val="00BD2400"/>
    <w:rsid w:val="00BD243D"/>
    <w:rsid w:val="00BD24D7"/>
    <w:rsid w:val="00BD2606"/>
    <w:rsid w:val="00BD27B1"/>
    <w:rsid w:val="00BD29AA"/>
    <w:rsid w:val="00BD2AE5"/>
    <w:rsid w:val="00BD317F"/>
    <w:rsid w:val="00BD31D9"/>
    <w:rsid w:val="00BD3774"/>
    <w:rsid w:val="00BD380A"/>
    <w:rsid w:val="00BD395E"/>
    <w:rsid w:val="00BD3BB2"/>
    <w:rsid w:val="00BD3C3E"/>
    <w:rsid w:val="00BD3F9E"/>
    <w:rsid w:val="00BD41A6"/>
    <w:rsid w:val="00BD423C"/>
    <w:rsid w:val="00BD427C"/>
    <w:rsid w:val="00BD447E"/>
    <w:rsid w:val="00BD47A4"/>
    <w:rsid w:val="00BD4830"/>
    <w:rsid w:val="00BD4884"/>
    <w:rsid w:val="00BD4960"/>
    <w:rsid w:val="00BD4C19"/>
    <w:rsid w:val="00BD4D1F"/>
    <w:rsid w:val="00BD4E8C"/>
    <w:rsid w:val="00BD5002"/>
    <w:rsid w:val="00BD5152"/>
    <w:rsid w:val="00BD568A"/>
    <w:rsid w:val="00BD5718"/>
    <w:rsid w:val="00BD5860"/>
    <w:rsid w:val="00BD58E2"/>
    <w:rsid w:val="00BD5A95"/>
    <w:rsid w:val="00BD5B5D"/>
    <w:rsid w:val="00BD5C09"/>
    <w:rsid w:val="00BD5C10"/>
    <w:rsid w:val="00BD5FB7"/>
    <w:rsid w:val="00BD6288"/>
    <w:rsid w:val="00BD66A7"/>
    <w:rsid w:val="00BD6B31"/>
    <w:rsid w:val="00BD6B67"/>
    <w:rsid w:val="00BD6D3A"/>
    <w:rsid w:val="00BD6E33"/>
    <w:rsid w:val="00BD6E8F"/>
    <w:rsid w:val="00BD713E"/>
    <w:rsid w:val="00BD73C8"/>
    <w:rsid w:val="00BD796A"/>
    <w:rsid w:val="00BD7A00"/>
    <w:rsid w:val="00BD7AF3"/>
    <w:rsid w:val="00BD7B1E"/>
    <w:rsid w:val="00BD7E29"/>
    <w:rsid w:val="00BD7E94"/>
    <w:rsid w:val="00BD7F1D"/>
    <w:rsid w:val="00BD7FBD"/>
    <w:rsid w:val="00BE0367"/>
    <w:rsid w:val="00BE04AD"/>
    <w:rsid w:val="00BE07F4"/>
    <w:rsid w:val="00BE0CAA"/>
    <w:rsid w:val="00BE0FAA"/>
    <w:rsid w:val="00BE11C5"/>
    <w:rsid w:val="00BE11F5"/>
    <w:rsid w:val="00BE192F"/>
    <w:rsid w:val="00BE1B5E"/>
    <w:rsid w:val="00BE1FB7"/>
    <w:rsid w:val="00BE28EE"/>
    <w:rsid w:val="00BE2D0B"/>
    <w:rsid w:val="00BE2FC3"/>
    <w:rsid w:val="00BE35CF"/>
    <w:rsid w:val="00BE3653"/>
    <w:rsid w:val="00BE3687"/>
    <w:rsid w:val="00BE380A"/>
    <w:rsid w:val="00BE38AB"/>
    <w:rsid w:val="00BE396A"/>
    <w:rsid w:val="00BE3B89"/>
    <w:rsid w:val="00BE3CDA"/>
    <w:rsid w:val="00BE3DFE"/>
    <w:rsid w:val="00BE3E06"/>
    <w:rsid w:val="00BE3E59"/>
    <w:rsid w:val="00BE3E6D"/>
    <w:rsid w:val="00BE3EE4"/>
    <w:rsid w:val="00BE44AA"/>
    <w:rsid w:val="00BE44B3"/>
    <w:rsid w:val="00BE4505"/>
    <w:rsid w:val="00BE4558"/>
    <w:rsid w:val="00BE45B6"/>
    <w:rsid w:val="00BE473F"/>
    <w:rsid w:val="00BE4A78"/>
    <w:rsid w:val="00BE4B79"/>
    <w:rsid w:val="00BE4B82"/>
    <w:rsid w:val="00BE4DF2"/>
    <w:rsid w:val="00BE5037"/>
    <w:rsid w:val="00BE50D2"/>
    <w:rsid w:val="00BE531E"/>
    <w:rsid w:val="00BE549F"/>
    <w:rsid w:val="00BE54A3"/>
    <w:rsid w:val="00BE552D"/>
    <w:rsid w:val="00BE5591"/>
    <w:rsid w:val="00BE5719"/>
    <w:rsid w:val="00BE5AAB"/>
    <w:rsid w:val="00BE5AC7"/>
    <w:rsid w:val="00BE5C47"/>
    <w:rsid w:val="00BE5D9C"/>
    <w:rsid w:val="00BE5F7D"/>
    <w:rsid w:val="00BE5F7F"/>
    <w:rsid w:val="00BE6037"/>
    <w:rsid w:val="00BE627C"/>
    <w:rsid w:val="00BE643C"/>
    <w:rsid w:val="00BE6474"/>
    <w:rsid w:val="00BE6693"/>
    <w:rsid w:val="00BE6852"/>
    <w:rsid w:val="00BE68BE"/>
    <w:rsid w:val="00BE6BD3"/>
    <w:rsid w:val="00BE6BE8"/>
    <w:rsid w:val="00BE6C3A"/>
    <w:rsid w:val="00BE6C68"/>
    <w:rsid w:val="00BE6E22"/>
    <w:rsid w:val="00BE6E62"/>
    <w:rsid w:val="00BE7187"/>
    <w:rsid w:val="00BE71B8"/>
    <w:rsid w:val="00BE72AF"/>
    <w:rsid w:val="00BE7327"/>
    <w:rsid w:val="00BE7405"/>
    <w:rsid w:val="00BE75FC"/>
    <w:rsid w:val="00BE79EE"/>
    <w:rsid w:val="00BE7B32"/>
    <w:rsid w:val="00BE7D0F"/>
    <w:rsid w:val="00BE7DAF"/>
    <w:rsid w:val="00BE7E1E"/>
    <w:rsid w:val="00BE7EC7"/>
    <w:rsid w:val="00BE7F68"/>
    <w:rsid w:val="00BF0333"/>
    <w:rsid w:val="00BF053B"/>
    <w:rsid w:val="00BF0816"/>
    <w:rsid w:val="00BF08AE"/>
    <w:rsid w:val="00BF08C6"/>
    <w:rsid w:val="00BF099E"/>
    <w:rsid w:val="00BF0E0C"/>
    <w:rsid w:val="00BF0E63"/>
    <w:rsid w:val="00BF0FB5"/>
    <w:rsid w:val="00BF1109"/>
    <w:rsid w:val="00BF11F8"/>
    <w:rsid w:val="00BF12EA"/>
    <w:rsid w:val="00BF1350"/>
    <w:rsid w:val="00BF1392"/>
    <w:rsid w:val="00BF1564"/>
    <w:rsid w:val="00BF1622"/>
    <w:rsid w:val="00BF1639"/>
    <w:rsid w:val="00BF163F"/>
    <w:rsid w:val="00BF18B5"/>
    <w:rsid w:val="00BF18ED"/>
    <w:rsid w:val="00BF1926"/>
    <w:rsid w:val="00BF19BD"/>
    <w:rsid w:val="00BF1A50"/>
    <w:rsid w:val="00BF1D28"/>
    <w:rsid w:val="00BF2067"/>
    <w:rsid w:val="00BF212A"/>
    <w:rsid w:val="00BF2132"/>
    <w:rsid w:val="00BF23F0"/>
    <w:rsid w:val="00BF2648"/>
    <w:rsid w:val="00BF28BD"/>
    <w:rsid w:val="00BF28C5"/>
    <w:rsid w:val="00BF2946"/>
    <w:rsid w:val="00BF294D"/>
    <w:rsid w:val="00BF2ADB"/>
    <w:rsid w:val="00BF2E8D"/>
    <w:rsid w:val="00BF304F"/>
    <w:rsid w:val="00BF3226"/>
    <w:rsid w:val="00BF3250"/>
    <w:rsid w:val="00BF36AA"/>
    <w:rsid w:val="00BF390E"/>
    <w:rsid w:val="00BF3C4E"/>
    <w:rsid w:val="00BF3D5C"/>
    <w:rsid w:val="00BF3EB8"/>
    <w:rsid w:val="00BF3FFE"/>
    <w:rsid w:val="00BF4436"/>
    <w:rsid w:val="00BF4659"/>
    <w:rsid w:val="00BF4702"/>
    <w:rsid w:val="00BF471A"/>
    <w:rsid w:val="00BF477A"/>
    <w:rsid w:val="00BF48D6"/>
    <w:rsid w:val="00BF48F4"/>
    <w:rsid w:val="00BF49C3"/>
    <w:rsid w:val="00BF4B55"/>
    <w:rsid w:val="00BF4BEF"/>
    <w:rsid w:val="00BF4E87"/>
    <w:rsid w:val="00BF5567"/>
    <w:rsid w:val="00BF560D"/>
    <w:rsid w:val="00BF57CD"/>
    <w:rsid w:val="00BF57D0"/>
    <w:rsid w:val="00BF57EF"/>
    <w:rsid w:val="00BF582C"/>
    <w:rsid w:val="00BF596F"/>
    <w:rsid w:val="00BF599E"/>
    <w:rsid w:val="00BF5A33"/>
    <w:rsid w:val="00BF5A37"/>
    <w:rsid w:val="00BF5A97"/>
    <w:rsid w:val="00BF5E55"/>
    <w:rsid w:val="00BF61C1"/>
    <w:rsid w:val="00BF65D7"/>
    <w:rsid w:val="00BF6665"/>
    <w:rsid w:val="00BF6974"/>
    <w:rsid w:val="00BF6A8D"/>
    <w:rsid w:val="00BF6BC0"/>
    <w:rsid w:val="00BF6C07"/>
    <w:rsid w:val="00BF6ECB"/>
    <w:rsid w:val="00BF73B5"/>
    <w:rsid w:val="00BF75D3"/>
    <w:rsid w:val="00BF7649"/>
    <w:rsid w:val="00BF79D0"/>
    <w:rsid w:val="00BF7CB6"/>
    <w:rsid w:val="00BF7D82"/>
    <w:rsid w:val="00BF7DAE"/>
    <w:rsid w:val="00BF7FFA"/>
    <w:rsid w:val="00C0031A"/>
    <w:rsid w:val="00C008B0"/>
    <w:rsid w:val="00C00AB7"/>
    <w:rsid w:val="00C00C3C"/>
    <w:rsid w:val="00C00E70"/>
    <w:rsid w:val="00C00F9F"/>
    <w:rsid w:val="00C00FCF"/>
    <w:rsid w:val="00C012EB"/>
    <w:rsid w:val="00C01380"/>
    <w:rsid w:val="00C013A0"/>
    <w:rsid w:val="00C0141A"/>
    <w:rsid w:val="00C0148A"/>
    <w:rsid w:val="00C015BF"/>
    <w:rsid w:val="00C01687"/>
    <w:rsid w:val="00C017A9"/>
    <w:rsid w:val="00C01A73"/>
    <w:rsid w:val="00C01B78"/>
    <w:rsid w:val="00C01E5D"/>
    <w:rsid w:val="00C01EC0"/>
    <w:rsid w:val="00C02177"/>
    <w:rsid w:val="00C02509"/>
    <w:rsid w:val="00C02800"/>
    <w:rsid w:val="00C029A0"/>
    <w:rsid w:val="00C02A43"/>
    <w:rsid w:val="00C02C01"/>
    <w:rsid w:val="00C02DC0"/>
    <w:rsid w:val="00C02E65"/>
    <w:rsid w:val="00C03081"/>
    <w:rsid w:val="00C0315D"/>
    <w:rsid w:val="00C03278"/>
    <w:rsid w:val="00C032DC"/>
    <w:rsid w:val="00C0345D"/>
    <w:rsid w:val="00C03647"/>
    <w:rsid w:val="00C036AB"/>
    <w:rsid w:val="00C03797"/>
    <w:rsid w:val="00C03843"/>
    <w:rsid w:val="00C03848"/>
    <w:rsid w:val="00C0384A"/>
    <w:rsid w:val="00C038F3"/>
    <w:rsid w:val="00C03A44"/>
    <w:rsid w:val="00C03B27"/>
    <w:rsid w:val="00C03BE1"/>
    <w:rsid w:val="00C041F1"/>
    <w:rsid w:val="00C04209"/>
    <w:rsid w:val="00C042A6"/>
    <w:rsid w:val="00C04663"/>
    <w:rsid w:val="00C0473D"/>
    <w:rsid w:val="00C048F3"/>
    <w:rsid w:val="00C0495B"/>
    <w:rsid w:val="00C04DAF"/>
    <w:rsid w:val="00C04F21"/>
    <w:rsid w:val="00C052E5"/>
    <w:rsid w:val="00C0538D"/>
    <w:rsid w:val="00C053B6"/>
    <w:rsid w:val="00C0542F"/>
    <w:rsid w:val="00C054D3"/>
    <w:rsid w:val="00C059F0"/>
    <w:rsid w:val="00C05A7B"/>
    <w:rsid w:val="00C05D35"/>
    <w:rsid w:val="00C05E33"/>
    <w:rsid w:val="00C05F1B"/>
    <w:rsid w:val="00C060C3"/>
    <w:rsid w:val="00C06323"/>
    <w:rsid w:val="00C065CC"/>
    <w:rsid w:val="00C067F5"/>
    <w:rsid w:val="00C06A66"/>
    <w:rsid w:val="00C06D77"/>
    <w:rsid w:val="00C06E52"/>
    <w:rsid w:val="00C06F76"/>
    <w:rsid w:val="00C06FD2"/>
    <w:rsid w:val="00C07269"/>
    <w:rsid w:val="00C073D1"/>
    <w:rsid w:val="00C0742D"/>
    <w:rsid w:val="00C075A7"/>
    <w:rsid w:val="00C07A46"/>
    <w:rsid w:val="00C07D6A"/>
    <w:rsid w:val="00C07F6F"/>
    <w:rsid w:val="00C10183"/>
    <w:rsid w:val="00C101B7"/>
    <w:rsid w:val="00C103E8"/>
    <w:rsid w:val="00C10591"/>
    <w:rsid w:val="00C1079F"/>
    <w:rsid w:val="00C1093D"/>
    <w:rsid w:val="00C112B8"/>
    <w:rsid w:val="00C112ED"/>
    <w:rsid w:val="00C11305"/>
    <w:rsid w:val="00C1192F"/>
    <w:rsid w:val="00C119A5"/>
    <w:rsid w:val="00C11B1D"/>
    <w:rsid w:val="00C11C18"/>
    <w:rsid w:val="00C120AD"/>
    <w:rsid w:val="00C12223"/>
    <w:rsid w:val="00C12282"/>
    <w:rsid w:val="00C126F1"/>
    <w:rsid w:val="00C1287C"/>
    <w:rsid w:val="00C12E6F"/>
    <w:rsid w:val="00C12EC0"/>
    <w:rsid w:val="00C1305F"/>
    <w:rsid w:val="00C13517"/>
    <w:rsid w:val="00C13958"/>
    <w:rsid w:val="00C13F8A"/>
    <w:rsid w:val="00C141F4"/>
    <w:rsid w:val="00C14298"/>
    <w:rsid w:val="00C14593"/>
    <w:rsid w:val="00C14ACD"/>
    <w:rsid w:val="00C14C85"/>
    <w:rsid w:val="00C14D00"/>
    <w:rsid w:val="00C14DFE"/>
    <w:rsid w:val="00C14FC9"/>
    <w:rsid w:val="00C150F2"/>
    <w:rsid w:val="00C1555A"/>
    <w:rsid w:val="00C15841"/>
    <w:rsid w:val="00C15AAF"/>
    <w:rsid w:val="00C15ADA"/>
    <w:rsid w:val="00C15AF0"/>
    <w:rsid w:val="00C15B84"/>
    <w:rsid w:val="00C15BF7"/>
    <w:rsid w:val="00C15C71"/>
    <w:rsid w:val="00C15CD2"/>
    <w:rsid w:val="00C15D60"/>
    <w:rsid w:val="00C15ECB"/>
    <w:rsid w:val="00C15EEB"/>
    <w:rsid w:val="00C1624F"/>
    <w:rsid w:val="00C163AD"/>
    <w:rsid w:val="00C167D5"/>
    <w:rsid w:val="00C167E0"/>
    <w:rsid w:val="00C16933"/>
    <w:rsid w:val="00C16D1C"/>
    <w:rsid w:val="00C16D26"/>
    <w:rsid w:val="00C16E56"/>
    <w:rsid w:val="00C16EDC"/>
    <w:rsid w:val="00C16F20"/>
    <w:rsid w:val="00C16FB4"/>
    <w:rsid w:val="00C1724C"/>
    <w:rsid w:val="00C173A2"/>
    <w:rsid w:val="00C173CC"/>
    <w:rsid w:val="00C175C1"/>
    <w:rsid w:val="00C175E8"/>
    <w:rsid w:val="00C1762A"/>
    <w:rsid w:val="00C17693"/>
    <w:rsid w:val="00C17742"/>
    <w:rsid w:val="00C177CF"/>
    <w:rsid w:val="00C17F0D"/>
    <w:rsid w:val="00C20134"/>
    <w:rsid w:val="00C2015A"/>
    <w:rsid w:val="00C202DC"/>
    <w:rsid w:val="00C20365"/>
    <w:rsid w:val="00C204AD"/>
    <w:rsid w:val="00C2050F"/>
    <w:rsid w:val="00C20623"/>
    <w:rsid w:val="00C2072D"/>
    <w:rsid w:val="00C20743"/>
    <w:rsid w:val="00C207D6"/>
    <w:rsid w:val="00C20A81"/>
    <w:rsid w:val="00C20A85"/>
    <w:rsid w:val="00C20D57"/>
    <w:rsid w:val="00C20DF5"/>
    <w:rsid w:val="00C20E95"/>
    <w:rsid w:val="00C20FCA"/>
    <w:rsid w:val="00C212CB"/>
    <w:rsid w:val="00C2165D"/>
    <w:rsid w:val="00C218E8"/>
    <w:rsid w:val="00C219DD"/>
    <w:rsid w:val="00C21C4A"/>
    <w:rsid w:val="00C22389"/>
    <w:rsid w:val="00C225AE"/>
    <w:rsid w:val="00C225BB"/>
    <w:rsid w:val="00C22830"/>
    <w:rsid w:val="00C22B48"/>
    <w:rsid w:val="00C22B49"/>
    <w:rsid w:val="00C22B75"/>
    <w:rsid w:val="00C22B7E"/>
    <w:rsid w:val="00C22C8E"/>
    <w:rsid w:val="00C22D29"/>
    <w:rsid w:val="00C22ECF"/>
    <w:rsid w:val="00C22F96"/>
    <w:rsid w:val="00C230CE"/>
    <w:rsid w:val="00C232B8"/>
    <w:rsid w:val="00C23471"/>
    <w:rsid w:val="00C23658"/>
    <w:rsid w:val="00C2372B"/>
    <w:rsid w:val="00C2382C"/>
    <w:rsid w:val="00C238C8"/>
    <w:rsid w:val="00C2398C"/>
    <w:rsid w:val="00C23ACD"/>
    <w:rsid w:val="00C23D17"/>
    <w:rsid w:val="00C23D4B"/>
    <w:rsid w:val="00C23DC5"/>
    <w:rsid w:val="00C23E70"/>
    <w:rsid w:val="00C23EFB"/>
    <w:rsid w:val="00C23F14"/>
    <w:rsid w:val="00C241DF"/>
    <w:rsid w:val="00C242FC"/>
    <w:rsid w:val="00C24BF9"/>
    <w:rsid w:val="00C24C6E"/>
    <w:rsid w:val="00C24CC3"/>
    <w:rsid w:val="00C2508F"/>
    <w:rsid w:val="00C250C5"/>
    <w:rsid w:val="00C25193"/>
    <w:rsid w:val="00C254F7"/>
    <w:rsid w:val="00C25500"/>
    <w:rsid w:val="00C25781"/>
    <w:rsid w:val="00C258C6"/>
    <w:rsid w:val="00C25C22"/>
    <w:rsid w:val="00C25C49"/>
    <w:rsid w:val="00C2618D"/>
    <w:rsid w:val="00C2644D"/>
    <w:rsid w:val="00C264C5"/>
    <w:rsid w:val="00C265BD"/>
    <w:rsid w:val="00C26837"/>
    <w:rsid w:val="00C26846"/>
    <w:rsid w:val="00C26B61"/>
    <w:rsid w:val="00C26F80"/>
    <w:rsid w:val="00C27071"/>
    <w:rsid w:val="00C27310"/>
    <w:rsid w:val="00C27379"/>
    <w:rsid w:val="00C27409"/>
    <w:rsid w:val="00C2749C"/>
    <w:rsid w:val="00C274EB"/>
    <w:rsid w:val="00C276DA"/>
    <w:rsid w:val="00C2784F"/>
    <w:rsid w:val="00C279EC"/>
    <w:rsid w:val="00C27A3A"/>
    <w:rsid w:val="00C27A77"/>
    <w:rsid w:val="00C27AB0"/>
    <w:rsid w:val="00C27B07"/>
    <w:rsid w:val="00C27B08"/>
    <w:rsid w:val="00C27CBE"/>
    <w:rsid w:val="00C27E78"/>
    <w:rsid w:val="00C30143"/>
    <w:rsid w:val="00C30791"/>
    <w:rsid w:val="00C30BBE"/>
    <w:rsid w:val="00C30CCF"/>
    <w:rsid w:val="00C30DBC"/>
    <w:rsid w:val="00C30E9C"/>
    <w:rsid w:val="00C311ED"/>
    <w:rsid w:val="00C31236"/>
    <w:rsid w:val="00C313D5"/>
    <w:rsid w:val="00C314B4"/>
    <w:rsid w:val="00C3153E"/>
    <w:rsid w:val="00C315BE"/>
    <w:rsid w:val="00C315C1"/>
    <w:rsid w:val="00C3161A"/>
    <w:rsid w:val="00C3173F"/>
    <w:rsid w:val="00C31778"/>
    <w:rsid w:val="00C31875"/>
    <w:rsid w:val="00C31BDC"/>
    <w:rsid w:val="00C31F42"/>
    <w:rsid w:val="00C31FEB"/>
    <w:rsid w:val="00C321AC"/>
    <w:rsid w:val="00C32214"/>
    <w:rsid w:val="00C3231D"/>
    <w:rsid w:val="00C3253A"/>
    <w:rsid w:val="00C327C3"/>
    <w:rsid w:val="00C32801"/>
    <w:rsid w:val="00C32B80"/>
    <w:rsid w:val="00C32C08"/>
    <w:rsid w:val="00C32FB8"/>
    <w:rsid w:val="00C33067"/>
    <w:rsid w:val="00C3312C"/>
    <w:rsid w:val="00C33211"/>
    <w:rsid w:val="00C33230"/>
    <w:rsid w:val="00C33251"/>
    <w:rsid w:val="00C33428"/>
    <w:rsid w:val="00C335F0"/>
    <w:rsid w:val="00C3364D"/>
    <w:rsid w:val="00C3377A"/>
    <w:rsid w:val="00C33B2C"/>
    <w:rsid w:val="00C33C9D"/>
    <w:rsid w:val="00C33CAB"/>
    <w:rsid w:val="00C33DD8"/>
    <w:rsid w:val="00C33F40"/>
    <w:rsid w:val="00C340FC"/>
    <w:rsid w:val="00C343B0"/>
    <w:rsid w:val="00C344F6"/>
    <w:rsid w:val="00C344FB"/>
    <w:rsid w:val="00C345C0"/>
    <w:rsid w:val="00C346DE"/>
    <w:rsid w:val="00C34899"/>
    <w:rsid w:val="00C349D6"/>
    <w:rsid w:val="00C34DE4"/>
    <w:rsid w:val="00C34E6C"/>
    <w:rsid w:val="00C35023"/>
    <w:rsid w:val="00C35088"/>
    <w:rsid w:val="00C35112"/>
    <w:rsid w:val="00C35290"/>
    <w:rsid w:val="00C35391"/>
    <w:rsid w:val="00C3544C"/>
    <w:rsid w:val="00C35686"/>
    <w:rsid w:val="00C35738"/>
    <w:rsid w:val="00C358B8"/>
    <w:rsid w:val="00C35A1E"/>
    <w:rsid w:val="00C35B04"/>
    <w:rsid w:val="00C35EDE"/>
    <w:rsid w:val="00C35F36"/>
    <w:rsid w:val="00C36152"/>
    <w:rsid w:val="00C36487"/>
    <w:rsid w:val="00C365DD"/>
    <w:rsid w:val="00C36661"/>
    <w:rsid w:val="00C367C4"/>
    <w:rsid w:val="00C367DC"/>
    <w:rsid w:val="00C368BF"/>
    <w:rsid w:val="00C36B90"/>
    <w:rsid w:val="00C36E27"/>
    <w:rsid w:val="00C370C3"/>
    <w:rsid w:val="00C3723F"/>
    <w:rsid w:val="00C37617"/>
    <w:rsid w:val="00C376DF"/>
    <w:rsid w:val="00C37791"/>
    <w:rsid w:val="00C379A2"/>
    <w:rsid w:val="00C37A1E"/>
    <w:rsid w:val="00C37ACE"/>
    <w:rsid w:val="00C37AE6"/>
    <w:rsid w:val="00C37C95"/>
    <w:rsid w:val="00C37CB8"/>
    <w:rsid w:val="00C37FA9"/>
    <w:rsid w:val="00C4000E"/>
    <w:rsid w:val="00C40176"/>
    <w:rsid w:val="00C401D4"/>
    <w:rsid w:val="00C40226"/>
    <w:rsid w:val="00C40621"/>
    <w:rsid w:val="00C4062E"/>
    <w:rsid w:val="00C4082A"/>
    <w:rsid w:val="00C4088A"/>
    <w:rsid w:val="00C40BC2"/>
    <w:rsid w:val="00C4147B"/>
    <w:rsid w:val="00C4156C"/>
    <w:rsid w:val="00C4166C"/>
    <w:rsid w:val="00C41B17"/>
    <w:rsid w:val="00C41DCA"/>
    <w:rsid w:val="00C41FA3"/>
    <w:rsid w:val="00C41FBF"/>
    <w:rsid w:val="00C4203E"/>
    <w:rsid w:val="00C4211F"/>
    <w:rsid w:val="00C42467"/>
    <w:rsid w:val="00C42540"/>
    <w:rsid w:val="00C42686"/>
    <w:rsid w:val="00C426E5"/>
    <w:rsid w:val="00C42745"/>
    <w:rsid w:val="00C42774"/>
    <w:rsid w:val="00C42791"/>
    <w:rsid w:val="00C42A80"/>
    <w:rsid w:val="00C42B9C"/>
    <w:rsid w:val="00C42BF1"/>
    <w:rsid w:val="00C42C19"/>
    <w:rsid w:val="00C42E02"/>
    <w:rsid w:val="00C42FA9"/>
    <w:rsid w:val="00C4320D"/>
    <w:rsid w:val="00C4329E"/>
    <w:rsid w:val="00C432DD"/>
    <w:rsid w:val="00C4394A"/>
    <w:rsid w:val="00C43987"/>
    <w:rsid w:val="00C43C6F"/>
    <w:rsid w:val="00C43C99"/>
    <w:rsid w:val="00C43C9D"/>
    <w:rsid w:val="00C43D38"/>
    <w:rsid w:val="00C43E81"/>
    <w:rsid w:val="00C43F7F"/>
    <w:rsid w:val="00C44358"/>
    <w:rsid w:val="00C446C5"/>
    <w:rsid w:val="00C44841"/>
    <w:rsid w:val="00C448D2"/>
    <w:rsid w:val="00C44911"/>
    <w:rsid w:val="00C44A80"/>
    <w:rsid w:val="00C44C8F"/>
    <w:rsid w:val="00C44D36"/>
    <w:rsid w:val="00C45146"/>
    <w:rsid w:val="00C452A4"/>
    <w:rsid w:val="00C456B7"/>
    <w:rsid w:val="00C457EB"/>
    <w:rsid w:val="00C45840"/>
    <w:rsid w:val="00C45959"/>
    <w:rsid w:val="00C45AA8"/>
    <w:rsid w:val="00C45D9C"/>
    <w:rsid w:val="00C45F66"/>
    <w:rsid w:val="00C460C3"/>
    <w:rsid w:val="00C46123"/>
    <w:rsid w:val="00C46191"/>
    <w:rsid w:val="00C46283"/>
    <w:rsid w:val="00C4636A"/>
    <w:rsid w:val="00C46528"/>
    <w:rsid w:val="00C46556"/>
    <w:rsid w:val="00C465AF"/>
    <w:rsid w:val="00C468E5"/>
    <w:rsid w:val="00C46BC1"/>
    <w:rsid w:val="00C46FAC"/>
    <w:rsid w:val="00C47002"/>
    <w:rsid w:val="00C47149"/>
    <w:rsid w:val="00C47303"/>
    <w:rsid w:val="00C47362"/>
    <w:rsid w:val="00C473DE"/>
    <w:rsid w:val="00C473F2"/>
    <w:rsid w:val="00C474FD"/>
    <w:rsid w:val="00C47586"/>
    <w:rsid w:val="00C4793F"/>
    <w:rsid w:val="00C479D9"/>
    <w:rsid w:val="00C47DE5"/>
    <w:rsid w:val="00C502BD"/>
    <w:rsid w:val="00C50305"/>
    <w:rsid w:val="00C506FD"/>
    <w:rsid w:val="00C50754"/>
    <w:rsid w:val="00C5084F"/>
    <w:rsid w:val="00C50918"/>
    <w:rsid w:val="00C509DC"/>
    <w:rsid w:val="00C50C22"/>
    <w:rsid w:val="00C50D7A"/>
    <w:rsid w:val="00C50F49"/>
    <w:rsid w:val="00C50FCF"/>
    <w:rsid w:val="00C51073"/>
    <w:rsid w:val="00C51087"/>
    <w:rsid w:val="00C51096"/>
    <w:rsid w:val="00C511D3"/>
    <w:rsid w:val="00C51212"/>
    <w:rsid w:val="00C51383"/>
    <w:rsid w:val="00C5145F"/>
    <w:rsid w:val="00C5166D"/>
    <w:rsid w:val="00C518E8"/>
    <w:rsid w:val="00C518F1"/>
    <w:rsid w:val="00C519FC"/>
    <w:rsid w:val="00C51A15"/>
    <w:rsid w:val="00C51A16"/>
    <w:rsid w:val="00C51D64"/>
    <w:rsid w:val="00C51F43"/>
    <w:rsid w:val="00C52146"/>
    <w:rsid w:val="00C5220C"/>
    <w:rsid w:val="00C5222F"/>
    <w:rsid w:val="00C522C1"/>
    <w:rsid w:val="00C527A8"/>
    <w:rsid w:val="00C527AD"/>
    <w:rsid w:val="00C52B7B"/>
    <w:rsid w:val="00C52B88"/>
    <w:rsid w:val="00C52BD0"/>
    <w:rsid w:val="00C52E21"/>
    <w:rsid w:val="00C52E6C"/>
    <w:rsid w:val="00C52F60"/>
    <w:rsid w:val="00C52F77"/>
    <w:rsid w:val="00C530FA"/>
    <w:rsid w:val="00C53429"/>
    <w:rsid w:val="00C53592"/>
    <w:rsid w:val="00C536A4"/>
    <w:rsid w:val="00C5376B"/>
    <w:rsid w:val="00C538F2"/>
    <w:rsid w:val="00C53F74"/>
    <w:rsid w:val="00C54067"/>
    <w:rsid w:val="00C5416B"/>
    <w:rsid w:val="00C5437C"/>
    <w:rsid w:val="00C54416"/>
    <w:rsid w:val="00C5462F"/>
    <w:rsid w:val="00C5478E"/>
    <w:rsid w:val="00C547E9"/>
    <w:rsid w:val="00C54900"/>
    <w:rsid w:val="00C54966"/>
    <w:rsid w:val="00C54DDF"/>
    <w:rsid w:val="00C5502E"/>
    <w:rsid w:val="00C5507C"/>
    <w:rsid w:val="00C551F8"/>
    <w:rsid w:val="00C5571A"/>
    <w:rsid w:val="00C55876"/>
    <w:rsid w:val="00C55A38"/>
    <w:rsid w:val="00C55B63"/>
    <w:rsid w:val="00C55BDD"/>
    <w:rsid w:val="00C55CED"/>
    <w:rsid w:val="00C55F12"/>
    <w:rsid w:val="00C55F36"/>
    <w:rsid w:val="00C56179"/>
    <w:rsid w:val="00C56218"/>
    <w:rsid w:val="00C5654A"/>
    <w:rsid w:val="00C565F0"/>
    <w:rsid w:val="00C56656"/>
    <w:rsid w:val="00C566CE"/>
    <w:rsid w:val="00C566FA"/>
    <w:rsid w:val="00C5691B"/>
    <w:rsid w:val="00C56921"/>
    <w:rsid w:val="00C56AF1"/>
    <w:rsid w:val="00C56D04"/>
    <w:rsid w:val="00C56E16"/>
    <w:rsid w:val="00C56EC4"/>
    <w:rsid w:val="00C56EFF"/>
    <w:rsid w:val="00C57490"/>
    <w:rsid w:val="00C57570"/>
    <w:rsid w:val="00C57801"/>
    <w:rsid w:val="00C57A4E"/>
    <w:rsid w:val="00C57B11"/>
    <w:rsid w:val="00C57B32"/>
    <w:rsid w:val="00C57C3B"/>
    <w:rsid w:val="00C57D21"/>
    <w:rsid w:val="00C57D81"/>
    <w:rsid w:val="00C57E43"/>
    <w:rsid w:val="00C57F20"/>
    <w:rsid w:val="00C6020C"/>
    <w:rsid w:val="00C60371"/>
    <w:rsid w:val="00C603A9"/>
    <w:rsid w:val="00C6044D"/>
    <w:rsid w:val="00C604EF"/>
    <w:rsid w:val="00C6052F"/>
    <w:rsid w:val="00C60691"/>
    <w:rsid w:val="00C607AF"/>
    <w:rsid w:val="00C610DF"/>
    <w:rsid w:val="00C61167"/>
    <w:rsid w:val="00C61202"/>
    <w:rsid w:val="00C61285"/>
    <w:rsid w:val="00C61456"/>
    <w:rsid w:val="00C6145D"/>
    <w:rsid w:val="00C61778"/>
    <w:rsid w:val="00C6196E"/>
    <w:rsid w:val="00C6203B"/>
    <w:rsid w:val="00C62091"/>
    <w:rsid w:val="00C62298"/>
    <w:rsid w:val="00C622A7"/>
    <w:rsid w:val="00C62412"/>
    <w:rsid w:val="00C6249D"/>
    <w:rsid w:val="00C624D5"/>
    <w:rsid w:val="00C6253B"/>
    <w:rsid w:val="00C62743"/>
    <w:rsid w:val="00C629BA"/>
    <w:rsid w:val="00C62A0E"/>
    <w:rsid w:val="00C62B59"/>
    <w:rsid w:val="00C62C14"/>
    <w:rsid w:val="00C62EDD"/>
    <w:rsid w:val="00C62F79"/>
    <w:rsid w:val="00C63180"/>
    <w:rsid w:val="00C63217"/>
    <w:rsid w:val="00C632CD"/>
    <w:rsid w:val="00C63530"/>
    <w:rsid w:val="00C63598"/>
    <w:rsid w:val="00C63671"/>
    <w:rsid w:val="00C636C8"/>
    <w:rsid w:val="00C63753"/>
    <w:rsid w:val="00C63B14"/>
    <w:rsid w:val="00C63BD2"/>
    <w:rsid w:val="00C64220"/>
    <w:rsid w:val="00C64276"/>
    <w:rsid w:val="00C642C9"/>
    <w:rsid w:val="00C64320"/>
    <w:rsid w:val="00C6442A"/>
    <w:rsid w:val="00C644F1"/>
    <w:rsid w:val="00C64552"/>
    <w:rsid w:val="00C64787"/>
    <w:rsid w:val="00C6486F"/>
    <w:rsid w:val="00C64BCD"/>
    <w:rsid w:val="00C64CB6"/>
    <w:rsid w:val="00C64D01"/>
    <w:rsid w:val="00C64D33"/>
    <w:rsid w:val="00C64E2A"/>
    <w:rsid w:val="00C651AB"/>
    <w:rsid w:val="00C65372"/>
    <w:rsid w:val="00C6538C"/>
    <w:rsid w:val="00C65442"/>
    <w:rsid w:val="00C654EE"/>
    <w:rsid w:val="00C655B4"/>
    <w:rsid w:val="00C656A6"/>
    <w:rsid w:val="00C65A29"/>
    <w:rsid w:val="00C65B32"/>
    <w:rsid w:val="00C65B7E"/>
    <w:rsid w:val="00C65F97"/>
    <w:rsid w:val="00C66386"/>
    <w:rsid w:val="00C66923"/>
    <w:rsid w:val="00C669C1"/>
    <w:rsid w:val="00C66DC6"/>
    <w:rsid w:val="00C66E9F"/>
    <w:rsid w:val="00C66FEE"/>
    <w:rsid w:val="00C670F3"/>
    <w:rsid w:val="00C6738E"/>
    <w:rsid w:val="00C673E7"/>
    <w:rsid w:val="00C67400"/>
    <w:rsid w:val="00C676E5"/>
    <w:rsid w:val="00C67816"/>
    <w:rsid w:val="00C678D4"/>
    <w:rsid w:val="00C6790C"/>
    <w:rsid w:val="00C67914"/>
    <w:rsid w:val="00C67E53"/>
    <w:rsid w:val="00C67EBE"/>
    <w:rsid w:val="00C700EC"/>
    <w:rsid w:val="00C70280"/>
    <w:rsid w:val="00C703CE"/>
    <w:rsid w:val="00C704EA"/>
    <w:rsid w:val="00C706AD"/>
    <w:rsid w:val="00C70710"/>
    <w:rsid w:val="00C70974"/>
    <w:rsid w:val="00C70A2D"/>
    <w:rsid w:val="00C70AAF"/>
    <w:rsid w:val="00C70C90"/>
    <w:rsid w:val="00C71020"/>
    <w:rsid w:val="00C71039"/>
    <w:rsid w:val="00C71085"/>
    <w:rsid w:val="00C71090"/>
    <w:rsid w:val="00C71138"/>
    <w:rsid w:val="00C71240"/>
    <w:rsid w:val="00C71254"/>
    <w:rsid w:val="00C7128D"/>
    <w:rsid w:val="00C71364"/>
    <w:rsid w:val="00C713B3"/>
    <w:rsid w:val="00C716C3"/>
    <w:rsid w:val="00C71926"/>
    <w:rsid w:val="00C71944"/>
    <w:rsid w:val="00C7198C"/>
    <w:rsid w:val="00C71C6B"/>
    <w:rsid w:val="00C71CEB"/>
    <w:rsid w:val="00C71DB1"/>
    <w:rsid w:val="00C72035"/>
    <w:rsid w:val="00C721D5"/>
    <w:rsid w:val="00C72225"/>
    <w:rsid w:val="00C726A8"/>
    <w:rsid w:val="00C726E5"/>
    <w:rsid w:val="00C726F7"/>
    <w:rsid w:val="00C72831"/>
    <w:rsid w:val="00C728BA"/>
    <w:rsid w:val="00C729D9"/>
    <w:rsid w:val="00C72A0C"/>
    <w:rsid w:val="00C72A1C"/>
    <w:rsid w:val="00C72D51"/>
    <w:rsid w:val="00C72D55"/>
    <w:rsid w:val="00C72E32"/>
    <w:rsid w:val="00C72E60"/>
    <w:rsid w:val="00C73445"/>
    <w:rsid w:val="00C73591"/>
    <w:rsid w:val="00C7395A"/>
    <w:rsid w:val="00C73C09"/>
    <w:rsid w:val="00C73DBE"/>
    <w:rsid w:val="00C73E3B"/>
    <w:rsid w:val="00C7404C"/>
    <w:rsid w:val="00C74069"/>
    <w:rsid w:val="00C74091"/>
    <w:rsid w:val="00C74213"/>
    <w:rsid w:val="00C745A1"/>
    <w:rsid w:val="00C746B3"/>
    <w:rsid w:val="00C7481C"/>
    <w:rsid w:val="00C748A3"/>
    <w:rsid w:val="00C748DA"/>
    <w:rsid w:val="00C748DD"/>
    <w:rsid w:val="00C74ACA"/>
    <w:rsid w:val="00C74B48"/>
    <w:rsid w:val="00C74BF5"/>
    <w:rsid w:val="00C74C43"/>
    <w:rsid w:val="00C74C71"/>
    <w:rsid w:val="00C74DE1"/>
    <w:rsid w:val="00C74EA3"/>
    <w:rsid w:val="00C74EDC"/>
    <w:rsid w:val="00C74FEF"/>
    <w:rsid w:val="00C75276"/>
    <w:rsid w:val="00C7530F"/>
    <w:rsid w:val="00C75448"/>
    <w:rsid w:val="00C7548A"/>
    <w:rsid w:val="00C755B0"/>
    <w:rsid w:val="00C7574F"/>
    <w:rsid w:val="00C758E4"/>
    <w:rsid w:val="00C75B2D"/>
    <w:rsid w:val="00C75E8D"/>
    <w:rsid w:val="00C75F25"/>
    <w:rsid w:val="00C765EA"/>
    <w:rsid w:val="00C766DB"/>
    <w:rsid w:val="00C76D62"/>
    <w:rsid w:val="00C76D70"/>
    <w:rsid w:val="00C77173"/>
    <w:rsid w:val="00C774D0"/>
    <w:rsid w:val="00C7774D"/>
    <w:rsid w:val="00C77A31"/>
    <w:rsid w:val="00C77C99"/>
    <w:rsid w:val="00C77F2E"/>
    <w:rsid w:val="00C80006"/>
    <w:rsid w:val="00C800E0"/>
    <w:rsid w:val="00C80153"/>
    <w:rsid w:val="00C802F8"/>
    <w:rsid w:val="00C8050B"/>
    <w:rsid w:val="00C80970"/>
    <w:rsid w:val="00C80C4C"/>
    <w:rsid w:val="00C80EA5"/>
    <w:rsid w:val="00C81050"/>
    <w:rsid w:val="00C8108E"/>
    <w:rsid w:val="00C810DA"/>
    <w:rsid w:val="00C811F6"/>
    <w:rsid w:val="00C812C1"/>
    <w:rsid w:val="00C814FA"/>
    <w:rsid w:val="00C8155D"/>
    <w:rsid w:val="00C81790"/>
    <w:rsid w:val="00C818DC"/>
    <w:rsid w:val="00C81AFA"/>
    <w:rsid w:val="00C81B35"/>
    <w:rsid w:val="00C81DF1"/>
    <w:rsid w:val="00C81DF4"/>
    <w:rsid w:val="00C81F3B"/>
    <w:rsid w:val="00C81FCD"/>
    <w:rsid w:val="00C82012"/>
    <w:rsid w:val="00C82028"/>
    <w:rsid w:val="00C8226E"/>
    <w:rsid w:val="00C822A5"/>
    <w:rsid w:val="00C82364"/>
    <w:rsid w:val="00C82951"/>
    <w:rsid w:val="00C82A18"/>
    <w:rsid w:val="00C82A46"/>
    <w:rsid w:val="00C82CCC"/>
    <w:rsid w:val="00C82EBA"/>
    <w:rsid w:val="00C82EC7"/>
    <w:rsid w:val="00C82FC6"/>
    <w:rsid w:val="00C832E4"/>
    <w:rsid w:val="00C8349E"/>
    <w:rsid w:val="00C8349F"/>
    <w:rsid w:val="00C83640"/>
    <w:rsid w:val="00C83753"/>
    <w:rsid w:val="00C83903"/>
    <w:rsid w:val="00C83AF9"/>
    <w:rsid w:val="00C83EB2"/>
    <w:rsid w:val="00C83F40"/>
    <w:rsid w:val="00C840E7"/>
    <w:rsid w:val="00C8458A"/>
    <w:rsid w:val="00C84698"/>
    <w:rsid w:val="00C84B27"/>
    <w:rsid w:val="00C84C59"/>
    <w:rsid w:val="00C84CEF"/>
    <w:rsid w:val="00C84E0D"/>
    <w:rsid w:val="00C85246"/>
    <w:rsid w:val="00C852CA"/>
    <w:rsid w:val="00C85381"/>
    <w:rsid w:val="00C853DF"/>
    <w:rsid w:val="00C85534"/>
    <w:rsid w:val="00C8561F"/>
    <w:rsid w:val="00C857B0"/>
    <w:rsid w:val="00C8596E"/>
    <w:rsid w:val="00C85A36"/>
    <w:rsid w:val="00C85F8B"/>
    <w:rsid w:val="00C86018"/>
    <w:rsid w:val="00C8608B"/>
    <w:rsid w:val="00C860D5"/>
    <w:rsid w:val="00C86459"/>
    <w:rsid w:val="00C8645C"/>
    <w:rsid w:val="00C86675"/>
    <w:rsid w:val="00C870EA"/>
    <w:rsid w:val="00C872F0"/>
    <w:rsid w:val="00C87394"/>
    <w:rsid w:val="00C87419"/>
    <w:rsid w:val="00C874BD"/>
    <w:rsid w:val="00C87580"/>
    <w:rsid w:val="00C87697"/>
    <w:rsid w:val="00C8778F"/>
    <w:rsid w:val="00C8785C"/>
    <w:rsid w:val="00C878EE"/>
    <w:rsid w:val="00C87C42"/>
    <w:rsid w:val="00C87C99"/>
    <w:rsid w:val="00C87E8A"/>
    <w:rsid w:val="00C900BF"/>
    <w:rsid w:val="00C9015B"/>
    <w:rsid w:val="00C901F4"/>
    <w:rsid w:val="00C9021C"/>
    <w:rsid w:val="00C902F1"/>
    <w:rsid w:val="00C90328"/>
    <w:rsid w:val="00C90338"/>
    <w:rsid w:val="00C908CB"/>
    <w:rsid w:val="00C90E22"/>
    <w:rsid w:val="00C90E6C"/>
    <w:rsid w:val="00C9114A"/>
    <w:rsid w:val="00C913CB"/>
    <w:rsid w:val="00C914F6"/>
    <w:rsid w:val="00C915F8"/>
    <w:rsid w:val="00C91869"/>
    <w:rsid w:val="00C91990"/>
    <w:rsid w:val="00C9199C"/>
    <w:rsid w:val="00C922AF"/>
    <w:rsid w:val="00C9245D"/>
    <w:rsid w:val="00C9261E"/>
    <w:rsid w:val="00C92655"/>
    <w:rsid w:val="00C92729"/>
    <w:rsid w:val="00C927D1"/>
    <w:rsid w:val="00C928CA"/>
    <w:rsid w:val="00C92D4E"/>
    <w:rsid w:val="00C92E65"/>
    <w:rsid w:val="00C9324E"/>
    <w:rsid w:val="00C93413"/>
    <w:rsid w:val="00C93586"/>
    <w:rsid w:val="00C938B8"/>
    <w:rsid w:val="00C93B63"/>
    <w:rsid w:val="00C93E80"/>
    <w:rsid w:val="00C94040"/>
    <w:rsid w:val="00C9422A"/>
    <w:rsid w:val="00C942E7"/>
    <w:rsid w:val="00C943BD"/>
    <w:rsid w:val="00C943E8"/>
    <w:rsid w:val="00C943F4"/>
    <w:rsid w:val="00C94816"/>
    <w:rsid w:val="00C94859"/>
    <w:rsid w:val="00C94876"/>
    <w:rsid w:val="00C94BCA"/>
    <w:rsid w:val="00C94C12"/>
    <w:rsid w:val="00C94D11"/>
    <w:rsid w:val="00C94D22"/>
    <w:rsid w:val="00C94E8B"/>
    <w:rsid w:val="00C94EA9"/>
    <w:rsid w:val="00C95030"/>
    <w:rsid w:val="00C950F5"/>
    <w:rsid w:val="00C952E8"/>
    <w:rsid w:val="00C9588A"/>
    <w:rsid w:val="00C95944"/>
    <w:rsid w:val="00C95C6C"/>
    <w:rsid w:val="00C95CA4"/>
    <w:rsid w:val="00C95D0C"/>
    <w:rsid w:val="00C95DC8"/>
    <w:rsid w:val="00C95E55"/>
    <w:rsid w:val="00C95E83"/>
    <w:rsid w:val="00C95E8A"/>
    <w:rsid w:val="00C96327"/>
    <w:rsid w:val="00C96344"/>
    <w:rsid w:val="00C965C9"/>
    <w:rsid w:val="00C9696D"/>
    <w:rsid w:val="00C96B34"/>
    <w:rsid w:val="00C96BAD"/>
    <w:rsid w:val="00C96E5E"/>
    <w:rsid w:val="00C9737B"/>
    <w:rsid w:val="00C974CA"/>
    <w:rsid w:val="00C97640"/>
    <w:rsid w:val="00C978BF"/>
    <w:rsid w:val="00C979C5"/>
    <w:rsid w:val="00C97BE0"/>
    <w:rsid w:val="00C97DD8"/>
    <w:rsid w:val="00C97EB4"/>
    <w:rsid w:val="00CA0258"/>
    <w:rsid w:val="00CA0450"/>
    <w:rsid w:val="00CA0644"/>
    <w:rsid w:val="00CA0654"/>
    <w:rsid w:val="00CA0B6F"/>
    <w:rsid w:val="00CA0BF9"/>
    <w:rsid w:val="00CA0D3A"/>
    <w:rsid w:val="00CA0D82"/>
    <w:rsid w:val="00CA0F8F"/>
    <w:rsid w:val="00CA0F9E"/>
    <w:rsid w:val="00CA101A"/>
    <w:rsid w:val="00CA1093"/>
    <w:rsid w:val="00CA1167"/>
    <w:rsid w:val="00CA11A0"/>
    <w:rsid w:val="00CA12D0"/>
    <w:rsid w:val="00CA146F"/>
    <w:rsid w:val="00CA16CB"/>
    <w:rsid w:val="00CA16F0"/>
    <w:rsid w:val="00CA1770"/>
    <w:rsid w:val="00CA1807"/>
    <w:rsid w:val="00CA18A7"/>
    <w:rsid w:val="00CA1B19"/>
    <w:rsid w:val="00CA1C15"/>
    <w:rsid w:val="00CA2028"/>
    <w:rsid w:val="00CA2034"/>
    <w:rsid w:val="00CA230A"/>
    <w:rsid w:val="00CA25C6"/>
    <w:rsid w:val="00CA27CC"/>
    <w:rsid w:val="00CA283F"/>
    <w:rsid w:val="00CA28EB"/>
    <w:rsid w:val="00CA2E37"/>
    <w:rsid w:val="00CA2F07"/>
    <w:rsid w:val="00CA2F96"/>
    <w:rsid w:val="00CA3362"/>
    <w:rsid w:val="00CA357A"/>
    <w:rsid w:val="00CA35D6"/>
    <w:rsid w:val="00CA3A03"/>
    <w:rsid w:val="00CA3A3B"/>
    <w:rsid w:val="00CA3F5C"/>
    <w:rsid w:val="00CA4852"/>
    <w:rsid w:val="00CA4ADE"/>
    <w:rsid w:val="00CA4CC4"/>
    <w:rsid w:val="00CA4D07"/>
    <w:rsid w:val="00CA4DC6"/>
    <w:rsid w:val="00CA4F52"/>
    <w:rsid w:val="00CA4F61"/>
    <w:rsid w:val="00CA4F77"/>
    <w:rsid w:val="00CA5233"/>
    <w:rsid w:val="00CA53EA"/>
    <w:rsid w:val="00CA5604"/>
    <w:rsid w:val="00CA5825"/>
    <w:rsid w:val="00CA5C4E"/>
    <w:rsid w:val="00CA5DB8"/>
    <w:rsid w:val="00CA5FA4"/>
    <w:rsid w:val="00CA603B"/>
    <w:rsid w:val="00CA635C"/>
    <w:rsid w:val="00CA6582"/>
    <w:rsid w:val="00CA65B3"/>
    <w:rsid w:val="00CA661D"/>
    <w:rsid w:val="00CA66BF"/>
    <w:rsid w:val="00CA66E3"/>
    <w:rsid w:val="00CA675F"/>
    <w:rsid w:val="00CA6778"/>
    <w:rsid w:val="00CA692D"/>
    <w:rsid w:val="00CA6A50"/>
    <w:rsid w:val="00CA6B72"/>
    <w:rsid w:val="00CA72D9"/>
    <w:rsid w:val="00CA739E"/>
    <w:rsid w:val="00CA73A5"/>
    <w:rsid w:val="00CA73FD"/>
    <w:rsid w:val="00CA764D"/>
    <w:rsid w:val="00CA7C48"/>
    <w:rsid w:val="00CA7C6A"/>
    <w:rsid w:val="00CA7D8F"/>
    <w:rsid w:val="00CA7E1A"/>
    <w:rsid w:val="00CA7F72"/>
    <w:rsid w:val="00CB0483"/>
    <w:rsid w:val="00CB0625"/>
    <w:rsid w:val="00CB0632"/>
    <w:rsid w:val="00CB0655"/>
    <w:rsid w:val="00CB0681"/>
    <w:rsid w:val="00CB0763"/>
    <w:rsid w:val="00CB0A53"/>
    <w:rsid w:val="00CB0AE2"/>
    <w:rsid w:val="00CB0BD0"/>
    <w:rsid w:val="00CB1032"/>
    <w:rsid w:val="00CB10FB"/>
    <w:rsid w:val="00CB1122"/>
    <w:rsid w:val="00CB117C"/>
    <w:rsid w:val="00CB1239"/>
    <w:rsid w:val="00CB128E"/>
    <w:rsid w:val="00CB12FB"/>
    <w:rsid w:val="00CB1384"/>
    <w:rsid w:val="00CB140E"/>
    <w:rsid w:val="00CB18C4"/>
    <w:rsid w:val="00CB1CEE"/>
    <w:rsid w:val="00CB1D3E"/>
    <w:rsid w:val="00CB1DCA"/>
    <w:rsid w:val="00CB1F17"/>
    <w:rsid w:val="00CB201D"/>
    <w:rsid w:val="00CB212B"/>
    <w:rsid w:val="00CB2877"/>
    <w:rsid w:val="00CB28ED"/>
    <w:rsid w:val="00CB2B38"/>
    <w:rsid w:val="00CB2D63"/>
    <w:rsid w:val="00CB30B1"/>
    <w:rsid w:val="00CB30F4"/>
    <w:rsid w:val="00CB31F2"/>
    <w:rsid w:val="00CB3356"/>
    <w:rsid w:val="00CB33A7"/>
    <w:rsid w:val="00CB344A"/>
    <w:rsid w:val="00CB3510"/>
    <w:rsid w:val="00CB3543"/>
    <w:rsid w:val="00CB3557"/>
    <w:rsid w:val="00CB3760"/>
    <w:rsid w:val="00CB376B"/>
    <w:rsid w:val="00CB3FB1"/>
    <w:rsid w:val="00CB40B2"/>
    <w:rsid w:val="00CB4251"/>
    <w:rsid w:val="00CB43AA"/>
    <w:rsid w:val="00CB481A"/>
    <w:rsid w:val="00CB4928"/>
    <w:rsid w:val="00CB4A0F"/>
    <w:rsid w:val="00CB4A6F"/>
    <w:rsid w:val="00CB4DCA"/>
    <w:rsid w:val="00CB5177"/>
    <w:rsid w:val="00CB53F1"/>
    <w:rsid w:val="00CB5586"/>
    <w:rsid w:val="00CB55CE"/>
    <w:rsid w:val="00CB56C6"/>
    <w:rsid w:val="00CB58DB"/>
    <w:rsid w:val="00CB5B52"/>
    <w:rsid w:val="00CB5C1F"/>
    <w:rsid w:val="00CB5CDC"/>
    <w:rsid w:val="00CB67FC"/>
    <w:rsid w:val="00CB6B5B"/>
    <w:rsid w:val="00CB6B96"/>
    <w:rsid w:val="00CB6C38"/>
    <w:rsid w:val="00CB6CA6"/>
    <w:rsid w:val="00CB70F4"/>
    <w:rsid w:val="00CB7211"/>
    <w:rsid w:val="00CB724C"/>
    <w:rsid w:val="00CB742A"/>
    <w:rsid w:val="00CB7482"/>
    <w:rsid w:val="00CB7A8C"/>
    <w:rsid w:val="00CB7EE5"/>
    <w:rsid w:val="00CB7FB6"/>
    <w:rsid w:val="00CC00B1"/>
    <w:rsid w:val="00CC0178"/>
    <w:rsid w:val="00CC0350"/>
    <w:rsid w:val="00CC07DA"/>
    <w:rsid w:val="00CC086C"/>
    <w:rsid w:val="00CC0B83"/>
    <w:rsid w:val="00CC0DB5"/>
    <w:rsid w:val="00CC0E54"/>
    <w:rsid w:val="00CC100C"/>
    <w:rsid w:val="00CC10E8"/>
    <w:rsid w:val="00CC123D"/>
    <w:rsid w:val="00CC12B5"/>
    <w:rsid w:val="00CC1364"/>
    <w:rsid w:val="00CC1430"/>
    <w:rsid w:val="00CC1493"/>
    <w:rsid w:val="00CC14B5"/>
    <w:rsid w:val="00CC15A5"/>
    <w:rsid w:val="00CC15B3"/>
    <w:rsid w:val="00CC15D1"/>
    <w:rsid w:val="00CC1BE1"/>
    <w:rsid w:val="00CC1F56"/>
    <w:rsid w:val="00CC1F93"/>
    <w:rsid w:val="00CC23DC"/>
    <w:rsid w:val="00CC244D"/>
    <w:rsid w:val="00CC24DF"/>
    <w:rsid w:val="00CC254C"/>
    <w:rsid w:val="00CC2724"/>
    <w:rsid w:val="00CC27F8"/>
    <w:rsid w:val="00CC2970"/>
    <w:rsid w:val="00CC2B00"/>
    <w:rsid w:val="00CC2C03"/>
    <w:rsid w:val="00CC2C25"/>
    <w:rsid w:val="00CC2C8F"/>
    <w:rsid w:val="00CC2F6A"/>
    <w:rsid w:val="00CC3208"/>
    <w:rsid w:val="00CC347B"/>
    <w:rsid w:val="00CC363C"/>
    <w:rsid w:val="00CC3845"/>
    <w:rsid w:val="00CC387E"/>
    <w:rsid w:val="00CC3C15"/>
    <w:rsid w:val="00CC3EFE"/>
    <w:rsid w:val="00CC3F94"/>
    <w:rsid w:val="00CC4029"/>
    <w:rsid w:val="00CC41F3"/>
    <w:rsid w:val="00CC424A"/>
    <w:rsid w:val="00CC45F4"/>
    <w:rsid w:val="00CC47A9"/>
    <w:rsid w:val="00CC47FF"/>
    <w:rsid w:val="00CC493A"/>
    <w:rsid w:val="00CC4BEE"/>
    <w:rsid w:val="00CC4DF0"/>
    <w:rsid w:val="00CC4E60"/>
    <w:rsid w:val="00CC5254"/>
    <w:rsid w:val="00CC54D1"/>
    <w:rsid w:val="00CC5894"/>
    <w:rsid w:val="00CC5969"/>
    <w:rsid w:val="00CC5B0C"/>
    <w:rsid w:val="00CC5C17"/>
    <w:rsid w:val="00CC5DB8"/>
    <w:rsid w:val="00CC5DC8"/>
    <w:rsid w:val="00CC5FB6"/>
    <w:rsid w:val="00CC5FE8"/>
    <w:rsid w:val="00CC64AE"/>
    <w:rsid w:val="00CC688C"/>
    <w:rsid w:val="00CC68A9"/>
    <w:rsid w:val="00CC69CF"/>
    <w:rsid w:val="00CC6B3E"/>
    <w:rsid w:val="00CC6B7A"/>
    <w:rsid w:val="00CC6DBE"/>
    <w:rsid w:val="00CC6E50"/>
    <w:rsid w:val="00CC6F69"/>
    <w:rsid w:val="00CC70BB"/>
    <w:rsid w:val="00CC70D7"/>
    <w:rsid w:val="00CC713B"/>
    <w:rsid w:val="00CC72DD"/>
    <w:rsid w:val="00CC7341"/>
    <w:rsid w:val="00CC76B2"/>
    <w:rsid w:val="00CC776B"/>
    <w:rsid w:val="00CC78CD"/>
    <w:rsid w:val="00CC793E"/>
    <w:rsid w:val="00CC7C26"/>
    <w:rsid w:val="00CC7F48"/>
    <w:rsid w:val="00CC7F5E"/>
    <w:rsid w:val="00CD004E"/>
    <w:rsid w:val="00CD00AA"/>
    <w:rsid w:val="00CD0412"/>
    <w:rsid w:val="00CD04E5"/>
    <w:rsid w:val="00CD04EE"/>
    <w:rsid w:val="00CD072F"/>
    <w:rsid w:val="00CD085A"/>
    <w:rsid w:val="00CD0912"/>
    <w:rsid w:val="00CD0A5A"/>
    <w:rsid w:val="00CD0B20"/>
    <w:rsid w:val="00CD0B8F"/>
    <w:rsid w:val="00CD0C1E"/>
    <w:rsid w:val="00CD0EC7"/>
    <w:rsid w:val="00CD0EF3"/>
    <w:rsid w:val="00CD0EF6"/>
    <w:rsid w:val="00CD0F28"/>
    <w:rsid w:val="00CD13F3"/>
    <w:rsid w:val="00CD1428"/>
    <w:rsid w:val="00CD145E"/>
    <w:rsid w:val="00CD14E3"/>
    <w:rsid w:val="00CD1531"/>
    <w:rsid w:val="00CD15E4"/>
    <w:rsid w:val="00CD15EB"/>
    <w:rsid w:val="00CD18A0"/>
    <w:rsid w:val="00CD1BCF"/>
    <w:rsid w:val="00CD1BD9"/>
    <w:rsid w:val="00CD1E00"/>
    <w:rsid w:val="00CD1FA9"/>
    <w:rsid w:val="00CD22AA"/>
    <w:rsid w:val="00CD2393"/>
    <w:rsid w:val="00CD2942"/>
    <w:rsid w:val="00CD29CB"/>
    <w:rsid w:val="00CD2B19"/>
    <w:rsid w:val="00CD2BD8"/>
    <w:rsid w:val="00CD2E78"/>
    <w:rsid w:val="00CD313B"/>
    <w:rsid w:val="00CD31CA"/>
    <w:rsid w:val="00CD3313"/>
    <w:rsid w:val="00CD3452"/>
    <w:rsid w:val="00CD3642"/>
    <w:rsid w:val="00CD36E2"/>
    <w:rsid w:val="00CD3717"/>
    <w:rsid w:val="00CD399A"/>
    <w:rsid w:val="00CD3B77"/>
    <w:rsid w:val="00CD3FDC"/>
    <w:rsid w:val="00CD40C0"/>
    <w:rsid w:val="00CD4258"/>
    <w:rsid w:val="00CD43AE"/>
    <w:rsid w:val="00CD44BB"/>
    <w:rsid w:val="00CD4582"/>
    <w:rsid w:val="00CD4DBB"/>
    <w:rsid w:val="00CD4E12"/>
    <w:rsid w:val="00CD4FA5"/>
    <w:rsid w:val="00CD4FCC"/>
    <w:rsid w:val="00CD52DD"/>
    <w:rsid w:val="00CD52E4"/>
    <w:rsid w:val="00CD5320"/>
    <w:rsid w:val="00CD552C"/>
    <w:rsid w:val="00CD5866"/>
    <w:rsid w:val="00CD5905"/>
    <w:rsid w:val="00CD5961"/>
    <w:rsid w:val="00CD5C5B"/>
    <w:rsid w:val="00CD5F57"/>
    <w:rsid w:val="00CD62F0"/>
    <w:rsid w:val="00CD646C"/>
    <w:rsid w:val="00CD6494"/>
    <w:rsid w:val="00CD64F4"/>
    <w:rsid w:val="00CD6527"/>
    <w:rsid w:val="00CD66ED"/>
    <w:rsid w:val="00CD6838"/>
    <w:rsid w:val="00CD6866"/>
    <w:rsid w:val="00CD691F"/>
    <w:rsid w:val="00CD69A2"/>
    <w:rsid w:val="00CD6B94"/>
    <w:rsid w:val="00CD6EB4"/>
    <w:rsid w:val="00CD6F3A"/>
    <w:rsid w:val="00CD7014"/>
    <w:rsid w:val="00CD7075"/>
    <w:rsid w:val="00CD728F"/>
    <w:rsid w:val="00CD73E4"/>
    <w:rsid w:val="00CD75FB"/>
    <w:rsid w:val="00CD772A"/>
    <w:rsid w:val="00CD77D4"/>
    <w:rsid w:val="00CD78D4"/>
    <w:rsid w:val="00CD797C"/>
    <w:rsid w:val="00CD7996"/>
    <w:rsid w:val="00CD79D0"/>
    <w:rsid w:val="00CD7A0A"/>
    <w:rsid w:val="00CD7B59"/>
    <w:rsid w:val="00CD7C07"/>
    <w:rsid w:val="00CD7DCE"/>
    <w:rsid w:val="00CD7DE5"/>
    <w:rsid w:val="00CD7E36"/>
    <w:rsid w:val="00CD7EBE"/>
    <w:rsid w:val="00CE012E"/>
    <w:rsid w:val="00CE01F0"/>
    <w:rsid w:val="00CE0327"/>
    <w:rsid w:val="00CE0820"/>
    <w:rsid w:val="00CE0950"/>
    <w:rsid w:val="00CE09F7"/>
    <w:rsid w:val="00CE0C0E"/>
    <w:rsid w:val="00CE0CEB"/>
    <w:rsid w:val="00CE0D3C"/>
    <w:rsid w:val="00CE0E57"/>
    <w:rsid w:val="00CE0F58"/>
    <w:rsid w:val="00CE115E"/>
    <w:rsid w:val="00CE1294"/>
    <w:rsid w:val="00CE179E"/>
    <w:rsid w:val="00CE19A3"/>
    <w:rsid w:val="00CE1A9C"/>
    <w:rsid w:val="00CE1BC2"/>
    <w:rsid w:val="00CE1ECF"/>
    <w:rsid w:val="00CE226A"/>
    <w:rsid w:val="00CE2293"/>
    <w:rsid w:val="00CE2479"/>
    <w:rsid w:val="00CE2502"/>
    <w:rsid w:val="00CE264B"/>
    <w:rsid w:val="00CE2694"/>
    <w:rsid w:val="00CE27A4"/>
    <w:rsid w:val="00CE295C"/>
    <w:rsid w:val="00CE2A75"/>
    <w:rsid w:val="00CE2B7B"/>
    <w:rsid w:val="00CE2CB5"/>
    <w:rsid w:val="00CE2D22"/>
    <w:rsid w:val="00CE2D65"/>
    <w:rsid w:val="00CE2E9D"/>
    <w:rsid w:val="00CE32A0"/>
    <w:rsid w:val="00CE3311"/>
    <w:rsid w:val="00CE34E9"/>
    <w:rsid w:val="00CE377C"/>
    <w:rsid w:val="00CE37DB"/>
    <w:rsid w:val="00CE37E4"/>
    <w:rsid w:val="00CE3934"/>
    <w:rsid w:val="00CE40E7"/>
    <w:rsid w:val="00CE42AA"/>
    <w:rsid w:val="00CE43E7"/>
    <w:rsid w:val="00CE4695"/>
    <w:rsid w:val="00CE46A8"/>
    <w:rsid w:val="00CE4861"/>
    <w:rsid w:val="00CE496F"/>
    <w:rsid w:val="00CE49AD"/>
    <w:rsid w:val="00CE49E6"/>
    <w:rsid w:val="00CE4FF8"/>
    <w:rsid w:val="00CE51CC"/>
    <w:rsid w:val="00CE51D1"/>
    <w:rsid w:val="00CE5245"/>
    <w:rsid w:val="00CE525A"/>
    <w:rsid w:val="00CE5343"/>
    <w:rsid w:val="00CE57DE"/>
    <w:rsid w:val="00CE5828"/>
    <w:rsid w:val="00CE5A2E"/>
    <w:rsid w:val="00CE5B11"/>
    <w:rsid w:val="00CE5C01"/>
    <w:rsid w:val="00CE5C84"/>
    <w:rsid w:val="00CE5CB8"/>
    <w:rsid w:val="00CE6003"/>
    <w:rsid w:val="00CE6519"/>
    <w:rsid w:val="00CE682D"/>
    <w:rsid w:val="00CE6B35"/>
    <w:rsid w:val="00CE6C7B"/>
    <w:rsid w:val="00CE6DCD"/>
    <w:rsid w:val="00CE6E33"/>
    <w:rsid w:val="00CE6EFB"/>
    <w:rsid w:val="00CE6F8C"/>
    <w:rsid w:val="00CE7264"/>
    <w:rsid w:val="00CE7265"/>
    <w:rsid w:val="00CE72C1"/>
    <w:rsid w:val="00CE7442"/>
    <w:rsid w:val="00CE7481"/>
    <w:rsid w:val="00CE7616"/>
    <w:rsid w:val="00CE76F2"/>
    <w:rsid w:val="00CE7718"/>
    <w:rsid w:val="00CE77EC"/>
    <w:rsid w:val="00CE798D"/>
    <w:rsid w:val="00CE79E8"/>
    <w:rsid w:val="00CE7AD7"/>
    <w:rsid w:val="00CE7C24"/>
    <w:rsid w:val="00CF0093"/>
    <w:rsid w:val="00CF00ED"/>
    <w:rsid w:val="00CF0208"/>
    <w:rsid w:val="00CF0271"/>
    <w:rsid w:val="00CF0384"/>
    <w:rsid w:val="00CF03AF"/>
    <w:rsid w:val="00CF03E4"/>
    <w:rsid w:val="00CF09C7"/>
    <w:rsid w:val="00CF0A8B"/>
    <w:rsid w:val="00CF0C44"/>
    <w:rsid w:val="00CF0F50"/>
    <w:rsid w:val="00CF107B"/>
    <w:rsid w:val="00CF1084"/>
    <w:rsid w:val="00CF1184"/>
    <w:rsid w:val="00CF11F5"/>
    <w:rsid w:val="00CF12D1"/>
    <w:rsid w:val="00CF134A"/>
    <w:rsid w:val="00CF150D"/>
    <w:rsid w:val="00CF15AF"/>
    <w:rsid w:val="00CF1795"/>
    <w:rsid w:val="00CF17CD"/>
    <w:rsid w:val="00CF182A"/>
    <w:rsid w:val="00CF1835"/>
    <w:rsid w:val="00CF1B74"/>
    <w:rsid w:val="00CF1C07"/>
    <w:rsid w:val="00CF1D2E"/>
    <w:rsid w:val="00CF1E06"/>
    <w:rsid w:val="00CF1FE7"/>
    <w:rsid w:val="00CF2180"/>
    <w:rsid w:val="00CF2440"/>
    <w:rsid w:val="00CF24C4"/>
    <w:rsid w:val="00CF266F"/>
    <w:rsid w:val="00CF2897"/>
    <w:rsid w:val="00CF2904"/>
    <w:rsid w:val="00CF296A"/>
    <w:rsid w:val="00CF2C33"/>
    <w:rsid w:val="00CF2C6A"/>
    <w:rsid w:val="00CF2C6B"/>
    <w:rsid w:val="00CF3138"/>
    <w:rsid w:val="00CF325F"/>
    <w:rsid w:val="00CF3343"/>
    <w:rsid w:val="00CF34A0"/>
    <w:rsid w:val="00CF351D"/>
    <w:rsid w:val="00CF3529"/>
    <w:rsid w:val="00CF3596"/>
    <w:rsid w:val="00CF385E"/>
    <w:rsid w:val="00CF3920"/>
    <w:rsid w:val="00CF397E"/>
    <w:rsid w:val="00CF398F"/>
    <w:rsid w:val="00CF3AF9"/>
    <w:rsid w:val="00CF3B53"/>
    <w:rsid w:val="00CF3C13"/>
    <w:rsid w:val="00CF3CF1"/>
    <w:rsid w:val="00CF3F4C"/>
    <w:rsid w:val="00CF44DC"/>
    <w:rsid w:val="00CF46D0"/>
    <w:rsid w:val="00CF477E"/>
    <w:rsid w:val="00CF4A79"/>
    <w:rsid w:val="00CF4B6C"/>
    <w:rsid w:val="00CF4BFB"/>
    <w:rsid w:val="00CF4C42"/>
    <w:rsid w:val="00CF4C9B"/>
    <w:rsid w:val="00CF509D"/>
    <w:rsid w:val="00CF50A1"/>
    <w:rsid w:val="00CF576B"/>
    <w:rsid w:val="00CF58F0"/>
    <w:rsid w:val="00CF5A15"/>
    <w:rsid w:val="00CF5A21"/>
    <w:rsid w:val="00CF5B19"/>
    <w:rsid w:val="00CF5BD0"/>
    <w:rsid w:val="00CF5E1B"/>
    <w:rsid w:val="00CF5F9B"/>
    <w:rsid w:val="00CF5FC8"/>
    <w:rsid w:val="00CF622F"/>
    <w:rsid w:val="00CF6489"/>
    <w:rsid w:val="00CF653E"/>
    <w:rsid w:val="00CF655A"/>
    <w:rsid w:val="00CF66FA"/>
    <w:rsid w:val="00CF67F8"/>
    <w:rsid w:val="00CF69E0"/>
    <w:rsid w:val="00CF6A34"/>
    <w:rsid w:val="00CF6B24"/>
    <w:rsid w:val="00CF6E51"/>
    <w:rsid w:val="00CF768B"/>
    <w:rsid w:val="00CF7740"/>
    <w:rsid w:val="00CF79B0"/>
    <w:rsid w:val="00CF7D62"/>
    <w:rsid w:val="00CF7E14"/>
    <w:rsid w:val="00CF7E45"/>
    <w:rsid w:val="00CF7E8B"/>
    <w:rsid w:val="00CF7F7A"/>
    <w:rsid w:val="00D00450"/>
    <w:rsid w:val="00D00877"/>
    <w:rsid w:val="00D008BA"/>
    <w:rsid w:val="00D0093F"/>
    <w:rsid w:val="00D009EF"/>
    <w:rsid w:val="00D014F4"/>
    <w:rsid w:val="00D015A3"/>
    <w:rsid w:val="00D01686"/>
    <w:rsid w:val="00D017C0"/>
    <w:rsid w:val="00D01D84"/>
    <w:rsid w:val="00D01DAE"/>
    <w:rsid w:val="00D0218E"/>
    <w:rsid w:val="00D02237"/>
    <w:rsid w:val="00D0225A"/>
    <w:rsid w:val="00D022E5"/>
    <w:rsid w:val="00D027FD"/>
    <w:rsid w:val="00D02900"/>
    <w:rsid w:val="00D02938"/>
    <w:rsid w:val="00D02A5C"/>
    <w:rsid w:val="00D02B21"/>
    <w:rsid w:val="00D02B4D"/>
    <w:rsid w:val="00D02C3E"/>
    <w:rsid w:val="00D02D6A"/>
    <w:rsid w:val="00D02DF5"/>
    <w:rsid w:val="00D02F1F"/>
    <w:rsid w:val="00D02F80"/>
    <w:rsid w:val="00D030A5"/>
    <w:rsid w:val="00D036D0"/>
    <w:rsid w:val="00D03798"/>
    <w:rsid w:val="00D03856"/>
    <w:rsid w:val="00D0386F"/>
    <w:rsid w:val="00D03D19"/>
    <w:rsid w:val="00D03E56"/>
    <w:rsid w:val="00D03F3B"/>
    <w:rsid w:val="00D03FD7"/>
    <w:rsid w:val="00D0414F"/>
    <w:rsid w:val="00D044A5"/>
    <w:rsid w:val="00D044CF"/>
    <w:rsid w:val="00D045DF"/>
    <w:rsid w:val="00D045F9"/>
    <w:rsid w:val="00D04BB3"/>
    <w:rsid w:val="00D04D1B"/>
    <w:rsid w:val="00D04D5B"/>
    <w:rsid w:val="00D04ED6"/>
    <w:rsid w:val="00D04FA2"/>
    <w:rsid w:val="00D05073"/>
    <w:rsid w:val="00D05326"/>
    <w:rsid w:val="00D053E7"/>
    <w:rsid w:val="00D053EA"/>
    <w:rsid w:val="00D05772"/>
    <w:rsid w:val="00D05E0E"/>
    <w:rsid w:val="00D05E46"/>
    <w:rsid w:val="00D05F31"/>
    <w:rsid w:val="00D0609A"/>
    <w:rsid w:val="00D0624F"/>
    <w:rsid w:val="00D06298"/>
    <w:rsid w:val="00D062D6"/>
    <w:rsid w:val="00D0632D"/>
    <w:rsid w:val="00D06666"/>
    <w:rsid w:val="00D06818"/>
    <w:rsid w:val="00D069AD"/>
    <w:rsid w:val="00D069DE"/>
    <w:rsid w:val="00D06A1C"/>
    <w:rsid w:val="00D06DBD"/>
    <w:rsid w:val="00D07098"/>
    <w:rsid w:val="00D070FC"/>
    <w:rsid w:val="00D07172"/>
    <w:rsid w:val="00D07220"/>
    <w:rsid w:val="00D073DB"/>
    <w:rsid w:val="00D075F3"/>
    <w:rsid w:val="00D077D8"/>
    <w:rsid w:val="00D07919"/>
    <w:rsid w:val="00D07947"/>
    <w:rsid w:val="00D07E1D"/>
    <w:rsid w:val="00D1071F"/>
    <w:rsid w:val="00D109B8"/>
    <w:rsid w:val="00D10A42"/>
    <w:rsid w:val="00D10C0F"/>
    <w:rsid w:val="00D10F17"/>
    <w:rsid w:val="00D11036"/>
    <w:rsid w:val="00D11108"/>
    <w:rsid w:val="00D1118C"/>
    <w:rsid w:val="00D115DF"/>
    <w:rsid w:val="00D117A9"/>
    <w:rsid w:val="00D118BB"/>
    <w:rsid w:val="00D119D6"/>
    <w:rsid w:val="00D11BE4"/>
    <w:rsid w:val="00D11CB6"/>
    <w:rsid w:val="00D11FF3"/>
    <w:rsid w:val="00D12193"/>
    <w:rsid w:val="00D12499"/>
    <w:rsid w:val="00D1271C"/>
    <w:rsid w:val="00D12A66"/>
    <w:rsid w:val="00D12BFC"/>
    <w:rsid w:val="00D12C6F"/>
    <w:rsid w:val="00D12D32"/>
    <w:rsid w:val="00D12F4E"/>
    <w:rsid w:val="00D13110"/>
    <w:rsid w:val="00D13307"/>
    <w:rsid w:val="00D13BC1"/>
    <w:rsid w:val="00D13CA6"/>
    <w:rsid w:val="00D13D3F"/>
    <w:rsid w:val="00D13DDF"/>
    <w:rsid w:val="00D13DE9"/>
    <w:rsid w:val="00D1407D"/>
    <w:rsid w:val="00D14179"/>
    <w:rsid w:val="00D141D9"/>
    <w:rsid w:val="00D144AA"/>
    <w:rsid w:val="00D14885"/>
    <w:rsid w:val="00D148EA"/>
    <w:rsid w:val="00D1495C"/>
    <w:rsid w:val="00D14988"/>
    <w:rsid w:val="00D14AC2"/>
    <w:rsid w:val="00D14FD9"/>
    <w:rsid w:val="00D15486"/>
    <w:rsid w:val="00D155E8"/>
    <w:rsid w:val="00D15668"/>
    <w:rsid w:val="00D15733"/>
    <w:rsid w:val="00D1574B"/>
    <w:rsid w:val="00D157E2"/>
    <w:rsid w:val="00D1591A"/>
    <w:rsid w:val="00D15A5E"/>
    <w:rsid w:val="00D15B5A"/>
    <w:rsid w:val="00D15DF3"/>
    <w:rsid w:val="00D15E1F"/>
    <w:rsid w:val="00D1608C"/>
    <w:rsid w:val="00D16264"/>
    <w:rsid w:val="00D1657C"/>
    <w:rsid w:val="00D16700"/>
    <w:rsid w:val="00D16743"/>
    <w:rsid w:val="00D16AD9"/>
    <w:rsid w:val="00D16B97"/>
    <w:rsid w:val="00D16BA6"/>
    <w:rsid w:val="00D16F36"/>
    <w:rsid w:val="00D172F8"/>
    <w:rsid w:val="00D175F5"/>
    <w:rsid w:val="00D177E9"/>
    <w:rsid w:val="00D17C11"/>
    <w:rsid w:val="00D17DCC"/>
    <w:rsid w:val="00D17FAF"/>
    <w:rsid w:val="00D2029D"/>
    <w:rsid w:val="00D2030D"/>
    <w:rsid w:val="00D20573"/>
    <w:rsid w:val="00D20690"/>
    <w:rsid w:val="00D20BB6"/>
    <w:rsid w:val="00D20D53"/>
    <w:rsid w:val="00D20FB5"/>
    <w:rsid w:val="00D21155"/>
    <w:rsid w:val="00D2120A"/>
    <w:rsid w:val="00D212F4"/>
    <w:rsid w:val="00D21452"/>
    <w:rsid w:val="00D2166A"/>
    <w:rsid w:val="00D2167D"/>
    <w:rsid w:val="00D216BE"/>
    <w:rsid w:val="00D217BB"/>
    <w:rsid w:val="00D217E0"/>
    <w:rsid w:val="00D2191E"/>
    <w:rsid w:val="00D21992"/>
    <w:rsid w:val="00D21A28"/>
    <w:rsid w:val="00D21B6B"/>
    <w:rsid w:val="00D21BF9"/>
    <w:rsid w:val="00D21DA5"/>
    <w:rsid w:val="00D2216F"/>
    <w:rsid w:val="00D22259"/>
    <w:rsid w:val="00D222C4"/>
    <w:rsid w:val="00D22481"/>
    <w:rsid w:val="00D226BA"/>
    <w:rsid w:val="00D22976"/>
    <w:rsid w:val="00D22A50"/>
    <w:rsid w:val="00D22B03"/>
    <w:rsid w:val="00D22C24"/>
    <w:rsid w:val="00D22C38"/>
    <w:rsid w:val="00D22E75"/>
    <w:rsid w:val="00D231DC"/>
    <w:rsid w:val="00D23799"/>
    <w:rsid w:val="00D23BAC"/>
    <w:rsid w:val="00D23C3F"/>
    <w:rsid w:val="00D23C63"/>
    <w:rsid w:val="00D24176"/>
    <w:rsid w:val="00D242C6"/>
    <w:rsid w:val="00D244CA"/>
    <w:rsid w:val="00D24880"/>
    <w:rsid w:val="00D2492C"/>
    <w:rsid w:val="00D24955"/>
    <w:rsid w:val="00D24B06"/>
    <w:rsid w:val="00D24B7C"/>
    <w:rsid w:val="00D24CB4"/>
    <w:rsid w:val="00D24CC6"/>
    <w:rsid w:val="00D2509D"/>
    <w:rsid w:val="00D25174"/>
    <w:rsid w:val="00D25274"/>
    <w:rsid w:val="00D255E0"/>
    <w:rsid w:val="00D2592F"/>
    <w:rsid w:val="00D25A92"/>
    <w:rsid w:val="00D25AAF"/>
    <w:rsid w:val="00D25CC9"/>
    <w:rsid w:val="00D25DC7"/>
    <w:rsid w:val="00D25E28"/>
    <w:rsid w:val="00D2603B"/>
    <w:rsid w:val="00D26211"/>
    <w:rsid w:val="00D26636"/>
    <w:rsid w:val="00D2667C"/>
    <w:rsid w:val="00D266F4"/>
    <w:rsid w:val="00D2713F"/>
    <w:rsid w:val="00D27181"/>
    <w:rsid w:val="00D271D9"/>
    <w:rsid w:val="00D27221"/>
    <w:rsid w:val="00D2728C"/>
    <w:rsid w:val="00D27596"/>
    <w:rsid w:val="00D27620"/>
    <w:rsid w:val="00D2779D"/>
    <w:rsid w:val="00D278DC"/>
    <w:rsid w:val="00D27F0E"/>
    <w:rsid w:val="00D300B4"/>
    <w:rsid w:val="00D3028D"/>
    <w:rsid w:val="00D305F6"/>
    <w:rsid w:val="00D30730"/>
    <w:rsid w:val="00D30ACF"/>
    <w:rsid w:val="00D30C42"/>
    <w:rsid w:val="00D30ECE"/>
    <w:rsid w:val="00D30EEA"/>
    <w:rsid w:val="00D30F9E"/>
    <w:rsid w:val="00D30FA6"/>
    <w:rsid w:val="00D3106F"/>
    <w:rsid w:val="00D3122E"/>
    <w:rsid w:val="00D31356"/>
    <w:rsid w:val="00D313D7"/>
    <w:rsid w:val="00D31449"/>
    <w:rsid w:val="00D316DE"/>
    <w:rsid w:val="00D3186F"/>
    <w:rsid w:val="00D3196A"/>
    <w:rsid w:val="00D32004"/>
    <w:rsid w:val="00D32026"/>
    <w:rsid w:val="00D32161"/>
    <w:rsid w:val="00D32402"/>
    <w:rsid w:val="00D32411"/>
    <w:rsid w:val="00D32453"/>
    <w:rsid w:val="00D327AF"/>
    <w:rsid w:val="00D3292A"/>
    <w:rsid w:val="00D3298E"/>
    <w:rsid w:val="00D329C4"/>
    <w:rsid w:val="00D32A28"/>
    <w:rsid w:val="00D32B45"/>
    <w:rsid w:val="00D32C8B"/>
    <w:rsid w:val="00D32FEF"/>
    <w:rsid w:val="00D3304A"/>
    <w:rsid w:val="00D33239"/>
    <w:rsid w:val="00D33B41"/>
    <w:rsid w:val="00D33C8F"/>
    <w:rsid w:val="00D33CB5"/>
    <w:rsid w:val="00D33CC9"/>
    <w:rsid w:val="00D33F3B"/>
    <w:rsid w:val="00D34108"/>
    <w:rsid w:val="00D341C5"/>
    <w:rsid w:val="00D34251"/>
    <w:rsid w:val="00D347CA"/>
    <w:rsid w:val="00D34991"/>
    <w:rsid w:val="00D34A50"/>
    <w:rsid w:val="00D34AF4"/>
    <w:rsid w:val="00D34E7F"/>
    <w:rsid w:val="00D34F4F"/>
    <w:rsid w:val="00D35380"/>
    <w:rsid w:val="00D35446"/>
    <w:rsid w:val="00D356CC"/>
    <w:rsid w:val="00D358AB"/>
    <w:rsid w:val="00D358E0"/>
    <w:rsid w:val="00D3598C"/>
    <w:rsid w:val="00D35B9B"/>
    <w:rsid w:val="00D35C36"/>
    <w:rsid w:val="00D35F44"/>
    <w:rsid w:val="00D363E5"/>
    <w:rsid w:val="00D364BD"/>
    <w:rsid w:val="00D368C5"/>
    <w:rsid w:val="00D368EA"/>
    <w:rsid w:val="00D368F7"/>
    <w:rsid w:val="00D369F6"/>
    <w:rsid w:val="00D36A7E"/>
    <w:rsid w:val="00D36A8C"/>
    <w:rsid w:val="00D36E35"/>
    <w:rsid w:val="00D37208"/>
    <w:rsid w:val="00D372B6"/>
    <w:rsid w:val="00D372D4"/>
    <w:rsid w:val="00D3735A"/>
    <w:rsid w:val="00D37680"/>
    <w:rsid w:val="00D37C3E"/>
    <w:rsid w:val="00D37FCF"/>
    <w:rsid w:val="00D401A6"/>
    <w:rsid w:val="00D40470"/>
    <w:rsid w:val="00D40971"/>
    <w:rsid w:val="00D409D2"/>
    <w:rsid w:val="00D409DD"/>
    <w:rsid w:val="00D40F2A"/>
    <w:rsid w:val="00D4102C"/>
    <w:rsid w:val="00D410B5"/>
    <w:rsid w:val="00D410DB"/>
    <w:rsid w:val="00D4147E"/>
    <w:rsid w:val="00D41618"/>
    <w:rsid w:val="00D4179F"/>
    <w:rsid w:val="00D4189A"/>
    <w:rsid w:val="00D4199E"/>
    <w:rsid w:val="00D41B1B"/>
    <w:rsid w:val="00D41CA1"/>
    <w:rsid w:val="00D423B2"/>
    <w:rsid w:val="00D424FB"/>
    <w:rsid w:val="00D4277E"/>
    <w:rsid w:val="00D4286E"/>
    <w:rsid w:val="00D42965"/>
    <w:rsid w:val="00D42990"/>
    <w:rsid w:val="00D42B24"/>
    <w:rsid w:val="00D42B30"/>
    <w:rsid w:val="00D42EA0"/>
    <w:rsid w:val="00D42F4E"/>
    <w:rsid w:val="00D4333F"/>
    <w:rsid w:val="00D43696"/>
    <w:rsid w:val="00D43764"/>
    <w:rsid w:val="00D437EC"/>
    <w:rsid w:val="00D43846"/>
    <w:rsid w:val="00D43B6C"/>
    <w:rsid w:val="00D43C37"/>
    <w:rsid w:val="00D4407B"/>
    <w:rsid w:val="00D4409D"/>
    <w:rsid w:val="00D4435F"/>
    <w:rsid w:val="00D443CB"/>
    <w:rsid w:val="00D446D7"/>
    <w:rsid w:val="00D44AF6"/>
    <w:rsid w:val="00D44BBE"/>
    <w:rsid w:val="00D44C67"/>
    <w:rsid w:val="00D44D63"/>
    <w:rsid w:val="00D44D6A"/>
    <w:rsid w:val="00D44DFE"/>
    <w:rsid w:val="00D44F15"/>
    <w:rsid w:val="00D44F1C"/>
    <w:rsid w:val="00D45039"/>
    <w:rsid w:val="00D45371"/>
    <w:rsid w:val="00D45389"/>
    <w:rsid w:val="00D45440"/>
    <w:rsid w:val="00D45605"/>
    <w:rsid w:val="00D4569F"/>
    <w:rsid w:val="00D457BE"/>
    <w:rsid w:val="00D458CB"/>
    <w:rsid w:val="00D458F5"/>
    <w:rsid w:val="00D459B0"/>
    <w:rsid w:val="00D45A40"/>
    <w:rsid w:val="00D45B29"/>
    <w:rsid w:val="00D45DD1"/>
    <w:rsid w:val="00D46170"/>
    <w:rsid w:val="00D462F5"/>
    <w:rsid w:val="00D46415"/>
    <w:rsid w:val="00D4676F"/>
    <w:rsid w:val="00D46850"/>
    <w:rsid w:val="00D469E4"/>
    <w:rsid w:val="00D469EB"/>
    <w:rsid w:val="00D46AEA"/>
    <w:rsid w:val="00D46B89"/>
    <w:rsid w:val="00D46ECF"/>
    <w:rsid w:val="00D470BB"/>
    <w:rsid w:val="00D47285"/>
    <w:rsid w:val="00D473EA"/>
    <w:rsid w:val="00D4756C"/>
    <w:rsid w:val="00D4764C"/>
    <w:rsid w:val="00D476B6"/>
    <w:rsid w:val="00D4782B"/>
    <w:rsid w:val="00D478BC"/>
    <w:rsid w:val="00D47ADF"/>
    <w:rsid w:val="00D47F5E"/>
    <w:rsid w:val="00D500C5"/>
    <w:rsid w:val="00D5019D"/>
    <w:rsid w:val="00D50368"/>
    <w:rsid w:val="00D505A5"/>
    <w:rsid w:val="00D505F2"/>
    <w:rsid w:val="00D506E0"/>
    <w:rsid w:val="00D50914"/>
    <w:rsid w:val="00D50925"/>
    <w:rsid w:val="00D50998"/>
    <w:rsid w:val="00D50AEE"/>
    <w:rsid w:val="00D50DCB"/>
    <w:rsid w:val="00D511C9"/>
    <w:rsid w:val="00D512DA"/>
    <w:rsid w:val="00D514C4"/>
    <w:rsid w:val="00D51567"/>
    <w:rsid w:val="00D517A9"/>
    <w:rsid w:val="00D5186C"/>
    <w:rsid w:val="00D5189B"/>
    <w:rsid w:val="00D51A77"/>
    <w:rsid w:val="00D51AFF"/>
    <w:rsid w:val="00D51B2C"/>
    <w:rsid w:val="00D51DFA"/>
    <w:rsid w:val="00D51E4A"/>
    <w:rsid w:val="00D52145"/>
    <w:rsid w:val="00D523B5"/>
    <w:rsid w:val="00D523D8"/>
    <w:rsid w:val="00D52589"/>
    <w:rsid w:val="00D525C9"/>
    <w:rsid w:val="00D528BE"/>
    <w:rsid w:val="00D528F1"/>
    <w:rsid w:val="00D52B1F"/>
    <w:rsid w:val="00D52BA6"/>
    <w:rsid w:val="00D52BD8"/>
    <w:rsid w:val="00D52D4C"/>
    <w:rsid w:val="00D52D92"/>
    <w:rsid w:val="00D52F2C"/>
    <w:rsid w:val="00D52FA7"/>
    <w:rsid w:val="00D52FE3"/>
    <w:rsid w:val="00D53041"/>
    <w:rsid w:val="00D5305E"/>
    <w:rsid w:val="00D53206"/>
    <w:rsid w:val="00D5331C"/>
    <w:rsid w:val="00D53391"/>
    <w:rsid w:val="00D5357D"/>
    <w:rsid w:val="00D535B4"/>
    <w:rsid w:val="00D53637"/>
    <w:rsid w:val="00D53BEF"/>
    <w:rsid w:val="00D53CB5"/>
    <w:rsid w:val="00D5401B"/>
    <w:rsid w:val="00D5404F"/>
    <w:rsid w:val="00D540A3"/>
    <w:rsid w:val="00D54429"/>
    <w:rsid w:val="00D54432"/>
    <w:rsid w:val="00D5443D"/>
    <w:rsid w:val="00D544BC"/>
    <w:rsid w:val="00D54650"/>
    <w:rsid w:val="00D546CC"/>
    <w:rsid w:val="00D54879"/>
    <w:rsid w:val="00D54A0C"/>
    <w:rsid w:val="00D54B5A"/>
    <w:rsid w:val="00D54CBB"/>
    <w:rsid w:val="00D54DBF"/>
    <w:rsid w:val="00D54F0A"/>
    <w:rsid w:val="00D5500E"/>
    <w:rsid w:val="00D550B1"/>
    <w:rsid w:val="00D552BE"/>
    <w:rsid w:val="00D554DB"/>
    <w:rsid w:val="00D554EB"/>
    <w:rsid w:val="00D554F4"/>
    <w:rsid w:val="00D5554F"/>
    <w:rsid w:val="00D55553"/>
    <w:rsid w:val="00D556D1"/>
    <w:rsid w:val="00D55869"/>
    <w:rsid w:val="00D55BB2"/>
    <w:rsid w:val="00D55EE9"/>
    <w:rsid w:val="00D55F6E"/>
    <w:rsid w:val="00D55FD2"/>
    <w:rsid w:val="00D563C8"/>
    <w:rsid w:val="00D564D4"/>
    <w:rsid w:val="00D56766"/>
    <w:rsid w:val="00D56A1B"/>
    <w:rsid w:val="00D56CEB"/>
    <w:rsid w:val="00D56DEA"/>
    <w:rsid w:val="00D56E08"/>
    <w:rsid w:val="00D56E5A"/>
    <w:rsid w:val="00D57002"/>
    <w:rsid w:val="00D570F8"/>
    <w:rsid w:val="00D57262"/>
    <w:rsid w:val="00D5739D"/>
    <w:rsid w:val="00D57745"/>
    <w:rsid w:val="00D577C9"/>
    <w:rsid w:val="00D5788D"/>
    <w:rsid w:val="00D5795F"/>
    <w:rsid w:val="00D57A1D"/>
    <w:rsid w:val="00D57E13"/>
    <w:rsid w:val="00D6016A"/>
    <w:rsid w:val="00D601C0"/>
    <w:rsid w:val="00D60273"/>
    <w:rsid w:val="00D60461"/>
    <w:rsid w:val="00D605A2"/>
    <w:rsid w:val="00D60814"/>
    <w:rsid w:val="00D60977"/>
    <w:rsid w:val="00D60A2E"/>
    <w:rsid w:val="00D60C59"/>
    <w:rsid w:val="00D60D02"/>
    <w:rsid w:val="00D60D5E"/>
    <w:rsid w:val="00D60E95"/>
    <w:rsid w:val="00D610C6"/>
    <w:rsid w:val="00D610E3"/>
    <w:rsid w:val="00D611C5"/>
    <w:rsid w:val="00D61275"/>
    <w:rsid w:val="00D6136E"/>
    <w:rsid w:val="00D613BA"/>
    <w:rsid w:val="00D615DF"/>
    <w:rsid w:val="00D61631"/>
    <w:rsid w:val="00D61790"/>
    <w:rsid w:val="00D617E8"/>
    <w:rsid w:val="00D61980"/>
    <w:rsid w:val="00D61AFD"/>
    <w:rsid w:val="00D61BBC"/>
    <w:rsid w:val="00D61EBB"/>
    <w:rsid w:val="00D61ED3"/>
    <w:rsid w:val="00D622FB"/>
    <w:rsid w:val="00D6234B"/>
    <w:rsid w:val="00D623F2"/>
    <w:rsid w:val="00D624A2"/>
    <w:rsid w:val="00D625F2"/>
    <w:rsid w:val="00D62718"/>
    <w:rsid w:val="00D62AFA"/>
    <w:rsid w:val="00D62B80"/>
    <w:rsid w:val="00D62FA9"/>
    <w:rsid w:val="00D63035"/>
    <w:rsid w:val="00D631FE"/>
    <w:rsid w:val="00D63206"/>
    <w:rsid w:val="00D632AD"/>
    <w:rsid w:val="00D632E0"/>
    <w:rsid w:val="00D6330F"/>
    <w:rsid w:val="00D633B3"/>
    <w:rsid w:val="00D63456"/>
    <w:rsid w:val="00D63463"/>
    <w:rsid w:val="00D6366F"/>
    <w:rsid w:val="00D636B8"/>
    <w:rsid w:val="00D63A4C"/>
    <w:rsid w:val="00D63C05"/>
    <w:rsid w:val="00D641BB"/>
    <w:rsid w:val="00D644AF"/>
    <w:rsid w:val="00D645D9"/>
    <w:rsid w:val="00D64716"/>
    <w:rsid w:val="00D6473C"/>
    <w:rsid w:val="00D647E0"/>
    <w:rsid w:val="00D64DEA"/>
    <w:rsid w:val="00D64E5A"/>
    <w:rsid w:val="00D64F13"/>
    <w:rsid w:val="00D65215"/>
    <w:rsid w:val="00D65322"/>
    <w:rsid w:val="00D655BB"/>
    <w:rsid w:val="00D6580C"/>
    <w:rsid w:val="00D65941"/>
    <w:rsid w:val="00D660D4"/>
    <w:rsid w:val="00D66185"/>
    <w:rsid w:val="00D6647F"/>
    <w:rsid w:val="00D665E8"/>
    <w:rsid w:val="00D66675"/>
    <w:rsid w:val="00D66B4D"/>
    <w:rsid w:val="00D66D2D"/>
    <w:rsid w:val="00D670A4"/>
    <w:rsid w:val="00D671A3"/>
    <w:rsid w:val="00D67264"/>
    <w:rsid w:val="00D6742F"/>
    <w:rsid w:val="00D67AE2"/>
    <w:rsid w:val="00D67C2C"/>
    <w:rsid w:val="00D67C95"/>
    <w:rsid w:val="00D67D63"/>
    <w:rsid w:val="00D67E70"/>
    <w:rsid w:val="00D67F3C"/>
    <w:rsid w:val="00D67F3D"/>
    <w:rsid w:val="00D67FA8"/>
    <w:rsid w:val="00D702F0"/>
    <w:rsid w:val="00D703A2"/>
    <w:rsid w:val="00D703B5"/>
    <w:rsid w:val="00D70721"/>
    <w:rsid w:val="00D707C3"/>
    <w:rsid w:val="00D708E8"/>
    <w:rsid w:val="00D70A3B"/>
    <w:rsid w:val="00D70A96"/>
    <w:rsid w:val="00D70CA2"/>
    <w:rsid w:val="00D70D59"/>
    <w:rsid w:val="00D70FE0"/>
    <w:rsid w:val="00D711A2"/>
    <w:rsid w:val="00D71200"/>
    <w:rsid w:val="00D71290"/>
    <w:rsid w:val="00D715CE"/>
    <w:rsid w:val="00D7160C"/>
    <w:rsid w:val="00D7186E"/>
    <w:rsid w:val="00D71A3C"/>
    <w:rsid w:val="00D71D00"/>
    <w:rsid w:val="00D71E30"/>
    <w:rsid w:val="00D71EF8"/>
    <w:rsid w:val="00D72038"/>
    <w:rsid w:val="00D726F1"/>
    <w:rsid w:val="00D72731"/>
    <w:rsid w:val="00D729C1"/>
    <w:rsid w:val="00D72AB1"/>
    <w:rsid w:val="00D72B1A"/>
    <w:rsid w:val="00D72CFE"/>
    <w:rsid w:val="00D72D0A"/>
    <w:rsid w:val="00D72E78"/>
    <w:rsid w:val="00D72F25"/>
    <w:rsid w:val="00D72F84"/>
    <w:rsid w:val="00D730A5"/>
    <w:rsid w:val="00D73406"/>
    <w:rsid w:val="00D734C3"/>
    <w:rsid w:val="00D73603"/>
    <w:rsid w:val="00D73B00"/>
    <w:rsid w:val="00D73D33"/>
    <w:rsid w:val="00D73EE7"/>
    <w:rsid w:val="00D73F35"/>
    <w:rsid w:val="00D740F2"/>
    <w:rsid w:val="00D741E3"/>
    <w:rsid w:val="00D741EB"/>
    <w:rsid w:val="00D74642"/>
    <w:rsid w:val="00D748F8"/>
    <w:rsid w:val="00D74D57"/>
    <w:rsid w:val="00D74F18"/>
    <w:rsid w:val="00D74F50"/>
    <w:rsid w:val="00D75006"/>
    <w:rsid w:val="00D75045"/>
    <w:rsid w:val="00D75258"/>
    <w:rsid w:val="00D75498"/>
    <w:rsid w:val="00D755EE"/>
    <w:rsid w:val="00D75647"/>
    <w:rsid w:val="00D7565F"/>
    <w:rsid w:val="00D758D1"/>
    <w:rsid w:val="00D758D2"/>
    <w:rsid w:val="00D75C7A"/>
    <w:rsid w:val="00D75DA1"/>
    <w:rsid w:val="00D76030"/>
    <w:rsid w:val="00D7615A"/>
    <w:rsid w:val="00D763A1"/>
    <w:rsid w:val="00D76B4F"/>
    <w:rsid w:val="00D76C8A"/>
    <w:rsid w:val="00D76D6C"/>
    <w:rsid w:val="00D76D7E"/>
    <w:rsid w:val="00D76EDB"/>
    <w:rsid w:val="00D76FAA"/>
    <w:rsid w:val="00D76FCB"/>
    <w:rsid w:val="00D77056"/>
    <w:rsid w:val="00D770E9"/>
    <w:rsid w:val="00D7725C"/>
    <w:rsid w:val="00D77298"/>
    <w:rsid w:val="00D77450"/>
    <w:rsid w:val="00D775C2"/>
    <w:rsid w:val="00D77675"/>
    <w:rsid w:val="00D776AB"/>
    <w:rsid w:val="00D77954"/>
    <w:rsid w:val="00D77B4C"/>
    <w:rsid w:val="00D77C33"/>
    <w:rsid w:val="00D77C79"/>
    <w:rsid w:val="00D77E38"/>
    <w:rsid w:val="00D80043"/>
    <w:rsid w:val="00D80082"/>
    <w:rsid w:val="00D800EC"/>
    <w:rsid w:val="00D802EF"/>
    <w:rsid w:val="00D803B6"/>
    <w:rsid w:val="00D80424"/>
    <w:rsid w:val="00D805D6"/>
    <w:rsid w:val="00D8088C"/>
    <w:rsid w:val="00D808C5"/>
    <w:rsid w:val="00D809C3"/>
    <w:rsid w:val="00D80B4C"/>
    <w:rsid w:val="00D80B84"/>
    <w:rsid w:val="00D80BDB"/>
    <w:rsid w:val="00D80EFB"/>
    <w:rsid w:val="00D81168"/>
    <w:rsid w:val="00D811A8"/>
    <w:rsid w:val="00D81211"/>
    <w:rsid w:val="00D81475"/>
    <w:rsid w:val="00D817FA"/>
    <w:rsid w:val="00D81ED8"/>
    <w:rsid w:val="00D82463"/>
    <w:rsid w:val="00D8259D"/>
    <w:rsid w:val="00D8261D"/>
    <w:rsid w:val="00D82AFC"/>
    <w:rsid w:val="00D82BEC"/>
    <w:rsid w:val="00D82C22"/>
    <w:rsid w:val="00D82D44"/>
    <w:rsid w:val="00D82F12"/>
    <w:rsid w:val="00D82F28"/>
    <w:rsid w:val="00D8334A"/>
    <w:rsid w:val="00D834D5"/>
    <w:rsid w:val="00D83659"/>
    <w:rsid w:val="00D8377F"/>
    <w:rsid w:val="00D8389E"/>
    <w:rsid w:val="00D83901"/>
    <w:rsid w:val="00D83AC3"/>
    <w:rsid w:val="00D83BBF"/>
    <w:rsid w:val="00D83D2C"/>
    <w:rsid w:val="00D83E3E"/>
    <w:rsid w:val="00D83F81"/>
    <w:rsid w:val="00D840DE"/>
    <w:rsid w:val="00D841BA"/>
    <w:rsid w:val="00D842D9"/>
    <w:rsid w:val="00D844DD"/>
    <w:rsid w:val="00D84558"/>
    <w:rsid w:val="00D845E4"/>
    <w:rsid w:val="00D848EA"/>
    <w:rsid w:val="00D84916"/>
    <w:rsid w:val="00D8497C"/>
    <w:rsid w:val="00D8497D"/>
    <w:rsid w:val="00D84EBC"/>
    <w:rsid w:val="00D85018"/>
    <w:rsid w:val="00D85243"/>
    <w:rsid w:val="00D8553F"/>
    <w:rsid w:val="00D85A77"/>
    <w:rsid w:val="00D85AC2"/>
    <w:rsid w:val="00D85DDC"/>
    <w:rsid w:val="00D85F24"/>
    <w:rsid w:val="00D85F59"/>
    <w:rsid w:val="00D860CF"/>
    <w:rsid w:val="00D86134"/>
    <w:rsid w:val="00D8626A"/>
    <w:rsid w:val="00D863FB"/>
    <w:rsid w:val="00D8665E"/>
    <w:rsid w:val="00D866A2"/>
    <w:rsid w:val="00D8679F"/>
    <w:rsid w:val="00D86911"/>
    <w:rsid w:val="00D86C5D"/>
    <w:rsid w:val="00D8702F"/>
    <w:rsid w:val="00D8719A"/>
    <w:rsid w:val="00D8739C"/>
    <w:rsid w:val="00D87512"/>
    <w:rsid w:val="00D8783D"/>
    <w:rsid w:val="00D878AF"/>
    <w:rsid w:val="00D87951"/>
    <w:rsid w:val="00D87AF4"/>
    <w:rsid w:val="00D87B74"/>
    <w:rsid w:val="00D87CA8"/>
    <w:rsid w:val="00D87CD2"/>
    <w:rsid w:val="00D9020E"/>
    <w:rsid w:val="00D902A6"/>
    <w:rsid w:val="00D904F3"/>
    <w:rsid w:val="00D909D7"/>
    <w:rsid w:val="00D90E6F"/>
    <w:rsid w:val="00D91343"/>
    <w:rsid w:val="00D9140B"/>
    <w:rsid w:val="00D915EB"/>
    <w:rsid w:val="00D9181F"/>
    <w:rsid w:val="00D918CC"/>
    <w:rsid w:val="00D91922"/>
    <w:rsid w:val="00D91968"/>
    <w:rsid w:val="00D91BF7"/>
    <w:rsid w:val="00D91C41"/>
    <w:rsid w:val="00D91DCF"/>
    <w:rsid w:val="00D91DF3"/>
    <w:rsid w:val="00D91F51"/>
    <w:rsid w:val="00D920E1"/>
    <w:rsid w:val="00D920FA"/>
    <w:rsid w:val="00D92470"/>
    <w:rsid w:val="00D92758"/>
    <w:rsid w:val="00D9279D"/>
    <w:rsid w:val="00D92828"/>
    <w:rsid w:val="00D928A7"/>
    <w:rsid w:val="00D92C61"/>
    <w:rsid w:val="00D92EB8"/>
    <w:rsid w:val="00D931EC"/>
    <w:rsid w:val="00D935F0"/>
    <w:rsid w:val="00D93856"/>
    <w:rsid w:val="00D939DA"/>
    <w:rsid w:val="00D9407F"/>
    <w:rsid w:val="00D943C2"/>
    <w:rsid w:val="00D9444A"/>
    <w:rsid w:val="00D9469D"/>
    <w:rsid w:val="00D94F7A"/>
    <w:rsid w:val="00D95370"/>
    <w:rsid w:val="00D959A1"/>
    <w:rsid w:val="00D95C9A"/>
    <w:rsid w:val="00D95D26"/>
    <w:rsid w:val="00D95DAC"/>
    <w:rsid w:val="00D95EB3"/>
    <w:rsid w:val="00D95F0D"/>
    <w:rsid w:val="00D95FB7"/>
    <w:rsid w:val="00D961F0"/>
    <w:rsid w:val="00D96447"/>
    <w:rsid w:val="00D9653E"/>
    <w:rsid w:val="00D967F3"/>
    <w:rsid w:val="00D96E95"/>
    <w:rsid w:val="00D96FE1"/>
    <w:rsid w:val="00D9700C"/>
    <w:rsid w:val="00D9702D"/>
    <w:rsid w:val="00D9714C"/>
    <w:rsid w:val="00D97350"/>
    <w:rsid w:val="00D97763"/>
    <w:rsid w:val="00D977DE"/>
    <w:rsid w:val="00D97AD5"/>
    <w:rsid w:val="00D97C54"/>
    <w:rsid w:val="00D97F58"/>
    <w:rsid w:val="00DA0440"/>
    <w:rsid w:val="00DA091C"/>
    <w:rsid w:val="00DA0C83"/>
    <w:rsid w:val="00DA1190"/>
    <w:rsid w:val="00DA11C8"/>
    <w:rsid w:val="00DA11EF"/>
    <w:rsid w:val="00DA12AF"/>
    <w:rsid w:val="00DA1305"/>
    <w:rsid w:val="00DA13A8"/>
    <w:rsid w:val="00DA1404"/>
    <w:rsid w:val="00DA158C"/>
    <w:rsid w:val="00DA168E"/>
    <w:rsid w:val="00DA1804"/>
    <w:rsid w:val="00DA1ACE"/>
    <w:rsid w:val="00DA1C88"/>
    <w:rsid w:val="00DA1D08"/>
    <w:rsid w:val="00DA1D9B"/>
    <w:rsid w:val="00DA2178"/>
    <w:rsid w:val="00DA22CD"/>
    <w:rsid w:val="00DA24B1"/>
    <w:rsid w:val="00DA2B2B"/>
    <w:rsid w:val="00DA2B54"/>
    <w:rsid w:val="00DA2DC4"/>
    <w:rsid w:val="00DA2E4A"/>
    <w:rsid w:val="00DA2E54"/>
    <w:rsid w:val="00DA2F14"/>
    <w:rsid w:val="00DA2FB6"/>
    <w:rsid w:val="00DA31BD"/>
    <w:rsid w:val="00DA31C0"/>
    <w:rsid w:val="00DA3428"/>
    <w:rsid w:val="00DA34EC"/>
    <w:rsid w:val="00DA351B"/>
    <w:rsid w:val="00DA367F"/>
    <w:rsid w:val="00DA3770"/>
    <w:rsid w:val="00DA377E"/>
    <w:rsid w:val="00DA38BF"/>
    <w:rsid w:val="00DA38EC"/>
    <w:rsid w:val="00DA3A98"/>
    <w:rsid w:val="00DA3BAC"/>
    <w:rsid w:val="00DA3E36"/>
    <w:rsid w:val="00DA4006"/>
    <w:rsid w:val="00DA41D1"/>
    <w:rsid w:val="00DA44E2"/>
    <w:rsid w:val="00DA44E8"/>
    <w:rsid w:val="00DA45C3"/>
    <w:rsid w:val="00DA4608"/>
    <w:rsid w:val="00DA4622"/>
    <w:rsid w:val="00DA470C"/>
    <w:rsid w:val="00DA4801"/>
    <w:rsid w:val="00DA48E7"/>
    <w:rsid w:val="00DA4B53"/>
    <w:rsid w:val="00DA4DB0"/>
    <w:rsid w:val="00DA4DE2"/>
    <w:rsid w:val="00DA4ED3"/>
    <w:rsid w:val="00DA517F"/>
    <w:rsid w:val="00DA553C"/>
    <w:rsid w:val="00DA563B"/>
    <w:rsid w:val="00DA56D7"/>
    <w:rsid w:val="00DA57D4"/>
    <w:rsid w:val="00DA57D8"/>
    <w:rsid w:val="00DA5CD9"/>
    <w:rsid w:val="00DA5E35"/>
    <w:rsid w:val="00DA5E39"/>
    <w:rsid w:val="00DA5EE2"/>
    <w:rsid w:val="00DA6085"/>
    <w:rsid w:val="00DA61B0"/>
    <w:rsid w:val="00DA6226"/>
    <w:rsid w:val="00DA6365"/>
    <w:rsid w:val="00DA68A5"/>
    <w:rsid w:val="00DA6BA2"/>
    <w:rsid w:val="00DA6BE0"/>
    <w:rsid w:val="00DA6DC5"/>
    <w:rsid w:val="00DA70CA"/>
    <w:rsid w:val="00DA7138"/>
    <w:rsid w:val="00DA71B1"/>
    <w:rsid w:val="00DA74AB"/>
    <w:rsid w:val="00DA74BC"/>
    <w:rsid w:val="00DA7728"/>
    <w:rsid w:val="00DA77BA"/>
    <w:rsid w:val="00DA7899"/>
    <w:rsid w:val="00DA78A3"/>
    <w:rsid w:val="00DA793B"/>
    <w:rsid w:val="00DA7996"/>
    <w:rsid w:val="00DA7FF2"/>
    <w:rsid w:val="00DB0139"/>
    <w:rsid w:val="00DB0205"/>
    <w:rsid w:val="00DB02B5"/>
    <w:rsid w:val="00DB03B3"/>
    <w:rsid w:val="00DB04A8"/>
    <w:rsid w:val="00DB07BF"/>
    <w:rsid w:val="00DB08ED"/>
    <w:rsid w:val="00DB0A4C"/>
    <w:rsid w:val="00DB0AEE"/>
    <w:rsid w:val="00DB0E9B"/>
    <w:rsid w:val="00DB1306"/>
    <w:rsid w:val="00DB15B2"/>
    <w:rsid w:val="00DB160D"/>
    <w:rsid w:val="00DB1714"/>
    <w:rsid w:val="00DB1A3D"/>
    <w:rsid w:val="00DB1BB8"/>
    <w:rsid w:val="00DB1D56"/>
    <w:rsid w:val="00DB1DBC"/>
    <w:rsid w:val="00DB1F64"/>
    <w:rsid w:val="00DB21BF"/>
    <w:rsid w:val="00DB225B"/>
    <w:rsid w:val="00DB2533"/>
    <w:rsid w:val="00DB253E"/>
    <w:rsid w:val="00DB25D0"/>
    <w:rsid w:val="00DB25E7"/>
    <w:rsid w:val="00DB26AF"/>
    <w:rsid w:val="00DB26C1"/>
    <w:rsid w:val="00DB2710"/>
    <w:rsid w:val="00DB27C5"/>
    <w:rsid w:val="00DB28D8"/>
    <w:rsid w:val="00DB299A"/>
    <w:rsid w:val="00DB2B54"/>
    <w:rsid w:val="00DB2BA5"/>
    <w:rsid w:val="00DB2BE0"/>
    <w:rsid w:val="00DB2C5B"/>
    <w:rsid w:val="00DB2CB1"/>
    <w:rsid w:val="00DB2CC6"/>
    <w:rsid w:val="00DB2D15"/>
    <w:rsid w:val="00DB31F1"/>
    <w:rsid w:val="00DB338B"/>
    <w:rsid w:val="00DB33CA"/>
    <w:rsid w:val="00DB3707"/>
    <w:rsid w:val="00DB3724"/>
    <w:rsid w:val="00DB3770"/>
    <w:rsid w:val="00DB381F"/>
    <w:rsid w:val="00DB3881"/>
    <w:rsid w:val="00DB39D3"/>
    <w:rsid w:val="00DB3AD9"/>
    <w:rsid w:val="00DB409E"/>
    <w:rsid w:val="00DB41A3"/>
    <w:rsid w:val="00DB43B1"/>
    <w:rsid w:val="00DB43E4"/>
    <w:rsid w:val="00DB43EB"/>
    <w:rsid w:val="00DB4BA2"/>
    <w:rsid w:val="00DB4CC4"/>
    <w:rsid w:val="00DB4E8E"/>
    <w:rsid w:val="00DB5104"/>
    <w:rsid w:val="00DB513A"/>
    <w:rsid w:val="00DB51E2"/>
    <w:rsid w:val="00DB51EA"/>
    <w:rsid w:val="00DB5469"/>
    <w:rsid w:val="00DB5574"/>
    <w:rsid w:val="00DB56CA"/>
    <w:rsid w:val="00DB58FC"/>
    <w:rsid w:val="00DB591A"/>
    <w:rsid w:val="00DB5B35"/>
    <w:rsid w:val="00DB607C"/>
    <w:rsid w:val="00DB60B5"/>
    <w:rsid w:val="00DB625B"/>
    <w:rsid w:val="00DB6422"/>
    <w:rsid w:val="00DB6480"/>
    <w:rsid w:val="00DB64E1"/>
    <w:rsid w:val="00DB6504"/>
    <w:rsid w:val="00DB655A"/>
    <w:rsid w:val="00DB675D"/>
    <w:rsid w:val="00DB694B"/>
    <w:rsid w:val="00DB6A21"/>
    <w:rsid w:val="00DB6AB0"/>
    <w:rsid w:val="00DB6D1C"/>
    <w:rsid w:val="00DB6D58"/>
    <w:rsid w:val="00DB6FF0"/>
    <w:rsid w:val="00DB7033"/>
    <w:rsid w:val="00DB7396"/>
    <w:rsid w:val="00DB753E"/>
    <w:rsid w:val="00DB7694"/>
    <w:rsid w:val="00DB788A"/>
    <w:rsid w:val="00DB7A1A"/>
    <w:rsid w:val="00DB7E7B"/>
    <w:rsid w:val="00DC00CC"/>
    <w:rsid w:val="00DC0947"/>
    <w:rsid w:val="00DC0B06"/>
    <w:rsid w:val="00DC0B86"/>
    <w:rsid w:val="00DC0BD8"/>
    <w:rsid w:val="00DC0C6D"/>
    <w:rsid w:val="00DC0F8C"/>
    <w:rsid w:val="00DC108E"/>
    <w:rsid w:val="00DC115A"/>
    <w:rsid w:val="00DC1485"/>
    <w:rsid w:val="00DC1905"/>
    <w:rsid w:val="00DC19FD"/>
    <w:rsid w:val="00DC1B5A"/>
    <w:rsid w:val="00DC1CDD"/>
    <w:rsid w:val="00DC1D50"/>
    <w:rsid w:val="00DC215E"/>
    <w:rsid w:val="00DC2278"/>
    <w:rsid w:val="00DC29B5"/>
    <w:rsid w:val="00DC2BCA"/>
    <w:rsid w:val="00DC2DBF"/>
    <w:rsid w:val="00DC302B"/>
    <w:rsid w:val="00DC303C"/>
    <w:rsid w:val="00DC327B"/>
    <w:rsid w:val="00DC3376"/>
    <w:rsid w:val="00DC3417"/>
    <w:rsid w:val="00DC3AA6"/>
    <w:rsid w:val="00DC3B1A"/>
    <w:rsid w:val="00DC3CA6"/>
    <w:rsid w:val="00DC3D59"/>
    <w:rsid w:val="00DC3E72"/>
    <w:rsid w:val="00DC3EE4"/>
    <w:rsid w:val="00DC4184"/>
    <w:rsid w:val="00DC4224"/>
    <w:rsid w:val="00DC440D"/>
    <w:rsid w:val="00DC4739"/>
    <w:rsid w:val="00DC4854"/>
    <w:rsid w:val="00DC4904"/>
    <w:rsid w:val="00DC4A35"/>
    <w:rsid w:val="00DC4AFD"/>
    <w:rsid w:val="00DC4D6D"/>
    <w:rsid w:val="00DC5145"/>
    <w:rsid w:val="00DC53C9"/>
    <w:rsid w:val="00DC5438"/>
    <w:rsid w:val="00DC54F2"/>
    <w:rsid w:val="00DC55EB"/>
    <w:rsid w:val="00DC5792"/>
    <w:rsid w:val="00DC5861"/>
    <w:rsid w:val="00DC586D"/>
    <w:rsid w:val="00DC597D"/>
    <w:rsid w:val="00DC5D96"/>
    <w:rsid w:val="00DC5E74"/>
    <w:rsid w:val="00DC5FE6"/>
    <w:rsid w:val="00DC633D"/>
    <w:rsid w:val="00DC6356"/>
    <w:rsid w:val="00DC6388"/>
    <w:rsid w:val="00DC638E"/>
    <w:rsid w:val="00DC6838"/>
    <w:rsid w:val="00DC69B0"/>
    <w:rsid w:val="00DC6ADC"/>
    <w:rsid w:val="00DC6C80"/>
    <w:rsid w:val="00DC6D14"/>
    <w:rsid w:val="00DC6E54"/>
    <w:rsid w:val="00DC7463"/>
    <w:rsid w:val="00DC74FC"/>
    <w:rsid w:val="00DC766E"/>
    <w:rsid w:val="00DC76C6"/>
    <w:rsid w:val="00DC77ED"/>
    <w:rsid w:val="00DC788D"/>
    <w:rsid w:val="00DC78AA"/>
    <w:rsid w:val="00DC7B37"/>
    <w:rsid w:val="00DC7C55"/>
    <w:rsid w:val="00DC7C5D"/>
    <w:rsid w:val="00DC7EE5"/>
    <w:rsid w:val="00DC7F51"/>
    <w:rsid w:val="00DD0112"/>
    <w:rsid w:val="00DD0289"/>
    <w:rsid w:val="00DD0364"/>
    <w:rsid w:val="00DD042F"/>
    <w:rsid w:val="00DD04A9"/>
    <w:rsid w:val="00DD0635"/>
    <w:rsid w:val="00DD09DD"/>
    <w:rsid w:val="00DD0CA5"/>
    <w:rsid w:val="00DD0D5B"/>
    <w:rsid w:val="00DD0EDD"/>
    <w:rsid w:val="00DD1021"/>
    <w:rsid w:val="00DD1116"/>
    <w:rsid w:val="00DD147F"/>
    <w:rsid w:val="00DD1498"/>
    <w:rsid w:val="00DD15BB"/>
    <w:rsid w:val="00DD15D6"/>
    <w:rsid w:val="00DD15D9"/>
    <w:rsid w:val="00DD18CF"/>
    <w:rsid w:val="00DD19AC"/>
    <w:rsid w:val="00DD1AC9"/>
    <w:rsid w:val="00DD1B0A"/>
    <w:rsid w:val="00DD1CC0"/>
    <w:rsid w:val="00DD1D37"/>
    <w:rsid w:val="00DD1FD1"/>
    <w:rsid w:val="00DD1FEA"/>
    <w:rsid w:val="00DD2006"/>
    <w:rsid w:val="00DD2040"/>
    <w:rsid w:val="00DD206E"/>
    <w:rsid w:val="00DD214E"/>
    <w:rsid w:val="00DD2228"/>
    <w:rsid w:val="00DD23CD"/>
    <w:rsid w:val="00DD2466"/>
    <w:rsid w:val="00DD246A"/>
    <w:rsid w:val="00DD2557"/>
    <w:rsid w:val="00DD263A"/>
    <w:rsid w:val="00DD2765"/>
    <w:rsid w:val="00DD29F0"/>
    <w:rsid w:val="00DD2DD2"/>
    <w:rsid w:val="00DD2E67"/>
    <w:rsid w:val="00DD2FCE"/>
    <w:rsid w:val="00DD2FD3"/>
    <w:rsid w:val="00DD329F"/>
    <w:rsid w:val="00DD33D4"/>
    <w:rsid w:val="00DD3479"/>
    <w:rsid w:val="00DD35A0"/>
    <w:rsid w:val="00DD384D"/>
    <w:rsid w:val="00DD38BD"/>
    <w:rsid w:val="00DD3DFF"/>
    <w:rsid w:val="00DD3E4B"/>
    <w:rsid w:val="00DD3F6C"/>
    <w:rsid w:val="00DD41EB"/>
    <w:rsid w:val="00DD4276"/>
    <w:rsid w:val="00DD432B"/>
    <w:rsid w:val="00DD44B5"/>
    <w:rsid w:val="00DD4839"/>
    <w:rsid w:val="00DD4984"/>
    <w:rsid w:val="00DD498F"/>
    <w:rsid w:val="00DD4AAB"/>
    <w:rsid w:val="00DD4AE7"/>
    <w:rsid w:val="00DD5008"/>
    <w:rsid w:val="00DD509D"/>
    <w:rsid w:val="00DD544A"/>
    <w:rsid w:val="00DD5741"/>
    <w:rsid w:val="00DD5964"/>
    <w:rsid w:val="00DD6079"/>
    <w:rsid w:val="00DD6328"/>
    <w:rsid w:val="00DD659F"/>
    <w:rsid w:val="00DD65AC"/>
    <w:rsid w:val="00DD682A"/>
    <w:rsid w:val="00DD691E"/>
    <w:rsid w:val="00DD6B54"/>
    <w:rsid w:val="00DD6C3E"/>
    <w:rsid w:val="00DD7035"/>
    <w:rsid w:val="00DD70C2"/>
    <w:rsid w:val="00DD7467"/>
    <w:rsid w:val="00DD74D9"/>
    <w:rsid w:val="00DD7548"/>
    <w:rsid w:val="00DD75FA"/>
    <w:rsid w:val="00DD76E1"/>
    <w:rsid w:val="00DD7980"/>
    <w:rsid w:val="00DD79AB"/>
    <w:rsid w:val="00DD7C6D"/>
    <w:rsid w:val="00DD7E2B"/>
    <w:rsid w:val="00DD7E91"/>
    <w:rsid w:val="00DE007B"/>
    <w:rsid w:val="00DE04E3"/>
    <w:rsid w:val="00DE07BB"/>
    <w:rsid w:val="00DE0818"/>
    <w:rsid w:val="00DE0966"/>
    <w:rsid w:val="00DE0A4C"/>
    <w:rsid w:val="00DE0A6B"/>
    <w:rsid w:val="00DE0BB5"/>
    <w:rsid w:val="00DE0E94"/>
    <w:rsid w:val="00DE11DC"/>
    <w:rsid w:val="00DE1596"/>
    <w:rsid w:val="00DE1B3C"/>
    <w:rsid w:val="00DE1B45"/>
    <w:rsid w:val="00DE1C83"/>
    <w:rsid w:val="00DE1F0D"/>
    <w:rsid w:val="00DE21F3"/>
    <w:rsid w:val="00DE25B1"/>
    <w:rsid w:val="00DE25DF"/>
    <w:rsid w:val="00DE2602"/>
    <w:rsid w:val="00DE26CD"/>
    <w:rsid w:val="00DE2785"/>
    <w:rsid w:val="00DE286A"/>
    <w:rsid w:val="00DE2A5F"/>
    <w:rsid w:val="00DE2A83"/>
    <w:rsid w:val="00DE2CFE"/>
    <w:rsid w:val="00DE304A"/>
    <w:rsid w:val="00DE3628"/>
    <w:rsid w:val="00DE3A23"/>
    <w:rsid w:val="00DE3B86"/>
    <w:rsid w:val="00DE3BC0"/>
    <w:rsid w:val="00DE3BDE"/>
    <w:rsid w:val="00DE3D33"/>
    <w:rsid w:val="00DE4014"/>
    <w:rsid w:val="00DE405E"/>
    <w:rsid w:val="00DE417E"/>
    <w:rsid w:val="00DE41A8"/>
    <w:rsid w:val="00DE4297"/>
    <w:rsid w:val="00DE46CF"/>
    <w:rsid w:val="00DE4754"/>
    <w:rsid w:val="00DE4859"/>
    <w:rsid w:val="00DE4882"/>
    <w:rsid w:val="00DE4892"/>
    <w:rsid w:val="00DE494C"/>
    <w:rsid w:val="00DE4C08"/>
    <w:rsid w:val="00DE5021"/>
    <w:rsid w:val="00DE50B3"/>
    <w:rsid w:val="00DE50B8"/>
    <w:rsid w:val="00DE5241"/>
    <w:rsid w:val="00DE5273"/>
    <w:rsid w:val="00DE52A0"/>
    <w:rsid w:val="00DE5513"/>
    <w:rsid w:val="00DE582E"/>
    <w:rsid w:val="00DE59C6"/>
    <w:rsid w:val="00DE5A45"/>
    <w:rsid w:val="00DE5C8B"/>
    <w:rsid w:val="00DE5CD3"/>
    <w:rsid w:val="00DE5FBA"/>
    <w:rsid w:val="00DE62D8"/>
    <w:rsid w:val="00DE667D"/>
    <w:rsid w:val="00DE66D7"/>
    <w:rsid w:val="00DE6ACD"/>
    <w:rsid w:val="00DE6AD3"/>
    <w:rsid w:val="00DE6BA8"/>
    <w:rsid w:val="00DE6F9E"/>
    <w:rsid w:val="00DE700A"/>
    <w:rsid w:val="00DE7026"/>
    <w:rsid w:val="00DE7119"/>
    <w:rsid w:val="00DE7304"/>
    <w:rsid w:val="00DE7365"/>
    <w:rsid w:val="00DE747C"/>
    <w:rsid w:val="00DE7793"/>
    <w:rsid w:val="00DE77F2"/>
    <w:rsid w:val="00DE789C"/>
    <w:rsid w:val="00DE7923"/>
    <w:rsid w:val="00DE7CBC"/>
    <w:rsid w:val="00DE7CFD"/>
    <w:rsid w:val="00DE7D1E"/>
    <w:rsid w:val="00DF0107"/>
    <w:rsid w:val="00DF0644"/>
    <w:rsid w:val="00DF0708"/>
    <w:rsid w:val="00DF07E9"/>
    <w:rsid w:val="00DF09DA"/>
    <w:rsid w:val="00DF0F21"/>
    <w:rsid w:val="00DF103B"/>
    <w:rsid w:val="00DF1270"/>
    <w:rsid w:val="00DF12DB"/>
    <w:rsid w:val="00DF16D2"/>
    <w:rsid w:val="00DF1DC4"/>
    <w:rsid w:val="00DF2017"/>
    <w:rsid w:val="00DF2485"/>
    <w:rsid w:val="00DF24E2"/>
    <w:rsid w:val="00DF252C"/>
    <w:rsid w:val="00DF278D"/>
    <w:rsid w:val="00DF280E"/>
    <w:rsid w:val="00DF28AB"/>
    <w:rsid w:val="00DF28B1"/>
    <w:rsid w:val="00DF299E"/>
    <w:rsid w:val="00DF2C04"/>
    <w:rsid w:val="00DF2C0C"/>
    <w:rsid w:val="00DF2D0A"/>
    <w:rsid w:val="00DF2EFC"/>
    <w:rsid w:val="00DF2FAA"/>
    <w:rsid w:val="00DF2FD5"/>
    <w:rsid w:val="00DF305E"/>
    <w:rsid w:val="00DF3235"/>
    <w:rsid w:val="00DF331B"/>
    <w:rsid w:val="00DF343C"/>
    <w:rsid w:val="00DF3444"/>
    <w:rsid w:val="00DF36CE"/>
    <w:rsid w:val="00DF3943"/>
    <w:rsid w:val="00DF3945"/>
    <w:rsid w:val="00DF3B4E"/>
    <w:rsid w:val="00DF3C8D"/>
    <w:rsid w:val="00DF3CAF"/>
    <w:rsid w:val="00DF3D56"/>
    <w:rsid w:val="00DF3D9B"/>
    <w:rsid w:val="00DF3EC5"/>
    <w:rsid w:val="00DF3F54"/>
    <w:rsid w:val="00DF43E2"/>
    <w:rsid w:val="00DF4436"/>
    <w:rsid w:val="00DF44BB"/>
    <w:rsid w:val="00DF4500"/>
    <w:rsid w:val="00DF46B0"/>
    <w:rsid w:val="00DF46B1"/>
    <w:rsid w:val="00DF4A35"/>
    <w:rsid w:val="00DF4A6A"/>
    <w:rsid w:val="00DF501B"/>
    <w:rsid w:val="00DF5134"/>
    <w:rsid w:val="00DF538F"/>
    <w:rsid w:val="00DF56C5"/>
    <w:rsid w:val="00DF57AB"/>
    <w:rsid w:val="00DF5A78"/>
    <w:rsid w:val="00DF5A82"/>
    <w:rsid w:val="00DF5B67"/>
    <w:rsid w:val="00DF5B70"/>
    <w:rsid w:val="00DF5B7F"/>
    <w:rsid w:val="00DF5BF5"/>
    <w:rsid w:val="00DF5BFB"/>
    <w:rsid w:val="00DF5C27"/>
    <w:rsid w:val="00DF6023"/>
    <w:rsid w:val="00DF69BE"/>
    <w:rsid w:val="00DF6CCC"/>
    <w:rsid w:val="00DF6CDE"/>
    <w:rsid w:val="00DF6DA7"/>
    <w:rsid w:val="00DF6DE0"/>
    <w:rsid w:val="00DF6F0B"/>
    <w:rsid w:val="00DF6F36"/>
    <w:rsid w:val="00DF730C"/>
    <w:rsid w:val="00DF73F9"/>
    <w:rsid w:val="00DF741D"/>
    <w:rsid w:val="00DF76DC"/>
    <w:rsid w:val="00DF7A33"/>
    <w:rsid w:val="00DF7B9E"/>
    <w:rsid w:val="00DF7BDE"/>
    <w:rsid w:val="00DF7C88"/>
    <w:rsid w:val="00DF7CE4"/>
    <w:rsid w:val="00DF7E11"/>
    <w:rsid w:val="00E00037"/>
    <w:rsid w:val="00E000CB"/>
    <w:rsid w:val="00E000DF"/>
    <w:rsid w:val="00E002A3"/>
    <w:rsid w:val="00E00580"/>
    <w:rsid w:val="00E00802"/>
    <w:rsid w:val="00E00D9F"/>
    <w:rsid w:val="00E01001"/>
    <w:rsid w:val="00E0101C"/>
    <w:rsid w:val="00E01105"/>
    <w:rsid w:val="00E01640"/>
    <w:rsid w:val="00E019D9"/>
    <w:rsid w:val="00E01B9B"/>
    <w:rsid w:val="00E01C22"/>
    <w:rsid w:val="00E01EDA"/>
    <w:rsid w:val="00E01F4A"/>
    <w:rsid w:val="00E01F4E"/>
    <w:rsid w:val="00E01F8D"/>
    <w:rsid w:val="00E020E2"/>
    <w:rsid w:val="00E024D5"/>
    <w:rsid w:val="00E025EF"/>
    <w:rsid w:val="00E02645"/>
    <w:rsid w:val="00E02A82"/>
    <w:rsid w:val="00E02C23"/>
    <w:rsid w:val="00E0303B"/>
    <w:rsid w:val="00E034CA"/>
    <w:rsid w:val="00E03613"/>
    <w:rsid w:val="00E0366B"/>
    <w:rsid w:val="00E036FC"/>
    <w:rsid w:val="00E03A7C"/>
    <w:rsid w:val="00E03B38"/>
    <w:rsid w:val="00E03CB0"/>
    <w:rsid w:val="00E03EFB"/>
    <w:rsid w:val="00E03F3E"/>
    <w:rsid w:val="00E03FDC"/>
    <w:rsid w:val="00E040B0"/>
    <w:rsid w:val="00E04125"/>
    <w:rsid w:val="00E043E3"/>
    <w:rsid w:val="00E04911"/>
    <w:rsid w:val="00E04AC1"/>
    <w:rsid w:val="00E04E39"/>
    <w:rsid w:val="00E04E4D"/>
    <w:rsid w:val="00E05297"/>
    <w:rsid w:val="00E05631"/>
    <w:rsid w:val="00E057D9"/>
    <w:rsid w:val="00E059F7"/>
    <w:rsid w:val="00E05CC1"/>
    <w:rsid w:val="00E05CC2"/>
    <w:rsid w:val="00E05F81"/>
    <w:rsid w:val="00E061D8"/>
    <w:rsid w:val="00E0632E"/>
    <w:rsid w:val="00E06405"/>
    <w:rsid w:val="00E06AAE"/>
    <w:rsid w:val="00E06BB2"/>
    <w:rsid w:val="00E06CE6"/>
    <w:rsid w:val="00E06E5C"/>
    <w:rsid w:val="00E070DA"/>
    <w:rsid w:val="00E071A9"/>
    <w:rsid w:val="00E07260"/>
    <w:rsid w:val="00E07553"/>
    <w:rsid w:val="00E07565"/>
    <w:rsid w:val="00E07604"/>
    <w:rsid w:val="00E07758"/>
    <w:rsid w:val="00E07894"/>
    <w:rsid w:val="00E07AFE"/>
    <w:rsid w:val="00E07BF7"/>
    <w:rsid w:val="00E100D1"/>
    <w:rsid w:val="00E103E5"/>
    <w:rsid w:val="00E1041B"/>
    <w:rsid w:val="00E104AD"/>
    <w:rsid w:val="00E10506"/>
    <w:rsid w:val="00E10522"/>
    <w:rsid w:val="00E1098F"/>
    <w:rsid w:val="00E10F88"/>
    <w:rsid w:val="00E11A94"/>
    <w:rsid w:val="00E11D56"/>
    <w:rsid w:val="00E11DBE"/>
    <w:rsid w:val="00E11F88"/>
    <w:rsid w:val="00E12397"/>
    <w:rsid w:val="00E124B1"/>
    <w:rsid w:val="00E1250F"/>
    <w:rsid w:val="00E12517"/>
    <w:rsid w:val="00E12538"/>
    <w:rsid w:val="00E12569"/>
    <w:rsid w:val="00E126B0"/>
    <w:rsid w:val="00E1270E"/>
    <w:rsid w:val="00E1271C"/>
    <w:rsid w:val="00E12A02"/>
    <w:rsid w:val="00E12DA6"/>
    <w:rsid w:val="00E12DBD"/>
    <w:rsid w:val="00E12F80"/>
    <w:rsid w:val="00E1315B"/>
    <w:rsid w:val="00E13485"/>
    <w:rsid w:val="00E134D6"/>
    <w:rsid w:val="00E13581"/>
    <w:rsid w:val="00E13C3D"/>
    <w:rsid w:val="00E13D9D"/>
    <w:rsid w:val="00E14037"/>
    <w:rsid w:val="00E1424F"/>
    <w:rsid w:val="00E144A2"/>
    <w:rsid w:val="00E145F1"/>
    <w:rsid w:val="00E1489F"/>
    <w:rsid w:val="00E14A42"/>
    <w:rsid w:val="00E14EB9"/>
    <w:rsid w:val="00E1520B"/>
    <w:rsid w:val="00E15343"/>
    <w:rsid w:val="00E1546D"/>
    <w:rsid w:val="00E15491"/>
    <w:rsid w:val="00E15510"/>
    <w:rsid w:val="00E158E2"/>
    <w:rsid w:val="00E15AF0"/>
    <w:rsid w:val="00E15DFB"/>
    <w:rsid w:val="00E15F80"/>
    <w:rsid w:val="00E15F9B"/>
    <w:rsid w:val="00E164B8"/>
    <w:rsid w:val="00E16529"/>
    <w:rsid w:val="00E16CDC"/>
    <w:rsid w:val="00E170A3"/>
    <w:rsid w:val="00E1715C"/>
    <w:rsid w:val="00E1731D"/>
    <w:rsid w:val="00E175F7"/>
    <w:rsid w:val="00E1776D"/>
    <w:rsid w:val="00E17969"/>
    <w:rsid w:val="00E179B4"/>
    <w:rsid w:val="00E17C51"/>
    <w:rsid w:val="00E17F64"/>
    <w:rsid w:val="00E2007F"/>
    <w:rsid w:val="00E200E4"/>
    <w:rsid w:val="00E20112"/>
    <w:rsid w:val="00E2040B"/>
    <w:rsid w:val="00E2075A"/>
    <w:rsid w:val="00E20775"/>
    <w:rsid w:val="00E20A48"/>
    <w:rsid w:val="00E20C7B"/>
    <w:rsid w:val="00E20EFF"/>
    <w:rsid w:val="00E20F25"/>
    <w:rsid w:val="00E2114D"/>
    <w:rsid w:val="00E211E5"/>
    <w:rsid w:val="00E212CA"/>
    <w:rsid w:val="00E21630"/>
    <w:rsid w:val="00E21670"/>
    <w:rsid w:val="00E216A7"/>
    <w:rsid w:val="00E21A09"/>
    <w:rsid w:val="00E21A92"/>
    <w:rsid w:val="00E21BAE"/>
    <w:rsid w:val="00E21D42"/>
    <w:rsid w:val="00E220E0"/>
    <w:rsid w:val="00E2247D"/>
    <w:rsid w:val="00E22579"/>
    <w:rsid w:val="00E22629"/>
    <w:rsid w:val="00E22783"/>
    <w:rsid w:val="00E227A6"/>
    <w:rsid w:val="00E227BA"/>
    <w:rsid w:val="00E2282E"/>
    <w:rsid w:val="00E2283A"/>
    <w:rsid w:val="00E2283D"/>
    <w:rsid w:val="00E2284B"/>
    <w:rsid w:val="00E2291A"/>
    <w:rsid w:val="00E22A7F"/>
    <w:rsid w:val="00E22C5B"/>
    <w:rsid w:val="00E22F0B"/>
    <w:rsid w:val="00E22F4E"/>
    <w:rsid w:val="00E232D5"/>
    <w:rsid w:val="00E235D1"/>
    <w:rsid w:val="00E2375D"/>
    <w:rsid w:val="00E2378D"/>
    <w:rsid w:val="00E23840"/>
    <w:rsid w:val="00E2399B"/>
    <w:rsid w:val="00E23A5B"/>
    <w:rsid w:val="00E23D9D"/>
    <w:rsid w:val="00E240AF"/>
    <w:rsid w:val="00E241B4"/>
    <w:rsid w:val="00E241B6"/>
    <w:rsid w:val="00E241BA"/>
    <w:rsid w:val="00E24206"/>
    <w:rsid w:val="00E2436F"/>
    <w:rsid w:val="00E245AE"/>
    <w:rsid w:val="00E247E2"/>
    <w:rsid w:val="00E2484E"/>
    <w:rsid w:val="00E24AAD"/>
    <w:rsid w:val="00E24E53"/>
    <w:rsid w:val="00E24E69"/>
    <w:rsid w:val="00E2521B"/>
    <w:rsid w:val="00E255CF"/>
    <w:rsid w:val="00E2563B"/>
    <w:rsid w:val="00E2583E"/>
    <w:rsid w:val="00E258C1"/>
    <w:rsid w:val="00E25A09"/>
    <w:rsid w:val="00E25F5E"/>
    <w:rsid w:val="00E25F7C"/>
    <w:rsid w:val="00E26025"/>
    <w:rsid w:val="00E26269"/>
    <w:rsid w:val="00E262E7"/>
    <w:rsid w:val="00E263AE"/>
    <w:rsid w:val="00E2657A"/>
    <w:rsid w:val="00E26594"/>
    <w:rsid w:val="00E265AA"/>
    <w:rsid w:val="00E265B7"/>
    <w:rsid w:val="00E265F7"/>
    <w:rsid w:val="00E268B8"/>
    <w:rsid w:val="00E26A89"/>
    <w:rsid w:val="00E26D11"/>
    <w:rsid w:val="00E26DAC"/>
    <w:rsid w:val="00E26F46"/>
    <w:rsid w:val="00E27369"/>
    <w:rsid w:val="00E27426"/>
    <w:rsid w:val="00E27498"/>
    <w:rsid w:val="00E274B8"/>
    <w:rsid w:val="00E2750A"/>
    <w:rsid w:val="00E275C5"/>
    <w:rsid w:val="00E27875"/>
    <w:rsid w:val="00E27911"/>
    <w:rsid w:val="00E27CFE"/>
    <w:rsid w:val="00E300D1"/>
    <w:rsid w:val="00E301E8"/>
    <w:rsid w:val="00E30237"/>
    <w:rsid w:val="00E303F6"/>
    <w:rsid w:val="00E305AB"/>
    <w:rsid w:val="00E307F7"/>
    <w:rsid w:val="00E30A19"/>
    <w:rsid w:val="00E30A5F"/>
    <w:rsid w:val="00E30AA7"/>
    <w:rsid w:val="00E30C13"/>
    <w:rsid w:val="00E30C31"/>
    <w:rsid w:val="00E30CE2"/>
    <w:rsid w:val="00E30DE5"/>
    <w:rsid w:val="00E3101C"/>
    <w:rsid w:val="00E31083"/>
    <w:rsid w:val="00E3129D"/>
    <w:rsid w:val="00E3130C"/>
    <w:rsid w:val="00E31329"/>
    <w:rsid w:val="00E313A8"/>
    <w:rsid w:val="00E313C2"/>
    <w:rsid w:val="00E31525"/>
    <w:rsid w:val="00E31AC8"/>
    <w:rsid w:val="00E31BC3"/>
    <w:rsid w:val="00E31BD5"/>
    <w:rsid w:val="00E31C9B"/>
    <w:rsid w:val="00E31D9D"/>
    <w:rsid w:val="00E31DE6"/>
    <w:rsid w:val="00E31DFC"/>
    <w:rsid w:val="00E32142"/>
    <w:rsid w:val="00E32203"/>
    <w:rsid w:val="00E323DD"/>
    <w:rsid w:val="00E3285C"/>
    <w:rsid w:val="00E328F0"/>
    <w:rsid w:val="00E32A4C"/>
    <w:rsid w:val="00E32DC2"/>
    <w:rsid w:val="00E330DF"/>
    <w:rsid w:val="00E33449"/>
    <w:rsid w:val="00E339AD"/>
    <w:rsid w:val="00E33A8C"/>
    <w:rsid w:val="00E33E63"/>
    <w:rsid w:val="00E34093"/>
    <w:rsid w:val="00E3413F"/>
    <w:rsid w:val="00E341AF"/>
    <w:rsid w:val="00E341E0"/>
    <w:rsid w:val="00E341E5"/>
    <w:rsid w:val="00E34282"/>
    <w:rsid w:val="00E3437C"/>
    <w:rsid w:val="00E343C8"/>
    <w:rsid w:val="00E344CD"/>
    <w:rsid w:val="00E34522"/>
    <w:rsid w:val="00E345C0"/>
    <w:rsid w:val="00E34F20"/>
    <w:rsid w:val="00E350C8"/>
    <w:rsid w:val="00E35299"/>
    <w:rsid w:val="00E3557A"/>
    <w:rsid w:val="00E35675"/>
    <w:rsid w:val="00E358C5"/>
    <w:rsid w:val="00E35AFC"/>
    <w:rsid w:val="00E35B3C"/>
    <w:rsid w:val="00E35B49"/>
    <w:rsid w:val="00E36035"/>
    <w:rsid w:val="00E360D3"/>
    <w:rsid w:val="00E3623B"/>
    <w:rsid w:val="00E362C2"/>
    <w:rsid w:val="00E3638A"/>
    <w:rsid w:val="00E3648B"/>
    <w:rsid w:val="00E364B4"/>
    <w:rsid w:val="00E3652A"/>
    <w:rsid w:val="00E36927"/>
    <w:rsid w:val="00E36AA7"/>
    <w:rsid w:val="00E36D8A"/>
    <w:rsid w:val="00E36E44"/>
    <w:rsid w:val="00E36FA2"/>
    <w:rsid w:val="00E36FB8"/>
    <w:rsid w:val="00E37024"/>
    <w:rsid w:val="00E370AE"/>
    <w:rsid w:val="00E3715F"/>
    <w:rsid w:val="00E378D3"/>
    <w:rsid w:val="00E37C7C"/>
    <w:rsid w:val="00E37E96"/>
    <w:rsid w:val="00E40177"/>
    <w:rsid w:val="00E4019E"/>
    <w:rsid w:val="00E403AF"/>
    <w:rsid w:val="00E405C3"/>
    <w:rsid w:val="00E406C8"/>
    <w:rsid w:val="00E40A01"/>
    <w:rsid w:val="00E40B50"/>
    <w:rsid w:val="00E40DDB"/>
    <w:rsid w:val="00E40E69"/>
    <w:rsid w:val="00E40F1D"/>
    <w:rsid w:val="00E41253"/>
    <w:rsid w:val="00E41267"/>
    <w:rsid w:val="00E413A6"/>
    <w:rsid w:val="00E414BC"/>
    <w:rsid w:val="00E417A5"/>
    <w:rsid w:val="00E41996"/>
    <w:rsid w:val="00E419B7"/>
    <w:rsid w:val="00E41A9E"/>
    <w:rsid w:val="00E41B55"/>
    <w:rsid w:val="00E41CFF"/>
    <w:rsid w:val="00E41D11"/>
    <w:rsid w:val="00E420F6"/>
    <w:rsid w:val="00E42146"/>
    <w:rsid w:val="00E42176"/>
    <w:rsid w:val="00E425DC"/>
    <w:rsid w:val="00E4277E"/>
    <w:rsid w:val="00E4287E"/>
    <w:rsid w:val="00E4291B"/>
    <w:rsid w:val="00E42B10"/>
    <w:rsid w:val="00E42C64"/>
    <w:rsid w:val="00E42C67"/>
    <w:rsid w:val="00E42E67"/>
    <w:rsid w:val="00E42EBB"/>
    <w:rsid w:val="00E42FC2"/>
    <w:rsid w:val="00E42FCA"/>
    <w:rsid w:val="00E4303F"/>
    <w:rsid w:val="00E43511"/>
    <w:rsid w:val="00E43516"/>
    <w:rsid w:val="00E43599"/>
    <w:rsid w:val="00E435E1"/>
    <w:rsid w:val="00E436AD"/>
    <w:rsid w:val="00E43DA1"/>
    <w:rsid w:val="00E43E59"/>
    <w:rsid w:val="00E44109"/>
    <w:rsid w:val="00E4422E"/>
    <w:rsid w:val="00E4430A"/>
    <w:rsid w:val="00E4447B"/>
    <w:rsid w:val="00E44595"/>
    <w:rsid w:val="00E44AEA"/>
    <w:rsid w:val="00E44AFE"/>
    <w:rsid w:val="00E44BB0"/>
    <w:rsid w:val="00E44DA7"/>
    <w:rsid w:val="00E44EBF"/>
    <w:rsid w:val="00E451BA"/>
    <w:rsid w:val="00E451E6"/>
    <w:rsid w:val="00E45245"/>
    <w:rsid w:val="00E454D7"/>
    <w:rsid w:val="00E456A9"/>
    <w:rsid w:val="00E45B05"/>
    <w:rsid w:val="00E45BF8"/>
    <w:rsid w:val="00E45D18"/>
    <w:rsid w:val="00E45D8D"/>
    <w:rsid w:val="00E46145"/>
    <w:rsid w:val="00E463D0"/>
    <w:rsid w:val="00E4641F"/>
    <w:rsid w:val="00E46470"/>
    <w:rsid w:val="00E467B1"/>
    <w:rsid w:val="00E468AD"/>
    <w:rsid w:val="00E46AAE"/>
    <w:rsid w:val="00E46E65"/>
    <w:rsid w:val="00E46F27"/>
    <w:rsid w:val="00E47328"/>
    <w:rsid w:val="00E47759"/>
    <w:rsid w:val="00E47B97"/>
    <w:rsid w:val="00E47C15"/>
    <w:rsid w:val="00E47D1B"/>
    <w:rsid w:val="00E47F37"/>
    <w:rsid w:val="00E5001E"/>
    <w:rsid w:val="00E5044E"/>
    <w:rsid w:val="00E5052F"/>
    <w:rsid w:val="00E50626"/>
    <w:rsid w:val="00E506C6"/>
    <w:rsid w:val="00E507C5"/>
    <w:rsid w:val="00E51086"/>
    <w:rsid w:val="00E513D7"/>
    <w:rsid w:val="00E51456"/>
    <w:rsid w:val="00E518FE"/>
    <w:rsid w:val="00E51984"/>
    <w:rsid w:val="00E51E62"/>
    <w:rsid w:val="00E51E8E"/>
    <w:rsid w:val="00E52031"/>
    <w:rsid w:val="00E520F8"/>
    <w:rsid w:val="00E52293"/>
    <w:rsid w:val="00E52316"/>
    <w:rsid w:val="00E52408"/>
    <w:rsid w:val="00E527A5"/>
    <w:rsid w:val="00E52A73"/>
    <w:rsid w:val="00E52AB7"/>
    <w:rsid w:val="00E52CCA"/>
    <w:rsid w:val="00E53235"/>
    <w:rsid w:val="00E532BE"/>
    <w:rsid w:val="00E53438"/>
    <w:rsid w:val="00E53446"/>
    <w:rsid w:val="00E53455"/>
    <w:rsid w:val="00E535BC"/>
    <w:rsid w:val="00E535F3"/>
    <w:rsid w:val="00E5363F"/>
    <w:rsid w:val="00E536C1"/>
    <w:rsid w:val="00E53743"/>
    <w:rsid w:val="00E53831"/>
    <w:rsid w:val="00E538DA"/>
    <w:rsid w:val="00E53A08"/>
    <w:rsid w:val="00E53A0B"/>
    <w:rsid w:val="00E53A4F"/>
    <w:rsid w:val="00E53BE0"/>
    <w:rsid w:val="00E53CA4"/>
    <w:rsid w:val="00E53D2A"/>
    <w:rsid w:val="00E53E68"/>
    <w:rsid w:val="00E53EFE"/>
    <w:rsid w:val="00E544EA"/>
    <w:rsid w:val="00E545C7"/>
    <w:rsid w:val="00E5468A"/>
    <w:rsid w:val="00E54752"/>
    <w:rsid w:val="00E548E0"/>
    <w:rsid w:val="00E54A72"/>
    <w:rsid w:val="00E54A91"/>
    <w:rsid w:val="00E54AB2"/>
    <w:rsid w:val="00E54C67"/>
    <w:rsid w:val="00E54DE6"/>
    <w:rsid w:val="00E54FCC"/>
    <w:rsid w:val="00E55020"/>
    <w:rsid w:val="00E5513F"/>
    <w:rsid w:val="00E5555C"/>
    <w:rsid w:val="00E55736"/>
    <w:rsid w:val="00E55945"/>
    <w:rsid w:val="00E5597C"/>
    <w:rsid w:val="00E55D69"/>
    <w:rsid w:val="00E55DA4"/>
    <w:rsid w:val="00E565D4"/>
    <w:rsid w:val="00E565E3"/>
    <w:rsid w:val="00E566C4"/>
    <w:rsid w:val="00E56863"/>
    <w:rsid w:val="00E56A45"/>
    <w:rsid w:val="00E56C39"/>
    <w:rsid w:val="00E56D06"/>
    <w:rsid w:val="00E56DA4"/>
    <w:rsid w:val="00E56FC7"/>
    <w:rsid w:val="00E5725B"/>
    <w:rsid w:val="00E572C3"/>
    <w:rsid w:val="00E574CB"/>
    <w:rsid w:val="00E574CD"/>
    <w:rsid w:val="00E575AB"/>
    <w:rsid w:val="00E5764C"/>
    <w:rsid w:val="00E57888"/>
    <w:rsid w:val="00E578C5"/>
    <w:rsid w:val="00E57EFB"/>
    <w:rsid w:val="00E60035"/>
    <w:rsid w:val="00E6051E"/>
    <w:rsid w:val="00E609B1"/>
    <w:rsid w:val="00E60E32"/>
    <w:rsid w:val="00E60E9E"/>
    <w:rsid w:val="00E60FF7"/>
    <w:rsid w:val="00E61067"/>
    <w:rsid w:val="00E6132B"/>
    <w:rsid w:val="00E61435"/>
    <w:rsid w:val="00E6149A"/>
    <w:rsid w:val="00E6179E"/>
    <w:rsid w:val="00E618B9"/>
    <w:rsid w:val="00E618E7"/>
    <w:rsid w:val="00E619B7"/>
    <w:rsid w:val="00E61DAD"/>
    <w:rsid w:val="00E61DEE"/>
    <w:rsid w:val="00E61E57"/>
    <w:rsid w:val="00E61F1A"/>
    <w:rsid w:val="00E61F85"/>
    <w:rsid w:val="00E624D6"/>
    <w:rsid w:val="00E625E5"/>
    <w:rsid w:val="00E62C39"/>
    <w:rsid w:val="00E62C99"/>
    <w:rsid w:val="00E62E89"/>
    <w:rsid w:val="00E62EDE"/>
    <w:rsid w:val="00E62F5D"/>
    <w:rsid w:val="00E633B2"/>
    <w:rsid w:val="00E637E3"/>
    <w:rsid w:val="00E638E0"/>
    <w:rsid w:val="00E63E04"/>
    <w:rsid w:val="00E63F2A"/>
    <w:rsid w:val="00E63FC4"/>
    <w:rsid w:val="00E64098"/>
    <w:rsid w:val="00E641D7"/>
    <w:rsid w:val="00E6422C"/>
    <w:rsid w:val="00E64994"/>
    <w:rsid w:val="00E64B8E"/>
    <w:rsid w:val="00E64C00"/>
    <w:rsid w:val="00E64DAE"/>
    <w:rsid w:val="00E64F39"/>
    <w:rsid w:val="00E650C7"/>
    <w:rsid w:val="00E65180"/>
    <w:rsid w:val="00E6519A"/>
    <w:rsid w:val="00E6534D"/>
    <w:rsid w:val="00E654DA"/>
    <w:rsid w:val="00E65614"/>
    <w:rsid w:val="00E65876"/>
    <w:rsid w:val="00E65899"/>
    <w:rsid w:val="00E65966"/>
    <w:rsid w:val="00E659E0"/>
    <w:rsid w:val="00E65A90"/>
    <w:rsid w:val="00E65A99"/>
    <w:rsid w:val="00E65AEC"/>
    <w:rsid w:val="00E65B61"/>
    <w:rsid w:val="00E65BBE"/>
    <w:rsid w:val="00E65D4A"/>
    <w:rsid w:val="00E65E47"/>
    <w:rsid w:val="00E65E54"/>
    <w:rsid w:val="00E65E57"/>
    <w:rsid w:val="00E65ED2"/>
    <w:rsid w:val="00E65EF6"/>
    <w:rsid w:val="00E65F52"/>
    <w:rsid w:val="00E6602E"/>
    <w:rsid w:val="00E66056"/>
    <w:rsid w:val="00E66082"/>
    <w:rsid w:val="00E66333"/>
    <w:rsid w:val="00E663F5"/>
    <w:rsid w:val="00E666B4"/>
    <w:rsid w:val="00E666F9"/>
    <w:rsid w:val="00E6690B"/>
    <w:rsid w:val="00E669CD"/>
    <w:rsid w:val="00E66A2E"/>
    <w:rsid w:val="00E66A84"/>
    <w:rsid w:val="00E66ADF"/>
    <w:rsid w:val="00E66FD4"/>
    <w:rsid w:val="00E67251"/>
    <w:rsid w:val="00E672B6"/>
    <w:rsid w:val="00E67433"/>
    <w:rsid w:val="00E674A7"/>
    <w:rsid w:val="00E6765C"/>
    <w:rsid w:val="00E67708"/>
    <w:rsid w:val="00E677CF"/>
    <w:rsid w:val="00E67994"/>
    <w:rsid w:val="00E679B9"/>
    <w:rsid w:val="00E67B7E"/>
    <w:rsid w:val="00E67BBC"/>
    <w:rsid w:val="00E67C67"/>
    <w:rsid w:val="00E67E92"/>
    <w:rsid w:val="00E67F5C"/>
    <w:rsid w:val="00E70320"/>
    <w:rsid w:val="00E70615"/>
    <w:rsid w:val="00E70887"/>
    <w:rsid w:val="00E70A3D"/>
    <w:rsid w:val="00E70E44"/>
    <w:rsid w:val="00E70EE0"/>
    <w:rsid w:val="00E70F07"/>
    <w:rsid w:val="00E710D0"/>
    <w:rsid w:val="00E711B7"/>
    <w:rsid w:val="00E71366"/>
    <w:rsid w:val="00E716F2"/>
    <w:rsid w:val="00E71871"/>
    <w:rsid w:val="00E719EA"/>
    <w:rsid w:val="00E71A0B"/>
    <w:rsid w:val="00E71CD7"/>
    <w:rsid w:val="00E71DB5"/>
    <w:rsid w:val="00E720CE"/>
    <w:rsid w:val="00E72373"/>
    <w:rsid w:val="00E724BF"/>
    <w:rsid w:val="00E72859"/>
    <w:rsid w:val="00E7286C"/>
    <w:rsid w:val="00E72A93"/>
    <w:rsid w:val="00E72FD5"/>
    <w:rsid w:val="00E731AE"/>
    <w:rsid w:val="00E732D6"/>
    <w:rsid w:val="00E73531"/>
    <w:rsid w:val="00E73687"/>
    <w:rsid w:val="00E736B6"/>
    <w:rsid w:val="00E736BB"/>
    <w:rsid w:val="00E737E7"/>
    <w:rsid w:val="00E73846"/>
    <w:rsid w:val="00E7397F"/>
    <w:rsid w:val="00E73A2D"/>
    <w:rsid w:val="00E73F16"/>
    <w:rsid w:val="00E73F3D"/>
    <w:rsid w:val="00E744F9"/>
    <w:rsid w:val="00E7453A"/>
    <w:rsid w:val="00E74898"/>
    <w:rsid w:val="00E74B40"/>
    <w:rsid w:val="00E74D2C"/>
    <w:rsid w:val="00E74E3B"/>
    <w:rsid w:val="00E74F41"/>
    <w:rsid w:val="00E7535B"/>
    <w:rsid w:val="00E7545A"/>
    <w:rsid w:val="00E7564D"/>
    <w:rsid w:val="00E75A03"/>
    <w:rsid w:val="00E75ABB"/>
    <w:rsid w:val="00E75AE8"/>
    <w:rsid w:val="00E75DC6"/>
    <w:rsid w:val="00E7600C"/>
    <w:rsid w:val="00E7603E"/>
    <w:rsid w:val="00E760DC"/>
    <w:rsid w:val="00E761F4"/>
    <w:rsid w:val="00E76345"/>
    <w:rsid w:val="00E764C0"/>
    <w:rsid w:val="00E766E2"/>
    <w:rsid w:val="00E76B39"/>
    <w:rsid w:val="00E76CCE"/>
    <w:rsid w:val="00E76D54"/>
    <w:rsid w:val="00E77123"/>
    <w:rsid w:val="00E77130"/>
    <w:rsid w:val="00E772A9"/>
    <w:rsid w:val="00E77332"/>
    <w:rsid w:val="00E773E7"/>
    <w:rsid w:val="00E776B7"/>
    <w:rsid w:val="00E77802"/>
    <w:rsid w:val="00E778DB"/>
    <w:rsid w:val="00E7790B"/>
    <w:rsid w:val="00E77B26"/>
    <w:rsid w:val="00E77CA4"/>
    <w:rsid w:val="00E80359"/>
    <w:rsid w:val="00E80389"/>
    <w:rsid w:val="00E8059F"/>
    <w:rsid w:val="00E80807"/>
    <w:rsid w:val="00E80819"/>
    <w:rsid w:val="00E80D3C"/>
    <w:rsid w:val="00E80D40"/>
    <w:rsid w:val="00E80DAC"/>
    <w:rsid w:val="00E80EC6"/>
    <w:rsid w:val="00E80F06"/>
    <w:rsid w:val="00E80FD5"/>
    <w:rsid w:val="00E810E5"/>
    <w:rsid w:val="00E811BC"/>
    <w:rsid w:val="00E815D9"/>
    <w:rsid w:val="00E81678"/>
    <w:rsid w:val="00E8168E"/>
    <w:rsid w:val="00E81826"/>
    <w:rsid w:val="00E818AC"/>
    <w:rsid w:val="00E818C4"/>
    <w:rsid w:val="00E818FF"/>
    <w:rsid w:val="00E81C28"/>
    <w:rsid w:val="00E8209B"/>
    <w:rsid w:val="00E82213"/>
    <w:rsid w:val="00E8239C"/>
    <w:rsid w:val="00E824F0"/>
    <w:rsid w:val="00E824FD"/>
    <w:rsid w:val="00E8274D"/>
    <w:rsid w:val="00E8281E"/>
    <w:rsid w:val="00E82BE2"/>
    <w:rsid w:val="00E82D66"/>
    <w:rsid w:val="00E831CB"/>
    <w:rsid w:val="00E831E6"/>
    <w:rsid w:val="00E833E5"/>
    <w:rsid w:val="00E837A3"/>
    <w:rsid w:val="00E83A26"/>
    <w:rsid w:val="00E83AEA"/>
    <w:rsid w:val="00E83C49"/>
    <w:rsid w:val="00E83C87"/>
    <w:rsid w:val="00E83CBE"/>
    <w:rsid w:val="00E83D2B"/>
    <w:rsid w:val="00E83DDB"/>
    <w:rsid w:val="00E83FA7"/>
    <w:rsid w:val="00E84161"/>
    <w:rsid w:val="00E84323"/>
    <w:rsid w:val="00E844C9"/>
    <w:rsid w:val="00E8466D"/>
    <w:rsid w:val="00E8475D"/>
    <w:rsid w:val="00E84944"/>
    <w:rsid w:val="00E84998"/>
    <w:rsid w:val="00E84A5C"/>
    <w:rsid w:val="00E84BB1"/>
    <w:rsid w:val="00E84BD1"/>
    <w:rsid w:val="00E84CA4"/>
    <w:rsid w:val="00E84DDD"/>
    <w:rsid w:val="00E84F3F"/>
    <w:rsid w:val="00E84FB6"/>
    <w:rsid w:val="00E84FBB"/>
    <w:rsid w:val="00E84FE4"/>
    <w:rsid w:val="00E851DB"/>
    <w:rsid w:val="00E8525C"/>
    <w:rsid w:val="00E852A6"/>
    <w:rsid w:val="00E8533B"/>
    <w:rsid w:val="00E85442"/>
    <w:rsid w:val="00E854FC"/>
    <w:rsid w:val="00E85747"/>
    <w:rsid w:val="00E857ED"/>
    <w:rsid w:val="00E86173"/>
    <w:rsid w:val="00E863FF"/>
    <w:rsid w:val="00E866EA"/>
    <w:rsid w:val="00E86752"/>
    <w:rsid w:val="00E86948"/>
    <w:rsid w:val="00E869D8"/>
    <w:rsid w:val="00E86A4A"/>
    <w:rsid w:val="00E86AE7"/>
    <w:rsid w:val="00E86B3D"/>
    <w:rsid w:val="00E87165"/>
    <w:rsid w:val="00E875D5"/>
    <w:rsid w:val="00E8767D"/>
    <w:rsid w:val="00E8768E"/>
    <w:rsid w:val="00E877AB"/>
    <w:rsid w:val="00E877BA"/>
    <w:rsid w:val="00E8795D"/>
    <w:rsid w:val="00E87AAD"/>
    <w:rsid w:val="00E87C17"/>
    <w:rsid w:val="00E9034B"/>
    <w:rsid w:val="00E90407"/>
    <w:rsid w:val="00E90463"/>
    <w:rsid w:val="00E90575"/>
    <w:rsid w:val="00E905C9"/>
    <w:rsid w:val="00E909D9"/>
    <w:rsid w:val="00E90C3E"/>
    <w:rsid w:val="00E90C60"/>
    <w:rsid w:val="00E90CAB"/>
    <w:rsid w:val="00E90CE6"/>
    <w:rsid w:val="00E90D36"/>
    <w:rsid w:val="00E90F42"/>
    <w:rsid w:val="00E911A3"/>
    <w:rsid w:val="00E91337"/>
    <w:rsid w:val="00E9146D"/>
    <w:rsid w:val="00E91682"/>
    <w:rsid w:val="00E916BC"/>
    <w:rsid w:val="00E9173F"/>
    <w:rsid w:val="00E91D34"/>
    <w:rsid w:val="00E91DAD"/>
    <w:rsid w:val="00E91ED1"/>
    <w:rsid w:val="00E9203F"/>
    <w:rsid w:val="00E9226C"/>
    <w:rsid w:val="00E92270"/>
    <w:rsid w:val="00E922A7"/>
    <w:rsid w:val="00E92680"/>
    <w:rsid w:val="00E9275C"/>
    <w:rsid w:val="00E92C0B"/>
    <w:rsid w:val="00E92C2F"/>
    <w:rsid w:val="00E92D03"/>
    <w:rsid w:val="00E92D5F"/>
    <w:rsid w:val="00E92D6F"/>
    <w:rsid w:val="00E92E29"/>
    <w:rsid w:val="00E92EC8"/>
    <w:rsid w:val="00E93287"/>
    <w:rsid w:val="00E9328B"/>
    <w:rsid w:val="00E9351C"/>
    <w:rsid w:val="00E93756"/>
    <w:rsid w:val="00E938CD"/>
    <w:rsid w:val="00E938F2"/>
    <w:rsid w:val="00E93983"/>
    <w:rsid w:val="00E93C81"/>
    <w:rsid w:val="00E93DA8"/>
    <w:rsid w:val="00E940B4"/>
    <w:rsid w:val="00E943E7"/>
    <w:rsid w:val="00E9449A"/>
    <w:rsid w:val="00E944A3"/>
    <w:rsid w:val="00E94523"/>
    <w:rsid w:val="00E9457F"/>
    <w:rsid w:val="00E94614"/>
    <w:rsid w:val="00E9468A"/>
    <w:rsid w:val="00E94A7F"/>
    <w:rsid w:val="00E94A9B"/>
    <w:rsid w:val="00E94CD4"/>
    <w:rsid w:val="00E94EC0"/>
    <w:rsid w:val="00E94F28"/>
    <w:rsid w:val="00E94F3F"/>
    <w:rsid w:val="00E94F8E"/>
    <w:rsid w:val="00E95073"/>
    <w:rsid w:val="00E9558F"/>
    <w:rsid w:val="00E955FD"/>
    <w:rsid w:val="00E9573B"/>
    <w:rsid w:val="00E95F84"/>
    <w:rsid w:val="00E96669"/>
    <w:rsid w:val="00E967F7"/>
    <w:rsid w:val="00E96CC9"/>
    <w:rsid w:val="00E96D74"/>
    <w:rsid w:val="00E96D83"/>
    <w:rsid w:val="00E9715B"/>
    <w:rsid w:val="00E971F5"/>
    <w:rsid w:val="00E97245"/>
    <w:rsid w:val="00E9725A"/>
    <w:rsid w:val="00E974C2"/>
    <w:rsid w:val="00E97542"/>
    <w:rsid w:val="00E975EC"/>
    <w:rsid w:val="00E97741"/>
    <w:rsid w:val="00E97ACF"/>
    <w:rsid w:val="00E97CAC"/>
    <w:rsid w:val="00E97D46"/>
    <w:rsid w:val="00E97DDB"/>
    <w:rsid w:val="00E97EEE"/>
    <w:rsid w:val="00E97F7A"/>
    <w:rsid w:val="00E97FFA"/>
    <w:rsid w:val="00E97FFC"/>
    <w:rsid w:val="00EA00AE"/>
    <w:rsid w:val="00EA0435"/>
    <w:rsid w:val="00EA0695"/>
    <w:rsid w:val="00EA0802"/>
    <w:rsid w:val="00EA0B10"/>
    <w:rsid w:val="00EA1028"/>
    <w:rsid w:val="00EA13B2"/>
    <w:rsid w:val="00EA1463"/>
    <w:rsid w:val="00EA169C"/>
    <w:rsid w:val="00EA1753"/>
    <w:rsid w:val="00EA17D7"/>
    <w:rsid w:val="00EA1831"/>
    <w:rsid w:val="00EA196B"/>
    <w:rsid w:val="00EA1C64"/>
    <w:rsid w:val="00EA2031"/>
    <w:rsid w:val="00EA2611"/>
    <w:rsid w:val="00EA2738"/>
    <w:rsid w:val="00EA275A"/>
    <w:rsid w:val="00EA28EA"/>
    <w:rsid w:val="00EA2C33"/>
    <w:rsid w:val="00EA3008"/>
    <w:rsid w:val="00EA326B"/>
    <w:rsid w:val="00EA3386"/>
    <w:rsid w:val="00EA33D8"/>
    <w:rsid w:val="00EA35CD"/>
    <w:rsid w:val="00EA388F"/>
    <w:rsid w:val="00EA3A87"/>
    <w:rsid w:val="00EA3BAA"/>
    <w:rsid w:val="00EA3C83"/>
    <w:rsid w:val="00EA3D3C"/>
    <w:rsid w:val="00EA3D7D"/>
    <w:rsid w:val="00EA3E5C"/>
    <w:rsid w:val="00EA4011"/>
    <w:rsid w:val="00EA4031"/>
    <w:rsid w:val="00EA4462"/>
    <w:rsid w:val="00EA4552"/>
    <w:rsid w:val="00EA46DE"/>
    <w:rsid w:val="00EA4A96"/>
    <w:rsid w:val="00EA4BA4"/>
    <w:rsid w:val="00EA4BEC"/>
    <w:rsid w:val="00EA4C57"/>
    <w:rsid w:val="00EA4CE5"/>
    <w:rsid w:val="00EA503D"/>
    <w:rsid w:val="00EA508E"/>
    <w:rsid w:val="00EA50E3"/>
    <w:rsid w:val="00EA52EE"/>
    <w:rsid w:val="00EA530B"/>
    <w:rsid w:val="00EA54D9"/>
    <w:rsid w:val="00EA56FC"/>
    <w:rsid w:val="00EA5816"/>
    <w:rsid w:val="00EA59B7"/>
    <w:rsid w:val="00EA5A9C"/>
    <w:rsid w:val="00EA5BDD"/>
    <w:rsid w:val="00EA5BEC"/>
    <w:rsid w:val="00EA5C01"/>
    <w:rsid w:val="00EA5DF7"/>
    <w:rsid w:val="00EA5E7C"/>
    <w:rsid w:val="00EA5EB0"/>
    <w:rsid w:val="00EA6072"/>
    <w:rsid w:val="00EA62D3"/>
    <w:rsid w:val="00EA6701"/>
    <w:rsid w:val="00EA67B3"/>
    <w:rsid w:val="00EA6A73"/>
    <w:rsid w:val="00EA6D30"/>
    <w:rsid w:val="00EA6E03"/>
    <w:rsid w:val="00EA6F75"/>
    <w:rsid w:val="00EA6FB5"/>
    <w:rsid w:val="00EA6FC6"/>
    <w:rsid w:val="00EA712D"/>
    <w:rsid w:val="00EA720C"/>
    <w:rsid w:val="00EA732B"/>
    <w:rsid w:val="00EA7361"/>
    <w:rsid w:val="00EA74E7"/>
    <w:rsid w:val="00EA75FE"/>
    <w:rsid w:val="00EA76D5"/>
    <w:rsid w:val="00EA780F"/>
    <w:rsid w:val="00EA7A50"/>
    <w:rsid w:val="00EA7B2A"/>
    <w:rsid w:val="00EA7CB6"/>
    <w:rsid w:val="00EA7DD5"/>
    <w:rsid w:val="00EA7FBE"/>
    <w:rsid w:val="00EB0140"/>
    <w:rsid w:val="00EB0348"/>
    <w:rsid w:val="00EB04FA"/>
    <w:rsid w:val="00EB0526"/>
    <w:rsid w:val="00EB078E"/>
    <w:rsid w:val="00EB0A53"/>
    <w:rsid w:val="00EB0AA9"/>
    <w:rsid w:val="00EB0C59"/>
    <w:rsid w:val="00EB0D94"/>
    <w:rsid w:val="00EB0DAA"/>
    <w:rsid w:val="00EB0F6E"/>
    <w:rsid w:val="00EB0FDC"/>
    <w:rsid w:val="00EB1044"/>
    <w:rsid w:val="00EB10F4"/>
    <w:rsid w:val="00EB1146"/>
    <w:rsid w:val="00EB1328"/>
    <w:rsid w:val="00EB16B6"/>
    <w:rsid w:val="00EB1701"/>
    <w:rsid w:val="00EB1CCA"/>
    <w:rsid w:val="00EB1E53"/>
    <w:rsid w:val="00EB1F9E"/>
    <w:rsid w:val="00EB2078"/>
    <w:rsid w:val="00EB21BE"/>
    <w:rsid w:val="00EB22CA"/>
    <w:rsid w:val="00EB2464"/>
    <w:rsid w:val="00EB2777"/>
    <w:rsid w:val="00EB280A"/>
    <w:rsid w:val="00EB2F7E"/>
    <w:rsid w:val="00EB30E3"/>
    <w:rsid w:val="00EB311F"/>
    <w:rsid w:val="00EB326E"/>
    <w:rsid w:val="00EB392C"/>
    <w:rsid w:val="00EB3A4D"/>
    <w:rsid w:val="00EB3DA8"/>
    <w:rsid w:val="00EB3DC7"/>
    <w:rsid w:val="00EB3FB7"/>
    <w:rsid w:val="00EB401D"/>
    <w:rsid w:val="00EB417A"/>
    <w:rsid w:val="00EB418D"/>
    <w:rsid w:val="00EB43A8"/>
    <w:rsid w:val="00EB44FE"/>
    <w:rsid w:val="00EB4678"/>
    <w:rsid w:val="00EB4882"/>
    <w:rsid w:val="00EB4B90"/>
    <w:rsid w:val="00EB4C30"/>
    <w:rsid w:val="00EB4F10"/>
    <w:rsid w:val="00EB502A"/>
    <w:rsid w:val="00EB518A"/>
    <w:rsid w:val="00EB5259"/>
    <w:rsid w:val="00EB5288"/>
    <w:rsid w:val="00EB528C"/>
    <w:rsid w:val="00EB52B2"/>
    <w:rsid w:val="00EB53D9"/>
    <w:rsid w:val="00EB54B8"/>
    <w:rsid w:val="00EB54BF"/>
    <w:rsid w:val="00EB54E6"/>
    <w:rsid w:val="00EB5560"/>
    <w:rsid w:val="00EB561A"/>
    <w:rsid w:val="00EB5A3F"/>
    <w:rsid w:val="00EB6046"/>
    <w:rsid w:val="00EB6126"/>
    <w:rsid w:val="00EB6449"/>
    <w:rsid w:val="00EB6850"/>
    <w:rsid w:val="00EB6946"/>
    <w:rsid w:val="00EB6CCF"/>
    <w:rsid w:val="00EB6CFE"/>
    <w:rsid w:val="00EB6EB6"/>
    <w:rsid w:val="00EB70AD"/>
    <w:rsid w:val="00EB710C"/>
    <w:rsid w:val="00EB7127"/>
    <w:rsid w:val="00EB738E"/>
    <w:rsid w:val="00EB73D5"/>
    <w:rsid w:val="00EB76FD"/>
    <w:rsid w:val="00EB799A"/>
    <w:rsid w:val="00EB7A03"/>
    <w:rsid w:val="00EB7B89"/>
    <w:rsid w:val="00EB7C84"/>
    <w:rsid w:val="00EB7CB4"/>
    <w:rsid w:val="00EB7CEF"/>
    <w:rsid w:val="00EB7E97"/>
    <w:rsid w:val="00EB7ECD"/>
    <w:rsid w:val="00EC0237"/>
    <w:rsid w:val="00EC0599"/>
    <w:rsid w:val="00EC059B"/>
    <w:rsid w:val="00EC09B3"/>
    <w:rsid w:val="00EC0BE6"/>
    <w:rsid w:val="00EC0CEB"/>
    <w:rsid w:val="00EC13E1"/>
    <w:rsid w:val="00EC1441"/>
    <w:rsid w:val="00EC1472"/>
    <w:rsid w:val="00EC14C1"/>
    <w:rsid w:val="00EC14C6"/>
    <w:rsid w:val="00EC152D"/>
    <w:rsid w:val="00EC1546"/>
    <w:rsid w:val="00EC15BE"/>
    <w:rsid w:val="00EC1651"/>
    <w:rsid w:val="00EC16E4"/>
    <w:rsid w:val="00EC16EF"/>
    <w:rsid w:val="00EC1736"/>
    <w:rsid w:val="00EC1978"/>
    <w:rsid w:val="00EC1A80"/>
    <w:rsid w:val="00EC1C36"/>
    <w:rsid w:val="00EC1C7D"/>
    <w:rsid w:val="00EC1CCB"/>
    <w:rsid w:val="00EC1FD8"/>
    <w:rsid w:val="00EC20C1"/>
    <w:rsid w:val="00EC20EE"/>
    <w:rsid w:val="00EC22CB"/>
    <w:rsid w:val="00EC23A7"/>
    <w:rsid w:val="00EC23B3"/>
    <w:rsid w:val="00EC23B9"/>
    <w:rsid w:val="00EC2A32"/>
    <w:rsid w:val="00EC2B27"/>
    <w:rsid w:val="00EC2B31"/>
    <w:rsid w:val="00EC2D95"/>
    <w:rsid w:val="00EC2EA4"/>
    <w:rsid w:val="00EC30EB"/>
    <w:rsid w:val="00EC310F"/>
    <w:rsid w:val="00EC3333"/>
    <w:rsid w:val="00EC33B8"/>
    <w:rsid w:val="00EC343B"/>
    <w:rsid w:val="00EC368C"/>
    <w:rsid w:val="00EC3709"/>
    <w:rsid w:val="00EC385C"/>
    <w:rsid w:val="00EC39AD"/>
    <w:rsid w:val="00EC3C3E"/>
    <w:rsid w:val="00EC3C9B"/>
    <w:rsid w:val="00EC3E31"/>
    <w:rsid w:val="00EC3F74"/>
    <w:rsid w:val="00EC3F8F"/>
    <w:rsid w:val="00EC41D2"/>
    <w:rsid w:val="00EC432E"/>
    <w:rsid w:val="00EC4421"/>
    <w:rsid w:val="00EC464B"/>
    <w:rsid w:val="00EC46BC"/>
    <w:rsid w:val="00EC48D8"/>
    <w:rsid w:val="00EC4AA6"/>
    <w:rsid w:val="00EC4B07"/>
    <w:rsid w:val="00EC4D56"/>
    <w:rsid w:val="00EC4DCE"/>
    <w:rsid w:val="00EC4ED7"/>
    <w:rsid w:val="00EC51C8"/>
    <w:rsid w:val="00EC52D5"/>
    <w:rsid w:val="00EC5416"/>
    <w:rsid w:val="00EC5502"/>
    <w:rsid w:val="00EC55B8"/>
    <w:rsid w:val="00EC5605"/>
    <w:rsid w:val="00EC56A6"/>
    <w:rsid w:val="00EC5E05"/>
    <w:rsid w:val="00EC5EA3"/>
    <w:rsid w:val="00EC671E"/>
    <w:rsid w:val="00EC6AB5"/>
    <w:rsid w:val="00EC6C6E"/>
    <w:rsid w:val="00EC6E0E"/>
    <w:rsid w:val="00EC72B8"/>
    <w:rsid w:val="00EC72D1"/>
    <w:rsid w:val="00EC72F4"/>
    <w:rsid w:val="00EC7429"/>
    <w:rsid w:val="00EC7723"/>
    <w:rsid w:val="00EC7780"/>
    <w:rsid w:val="00EC7AA5"/>
    <w:rsid w:val="00EC7E9B"/>
    <w:rsid w:val="00ED01C2"/>
    <w:rsid w:val="00ED02EB"/>
    <w:rsid w:val="00ED0558"/>
    <w:rsid w:val="00ED06A3"/>
    <w:rsid w:val="00ED07C3"/>
    <w:rsid w:val="00ED07F5"/>
    <w:rsid w:val="00ED082E"/>
    <w:rsid w:val="00ED0836"/>
    <w:rsid w:val="00ED08CF"/>
    <w:rsid w:val="00ED0920"/>
    <w:rsid w:val="00ED0A64"/>
    <w:rsid w:val="00ED0B52"/>
    <w:rsid w:val="00ED0F4E"/>
    <w:rsid w:val="00ED1115"/>
    <w:rsid w:val="00ED114E"/>
    <w:rsid w:val="00ED1210"/>
    <w:rsid w:val="00ED1214"/>
    <w:rsid w:val="00ED1269"/>
    <w:rsid w:val="00ED17DE"/>
    <w:rsid w:val="00ED197E"/>
    <w:rsid w:val="00ED1982"/>
    <w:rsid w:val="00ED19B1"/>
    <w:rsid w:val="00ED1AD1"/>
    <w:rsid w:val="00ED1B2B"/>
    <w:rsid w:val="00ED1DD5"/>
    <w:rsid w:val="00ED2172"/>
    <w:rsid w:val="00ED2445"/>
    <w:rsid w:val="00ED24AD"/>
    <w:rsid w:val="00ED2505"/>
    <w:rsid w:val="00ED260B"/>
    <w:rsid w:val="00ED2646"/>
    <w:rsid w:val="00ED26A1"/>
    <w:rsid w:val="00ED28D3"/>
    <w:rsid w:val="00ED2965"/>
    <w:rsid w:val="00ED297E"/>
    <w:rsid w:val="00ED2A82"/>
    <w:rsid w:val="00ED2B05"/>
    <w:rsid w:val="00ED2C16"/>
    <w:rsid w:val="00ED2D81"/>
    <w:rsid w:val="00ED2EAC"/>
    <w:rsid w:val="00ED306B"/>
    <w:rsid w:val="00ED35D7"/>
    <w:rsid w:val="00ED35DB"/>
    <w:rsid w:val="00ED3729"/>
    <w:rsid w:val="00ED3BD4"/>
    <w:rsid w:val="00ED4044"/>
    <w:rsid w:val="00ED412E"/>
    <w:rsid w:val="00ED4568"/>
    <w:rsid w:val="00ED4588"/>
    <w:rsid w:val="00ED4A3C"/>
    <w:rsid w:val="00ED4D69"/>
    <w:rsid w:val="00ED4E78"/>
    <w:rsid w:val="00ED4EB6"/>
    <w:rsid w:val="00ED4F2E"/>
    <w:rsid w:val="00ED508C"/>
    <w:rsid w:val="00ED50E2"/>
    <w:rsid w:val="00ED5242"/>
    <w:rsid w:val="00ED55CD"/>
    <w:rsid w:val="00ED5621"/>
    <w:rsid w:val="00ED5AAF"/>
    <w:rsid w:val="00ED5AE3"/>
    <w:rsid w:val="00ED5AEC"/>
    <w:rsid w:val="00ED5D25"/>
    <w:rsid w:val="00ED5E36"/>
    <w:rsid w:val="00ED63AC"/>
    <w:rsid w:val="00ED648B"/>
    <w:rsid w:val="00ED6586"/>
    <w:rsid w:val="00ED660B"/>
    <w:rsid w:val="00ED67B6"/>
    <w:rsid w:val="00ED6A77"/>
    <w:rsid w:val="00ED6B37"/>
    <w:rsid w:val="00ED6C08"/>
    <w:rsid w:val="00ED6C58"/>
    <w:rsid w:val="00ED6DAC"/>
    <w:rsid w:val="00ED6E24"/>
    <w:rsid w:val="00ED6E42"/>
    <w:rsid w:val="00ED6E83"/>
    <w:rsid w:val="00ED6F9C"/>
    <w:rsid w:val="00ED77CB"/>
    <w:rsid w:val="00ED78AB"/>
    <w:rsid w:val="00ED7A5A"/>
    <w:rsid w:val="00ED7B0B"/>
    <w:rsid w:val="00ED7D36"/>
    <w:rsid w:val="00ED7DB8"/>
    <w:rsid w:val="00ED7EDA"/>
    <w:rsid w:val="00EE00E9"/>
    <w:rsid w:val="00EE02C1"/>
    <w:rsid w:val="00EE0437"/>
    <w:rsid w:val="00EE047C"/>
    <w:rsid w:val="00EE05EA"/>
    <w:rsid w:val="00EE070F"/>
    <w:rsid w:val="00EE072F"/>
    <w:rsid w:val="00EE0984"/>
    <w:rsid w:val="00EE09CF"/>
    <w:rsid w:val="00EE09FA"/>
    <w:rsid w:val="00EE0DBC"/>
    <w:rsid w:val="00EE0F4B"/>
    <w:rsid w:val="00EE10C9"/>
    <w:rsid w:val="00EE124E"/>
    <w:rsid w:val="00EE1346"/>
    <w:rsid w:val="00EE1352"/>
    <w:rsid w:val="00EE1476"/>
    <w:rsid w:val="00EE1670"/>
    <w:rsid w:val="00EE170D"/>
    <w:rsid w:val="00EE17FC"/>
    <w:rsid w:val="00EE1962"/>
    <w:rsid w:val="00EE1972"/>
    <w:rsid w:val="00EE19D9"/>
    <w:rsid w:val="00EE19E2"/>
    <w:rsid w:val="00EE1A4F"/>
    <w:rsid w:val="00EE1C35"/>
    <w:rsid w:val="00EE1CE3"/>
    <w:rsid w:val="00EE1D9D"/>
    <w:rsid w:val="00EE1F0D"/>
    <w:rsid w:val="00EE2186"/>
    <w:rsid w:val="00EE23B9"/>
    <w:rsid w:val="00EE267B"/>
    <w:rsid w:val="00EE273A"/>
    <w:rsid w:val="00EE27B3"/>
    <w:rsid w:val="00EE2A33"/>
    <w:rsid w:val="00EE33BD"/>
    <w:rsid w:val="00EE3454"/>
    <w:rsid w:val="00EE3682"/>
    <w:rsid w:val="00EE37C3"/>
    <w:rsid w:val="00EE3BD8"/>
    <w:rsid w:val="00EE3EE6"/>
    <w:rsid w:val="00EE418B"/>
    <w:rsid w:val="00EE4545"/>
    <w:rsid w:val="00EE46FF"/>
    <w:rsid w:val="00EE4BD9"/>
    <w:rsid w:val="00EE4CF0"/>
    <w:rsid w:val="00EE4E18"/>
    <w:rsid w:val="00EE4F69"/>
    <w:rsid w:val="00EE5133"/>
    <w:rsid w:val="00EE522E"/>
    <w:rsid w:val="00EE533E"/>
    <w:rsid w:val="00EE5538"/>
    <w:rsid w:val="00EE56DA"/>
    <w:rsid w:val="00EE5878"/>
    <w:rsid w:val="00EE589D"/>
    <w:rsid w:val="00EE5C80"/>
    <w:rsid w:val="00EE6017"/>
    <w:rsid w:val="00EE667C"/>
    <w:rsid w:val="00EE67A3"/>
    <w:rsid w:val="00EE688A"/>
    <w:rsid w:val="00EE6A73"/>
    <w:rsid w:val="00EE6AED"/>
    <w:rsid w:val="00EE6BDB"/>
    <w:rsid w:val="00EE6C44"/>
    <w:rsid w:val="00EE6D2C"/>
    <w:rsid w:val="00EE6D54"/>
    <w:rsid w:val="00EE6E70"/>
    <w:rsid w:val="00EE7187"/>
    <w:rsid w:val="00EE739F"/>
    <w:rsid w:val="00EE743A"/>
    <w:rsid w:val="00EE7484"/>
    <w:rsid w:val="00EE7493"/>
    <w:rsid w:val="00EE7A6A"/>
    <w:rsid w:val="00EE7BC3"/>
    <w:rsid w:val="00EE7D25"/>
    <w:rsid w:val="00EE7F05"/>
    <w:rsid w:val="00EF0001"/>
    <w:rsid w:val="00EF041C"/>
    <w:rsid w:val="00EF044B"/>
    <w:rsid w:val="00EF046C"/>
    <w:rsid w:val="00EF0570"/>
    <w:rsid w:val="00EF0699"/>
    <w:rsid w:val="00EF07F0"/>
    <w:rsid w:val="00EF08E8"/>
    <w:rsid w:val="00EF08F7"/>
    <w:rsid w:val="00EF09C3"/>
    <w:rsid w:val="00EF0A23"/>
    <w:rsid w:val="00EF0A33"/>
    <w:rsid w:val="00EF0AB6"/>
    <w:rsid w:val="00EF0B3B"/>
    <w:rsid w:val="00EF0BC4"/>
    <w:rsid w:val="00EF0C07"/>
    <w:rsid w:val="00EF0D0C"/>
    <w:rsid w:val="00EF0FA4"/>
    <w:rsid w:val="00EF105F"/>
    <w:rsid w:val="00EF1063"/>
    <w:rsid w:val="00EF106E"/>
    <w:rsid w:val="00EF1242"/>
    <w:rsid w:val="00EF1273"/>
    <w:rsid w:val="00EF12A8"/>
    <w:rsid w:val="00EF15F5"/>
    <w:rsid w:val="00EF194F"/>
    <w:rsid w:val="00EF19F8"/>
    <w:rsid w:val="00EF1AF9"/>
    <w:rsid w:val="00EF1B0E"/>
    <w:rsid w:val="00EF1BEE"/>
    <w:rsid w:val="00EF1D6B"/>
    <w:rsid w:val="00EF1FA1"/>
    <w:rsid w:val="00EF20F0"/>
    <w:rsid w:val="00EF21C8"/>
    <w:rsid w:val="00EF2366"/>
    <w:rsid w:val="00EF24BE"/>
    <w:rsid w:val="00EF268C"/>
    <w:rsid w:val="00EF2971"/>
    <w:rsid w:val="00EF2A4C"/>
    <w:rsid w:val="00EF2A59"/>
    <w:rsid w:val="00EF2B37"/>
    <w:rsid w:val="00EF2B41"/>
    <w:rsid w:val="00EF2D65"/>
    <w:rsid w:val="00EF3071"/>
    <w:rsid w:val="00EF30E9"/>
    <w:rsid w:val="00EF31B8"/>
    <w:rsid w:val="00EF324C"/>
    <w:rsid w:val="00EF33E3"/>
    <w:rsid w:val="00EF357E"/>
    <w:rsid w:val="00EF3646"/>
    <w:rsid w:val="00EF3664"/>
    <w:rsid w:val="00EF3684"/>
    <w:rsid w:val="00EF36AB"/>
    <w:rsid w:val="00EF36F2"/>
    <w:rsid w:val="00EF379B"/>
    <w:rsid w:val="00EF37DC"/>
    <w:rsid w:val="00EF3856"/>
    <w:rsid w:val="00EF3B8A"/>
    <w:rsid w:val="00EF3D5B"/>
    <w:rsid w:val="00EF415B"/>
    <w:rsid w:val="00EF437F"/>
    <w:rsid w:val="00EF443B"/>
    <w:rsid w:val="00EF45D6"/>
    <w:rsid w:val="00EF4D8C"/>
    <w:rsid w:val="00EF4DA2"/>
    <w:rsid w:val="00EF4F58"/>
    <w:rsid w:val="00EF4F64"/>
    <w:rsid w:val="00EF5369"/>
    <w:rsid w:val="00EF539A"/>
    <w:rsid w:val="00EF53EB"/>
    <w:rsid w:val="00EF5572"/>
    <w:rsid w:val="00EF5666"/>
    <w:rsid w:val="00EF56C2"/>
    <w:rsid w:val="00EF572E"/>
    <w:rsid w:val="00EF5928"/>
    <w:rsid w:val="00EF59AA"/>
    <w:rsid w:val="00EF5A59"/>
    <w:rsid w:val="00EF5FDB"/>
    <w:rsid w:val="00EF60B4"/>
    <w:rsid w:val="00EF63DD"/>
    <w:rsid w:val="00EF650B"/>
    <w:rsid w:val="00EF6793"/>
    <w:rsid w:val="00EF680A"/>
    <w:rsid w:val="00EF6845"/>
    <w:rsid w:val="00EF6AE4"/>
    <w:rsid w:val="00EF6B19"/>
    <w:rsid w:val="00EF6D0B"/>
    <w:rsid w:val="00EF6D25"/>
    <w:rsid w:val="00EF6DF3"/>
    <w:rsid w:val="00EF6E06"/>
    <w:rsid w:val="00EF71B9"/>
    <w:rsid w:val="00EF72B8"/>
    <w:rsid w:val="00EF74E2"/>
    <w:rsid w:val="00EF752F"/>
    <w:rsid w:val="00EF7816"/>
    <w:rsid w:val="00EF7A9B"/>
    <w:rsid w:val="00EF7CC5"/>
    <w:rsid w:val="00F00118"/>
    <w:rsid w:val="00F00235"/>
    <w:rsid w:val="00F003D1"/>
    <w:rsid w:val="00F00743"/>
    <w:rsid w:val="00F00BF9"/>
    <w:rsid w:val="00F01279"/>
    <w:rsid w:val="00F01336"/>
    <w:rsid w:val="00F015EE"/>
    <w:rsid w:val="00F016D2"/>
    <w:rsid w:val="00F01735"/>
    <w:rsid w:val="00F017C7"/>
    <w:rsid w:val="00F018C1"/>
    <w:rsid w:val="00F01914"/>
    <w:rsid w:val="00F01F89"/>
    <w:rsid w:val="00F02083"/>
    <w:rsid w:val="00F02167"/>
    <w:rsid w:val="00F021EC"/>
    <w:rsid w:val="00F0227A"/>
    <w:rsid w:val="00F024A2"/>
    <w:rsid w:val="00F0256C"/>
    <w:rsid w:val="00F02644"/>
    <w:rsid w:val="00F02724"/>
    <w:rsid w:val="00F0272C"/>
    <w:rsid w:val="00F0294F"/>
    <w:rsid w:val="00F029B0"/>
    <w:rsid w:val="00F02A0D"/>
    <w:rsid w:val="00F02AD5"/>
    <w:rsid w:val="00F02AF6"/>
    <w:rsid w:val="00F02B98"/>
    <w:rsid w:val="00F02E8F"/>
    <w:rsid w:val="00F03252"/>
    <w:rsid w:val="00F0326B"/>
    <w:rsid w:val="00F0349F"/>
    <w:rsid w:val="00F0353E"/>
    <w:rsid w:val="00F0354E"/>
    <w:rsid w:val="00F035FD"/>
    <w:rsid w:val="00F037F1"/>
    <w:rsid w:val="00F03B07"/>
    <w:rsid w:val="00F04202"/>
    <w:rsid w:val="00F04707"/>
    <w:rsid w:val="00F0479C"/>
    <w:rsid w:val="00F049A2"/>
    <w:rsid w:val="00F04BC8"/>
    <w:rsid w:val="00F04DB4"/>
    <w:rsid w:val="00F04DD0"/>
    <w:rsid w:val="00F04DF1"/>
    <w:rsid w:val="00F04F2B"/>
    <w:rsid w:val="00F04F91"/>
    <w:rsid w:val="00F052C0"/>
    <w:rsid w:val="00F055AB"/>
    <w:rsid w:val="00F055E2"/>
    <w:rsid w:val="00F058BE"/>
    <w:rsid w:val="00F05949"/>
    <w:rsid w:val="00F05BA4"/>
    <w:rsid w:val="00F05CC2"/>
    <w:rsid w:val="00F061C5"/>
    <w:rsid w:val="00F062D1"/>
    <w:rsid w:val="00F0633D"/>
    <w:rsid w:val="00F06495"/>
    <w:rsid w:val="00F06749"/>
    <w:rsid w:val="00F068AB"/>
    <w:rsid w:val="00F06ACA"/>
    <w:rsid w:val="00F06AE3"/>
    <w:rsid w:val="00F06C8C"/>
    <w:rsid w:val="00F06CDD"/>
    <w:rsid w:val="00F06E05"/>
    <w:rsid w:val="00F06EBB"/>
    <w:rsid w:val="00F06F4B"/>
    <w:rsid w:val="00F06F96"/>
    <w:rsid w:val="00F070BF"/>
    <w:rsid w:val="00F070E4"/>
    <w:rsid w:val="00F07120"/>
    <w:rsid w:val="00F07255"/>
    <w:rsid w:val="00F07303"/>
    <w:rsid w:val="00F0747C"/>
    <w:rsid w:val="00F074FA"/>
    <w:rsid w:val="00F07834"/>
    <w:rsid w:val="00F07884"/>
    <w:rsid w:val="00F07AF8"/>
    <w:rsid w:val="00F07E79"/>
    <w:rsid w:val="00F07FC2"/>
    <w:rsid w:val="00F1009D"/>
    <w:rsid w:val="00F1037E"/>
    <w:rsid w:val="00F106B3"/>
    <w:rsid w:val="00F10787"/>
    <w:rsid w:val="00F10BEA"/>
    <w:rsid w:val="00F10C22"/>
    <w:rsid w:val="00F10DE3"/>
    <w:rsid w:val="00F10F69"/>
    <w:rsid w:val="00F10FC0"/>
    <w:rsid w:val="00F111A4"/>
    <w:rsid w:val="00F11315"/>
    <w:rsid w:val="00F1132E"/>
    <w:rsid w:val="00F11BF4"/>
    <w:rsid w:val="00F11E1C"/>
    <w:rsid w:val="00F120C2"/>
    <w:rsid w:val="00F12377"/>
    <w:rsid w:val="00F123D2"/>
    <w:rsid w:val="00F1252A"/>
    <w:rsid w:val="00F12626"/>
    <w:rsid w:val="00F12673"/>
    <w:rsid w:val="00F126F6"/>
    <w:rsid w:val="00F127B3"/>
    <w:rsid w:val="00F12A63"/>
    <w:rsid w:val="00F12B0F"/>
    <w:rsid w:val="00F12C72"/>
    <w:rsid w:val="00F12DAA"/>
    <w:rsid w:val="00F12FA3"/>
    <w:rsid w:val="00F13270"/>
    <w:rsid w:val="00F13956"/>
    <w:rsid w:val="00F13ED5"/>
    <w:rsid w:val="00F13FF1"/>
    <w:rsid w:val="00F1425C"/>
    <w:rsid w:val="00F1446D"/>
    <w:rsid w:val="00F14539"/>
    <w:rsid w:val="00F1459C"/>
    <w:rsid w:val="00F146BA"/>
    <w:rsid w:val="00F147CC"/>
    <w:rsid w:val="00F148B0"/>
    <w:rsid w:val="00F14F89"/>
    <w:rsid w:val="00F15056"/>
    <w:rsid w:val="00F152BA"/>
    <w:rsid w:val="00F1537E"/>
    <w:rsid w:val="00F1592C"/>
    <w:rsid w:val="00F15959"/>
    <w:rsid w:val="00F15A7E"/>
    <w:rsid w:val="00F15A83"/>
    <w:rsid w:val="00F15B73"/>
    <w:rsid w:val="00F15BD4"/>
    <w:rsid w:val="00F15C75"/>
    <w:rsid w:val="00F15E38"/>
    <w:rsid w:val="00F15E40"/>
    <w:rsid w:val="00F15FF0"/>
    <w:rsid w:val="00F16000"/>
    <w:rsid w:val="00F161CE"/>
    <w:rsid w:val="00F16794"/>
    <w:rsid w:val="00F1690F"/>
    <w:rsid w:val="00F169B5"/>
    <w:rsid w:val="00F169FB"/>
    <w:rsid w:val="00F16C2F"/>
    <w:rsid w:val="00F16DC2"/>
    <w:rsid w:val="00F16E73"/>
    <w:rsid w:val="00F16E90"/>
    <w:rsid w:val="00F16F10"/>
    <w:rsid w:val="00F171E7"/>
    <w:rsid w:val="00F17248"/>
    <w:rsid w:val="00F172D6"/>
    <w:rsid w:val="00F17415"/>
    <w:rsid w:val="00F175B6"/>
    <w:rsid w:val="00F175F1"/>
    <w:rsid w:val="00F17610"/>
    <w:rsid w:val="00F17724"/>
    <w:rsid w:val="00F17A1A"/>
    <w:rsid w:val="00F17A76"/>
    <w:rsid w:val="00F17B00"/>
    <w:rsid w:val="00F17B2E"/>
    <w:rsid w:val="00F17CE1"/>
    <w:rsid w:val="00F17E09"/>
    <w:rsid w:val="00F20239"/>
    <w:rsid w:val="00F20348"/>
    <w:rsid w:val="00F20425"/>
    <w:rsid w:val="00F2061F"/>
    <w:rsid w:val="00F20709"/>
    <w:rsid w:val="00F209D7"/>
    <w:rsid w:val="00F20A16"/>
    <w:rsid w:val="00F20A3E"/>
    <w:rsid w:val="00F20AD8"/>
    <w:rsid w:val="00F20C37"/>
    <w:rsid w:val="00F20E4F"/>
    <w:rsid w:val="00F20FF7"/>
    <w:rsid w:val="00F21308"/>
    <w:rsid w:val="00F215F1"/>
    <w:rsid w:val="00F21775"/>
    <w:rsid w:val="00F2193B"/>
    <w:rsid w:val="00F21A0C"/>
    <w:rsid w:val="00F21A62"/>
    <w:rsid w:val="00F21AC4"/>
    <w:rsid w:val="00F21B62"/>
    <w:rsid w:val="00F21B71"/>
    <w:rsid w:val="00F21CD6"/>
    <w:rsid w:val="00F223E4"/>
    <w:rsid w:val="00F2298F"/>
    <w:rsid w:val="00F22A3A"/>
    <w:rsid w:val="00F22B87"/>
    <w:rsid w:val="00F22CD0"/>
    <w:rsid w:val="00F22E2D"/>
    <w:rsid w:val="00F22E35"/>
    <w:rsid w:val="00F22E47"/>
    <w:rsid w:val="00F22F1A"/>
    <w:rsid w:val="00F22F9B"/>
    <w:rsid w:val="00F22FD6"/>
    <w:rsid w:val="00F2309E"/>
    <w:rsid w:val="00F2316E"/>
    <w:rsid w:val="00F231A8"/>
    <w:rsid w:val="00F231BA"/>
    <w:rsid w:val="00F232EC"/>
    <w:rsid w:val="00F233AF"/>
    <w:rsid w:val="00F23661"/>
    <w:rsid w:val="00F23B51"/>
    <w:rsid w:val="00F23BC3"/>
    <w:rsid w:val="00F23CE1"/>
    <w:rsid w:val="00F23D5A"/>
    <w:rsid w:val="00F24059"/>
    <w:rsid w:val="00F241B4"/>
    <w:rsid w:val="00F2432D"/>
    <w:rsid w:val="00F24446"/>
    <w:rsid w:val="00F24690"/>
    <w:rsid w:val="00F24767"/>
    <w:rsid w:val="00F2488D"/>
    <w:rsid w:val="00F248B7"/>
    <w:rsid w:val="00F24AF9"/>
    <w:rsid w:val="00F24B08"/>
    <w:rsid w:val="00F24BE7"/>
    <w:rsid w:val="00F24DEE"/>
    <w:rsid w:val="00F24DF6"/>
    <w:rsid w:val="00F24E20"/>
    <w:rsid w:val="00F24F79"/>
    <w:rsid w:val="00F2503B"/>
    <w:rsid w:val="00F25525"/>
    <w:rsid w:val="00F255E3"/>
    <w:rsid w:val="00F257B3"/>
    <w:rsid w:val="00F25CAD"/>
    <w:rsid w:val="00F26034"/>
    <w:rsid w:val="00F260B0"/>
    <w:rsid w:val="00F2610E"/>
    <w:rsid w:val="00F2619D"/>
    <w:rsid w:val="00F26314"/>
    <w:rsid w:val="00F26475"/>
    <w:rsid w:val="00F26BC0"/>
    <w:rsid w:val="00F26E67"/>
    <w:rsid w:val="00F26FE3"/>
    <w:rsid w:val="00F27033"/>
    <w:rsid w:val="00F27225"/>
    <w:rsid w:val="00F27353"/>
    <w:rsid w:val="00F274EE"/>
    <w:rsid w:val="00F275B6"/>
    <w:rsid w:val="00F278A7"/>
    <w:rsid w:val="00F27B64"/>
    <w:rsid w:val="00F27BF1"/>
    <w:rsid w:val="00F27E2B"/>
    <w:rsid w:val="00F27F5C"/>
    <w:rsid w:val="00F303F0"/>
    <w:rsid w:val="00F305AB"/>
    <w:rsid w:val="00F305F2"/>
    <w:rsid w:val="00F306BC"/>
    <w:rsid w:val="00F30856"/>
    <w:rsid w:val="00F3093F"/>
    <w:rsid w:val="00F30966"/>
    <w:rsid w:val="00F309A5"/>
    <w:rsid w:val="00F30CA9"/>
    <w:rsid w:val="00F30CB0"/>
    <w:rsid w:val="00F30CFB"/>
    <w:rsid w:val="00F30E31"/>
    <w:rsid w:val="00F30E43"/>
    <w:rsid w:val="00F311AB"/>
    <w:rsid w:val="00F313F4"/>
    <w:rsid w:val="00F31472"/>
    <w:rsid w:val="00F3154C"/>
    <w:rsid w:val="00F3170E"/>
    <w:rsid w:val="00F31ADC"/>
    <w:rsid w:val="00F31EAA"/>
    <w:rsid w:val="00F3247E"/>
    <w:rsid w:val="00F3264F"/>
    <w:rsid w:val="00F3265D"/>
    <w:rsid w:val="00F32698"/>
    <w:rsid w:val="00F32846"/>
    <w:rsid w:val="00F3297E"/>
    <w:rsid w:val="00F32993"/>
    <w:rsid w:val="00F32A72"/>
    <w:rsid w:val="00F32C5E"/>
    <w:rsid w:val="00F32C6E"/>
    <w:rsid w:val="00F330A2"/>
    <w:rsid w:val="00F332BF"/>
    <w:rsid w:val="00F3330A"/>
    <w:rsid w:val="00F33352"/>
    <w:rsid w:val="00F3359A"/>
    <w:rsid w:val="00F339CF"/>
    <w:rsid w:val="00F33CAF"/>
    <w:rsid w:val="00F33D38"/>
    <w:rsid w:val="00F33D61"/>
    <w:rsid w:val="00F33E5D"/>
    <w:rsid w:val="00F33FF1"/>
    <w:rsid w:val="00F34002"/>
    <w:rsid w:val="00F3407B"/>
    <w:rsid w:val="00F34627"/>
    <w:rsid w:val="00F346C2"/>
    <w:rsid w:val="00F34802"/>
    <w:rsid w:val="00F34924"/>
    <w:rsid w:val="00F349FA"/>
    <w:rsid w:val="00F34BE9"/>
    <w:rsid w:val="00F34C42"/>
    <w:rsid w:val="00F34D77"/>
    <w:rsid w:val="00F34E49"/>
    <w:rsid w:val="00F34EF0"/>
    <w:rsid w:val="00F35002"/>
    <w:rsid w:val="00F3508B"/>
    <w:rsid w:val="00F3589E"/>
    <w:rsid w:val="00F358EE"/>
    <w:rsid w:val="00F365C2"/>
    <w:rsid w:val="00F36671"/>
    <w:rsid w:val="00F36BD9"/>
    <w:rsid w:val="00F36D9D"/>
    <w:rsid w:val="00F36E46"/>
    <w:rsid w:val="00F372E7"/>
    <w:rsid w:val="00F374F0"/>
    <w:rsid w:val="00F375D2"/>
    <w:rsid w:val="00F37604"/>
    <w:rsid w:val="00F377C3"/>
    <w:rsid w:val="00F37A46"/>
    <w:rsid w:val="00F37B73"/>
    <w:rsid w:val="00F37B76"/>
    <w:rsid w:val="00F37BA1"/>
    <w:rsid w:val="00F40075"/>
    <w:rsid w:val="00F40431"/>
    <w:rsid w:val="00F404CD"/>
    <w:rsid w:val="00F40552"/>
    <w:rsid w:val="00F4059C"/>
    <w:rsid w:val="00F406CA"/>
    <w:rsid w:val="00F408D8"/>
    <w:rsid w:val="00F409FE"/>
    <w:rsid w:val="00F40A77"/>
    <w:rsid w:val="00F40DB9"/>
    <w:rsid w:val="00F40FC1"/>
    <w:rsid w:val="00F417B3"/>
    <w:rsid w:val="00F417FA"/>
    <w:rsid w:val="00F41A83"/>
    <w:rsid w:val="00F41AEC"/>
    <w:rsid w:val="00F41CFA"/>
    <w:rsid w:val="00F41EA0"/>
    <w:rsid w:val="00F4209B"/>
    <w:rsid w:val="00F420EA"/>
    <w:rsid w:val="00F423A7"/>
    <w:rsid w:val="00F423BE"/>
    <w:rsid w:val="00F42413"/>
    <w:rsid w:val="00F4243F"/>
    <w:rsid w:val="00F42792"/>
    <w:rsid w:val="00F42890"/>
    <w:rsid w:val="00F429CE"/>
    <w:rsid w:val="00F42C53"/>
    <w:rsid w:val="00F42CE9"/>
    <w:rsid w:val="00F43793"/>
    <w:rsid w:val="00F43828"/>
    <w:rsid w:val="00F43B1B"/>
    <w:rsid w:val="00F43BC3"/>
    <w:rsid w:val="00F43DA7"/>
    <w:rsid w:val="00F43DDD"/>
    <w:rsid w:val="00F43ED5"/>
    <w:rsid w:val="00F43FD8"/>
    <w:rsid w:val="00F44150"/>
    <w:rsid w:val="00F44424"/>
    <w:rsid w:val="00F44585"/>
    <w:rsid w:val="00F4458C"/>
    <w:rsid w:val="00F44609"/>
    <w:rsid w:val="00F44B20"/>
    <w:rsid w:val="00F45128"/>
    <w:rsid w:val="00F45353"/>
    <w:rsid w:val="00F45359"/>
    <w:rsid w:val="00F45586"/>
    <w:rsid w:val="00F45711"/>
    <w:rsid w:val="00F457BC"/>
    <w:rsid w:val="00F458F2"/>
    <w:rsid w:val="00F45A02"/>
    <w:rsid w:val="00F45AA8"/>
    <w:rsid w:val="00F45B7B"/>
    <w:rsid w:val="00F45BD7"/>
    <w:rsid w:val="00F45D13"/>
    <w:rsid w:val="00F45D4D"/>
    <w:rsid w:val="00F46272"/>
    <w:rsid w:val="00F464BA"/>
    <w:rsid w:val="00F4666D"/>
    <w:rsid w:val="00F467E2"/>
    <w:rsid w:val="00F4695B"/>
    <w:rsid w:val="00F46BC0"/>
    <w:rsid w:val="00F46D4D"/>
    <w:rsid w:val="00F46D9D"/>
    <w:rsid w:val="00F46E9B"/>
    <w:rsid w:val="00F46F56"/>
    <w:rsid w:val="00F4719E"/>
    <w:rsid w:val="00F471B2"/>
    <w:rsid w:val="00F471BA"/>
    <w:rsid w:val="00F47473"/>
    <w:rsid w:val="00F47A25"/>
    <w:rsid w:val="00F47A98"/>
    <w:rsid w:val="00F47B1C"/>
    <w:rsid w:val="00F47BC7"/>
    <w:rsid w:val="00F47D1B"/>
    <w:rsid w:val="00F47D5C"/>
    <w:rsid w:val="00F47E1F"/>
    <w:rsid w:val="00F500CF"/>
    <w:rsid w:val="00F500EC"/>
    <w:rsid w:val="00F50157"/>
    <w:rsid w:val="00F501E6"/>
    <w:rsid w:val="00F50244"/>
    <w:rsid w:val="00F505AB"/>
    <w:rsid w:val="00F50652"/>
    <w:rsid w:val="00F50859"/>
    <w:rsid w:val="00F50F80"/>
    <w:rsid w:val="00F5103D"/>
    <w:rsid w:val="00F51041"/>
    <w:rsid w:val="00F51059"/>
    <w:rsid w:val="00F51089"/>
    <w:rsid w:val="00F512E5"/>
    <w:rsid w:val="00F5131D"/>
    <w:rsid w:val="00F514A9"/>
    <w:rsid w:val="00F51601"/>
    <w:rsid w:val="00F51B28"/>
    <w:rsid w:val="00F51BD7"/>
    <w:rsid w:val="00F51C12"/>
    <w:rsid w:val="00F51C8B"/>
    <w:rsid w:val="00F51D5D"/>
    <w:rsid w:val="00F52166"/>
    <w:rsid w:val="00F52609"/>
    <w:rsid w:val="00F526E1"/>
    <w:rsid w:val="00F52B07"/>
    <w:rsid w:val="00F52C2B"/>
    <w:rsid w:val="00F52E7C"/>
    <w:rsid w:val="00F53049"/>
    <w:rsid w:val="00F53485"/>
    <w:rsid w:val="00F5387C"/>
    <w:rsid w:val="00F538BC"/>
    <w:rsid w:val="00F53B08"/>
    <w:rsid w:val="00F53DAC"/>
    <w:rsid w:val="00F53DD5"/>
    <w:rsid w:val="00F53DFA"/>
    <w:rsid w:val="00F54163"/>
    <w:rsid w:val="00F5460F"/>
    <w:rsid w:val="00F54653"/>
    <w:rsid w:val="00F546BA"/>
    <w:rsid w:val="00F548CC"/>
    <w:rsid w:val="00F54911"/>
    <w:rsid w:val="00F549C6"/>
    <w:rsid w:val="00F54F8C"/>
    <w:rsid w:val="00F55367"/>
    <w:rsid w:val="00F5587F"/>
    <w:rsid w:val="00F558AC"/>
    <w:rsid w:val="00F558EF"/>
    <w:rsid w:val="00F55A06"/>
    <w:rsid w:val="00F55A68"/>
    <w:rsid w:val="00F55CF8"/>
    <w:rsid w:val="00F55FCE"/>
    <w:rsid w:val="00F5608A"/>
    <w:rsid w:val="00F5623D"/>
    <w:rsid w:val="00F56655"/>
    <w:rsid w:val="00F5684E"/>
    <w:rsid w:val="00F56B94"/>
    <w:rsid w:val="00F56D35"/>
    <w:rsid w:val="00F56F3A"/>
    <w:rsid w:val="00F56F9D"/>
    <w:rsid w:val="00F57077"/>
    <w:rsid w:val="00F575A7"/>
    <w:rsid w:val="00F57686"/>
    <w:rsid w:val="00F5768A"/>
    <w:rsid w:val="00F576A4"/>
    <w:rsid w:val="00F576FB"/>
    <w:rsid w:val="00F5792F"/>
    <w:rsid w:val="00F57D02"/>
    <w:rsid w:val="00F57D89"/>
    <w:rsid w:val="00F57DD4"/>
    <w:rsid w:val="00F57E89"/>
    <w:rsid w:val="00F57EF6"/>
    <w:rsid w:val="00F57F9D"/>
    <w:rsid w:val="00F57FFE"/>
    <w:rsid w:val="00F60044"/>
    <w:rsid w:val="00F6017A"/>
    <w:rsid w:val="00F601BA"/>
    <w:rsid w:val="00F603FB"/>
    <w:rsid w:val="00F60542"/>
    <w:rsid w:val="00F605E1"/>
    <w:rsid w:val="00F607EF"/>
    <w:rsid w:val="00F609E0"/>
    <w:rsid w:val="00F60A12"/>
    <w:rsid w:val="00F60AB2"/>
    <w:rsid w:val="00F60B2B"/>
    <w:rsid w:val="00F60D05"/>
    <w:rsid w:val="00F60DB3"/>
    <w:rsid w:val="00F60E7D"/>
    <w:rsid w:val="00F60EA8"/>
    <w:rsid w:val="00F60F2D"/>
    <w:rsid w:val="00F60F5B"/>
    <w:rsid w:val="00F6100A"/>
    <w:rsid w:val="00F61155"/>
    <w:rsid w:val="00F61366"/>
    <w:rsid w:val="00F6153A"/>
    <w:rsid w:val="00F619EF"/>
    <w:rsid w:val="00F61B60"/>
    <w:rsid w:val="00F61DB6"/>
    <w:rsid w:val="00F61FDF"/>
    <w:rsid w:val="00F620C1"/>
    <w:rsid w:val="00F621EF"/>
    <w:rsid w:val="00F622FF"/>
    <w:rsid w:val="00F62345"/>
    <w:rsid w:val="00F6248F"/>
    <w:rsid w:val="00F62B71"/>
    <w:rsid w:val="00F62BDE"/>
    <w:rsid w:val="00F62BF4"/>
    <w:rsid w:val="00F62CA8"/>
    <w:rsid w:val="00F62CCC"/>
    <w:rsid w:val="00F62D50"/>
    <w:rsid w:val="00F62D6A"/>
    <w:rsid w:val="00F62E8F"/>
    <w:rsid w:val="00F63192"/>
    <w:rsid w:val="00F6354A"/>
    <w:rsid w:val="00F636A4"/>
    <w:rsid w:val="00F636D4"/>
    <w:rsid w:val="00F63737"/>
    <w:rsid w:val="00F63B8B"/>
    <w:rsid w:val="00F63FFD"/>
    <w:rsid w:val="00F641E3"/>
    <w:rsid w:val="00F642E0"/>
    <w:rsid w:val="00F64529"/>
    <w:rsid w:val="00F64699"/>
    <w:rsid w:val="00F64714"/>
    <w:rsid w:val="00F647EA"/>
    <w:rsid w:val="00F64B95"/>
    <w:rsid w:val="00F64B9A"/>
    <w:rsid w:val="00F64C82"/>
    <w:rsid w:val="00F64D02"/>
    <w:rsid w:val="00F64D32"/>
    <w:rsid w:val="00F64EAC"/>
    <w:rsid w:val="00F64F4A"/>
    <w:rsid w:val="00F6548E"/>
    <w:rsid w:val="00F657FF"/>
    <w:rsid w:val="00F65A9F"/>
    <w:rsid w:val="00F65AD9"/>
    <w:rsid w:val="00F65B2D"/>
    <w:rsid w:val="00F65CE6"/>
    <w:rsid w:val="00F65FFD"/>
    <w:rsid w:val="00F6615A"/>
    <w:rsid w:val="00F661AA"/>
    <w:rsid w:val="00F662A4"/>
    <w:rsid w:val="00F66445"/>
    <w:rsid w:val="00F666AA"/>
    <w:rsid w:val="00F669FB"/>
    <w:rsid w:val="00F669FE"/>
    <w:rsid w:val="00F66E36"/>
    <w:rsid w:val="00F66EF3"/>
    <w:rsid w:val="00F66F32"/>
    <w:rsid w:val="00F67080"/>
    <w:rsid w:val="00F67225"/>
    <w:rsid w:val="00F6722F"/>
    <w:rsid w:val="00F672B1"/>
    <w:rsid w:val="00F6764E"/>
    <w:rsid w:val="00F677EC"/>
    <w:rsid w:val="00F678EA"/>
    <w:rsid w:val="00F67904"/>
    <w:rsid w:val="00F67B7C"/>
    <w:rsid w:val="00F67FFA"/>
    <w:rsid w:val="00F701A8"/>
    <w:rsid w:val="00F701A9"/>
    <w:rsid w:val="00F7030B"/>
    <w:rsid w:val="00F703C8"/>
    <w:rsid w:val="00F703DD"/>
    <w:rsid w:val="00F70427"/>
    <w:rsid w:val="00F70493"/>
    <w:rsid w:val="00F704E1"/>
    <w:rsid w:val="00F706D7"/>
    <w:rsid w:val="00F7073E"/>
    <w:rsid w:val="00F70A29"/>
    <w:rsid w:val="00F70DAE"/>
    <w:rsid w:val="00F71178"/>
    <w:rsid w:val="00F71276"/>
    <w:rsid w:val="00F712C3"/>
    <w:rsid w:val="00F714CB"/>
    <w:rsid w:val="00F716D4"/>
    <w:rsid w:val="00F7181C"/>
    <w:rsid w:val="00F719DC"/>
    <w:rsid w:val="00F71B47"/>
    <w:rsid w:val="00F71BE3"/>
    <w:rsid w:val="00F71FA9"/>
    <w:rsid w:val="00F71FCC"/>
    <w:rsid w:val="00F724F0"/>
    <w:rsid w:val="00F72592"/>
    <w:rsid w:val="00F72831"/>
    <w:rsid w:val="00F72979"/>
    <w:rsid w:val="00F72FE1"/>
    <w:rsid w:val="00F73039"/>
    <w:rsid w:val="00F7329C"/>
    <w:rsid w:val="00F73646"/>
    <w:rsid w:val="00F73AC3"/>
    <w:rsid w:val="00F73C36"/>
    <w:rsid w:val="00F73D80"/>
    <w:rsid w:val="00F73EB4"/>
    <w:rsid w:val="00F73ED9"/>
    <w:rsid w:val="00F73F06"/>
    <w:rsid w:val="00F73F98"/>
    <w:rsid w:val="00F7407B"/>
    <w:rsid w:val="00F74319"/>
    <w:rsid w:val="00F74438"/>
    <w:rsid w:val="00F7462A"/>
    <w:rsid w:val="00F74649"/>
    <w:rsid w:val="00F74796"/>
    <w:rsid w:val="00F74C6C"/>
    <w:rsid w:val="00F750EF"/>
    <w:rsid w:val="00F751CA"/>
    <w:rsid w:val="00F75384"/>
    <w:rsid w:val="00F7546E"/>
    <w:rsid w:val="00F75B0C"/>
    <w:rsid w:val="00F75BA9"/>
    <w:rsid w:val="00F75CB7"/>
    <w:rsid w:val="00F75DB2"/>
    <w:rsid w:val="00F75DCA"/>
    <w:rsid w:val="00F7638F"/>
    <w:rsid w:val="00F766C5"/>
    <w:rsid w:val="00F76774"/>
    <w:rsid w:val="00F76C4D"/>
    <w:rsid w:val="00F76E0D"/>
    <w:rsid w:val="00F76EA1"/>
    <w:rsid w:val="00F770A6"/>
    <w:rsid w:val="00F77284"/>
    <w:rsid w:val="00F77292"/>
    <w:rsid w:val="00F77760"/>
    <w:rsid w:val="00F77889"/>
    <w:rsid w:val="00F77967"/>
    <w:rsid w:val="00F77AB5"/>
    <w:rsid w:val="00F77AFD"/>
    <w:rsid w:val="00F77D0B"/>
    <w:rsid w:val="00F77D4C"/>
    <w:rsid w:val="00F80570"/>
    <w:rsid w:val="00F806B4"/>
    <w:rsid w:val="00F806CD"/>
    <w:rsid w:val="00F80967"/>
    <w:rsid w:val="00F80FC4"/>
    <w:rsid w:val="00F81024"/>
    <w:rsid w:val="00F810F1"/>
    <w:rsid w:val="00F81176"/>
    <w:rsid w:val="00F812A5"/>
    <w:rsid w:val="00F813CE"/>
    <w:rsid w:val="00F81462"/>
    <w:rsid w:val="00F814DE"/>
    <w:rsid w:val="00F816E5"/>
    <w:rsid w:val="00F81983"/>
    <w:rsid w:val="00F81994"/>
    <w:rsid w:val="00F819BA"/>
    <w:rsid w:val="00F81AA7"/>
    <w:rsid w:val="00F81BE8"/>
    <w:rsid w:val="00F81CDC"/>
    <w:rsid w:val="00F81D2D"/>
    <w:rsid w:val="00F81FB7"/>
    <w:rsid w:val="00F8205F"/>
    <w:rsid w:val="00F82149"/>
    <w:rsid w:val="00F82468"/>
    <w:rsid w:val="00F8273A"/>
    <w:rsid w:val="00F8278D"/>
    <w:rsid w:val="00F827D0"/>
    <w:rsid w:val="00F82833"/>
    <w:rsid w:val="00F82E58"/>
    <w:rsid w:val="00F82E78"/>
    <w:rsid w:val="00F82ED8"/>
    <w:rsid w:val="00F82F56"/>
    <w:rsid w:val="00F83081"/>
    <w:rsid w:val="00F83344"/>
    <w:rsid w:val="00F83835"/>
    <w:rsid w:val="00F83B66"/>
    <w:rsid w:val="00F83C10"/>
    <w:rsid w:val="00F83C14"/>
    <w:rsid w:val="00F83D68"/>
    <w:rsid w:val="00F83F74"/>
    <w:rsid w:val="00F8402A"/>
    <w:rsid w:val="00F8402E"/>
    <w:rsid w:val="00F8419F"/>
    <w:rsid w:val="00F84242"/>
    <w:rsid w:val="00F843CB"/>
    <w:rsid w:val="00F846BF"/>
    <w:rsid w:val="00F84823"/>
    <w:rsid w:val="00F848C2"/>
    <w:rsid w:val="00F8499C"/>
    <w:rsid w:val="00F84A34"/>
    <w:rsid w:val="00F84F10"/>
    <w:rsid w:val="00F8511D"/>
    <w:rsid w:val="00F8594A"/>
    <w:rsid w:val="00F8597F"/>
    <w:rsid w:val="00F859DE"/>
    <w:rsid w:val="00F85A72"/>
    <w:rsid w:val="00F85ADF"/>
    <w:rsid w:val="00F86158"/>
    <w:rsid w:val="00F8650D"/>
    <w:rsid w:val="00F86543"/>
    <w:rsid w:val="00F8656E"/>
    <w:rsid w:val="00F86825"/>
    <w:rsid w:val="00F86AF3"/>
    <w:rsid w:val="00F86CF7"/>
    <w:rsid w:val="00F8711C"/>
    <w:rsid w:val="00F871E1"/>
    <w:rsid w:val="00F8727D"/>
    <w:rsid w:val="00F87438"/>
    <w:rsid w:val="00F87523"/>
    <w:rsid w:val="00F8758B"/>
    <w:rsid w:val="00F876F3"/>
    <w:rsid w:val="00F877D2"/>
    <w:rsid w:val="00F87AED"/>
    <w:rsid w:val="00F87B8A"/>
    <w:rsid w:val="00F87BC5"/>
    <w:rsid w:val="00F87CC5"/>
    <w:rsid w:val="00F87CD3"/>
    <w:rsid w:val="00F87D51"/>
    <w:rsid w:val="00F87F7E"/>
    <w:rsid w:val="00F87FED"/>
    <w:rsid w:val="00F90079"/>
    <w:rsid w:val="00F9024E"/>
    <w:rsid w:val="00F9063A"/>
    <w:rsid w:val="00F906AD"/>
    <w:rsid w:val="00F9074F"/>
    <w:rsid w:val="00F9090B"/>
    <w:rsid w:val="00F9099E"/>
    <w:rsid w:val="00F90AA3"/>
    <w:rsid w:val="00F90B8F"/>
    <w:rsid w:val="00F90E94"/>
    <w:rsid w:val="00F911D7"/>
    <w:rsid w:val="00F9121F"/>
    <w:rsid w:val="00F9122F"/>
    <w:rsid w:val="00F91446"/>
    <w:rsid w:val="00F91482"/>
    <w:rsid w:val="00F9158A"/>
    <w:rsid w:val="00F9170C"/>
    <w:rsid w:val="00F917EB"/>
    <w:rsid w:val="00F91847"/>
    <w:rsid w:val="00F920A6"/>
    <w:rsid w:val="00F9212F"/>
    <w:rsid w:val="00F92237"/>
    <w:rsid w:val="00F92246"/>
    <w:rsid w:val="00F92265"/>
    <w:rsid w:val="00F922F9"/>
    <w:rsid w:val="00F92389"/>
    <w:rsid w:val="00F9293E"/>
    <w:rsid w:val="00F929FA"/>
    <w:rsid w:val="00F92AA4"/>
    <w:rsid w:val="00F92C5A"/>
    <w:rsid w:val="00F92DE6"/>
    <w:rsid w:val="00F92E18"/>
    <w:rsid w:val="00F93078"/>
    <w:rsid w:val="00F9318A"/>
    <w:rsid w:val="00F93364"/>
    <w:rsid w:val="00F93402"/>
    <w:rsid w:val="00F93440"/>
    <w:rsid w:val="00F93731"/>
    <w:rsid w:val="00F93813"/>
    <w:rsid w:val="00F9397C"/>
    <w:rsid w:val="00F939CD"/>
    <w:rsid w:val="00F93B90"/>
    <w:rsid w:val="00F93BC7"/>
    <w:rsid w:val="00F93C99"/>
    <w:rsid w:val="00F93D55"/>
    <w:rsid w:val="00F93ED3"/>
    <w:rsid w:val="00F93F0B"/>
    <w:rsid w:val="00F940C0"/>
    <w:rsid w:val="00F94228"/>
    <w:rsid w:val="00F94351"/>
    <w:rsid w:val="00F946D2"/>
    <w:rsid w:val="00F946E0"/>
    <w:rsid w:val="00F94C47"/>
    <w:rsid w:val="00F94E81"/>
    <w:rsid w:val="00F94EA9"/>
    <w:rsid w:val="00F94F6A"/>
    <w:rsid w:val="00F95056"/>
    <w:rsid w:val="00F951EC"/>
    <w:rsid w:val="00F9520A"/>
    <w:rsid w:val="00F95506"/>
    <w:rsid w:val="00F95921"/>
    <w:rsid w:val="00F9596E"/>
    <w:rsid w:val="00F959BB"/>
    <w:rsid w:val="00F959EE"/>
    <w:rsid w:val="00F95D79"/>
    <w:rsid w:val="00F96129"/>
    <w:rsid w:val="00F961A8"/>
    <w:rsid w:val="00F9649A"/>
    <w:rsid w:val="00F96592"/>
    <w:rsid w:val="00F966B6"/>
    <w:rsid w:val="00F966E3"/>
    <w:rsid w:val="00F966ED"/>
    <w:rsid w:val="00F96902"/>
    <w:rsid w:val="00F96A62"/>
    <w:rsid w:val="00F96B0F"/>
    <w:rsid w:val="00F96BA2"/>
    <w:rsid w:val="00F96BBF"/>
    <w:rsid w:val="00F96CE0"/>
    <w:rsid w:val="00F96D23"/>
    <w:rsid w:val="00F9700B"/>
    <w:rsid w:val="00F97141"/>
    <w:rsid w:val="00F973AB"/>
    <w:rsid w:val="00F9747F"/>
    <w:rsid w:val="00F9779C"/>
    <w:rsid w:val="00F97815"/>
    <w:rsid w:val="00F978F8"/>
    <w:rsid w:val="00F97914"/>
    <w:rsid w:val="00F97A02"/>
    <w:rsid w:val="00F97B27"/>
    <w:rsid w:val="00F97B78"/>
    <w:rsid w:val="00F97C9B"/>
    <w:rsid w:val="00FA00C7"/>
    <w:rsid w:val="00FA0121"/>
    <w:rsid w:val="00FA015A"/>
    <w:rsid w:val="00FA02AF"/>
    <w:rsid w:val="00FA062D"/>
    <w:rsid w:val="00FA06DF"/>
    <w:rsid w:val="00FA0783"/>
    <w:rsid w:val="00FA0888"/>
    <w:rsid w:val="00FA0926"/>
    <w:rsid w:val="00FA0990"/>
    <w:rsid w:val="00FA0A68"/>
    <w:rsid w:val="00FA0AF5"/>
    <w:rsid w:val="00FA0C10"/>
    <w:rsid w:val="00FA0D86"/>
    <w:rsid w:val="00FA0F09"/>
    <w:rsid w:val="00FA185B"/>
    <w:rsid w:val="00FA1ADF"/>
    <w:rsid w:val="00FA1C08"/>
    <w:rsid w:val="00FA24A6"/>
    <w:rsid w:val="00FA256A"/>
    <w:rsid w:val="00FA260E"/>
    <w:rsid w:val="00FA2670"/>
    <w:rsid w:val="00FA2932"/>
    <w:rsid w:val="00FA2C1D"/>
    <w:rsid w:val="00FA2D18"/>
    <w:rsid w:val="00FA2D19"/>
    <w:rsid w:val="00FA2DF4"/>
    <w:rsid w:val="00FA2ECF"/>
    <w:rsid w:val="00FA2F18"/>
    <w:rsid w:val="00FA311F"/>
    <w:rsid w:val="00FA3323"/>
    <w:rsid w:val="00FA33E9"/>
    <w:rsid w:val="00FA3424"/>
    <w:rsid w:val="00FA3711"/>
    <w:rsid w:val="00FA3792"/>
    <w:rsid w:val="00FA4199"/>
    <w:rsid w:val="00FA44E4"/>
    <w:rsid w:val="00FA47B4"/>
    <w:rsid w:val="00FA47D9"/>
    <w:rsid w:val="00FA488B"/>
    <w:rsid w:val="00FA4A40"/>
    <w:rsid w:val="00FA4DDB"/>
    <w:rsid w:val="00FA4F21"/>
    <w:rsid w:val="00FA53D9"/>
    <w:rsid w:val="00FA554A"/>
    <w:rsid w:val="00FA5655"/>
    <w:rsid w:val="00FA56AE"/>
    <w:rsid w:val="00FA570B"/>
    <w:rsid w:val="00FA5DD7"/>
    <w:rsid w:val="00FA60D0"/>
    <w:rsid w:val="00FA6103"/>
    <w:rsid w:val="00FA640D"/>
    <w:rsid w:val="00FA6608"/>
    <w:rsid w:val="00FA676F"/>
    <w:rsid w:val="00FA67DF"/>
    <w:rsid w:val="00FA6C46"/>
    <w:rsid w:val="00FA6CA0"/>
    <w:rsid w:val="00FA6F15"/>
    <w:rsid w:val="00FA714C"/>
    <w:rsid w:val="00FA7226"/>
    <w:rsid w:val="00FA7528"/>
    <w:rsid w:val="00FA7845"/>
    <w:rsid w:val="00FA7876"/>
    <w:rsid w:val="00FA7DDE"/>
    <w:rsid w:val="00FA7DEA"/>
    <w:rsid w:val="00FB0085"/>
    <w:rsid w:val="00FB017B"/>
    <w:rsid w:val="00FB01F7"/>
    <w:rsid w:val="00FB020A"/>
    <w:rsid w:val="00FB0392"/>
    <w:rsid w:val="00FB043D"/>
    <w:rsid w:val="00FB05AD"/>
    <w:rsid w:val="00FB077E"/>
    <w:rsid w:val="00FB0787"/>
    <w:rsid w:val="00FB08C7"/>
    <w:rsid w:val="00FB0972"/>
    <w:rsid w:val="00FB0AF1"/>
    <w:rsid w:val="00FB0C24"/>
    <w:rsid w:val="00FB0CE3"/>
    <w:rsid w:val="00FB0D53"/>
    <w:rsid w:val="00FB0DCB"/>
    <w:rsid w:val="00FB0DDE"/>
    <w:rsid w:val="00FB0EE9"/>
    <w:rsid w:val="00FB134D"/>
    <w:rsid w:val="00FB13DF"/>
    <w:rsid w:val="00FB1406"/>
    <w:rsid w:val="00FB15E2"/>
    <w:rsid w:val="00FB1640"/>
    <w:rsid w:val="00FB17AC"/>
    <w:rsid w:val="00FB17E3"/>
    <w:rsid w:val="00FB1AF7"/>
    <w:rsid w:val="00FB1D1E"/>
    <w:rsid w:val="00FB1F5D"/>
    <w:rsid w:val="00FB21B8"/>
    <w:rsid w:val="00FB26D8"/>
    <w:rsid w:val="00FB271E"/>
    <w:rsid w:val="00FB2CA9"/>
    <w:rsid w:val="00FB3120"/>
    <w:rsid w:val="00FB31E7"/>
    <w:rsid w:val="00FB320D"/>
    <w:rsid w:val="00FB3262"/>
    <w:rsid w:val="00FB3539"/>
    <w:rsid w:val="00FB3762"/>
    <w:rsid w:val="00FB379F"/>
    <w:rsid w:val="00FB4106"/>
    <w:rsid w:val="00FB41E6"/>
    <w:rsid w:val="00FB4213"/>
    <w:rsid w:val="00FB42B4"/>
    <w:rsid w:val="00FB43DC"/>
    <w:rsid w:val="00FB4673"/>
    <w:rsid w:val="00FB46CB"/>
    <w:rsid w:val="00FB4820"/>
    <w:rsid w:val="00FB4A19"/>
    <w:rsid w:val="00FB4A3B"/>
    <w:rsid w:val="00FB4B1F"/>
    <w:rsid w:val="00FB4C44"/>
    <w:rsid w:val="00FB4D2D"/>
    <w:rsid w:val="00FB4E77"/>
    <w:rsid w:val="00FB4EB1"/>
    <w:rsid w:val="00FB4ECB"/>
    <w:rsid w:val="00FB4F77"/>
    <w:rsid w:val="00FB519B"/>
    <w:rsid w:val="00FB5274"/>
    <w:rsid w:val="00FB5400"/>
    <w:rsid w:val="00FB5520"/>
    <w:rsid w:val="00FB5921"/>
    <w:rsid w:val="00FB5A07"/>
    <w:rsid w:val="00FB5E62"/>
    <w:rsid w:val="00FB5E8C"/>
    <w:rsid w:val="00FB5F28"/>
    <w:rsid w:val="00FB61C0"/>
    <w:rsid w:val="00FB62E1"/>
    <w:rsid w:val="00FB6701"/>
    <w:rsid w:val="00FB6B32"/>
    <w:rsid w:val="00FB6BE3"/>
    <w:rsid w:val="00FB6C6F"/>
    <w:rsid w:val="00FB6CCC"/>
    <w:rsid w:val="00FB7041"/>
    <w:rsid w:val="00FB7088"/>
    <w:rsid w:val="00FB7109"/>
    <w:rsid w:val="00FB74E0"/>
    <w:rsid w:val="00FB75CC"/>
    <w:rsid w:val="00FB764D"/>
    <w:rsid w:val="00FB77F4"/>
    <w:rsid w:val="00FB78FD"/>
    <w:rsid w:val="00FB79D9"/>
    <w:rsid w:val="00FB7A02"/>
    <w:rsid w:val="00FB7AA0"/>
    <w:rsid w:val="00FB7AFC"/>
    <w:rsid w:val="00FB7BC5"/>
    <w:rsid w:val="00FB7D50"/>
    <w:rsid w:val="00FC008A"/>
    <w:rsid w:val="00FC01DC"/>
    <w:rsid w:val="00FC026E"/>
    <w:rsid w:val="00FC03C2"/>
    <w:rsid w:val="00FC06AA"/>
    <w:rsid w:val="00FC074A"/>
    <w:rsid w:val="00FC090C"/>
    <w:rsid w:val="00FC0B40"/>
    <w:rsid w:val="00FC0E55"/>
    <w:rsid w:val="00FC1051"/>
    <w:rsid w:val="00FC10AA"/>
    <w:rsid w:val="00FC115F"/>
    <w:rsid w:val="00FC12C3"/>
    <w:rsid w:val="00FC1319"/>
    <w:rsid w:val="00FC1466"/>
    <w:rsid w:val="00FC166C"/>
    <w:rsid w:val="00FC1AB7"/>
    <w:rsid w:val="00FC1B2F"/>
    <w:rsid w:val="00FC1B6A"/>
    <w:rsid w:val="00FC1E64"/>
    <w:rsid w:val="00FC1EDB"/>
    <w:rsid w:val="00FC20E1"/>
    <w:rsid w:val="00FC22E9"/>
    <w:rsid w:val="00FC23C6"/>
    <w:rsid w:val="00FC2552"/>
    <w:rsid w:val="00FC2815"/>
    <w:rsid w:val="00FC28EB"/>
    <w:rsid w:val="00FC2DA7"/>
    <w:rsid w:val="00FC3096"/>
    <w:rsid w:val="00FC3155"/>
    <w:rsid w:val="00FC3221"/>
    <w:rsid w:val="00FC324C"/>
    <w:rsid w:val="00FC32B5"/>
    <w:rsid w:val="00FC3332"/>
    <w:rsid w:val="00FC3B68"/>
    <w:rsid w:val="00FC3E45"/>
    <w:rsid w:val="00FC3E9D"/>
    <w:rsid w:val="00FC3F30"/>
    <w:rsid w:val="00FC48D2"/>
    <w:rsid w:val="00FC4A27"/>
    <w:rsid w:val="00FC4BD1"/>
    <w:rsid w:val="00FC4C4F"/>
    <w:rsid w:val="00FC4D29"/>
    <w:rsid w:val="00FC4E6E"/>
    <w:rsid w:val="00FC4E8A"/>
    <w:rsid w:val="00FC51D2"/>
    <w:rsid w:val="00FC51F9"/>
    <w:rsid w:val="00FC5237"/>
    <w:rsid w:val="00FC52B2"/>
    <w:rsid w:val="00FC542A"/>
    <w:rsid w:val="00FC546B"/>
    <w:rsid w:val="00FC591A"/>
    <w:rsid w:val="00FC59E1"/>
    <w:rsid w:val="00FC5DDF"/>
    <w:rsid w:val="00FC605D"/>
    <w:rsid w:val="00FC614D"/>
    <w:rsid w:val="00FC62DD"/>
    <w:rsid w:val="00FC64D7"/>
    <w:rsid w:val="00FC64F6"/>
    <w:rsid w:val="00FC6575"/>
    <w:rsid w:val="00FC65C8"/>
    <w:rsid w:val="00FC67D9"/>
    <w:rsid w:val="00FC6AEB"/>
    <w:rsid w:val="00FC6B38"/>
    <w:rsid w:val="00FC6C73"/>
    <w:rsid w:val="00FC6D52"/>
    <w:rsid w:val="00FC723F"/>
    <w:rsid w:val="00FC7405"/>
    <w:rsid w:val="00FC7542"/>
    <w:rsid w:val="00FC762F"/>
    <w:rsid w:val="00FC76B8"/>
    <w:rsid w:val="00FC788D"/>
    <w:rsid w:val="00FC78DA"/>
    <w:rsid w:val="00FC7A05"/>
    <w:rsid w:val="00FC7A12"/>
    <w:rsid w:val="00FC7C1D"/>
    <w:rsid w:val="00FC7C3B"/>
    <w:rsid w:val="00FC7D84"/>
    <w:rsid w:val="00FC7D89"/>
    <w:rsid w:val="00FC7F2E"/>
    <w:rsid w:val="00FD02BA"/>
    <w:rsid w:val="00FD03B3"/>
    <w:rsid w:val="00FD082A"/>
    <w:rsid w:val="00FD09DB"/>
    <w:rsid w:val="00FD0B65"/>
    <w:rsid w:val="00FD0DF9"/>
    <w:rsid w:val="00FD0E47"/>
    <w:rsid w:val="00FD139C"/>
    <w:rsid w:val="00FD17C5"/>
    <w:rsid w:val="00FD17E7"/>
    <w:rsid w:val="00FD1806"/>
    <w:rsid w:val="00FD191E"/>
    <w:rsid w:val="00FD19B4"/>
    <w:rsid w:val="00FD1C11"/>
    <w:rsid w:val="00FD1CA2"/>
    <w:rsid w:val="00FD1F4F"/>
    <w:rsid w:val="00FD234E"/>
    <w:rsid w:val="00FD27E7"/>
    <w:rsid w:val="00FD29C9"/>
    <w:rsid w:val="00FD2A11"/>
    <w:rsid w:val="00FD2F5A"/>
    <w:rsid w:val="00FD3412"/>
    <w:rsid w:val="00FD36AF"/>
    <w:rsid w:val="00FD39B8"/>
    <w:rsid w:val="00FD39F1"/>
    <w:rsid w:val="00FD39F2"/>
    <w:rsid w:val="00FD3CC6"/>
    <w:rsid w:val="00FD3D02"/>
    <w:rsid w:val="00FD3D56"/>
    <w:rsid w:val="00FD3F94"/>
    <w:rsid w:val="00FD40B9"/>
    <w:rsid w:val="00FD40E8"/>
    <w:rsid w:val="00FD44A5"/>
    <w:rsid w:val="00FD4562"/>
    <w:rsid w:val="00FD457D"/>
    <w:rsid w:val="00FD4752"/>
    <w:rsid w:val="00FD4848"/>
    <w:rsid w:val="00FD4AF8"/>
    <w:rsid w:val="00FD4D58"/>
    <w:rsid w:val="00FD4DF9"/>
    <w:rsid w:val="00FD4FC4"/>
    <w:rsid w:val="00FD515E"/>
    <w:rsid w:val="00FD52E3"/>
    <w:rsid w:val="00FD5669"/>
    <w:rsid w:val="00FD58E1"/>
    <w:rsid w:val="00FD5A1A"/>
    <w:rsid w:val="00FD5A43"/>
    <w:rsid w:val="00FD5AA1"/>
    <w:rsid w:val="00FD5AB3"/>
    <w:rsid w:val="00FD5B97"/>
    <w:rsid w:val="00FD5CBF"/>
    <w:rsid w:val="00FD5EB3"/>
    <w:rsid w:val="00FD5EDB"/>
    <w:rsid w:val="00FD619F"/>
    <w:rsid w:val="00FD644C"/>
    <w:rsid w:val="00FD66EB"/>
    <w:rsid w:val="00FD69EC"/>
    <w:rsid w:val="00FD6B4D"/>
    <w:rsid w:val="00FD6FD0"/>
    <w:rsid w:val="00FD702C"/>
    <w:rsid w:val="00FD711B"/>
    <w:rsid w:val="00FD7411"/>
    <w:rsid w:val="00FD7492"/>
    <w:rsid w:val="00FD74E9"/>
    <w:rsid w:val="00FD75BC"/>
    <w:rsid w:val="00FD7730"/>
    <w:rsid w:val="00FD77B7"/>
    <w:rsid w:val="00FD77CD"/>
    <w:rsid w:val="00FD7C41"/>
    <w:rsid w:val="00FD7F85"/>
    <w:rsid w:val="00FE0076"/>
    <w:rsid w:val="00FE0240"/>
    <w:rsid w:val="00FE0557"/>
    <w:rsid w:val="00FE06FE"/>
    <w:rsid w:val="00FE0823"/>
    <w:rsid w:val="00FE096B"/>
    <w:rsid w:val="00FE09FD"/>
    <w:rsid w:val="00FE0B75"/>
    <w:rsid w:val="00FE0BBC"/>
    <w:rsid w:val="00FE0C5B"/>
    <w:rsid w:val="00FE0CC5"/>
    <w:rsid w:val="00FE0FDD"/>
    <w:rsid w:val="00FE116D"/>
    <w:rsid w:val="00FE1468"/>
    <w:rsid w:val="00FE150C"/>
    <w:rsid w:val="00FE1543"/>
    <w:rsid w:val="00FE1984"/>
    <w:rsid w:val="00FE1A0B"/>
    <w:rsid w:val="00FE1ABB"/>
    <w:rsid w:val="00FE1ADA"/>
    <w:rsid w:val="00FE1B4B"/>
    <w:rsid w:val="00FE1B97"/>
    <w:rsid w:val="00FE1C3A"/>
    <w:rsid w:val="00FE1DF5"/>
    <w:rsid w:val="00FE1F69"/>
    <w:rsid w:val="00FE20DD"/>
    <w:rsid w:val="00FE23D0"/>
    <w:rsid w:val="00FE255A"/>
    <w:rsid w:val="00FE2581"/>
    <w:rsid w:val="00FE2A70"/>
    <w:rsid w:val="00FE2A8A"/>
    <w:rsid w:val="00FE2B11"/>
    <w:rsid w:val="00FE2C26"/>
    <w:rsid w:val="00FE2E1D"/>
    <w:rsid w:val="00FE2F24"/>
    <w:rsid w:val="00FE3120"/>
    <w:rsid w:val="00FE3146"/>
    <w:rsid w:val="00FE3174"/>
    <w:rsid w:val="00FE336E"/>
    <w:rsid w:val="00FE3C19"/>
    <w:rsid w:val="00FE3FDC"/>
    <w:rsid w:val="00FE407F"/>
    <w:rsid w:val="00FE438E"/>
    <w:rsid w:val="00FE46E8"/>
    <w:rsid w:val="00FE49C5"/>
    <w:rsid w:val="00FE4A0D"/>
    <w:rsid w:val="00FE4E41"/>
    <w:rsid w:val="00FE4F7E"/>
    <w:rsid w:val="00FE5267"/>
    <w:rsid w:val="00FE53B5"/>
    <w:rsid w:val="00FE5409"/>
    <w:rsid w:val="00FE5446"/>
    <w:rsid w:val="00FE54D9"/>
    <w:rsid w:val="00FE55E7"/>
    <w:rsid w:val="00FE56E9"/>
    <w:rsid w:val="00FE583D"/>
    <w:rsid w:val="00FE5856"/>
    <w:rsid w:val="00FE5B42"/>
    <w:rsid w:val="00FE5BA9"/>
    <w:rsid w:val="00FE5CC2"/>
    <w:rsid w:val="00FE5D7C"/>
    <w:rsid w:val="00FE5E24"/>
    <w:rsid w:val="00FE5EF5"/>
    <w:rsid w:val="00FE5EF9"/>
    <w:rsid w:val="00FE6075"/>
    <w:rsid w:val="00FE616D"/>
    <w:rsid w:val="00FE6448"/>
    <w:rsid w:val="00FE6692"/>
    <w:rsid w:val="00FE671E"/>
    <w:rsid w:val="00FE683B"/>
    <w:rsid w:val="00FE68E3"/>
    <w:rsid w:val="00FE695C"/>
    <w:rsid w:val="00FE71F9"/>
    <w:rsid w:val="00FE7382"/>
    <w:rsid w:val="00FE7478"/>
    <w:rsid w:val="00FE751A"/>
    <w:rsid w:val="00FE7D6A"/>
    <w:rsid w:val="00FE7EB1"/>
    <w:rsid w:val="00FF018E"/>
    <w:rsid w:val="00FF074F"/>
    <w:rsid w:val="00FF0829"/>
    <w:rsid w:val="00FF0899"/>
    <w:rsid w:val="00FF0A64"/>
    <w:rsid w:val="00FF0BF7"/>
    <w:rsid w:val="00FF0C53"/>
    <w:rsid w:val="00FF0F2B"/>
    <w:rsid w:val="00FF1014"/>
    <w:rsid w:val="00FF10AE"/>
    <w:rsid w:val="00FF1196"/>
    <w:rsid w:val="00FF11F4"/>
    <w:rsid w:val="00FF1296"/>
    <w:rsid w:val="00FF1488"/>
    <w:rsid w:val="00FF1646"/>
    <w:rsid w:val="00FF1676"/>
    <w:rsid w:val="00FF172A"/>
    <w:rsid w:val="00FF1876"/>
    <w:rsid w:val="00FF187E"/>
    <w:rsid w:val="00FF18A6"/>
    <w:rsid w:val="00FF19B5"/>
    <w:rsid w:val="00FF1B53"/>
    <w:rsid w:val="00FF1D89"/>
    <w:rsid w:val="00FF1F09"/>
    <w:rsid w:val="00FF1F16"/>
    <w:rsid w:val="00FF2035"/>
    <w:rsid w:val="00FF232C"/>
    <w:rsid w:val="00FF282D"/>
    <w:rsid w:val="00FF2B3B"/>
    <w:rsid w:val="00FF2C97"/>
    <w:rsid w:val="00FF2D02"/>
    <w:rsid w:val="00FF2EEC"/>
    <w:rsid w:val="00FF300D"/>
    <w:rsid w:val="00FF3063"/>
    <w:rsid w:val="00FF3138"/>
    <w:rsid w:val="00FF3363"/>
    <w:rsid w:val="00FF351C"/>
    <w:rsid w:val="00FF36CB"/>
    <w:rsid w:val="00FF39EE"/>
    <w:rsid w:val="00FF3C49"/>
    <w:rsid w:val="00FF3ED1"/>
    <w:rsid w:val="00FF40E6"/>
    <w:rsid w:val="00FF487B"/>
    <w:rsid w:val="00FF48A3"/>
    <w:rsid w:val="00FF4B37"/>
    <w:rsid w:val="00FF4E22"/>
    <w:rsid w:val="00FF4E95"/>
    <w:rsid w:val="00FF4FEA"/>
    <w:rsid w:val="00FF5521"/>
    <w:rsid w:val="00FF5881"/>
    <w:rsid w:val="00FF588F"/>
    <w:rsid w:val="00FF5932"/>
    <w:rsid w:val="00FF5C61"/>
    <w:rsid w:val="00FF5C89"/>
    <w:rsid w:val="00FF5F86"/>
    <w:rsid w:val="00FF6017"/>
    <w:rsid w:val="00FF6375"/>
    <w:rsid w:val="00FF639C"/>
    <w:rsid w:val="00FF6416"/>
    <w:rsid w:val="00FF65B9"/>
    <w:rsid w:val="00FF66EB"/>
    <w:rsid w:val="00FF68DD"/>
    <w:rsid w:val="00FF69E4"/>
    <w:rsid w:val="00FF6A41"/>
    <w:rsid w:val="00FF6A4D"/>
    <w:rsid w:val="00FF71FC"/>
    <w:rsid w:val="00FF72DC"/>
    <w:rsid w:val="00FF73BC"/>
    <w:rsid w:val="00FF757C"/>
    <w:rsid w:val="00FF75CA"/>
    <w:rsid w:val="00FF76A0"/>
    <w:rsid w:val="00FF7BFC"/>
    <w:rsid w:val="00FF7F8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73083E"/>
  <w15:docId w15:val="{CEA248FF-C33C-4702-AB38-091E8169F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iPriority="99" w:unhideWhenUsed="1"/>
    <w:lsdException w:name="annotation text" w:locked="1" w:semiHidden="1" w:unhideWhenUsed="1"/>
    <w:lsdException w:name="header" w:locked="1" w:semiHidden="1" w:uiPriority="99" w:unhideWhenUsed="1"/>
    <w:lsdException w:name="footer" w:locked="1" w:semiHidden="1" w:uiPriority="99" w:unhideWhenUsed="1"/>
    <w:lsdException w:name="index heading" w:locked="1" w:semiHidden="1" w:unhideWhenUsed="1"/>
    <w:lsdException w:name="caption"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99"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qFormat="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qFormat="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qFormat="1"/>
    <w:lsdException w:name="Emphasis" w:qFormat="1"/>
    <w:lsdException w:name="Document Map" w:locked="1" w:semiHidden="1" w:unhideWhenUsed="1"/>
    <w:lsdException w:name="Plain Text" w:locked="1" w:semiHidden="1" w:uiPriority="99"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04486"/>
    <w:pPr>
      <w:spacing w:line="288" w:lineRule="auto"/>
    </w:pPr>
    <w:rPr>
      <w:rFonts w:ascii="Verdana" w:hAnsi="Verdana"/>
      <w:lang w:eastAsia="en-US"/>
    </w:rPr>
  </w:style>
  <w:style w:type="paragraph" w:styleId="Heading1">
    <w:name w:val="heading 1"/>
    <w:basedOn w:val="Normal"/>
    <w:next w:val="Normal"/>
    <w:link w:val="Heading1Char"/>
    <w:qFormat/>
    <w:rsid w:val="009B1D11"/>
    <w:pPr>
      <w:shd w:val="clear" w:color="auto" w:fill="000000"/>
      <w:ind w:right="-284"/>
      <w:outlineLvl w:val="0"/>
    </w:pPr>
    <w:rPr>
      <w:rFonts w:cs="Arial"/>
      <w:b/>
      <w:sz w:val="24"/>
      <w:szCs w:val="24"/>
    </w:rPr>
  </w:style>
  <w:style w:type="paragraph" w:styleId="Heading2">
    <w:name w:val="heading 2"/>
    <w:aliases w:val="Heading 2 Char,Heading 2 Char1 Char,Heading 2 Char Char Char,Heading 2 Char1 Char Char Char,Heading 2 Char Char Char Char Char,Heading 2 Char2 Char Char Char Char Char Char,Heading 2 Char1 Char1 Char Char Char Char Char Char,Heading 2 Char1"/>
    <w:next w:val="Normal"/>
    <w:link w:val="Heading2Char2"/>
    <w:autoRedefine/>
    <w:qFormat/>
    <w:rsid w:val="00CB1032"/>
    <w:pPr>
      <w:ind w:left="-142"/>
      <w:outlineLvl w:val="1"/>
    </w:pPr>
    <w:rPr>
      <w:rFonts w:ascii="Verdana" w:hAnsi="Verdana" w:cs="Arial"/>
      <w:b/>
      <w:bCs/>
      <w:spacing w:val="-4"/>
      <w:kern w:val="28"/>
      <w:sz w:val="22"/>
      <w:szCs w:val="22"/>
      <w:lang w:eastAsia="en-US"/>
    </w:rPr>
  </w:style>
  <w:style w:type="paragraph" w:styleId="Heading3">
    <w:name w:val="heading 3"/>
    <w:basedOn w:val="Heading2"/>
    <w:next w:val="Normal"/>
    <w:link w:val="Heading3Char"/>
    <w:qFormat/>
    <w:rsid w:val="00FD17C5"/>
    <w:pPr>
      <w:outlineLvl w:val="2"/>
    </w:pPr>
    <w:rPr>
      <w:b w:val="0"/>
    </w:rPr>
  </w:style>
  <w:style w:type="paragraph" w:styleId="Heading4">
    <w:name w:val="heading 4"/>
    <w:basedOn w:val="Normal"/>
    <w:next w:val="Normal"/>
    <w:link w:val="Heading4Char"/>
    <w:qFormat/>
    <w:rsid w:val="005C688C"/>
    <w:pPr>
      <w:keepNext/>
      <w:keepLines/>
      <w:spacing w:after="240" w:line="240" w:lineRule="atLeast"/>
      <w:jc w:val="center"/>
      <w:outlineLvl w:val="3"/>
    </w:pPr>
    <w:rPr>
      <w:b/>
      <w:color w:val="000080"/>
      <w:spacing w:val="-4"/>
      <w:kern w:val="28"/>
      <w:sz w:val="26"/>
    </w:rPr>
  </w:style>
  <w:style w:type="paragraph" w:styleId="Heading5">
    <w:name w:val="heading 5"/>
    <w:basedOn w:val="Normal"/>
    <w:next w:val="Normal"/>
    <w:link w:val="Heading5Char"/>
    <w:qFormat/>
    <w:rsid w:val="003F6759"/>
    <w:pPr>
      <w:keepNext/>
      <w:keepLines/>
      <w:spacing w:line="240" w:lineRule="atLeast"/>
      <w:ind w:left="1440"/>
      <w:outlineLvl w:val="4"/>
    </w:pPr>
    <w:rPr>
      <w:spacing w:val="-4"/>
      <w:kern w:val="28"/>
    </w:rPr>
  </w:style>
  <w:style w:type="paragraph" w:styleId="Heading6">
    <w:name w:val="heading 6"/>
    <w:basedOn w:val="Normal"/>
    <w:next w:val="Normal"/>
    <w:link w:val="Heading6Char"/>
    <w:qFormat/>
    <w:rsid w:val="003F6759"/>
    <w:pPr>
      <w:keepNext/>
      <w:keepLines/>
      <w:spacing w:before="140" w:line="220" w:lineRule="atLeast"/>
      <w:ind w:left="1440"/>
      <w:outlineLvl w:val="5"/>
    </w:pPr>
    <w:rPr>
      <w:i/>
      <w:spacing w:val="-4"/>
      <w:kern w:val="28"/>
    </w:rPr>
  </w:style>
  <w:style w:type="paragraph" w:styleId="Heading7">
    <w:name w:val="heading 7"/>
    <w:basedOn w:val="Normal"/>
    <w:next w:val="Normal"/>
    <w:link w:val="Heading7Char"/>
    <w:qFormat/>
    <w:rsid w:val="003F6759"/>
    <w:pPr>
      <w:keepNext/>
      <w:keepLines/>
      <w:spacing w:before="140" w:line="220" w:lineRule="atLeast"/>
      <w:outlineLvl w:val="6"/>
    </w:pPr>
    <w:rPr>
      <w:spacing w:val="-4"/>
      <w:kern w:val="28"/>
    </w:rPr>
  </w:style>
  <w:style w:type="paragraph" w:styleId="Heading8">
    <w:name w:val="heading 8"/>
    <w:basedOn w:val="Normal"/>
    <w:next w:val="Normal"/>
    <w:link w:val="Heading8Char"/>
    <w:qFormat/>
    <w:rsid w:val="003F6759"/>
    <w:pPr>
      <w:keepNext/>
      <w:keepLines/>
      <w:spacing w:before="140" w:line="220" w:lineRule="atLeast"/>
      <w:outlineLvl w:val="7"/>
    </w:pPr>
    <w:rPr>
      <w:i/>
      <w:spacing w:val="-4"/>
      <w:kern w:val="28"/>
      <w:sz w:val="18"/>
    </w:rPr>
  </w:style>
  <w:style w:type="paragraph" w:styleId="Heading9">
    <w:name w:val="heading 9"/>
    <w:basedOn w:val="Normal"/>
    <w:next w:val="Normal"/>
    <w:link w:val="Heading9Char"/>
    <w:qFormat/>
    <w:rsid w:val="003F6759"/>
    <w:pPr>
      <w:keepNext/>
      <w:keepLines/>
      <w:spacing w:before="140" w:line="220" w:lineRule="atLeast"/>
      <w:outlineLvl w:val="8"/>
    </w:pPr>
    <w:rPr>
      <w:spacing w:val="-4"/>
      <w:kern w:val="28"/>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A92048"/>
    <w:rPr>
      <w:rFonts w:ascii="Cambria" w:hAnsi="Cambria" w:cs="Times New Roman"/>
      <w:b/>
      <w:bCs/>
      <w:kern w:val="32"/>
      <w:sz w:val="32"/>
      <w:szCs w:val="32"/>
      <w:lang w:val="en-US" w:eastAsia="en-US"/>
    </w:rPr>
  </w:style>
  <w:style w:type="character" w:customStyle="1" w:styleId="Heading2Char2">
    <w:name w:val="Heading 2 Char2"/>
    <w:aliases w:val="Heading 2 Char Char,Heading 2 Char1 Char Char,Heading 2 Char Char Char Char,Heading 2 Char1 Char Char Char Char,Heading 2 Char Char Char Char Char Char,Heading 2 Char2 Char Char Char Char Char Char Char,Heading 2 Char1 Char1"/>
    <w:link w:val="Heading2"/>
    <w:locked/>
    <w:rsid w:val="00CB1032"/>
    <w:rPr>
      <w:rFonts w:ascii="Verdana" w:hAnsi="Verdana" w:cs="Arial"/>
      <w:b/>
      <w:bCs/>
      <w:spacing w:val="-4"/>
      <w:kern w:val="28"/>
      <w:sz w:val="22"/>
      <w:szCs w:val="22"/>
      <w:lang w:eastAsia="en-US"/>
    </w:rPr>
  </w:style>
  <w:style w:type="character" w:customStyle="1" w:styleId="Heading3Char">
    <w:name w:val="Heading 3 Char"/>
    <w:link w:val="Heading3"/>
    <w:locked/>
    <w:rsid w:val="00FD17C5"/>
    <w:rPr>
      <w:rFonts w:ascii="Verdana" w:hAnsi="Verdana"/>
      <w:spacing w:val="-4"/>
      <w:kern w:val="28"/>
      <w:lang w:eastAsia="en-US"/>
    </w:rPr>
  </w:style>
  <w:style w:type="character" w:customStyle="1" w:styleId="Heading4Char">
    <w:name w:val="Heading 4 Char"/>
    <w:link w:val="Heading4"/>
    <w:locked/>
    <w:rsid w:val="005C688C"/>
    <w:rPr>
      <w:rFonts w:ascii="Verdana" w:hAnsi="Verdana"/>
      <w:b/>
      <w:color w:val="000080"/>
      <w:spacing w:val="-4"/>
      <w:kern w:val="28"/>
      <w:sz w:val="26"/>
      <w:lang w:eastAsia="en-US"/>
    </w:rPr>
  </w:style>
  <w:style w:type="character" w:customStyle="1" w:styleId="Heading5Char">
    <w:name w:val="Heading 5 Char"/>
    <w:link w:val="Heading5"/>
    <w:semiHidden/>
    <w:locked/>
    <w:rsid w:val="00A92048"/>
    <w:rPr>
      <w:rFonts w:ascii="Calibri" w:hAnsi="Calibri" w:cs="Times New Roman"/>
      <w:b/>
      <w:bCs/>
      <w:i/>
      <w:iCs/>
      <w:sz w:val="26"/>
      <w:szCs w:val="26"/>
      <w:lang w:val="en-US" w:eastAsia="en-US"/>
    </w:rPr>
  </w:style>
  <w:style w:type="character" w:customStyle="1" w:styleId="Heading6Char">
    <w:name w:val="Heading 6 Char"/>
    <w:link w:val="Heading6"/>
    <w:semiHidden/>
    <w:locked/>
    <w:rsid w:val="00A92048"/>
    <w:rPr>
      <w:rFonts w:ascii="Calibri" w:hAnsi="Calibri" w:cs="Times New Roman"/>
      <w:b/>
      <w:bCs/>
      <w:sz w:val="22"/>
      <w:szCs w:val="22"/>
      <w:lang w:val="en-US" w:eastAsia="en-US"/>
    </w:rPr>
  </w:style>
  <w:style w:type="character" w:customStyle="1" w:styleId="Heading7Char">
    <w:name w:val="Heading 7 Char"/>
    <w:link w:val="Heading7"/>
    <w:semiHidden/>
    <w:locked/>
    <w:rsid w:val="00A92048"/>
    <w:rPr>
      <w:rFonts w:ascii="Calibri" w:hAnsi="Calibri" w:cs="Times New Roman"/>
      <w:sz w:val="24"/>
      <w:szCs w:val="24"/>
      <w:lang w:val="en-US" w:eastAsia="en-US"/>
    </w:rPr>
  </w:style>
  <w:style w:type="character" w:customStyle="1" w:styleId="Heading8Char">
    <w:name w:val="Heading 8 Char"/>
    <w:link w:val="Heading8"/>
    <w:semiHidden/>
    <w:locked/>
    <w:rsid w:val="00A92048"/>
    <w:rPr>
      <w:rFonts w:ascii="Calibri" w:hAnsi="Calibri" w:cs="Times New Roman"/>
      <w:i/>
      <w:iCs/>
      <w:sz w:val="24"/>
      <w:szCs w:val="24"/>
      <w:lang w:val="en-US" w:eastAsia="en-US"/>
    </w:rPr>
  </w:style>
  <w:style w:type="character" w:customStyle="1" w:styleId="Heading9Char">
    <w:name w:val="Heading 9 Char"/>
    <w:link w:val="Heading9"/>
    <w:semiHidden/>
    <w:locked/>
    <w:rsid w:val="00A92048"/>
    <w:rPr>
      <w:rFonts w:ascii="Cambria" w:hAnsi="Cambria" w:cs="Times New Roman"/>
      <w:sz w:val="22"/>
      <w:szCs w:val="22"/>
      <w:lang w:val="en-US" w:eastAsia="en-US"/>
    </w:rPr>
  </w:style>
  <w:style w:type="paragraph" w:styleId="BalloonText">
    <w:name w:val="Balloon Text"/>
    <w:basedOn w:val="Normal"/>
    <w:link w:val="BalloonTextChar"/>
    <w:semiHidden/>
    <w:rsid w:val="00753D39"/>
    <w:rPr>
      <w:rFonts w:ascii="Tahoma" w:hAnsi="Tahoma" w:cs="Tahoma"/>
      <w:sz w:val="16"/>
      <w:szCs w:val="16"/>
    </w:rPr>
  </w:style>
  <w:style w:type="character" w:customStyle="1" w:styleId="BalloonTextChar">
    <w:name w:val="Balloon Text Char"/>
    <w:link w:val="BalloonText"/>
    <w:semiHidden/>
    <w:locked/>
    <w:rsid w:val="00A92048"/>
    <w:rPr>
      <w:rFonts w:cs="Times New Roman"/>
      <w:sz w:val="2"/>
      <w:lang w:val="en-US" w:eastAsia="en-US"/>
    </w:rPr>
  </w:style>
  <w:style w:type="paragraph" w:customStyle="1" w:styleId="CompanyInformation">
    <w:name w:val="Company Information"/>
    <w:basedOn w:val="Normal"/>
    <w:link w:val="CompanyInformationChar"/>
    <w:rsid w:val="002D2F24"/>
    <w:pPr>
      <w:spacing w:line="240" w:lineRule="auto"/>
    </w:pPr>
    <w:rPr>
      <w:color w:val="808080"/>
      <w:sz w:val="15"/>
    </w:rPr>
  </w:style>
  <w:style w:type="character" w:customStyle="1" w:styleId="CompanyInformationChar">
    <w:name w:val="Company Information Char"/>
    <w:link w:val="CompanyInformation"/>
    <w:locked/>
    <w:rsid w:val="002D2F24"/>
    <w:rPr>
      <w:rFonts w:ascii="Verdana" w:hAnsi="Verdana" w:cs="Times New Roman"/>
      <w:color w:val="808080"/>
      <w:sz w:val="15"/>
      <w:lang w:val="en-US" w:eastAsia="en-US" w:bidi="ar-SA"/>
    </w:rPr>
  </w:style>
  <w:style w:type="paragraph" w:customStyle="1" w:styleId="InsideTitle">
    <w:name w:val="Inside Title"/>
    <w:basedOn w:val="Normal"/>
    <w:qFormat/>
    <w:rsid w:val="00AD690C"/>
    <w:pPr>
      <w:keepNext/>
      <w:spacing w:line="240" w:lineRule="auto"/>
    </w:pPr>
    <w:rPr>
      <w:b/>
      <w:color w:val="000080"/>
      <w:sz w:val="36"/>
    </w:rPr>
  </w:style>
  <w:style w:type="paragraph" w:styleId="Caption">
    <w:name w:val="caption"/>
    <w:basedOn w:val="Normal"/>
    <w:next w:val="Normal"/>
    <w:qFormat/>
    <w:rsid w:val="003F6759"/>
    <w:pPr>
      <w:keepNext/>
      <w:numPr>
        <w:numId w:val="1"/>
      </w:numPr>
      <w:spacing w:before="60" w:after="240" w:line="220" w:lineRule="atLeast"/>
    </w:pPr>
    <w:rPr>
      <w:rFonts w:ascii="Arial Narrow" w:hAnsi="Arial Narrow"/>
      <w:sz w:val="18"/>
    </w:rPr>
  </w:style>
  <w:style w:type="paragraph" w:customStyle="1" w:styleId="InsideSubtitle">
    <w:name w:val="Inside Subtitle"/>
    <w:basedOn w:val="Normal"/>
    <w:rsid w:val="0093137B"/>
    <w:pPr>
      <w:spacing w:after="200" w:line="240" w:lineRule="auto"/>
    </w:pPr>
    <w:rPr>
      <w:i/>
      <w:sz w:val="24"/>
    </w:rPr>
  </w:style>
  <w:style w:type="paragraph" w:customStyle="1" w:styleId="BulletedList">
    <w:name w:val="Bulleted List"/>
    <w:basedOn w:val="Normal"/>
    <w:link w:val="BulletedListChar"/>
    <w:qFormat/>
    <w:rsid w:val="004827D8"/>
    <w:pPr>
      <w:numPr>
        <w:numId w:val="2"/>
      </w:numPr>
      <w:tabs>
        <w:tab w:val="clear" w:pos="720"/>
      </w:tabs>
      <w:ind w:left="714" w:hanging="357"/>
      <w:contextualSpacing/>
    </w:pPr>
    <w:rPr>
      <w:sz w:val="22"/>
    </w:rPr>
  </w:style>
  <w:style w:type="character" w:customStyle="1" w:styleId="BulletedListChar">
    <w:name w:val="Bulleted List Char"/>
    <w:link w:val="BulletedList"/>
    <w:locked/>
    <w:rsid w:val="004827D8"/>
    <w:rPr>
      <w:rFonts w:ascii="Verdana" w:hAnsi="Verdana"/>
      <w:sz w:val="22"/>
      <w:lang w:eastAsia="en-US"/>
    </w:rPr>
  </w:style>
  <w:style w:type="character" w:styleId="CommentReference">
    <w:name w:val="annotation reference"/>
    <w:semiHidden/>
    <w:rsid w:val="007220DF"/>
    <w:rPr>
      <w:rFonts w:ascii="Arial" w:hAnsi="Arial" w:cs="Times New Roman"/>
      <w:sz w:val="16"/>
    </w:rPr>
  </w:style>
  <w:style w:type="paragraph" w:styleId="CommentText">
    <w:name w:val="annotation text"/>
    <w:basedOn w:val="Normal"/>
    <w:link w:val="CommentTextChar1"/>
    <w:semiHidden/>
    <w:rsid w:val="003F6759"/>
  </w:style>
  <w:style w:type="character" w:customStyle="1" w:styleId="CommentTextChar1">
    <w:name w:val="Comment Text Char1"/>
    <w:link w:val="CommentText"/>
    <w:semiHidden/>
    <w:locked/>
    <w:rsid w:val="00A92048"/>
    <w:rPr>
      <w:rFonts w:ascii="Verdana" w:hAnsi="Verdana" w:cs="Times New Roman"/>
      <w:lang w:val="en-US" w:eastAsia="en-US"/>
    </w:rPr>
  </w:style>
  <w:style w:type="paragraph" w:customStyle="1" w:styleId="NumberedList">
    <w:name w:val="Numbered List"/>
    <w:basedOn w:val="Normal"/>
    <w:link w:val="NumberedListChar"/>
    <w:rsid w:val="00753D39"/>
    <w:pPr>
      <w:numPr>
        <w:numId w:val="3"/>
      </w:numPr>
      <w:spacing w:after="80"/>
      <w:contextualSpacing/>
    </w:pPr>
  </w:style>
  <w:style w:type="character" w:customStyle="1" w:styleId="NumberedListChar">
    <w:name w:val="Numbered List Char"/>
    <w:link w:val="NumberedList"/>
    <w:locked/>
    <w:rsid w:val="00971A83"/>
    <w:rPr>
      <w:rFonts w:ascii="Verdana" w:hAnsi="Verdana"/>
      <w:lang w:eastAsia="en-US"/>
    </w:rPr>
  </w:style>
  <w:style w:type="character" w:customStyle="1" w:styleId="BodyTextChar">
    <w:name w:val="Body Text Char"/>
    <w:locked/>
    <w:rsid w:val="008D19E1"/>
    <w:rPr>
      <w:rFonts w:ascii="Verdana" w:hAnsi="Verdana"/>
      <w:spacing w:val="10"/>
      <w:lang w:val="en-US" w:eastAsia="en-US"/>
    </w:rPr>
  </w:style>
  <w:style w:type="paragraph" w:styleId="BodyText">
    <w:name w:val="Body Text"/>
    <w:basedOn w:val="Normal"/>
    <w:link w:val="BodyTextChar1"/>
    <w:rsid w:val="008D19E1"/>
    <w:pPr>
      <w:spacing w:after="200" w:line="240" w:lineRule="exact"/>
    </w:pPr>
    <w:rPr>
      <w:spacing w:val="10"/>
    </w:rPr>
  </w:style>
  <w:style w:type="character" w:customStyle="1" w:styleId="BodyTextChar1">
    <w:name w:val="Body Text Char1"/>
    <w:link w:val="BodyText"/>
    <w:locked/>
    <w:rsid w:val="00A92048"/>
    <w:rPr>
      <w:rFonts w:ascii="Verdana" w:hAnsi="Verdana" w:cs="Times New Roman"/>
      <w:sz w:val="17"/>
      <w:lang w:val="en-US" w:eastAsia="en-US"/>
    </w:rPr>
  </w:style>
  <w:style w:type="character" w:styleId="EndnoteReference">
    <w:name w:val="endnote reference"/>
    <w:semiHidden/>
    <w:rsid w:val="007220DF"/>
    <w:rPr>
      <w:rFonts w:cs="Times New Roman"/>
      <w:vertAlign w:val="superscript"/>
    </w:rPr>
  </w:style>
  <w:style w:type="paragraph" w:styleId="EndnoteText">
    <w:name w:val="endnote text"/>
    <w:basedOn w:val="Normal"/>
    <w:link w:val="EndnoteTextChar"/>
    <w:semiHidden/>
    <w:rsid w:val="003F6759"/>
  </w:style>
  <w:style w:type="character" w:customStyle="1" w:styleId="EndnoteTextChar">
    <w:name w:val="Endnote Text Char"/>
    <w:link w:val="EndnoteText"/>
    <w:semiHidden/>
    <w:locked/>
    <w:rsid w:val="00A92048"/>
    <w:rPr>
      <w:rFonts w:ascii="Verdana" w:hAnsi="Verdana" w:cs="Times New Roman"/>
      <w:lang w:val="en-US" w:eastAsia="en-US"/>
    </w:rPr>
  </w:style>
  <w:style w:type="paragraph" w:customStyle="1" w:styleId="BlockQuotation">
    <w:name w:val="Block Quotation"/>
    <w:basedOn w:val="Normal"/>
    <w:link w:val="BlockQuotationChar"/>
    <w:rsid w:val="000C089E"/>
    <w:pPr>
      <w:spacing w:before="80" w:after="80"/>
      <w:ind w:left="720"/>
    </w:pPr>
    <w:rPr>
      <w:spacing w:val="-10"/>
    </w:rPr>
  </w:style>
  <w:style w:type="character" w:customStyle="1" w:styleId="BlockQuotationChar">
    <w:name w:val="Block Quotation Char"/>
    <w:link w:val="BlockQuotation"/>
    <w:locked/>
    <w:rsid w:val="00971A83"/>
    <w:rPr>
      <w:rFonts w:ascii="Verdana" w:hAnsi="Verdana" w:cs="Times New Roman"/>
      <w:spacing w:val="-10"/>
      <w:sz w:val="17"/>
      <w:lang w:val="en-US" w:eastAsia="en-US" w:bidi="ar-SA"/>
    </w:rPr>
  </w:style>
  <w:style w:type="character" w:styleId="FootnoteReference">
    <w:name w:val="footnote reference"/>
    <w:uiPriority w:val="99"/>
    <w:rsid w:val="007220DF"/>
    <w:rPr>
      <w:rFonts w:cs="Times New Roman"/>
      <w:vertAlign w:val="superscript"/>
    </w:rPr>
  </w:style>
  <w:style w:type="paragraph" w:styleId="FootnoteText">
    <w:name w:val="footnote text"/>
    <w:basedOn w:val="Normal"/>
    <w:link w:val="FootnoteTextChar"/>
    <w:uiPriority w:val="99"/>
    <w:rsid w:val="003F6759"/>
  </w:style>
  <w:style w:type="character" w:customStyle="1" w:styleId="FootnoteTextChar">
    <w:name w:val="Footnote Text Char"/>
    <w:link w:val="FootnoteText"/>
    <w:uiPriority w:val="99"/>
    <w:locked/>
    <w:rsid w:val="00890AC9"/>
    <w:rPr>
      <w:rFonts w:ascii="Verdana" w:hAnsi="Verdana"/>
      <w:sz w:val="17"/>
      <w:lang w:eastAsia="en-US"/>
    </w:rPr>
  </w:style>
  <w:style w:type="paragraph" w:styleId="Header">
    <w:name w:val="header"/>
    <w:basedOn w:val="Normal"/>
    <w:link w:val="HeaderChar"/>
    <w:uiPriority w:val="99"/>
    <w:rsid w:val="00A745CA"/>
    <w:pPr>
      <w:tabs>
        <w:tab w:val="center" w:pos="4320"/>
        <w:tab w:val="right" w:pos="8640"/>
      </w:tabs>
    </w:pPr>
  </w:style>
  <w:style w:type="character" w:customStyle="1" w:styleId="HeaderChar">
    <w:name w:val="Header Char"/>
    <w:link w:val="Header"/>
    <w:uiPriority w:val="99"/>
    <w:semiHidden/>
    <w:locked/>
    <w:rsid w:val="00A92048"/>
    <w:rPr>
      <w:rFonts w:ascii="Verdana" w:hAnsi="Verdana" w:cs="Times New Roman"/>
      <w:sz w:val="17"/>
      <w:lang w:val="en-US" w:eastAsia="en-US"/>
    </w:rPr>
  </w:style>
  <w:style w:type="paragraph" w:styleId="Index1">
    <w:name w:val="index 1"/>
    <w:basedOn w:val="Normal"/>
    <w:autoRedefine/>
    <w:semiHidden/>
    <w:rsid w:val="003F6759"/>
  </w:style>
  <w:style w:type="paragraph" w:styleId="Index2">
    <w:name w:val="index 2"/>
    <w:basedOn w:val="Normal"/>
    <w:autoRedefine/>
    <w:semiHidden/>
    <w:rsid w:val="003F6759"/>
    <w:pPr>
      <w:ind w:left="720"/>
    </w:pPr>
  </w:style>
  <w:style w:type="paragraph" w:styleId="Index3">
    <w:name w:val="index 3"/>
    <w:basedOn w:val="Normal"/>
    <w:autoRedefine/>
    <w:semiHidden/>
    <w:rsid w:val="003F6759"/>
  </w:style>
  <w:style w:type="paragraph" w:styleId="Index4">
    <w:name w:val="index 4"/>
    <w:basedOn w:val="Normal"/>
    <w:autoRedefine/>
    <w:semiHidden/>
    <w:rsid w:val="003F6759"/>
    <w:pPr>
      <w:ind w:left="1440"/>
    </w:pPr>
  </w:style>
  <w:style w:type="paragraph" w:styleId="Index5">
    <w:name w:val="index 5"/>
    <w:basedOn w:val="Normal"/>
    <w:autoRedefine/>
    <w:semiHidden/>
    <w:rsid w:val="003F6759"/>
    <w:pPr>
      <w:ind w:left="1800"/>
    </w:pPr>
  </w:style>
  <w:style w:type="paragraph" w:styleId="IndexHeading">
    <w:name w:val="index heading"/>
    <w:basedOn w:val="Normal"/>
    <w:next w:val="Index1"/>
    <w:semiHidden/>
    <w:rsid w:val="003F6759"/>
    <w:pPr>
      <w:spacing w:line="480" w:lineRule="atLeast"/>
    </w:pPr>
    <w:rPr>
      <w:rFonts w:ascii="Arial Black" w:hAnsi="Arial Black"/>
      <w:sz w:val="24"/>
    </w:rPr>
  </w:style>
  <w:style w:type="paragraph" w:customStyle="1" w:styleId="TableCaption">
    <w:name w:val="Table Caption"/>
    <w:basedOn w:val="Normal"/>
    <w:rsid w:val="00AD5D62"/>
    <w:pPr>
      <w:spacing w:before="80" w:after="120"/>
      <w:ind w:left="360"/>
    </w:pPr>
    <w:rPr>
      <w:i/>
      <w:sz w:val="15"/>
    </w:rPr>
  </w:style>
  <w:style w:type="paragraph" w:customStyle="1" w:styleId="TableText">
    <w:name w:val="Table Text"/>
    <w:basedOn w:val="Normal"/>
    <w:qFormat/>
    <w:rsid w:val="00E65E57"/>
  </w:style>
  <w:style w:type="paragraph" w:customStyle="1" w:styleId="TableTextBold">
    <w:name w:val="Table Text Bold"/>
    <w:basedOn w:val="TableText"/>
    <w:rsid w:val="003F66D9"/>
    <w:rPr>
      <w:b/>
    </w:rPr>
  </w:style>
  <w:style w:type="paragraph" w:customStyle="1" w:styleId="IndentedBodyText">
    <w:name w:val="Indented Body Text"/>
    <w:basedOn w:val="Normal"/>
    <w:link w:val="IndentedBodyTextChar"/>
    <w:rsid w:val="00CC5FB6"/>
    <w:pPr>
      <w:spacing w:after="80"/>
      <w:ind w:left="360"/>
    </w:pPr>
  </w:style>
  <w:style w:type="character" w:customStyle="1" w:styleId="IndentedBodyTextChar">
    <w:name w:val="Indented Body Text Char"/>
    <w:link w:val="IndentedBodyText"/>
    <w:locked/>
    <w:rsid w:val="00CC5FB6"/>
    <w:rPr>
      <w:rFonts w:ascii="Verdana" w:hAnsi="Verdana" w:cs="Times New Roman"/>
      <w:sz w:val="17"/>
      <w:lang w:val="en-US" w:eastAsia="en-US" w:bidi="ar-SA"/>
    </w:rPr>
  </w:style>
  <w:style w:type="paragraph" w:customStyle="1" w:styleId="LineSpace">
    <w:name w:val="Line Space"/>
    <w:basedOn w:val="Normal"/>
    <w:rsid w:val="00CC5FB6"/>
    <w:pPr>
      <w:spacing w:line="240" w:lineRule="auto"/>
    </w:pPr>
    <w:rPr>
      <w:sz w:val="12"/>
    </w:rPr>
  </w:style>
  <w:style w:type="paragraph" w:customStyle="1" w:styleId="CompanyInformationBold">
    <w:name w:val="Company Information Bold"/>
    <w:basedOn w:val="CompanyInformation"/>
    <w:rsid w:val="0093137B"/>
    <w:rPr>
      <w:b/>
    </w:rPr>
  </w:style>
  <w:style w:type="paragraph" w:styleId="TableofAuthorities">
    <w:name w:val="table of authorities"/>
    <w:basedOn w:val="Normal"/>
    <w:semiHidden/>
    <w:rsid w:val="007220DF"/>
    <w:pPr>
      <w:tabs>
        <w:tab w:val="right" w:leader="dot" w:pos="7560"/>
      </w:tabs>
      <w:ind w:left="1440" w:hanging="360"/>
    </w:pPr>
  </w:style>
  <w:style w:type="paragraph" w:styleId="TableofFigures">
    <w:name w:val="table of figures"/>
    <w:basedOn w:val="Normal"/>
    <w:semiHidden/>
    <w:rsid w:val="00720551"/>
    <w:pPr>
      <w:ind w:left="1440" w:hanging="360"/>
    </w:pPr>
  </w:style>
  <w:style w:type="paragraph" w:styleId="TOAHeading">
    <w:name w:val="toa heading"/>
    <w:basedOn w:val="Normal"/>
    <w:next w:val="TableofAuthorities"/>
    <w:semiHidden/>
    <w:rsid w:val="007220DF"/>
    <w:pPr>
      <w:keepNext/>
      <w:spacing w:line="480" w:lineRule="atLeast"/>
    </w:pPr>
    <w:rPr>
      <w:rFonts w:ascii="Arial Black" w:hAnsi="Arial Black"/>
      <w:b/>
      <w:spacing w:val="-10"/>
      <w:kern w:val="28"/>
    </w:rPr>
  </w:style>
  <w:style w:type="paragraph" w:styleId="TOC1">
    <w:name w:val="toc 1"/>
    <w:basedOn w:val="Normal"/>
    <w:autoRedefine/>
    <w:uiPriority w:val="39"/>
    <w:rsid w:val="00C60371"/>
    <w:pPr>
      <w:tabs>
        <w:tab w:val="left" w:pos="2913"/>
        <w:tab w:val="right" w:leader="dot" w:pos="8779"/>
      </w:tabs>
    </w:pPr>
    <w:rPr>
      <w:b/>
      <w:spacing w:val="-4"/>
      <w:sz w:val="22"/>
      <w:szCs w:val="22"/>
      <w:u w:val="single"/>
    </w:rPr>
  </w:style>
  <w:style w:type="paragraph" w:styleId="TOC2">
    <w:name w:val="toc 2"/>
    <w:basedOn w:val="Normal"/>
    <w:autoRedefine/>
    <w:semiHidden/>
    <w:rsid w:val="00720551"/>
    <w:pPr>
      <w:ind w:left="360"/>
    </w:pPr>
  </w:style>
  <w:style w:type="paragraph" w:styleId="TOC3">
    <w:name w:val="toc 3"/>
    <w:basedOn w:val="Normal"/>
    <w:autoRedefine/>
    <w:semiHidden/>
    <w:rsid w:val="00720551"/>
    <w:pPr>
      <w:ind w:left="360"/>
    </w:pPr>
  </w:style>
  <w:style w:type="paragraph" w:styleId="TOC4">
    <w:name w:val="toc 4"/>
    <w:basedOn w:val="Normal"/>
    <w:autoRedefine/>
    <w:semiHidden/>
    <w:rsid w:val="00720551"/>
    <w:pPr>
      <w:ind w:left="360"/>
    </w:pPr>
  </w:style>
  <w:style w:type="paragraph" w:styleId="TOC5">
    <w:name w:val="toc 5"/>
    <w:basedOn w:val="Normal"/>
    <w:autoRedefine/>
    <w:semiHidden/>
    <w:rsid w:val="00720551"/>
    <w:pPr>
      <w:ind w:left="360"/>
    </w:pPr>
  </w:style>
  <w:style w:type="paragraph" w:customStyle="1" w:styleId="Chapter">
    <w:name w:val="Chapter"/>
    <w:basedOn w:val="Normal"/>
    <w:rsid w:val="002D2F24"/>
    <w:pPr>
      <w:spacing w:before="20"/>
    </w:pPr>
    <w:rPr>
      <w:caps/>
      <w:color w:val="808080"/>
      <w:sz w:val="15"/>
      <w:szCs w:val="17"/>
    </w:rPr>
  </w:style>
  <w:style w:type="paragraph" w:customStyle="1" w:styleId="ChapterBold">
    <w:name w:val="Chapter Bold"/>
    <w:basedOn w:val="Chapter"/>
    <w:rsid w:val="0093137B"/>
    <w:rPr>
      <w:b/>
    </w:rPr>
  </w:style>
  <w:style w:type="paragraph" w:customStyle="1" w:styleId="CompanyInformationItalic">
    <w:name w:val="Company Information Italic"/>
    <w:basedOn w:val="CompanyInformation"/>
    <w:link w:val="CompanyInformationItalicChar"/>
    <w:rsid w:val="002D2F24"/>
    <w:rPr>
      <w:i/>
    </w:rPr>
  </w:style>
  <w:style w:type="character" w:customStyle="1" w:styleId="CompanyInformationItalicChar">
    <w:name w:val="Company Information Italic Char"/>
    <w:link w:val="CompanyInformationItalic"/>
    <w:locked/>
    <w:rsid w:val="002D2F24"/>
    <w:rPr>
      <w:rFonts w:ascii="Verdana" w:hAnsi="Verdana" w:cs="Times New Roman"/>
      <w:i/>
      <w:color w:val="808080"/>
      <w:sz w:val="15"/>
      <w:lang w:val="en-US" w:eastAsia="en-US" w:bidi="ar-SA"/>
    </w:rPr>
  </w:style>
  <w:style w:type="paragraph" w:styleId="Footer">
    <w:name w:val="footer"/>
    <w:basedOn w:val="Normal"/>
    <w:link w:val="FooterChar"/>
    <w:uiPriority w:val="99"/>
    <w:rsid w:val="00872B23"/>
    <w:pPr>
      <w:tabs>
        <w:tab w:val="center" w:pos="4320"/>
        <w:tab w:val="right" w:pos="8640"/>
      </w:tabs>
    </w:pPr>
  </w:style>
  <w:style w:type="character" w:customStyle="1" w:styleId="FooterChar">
    <w:name w:val="Footer Char"/>
    <w:link w:val="Footer"/>
    <w:uiPriority w:val="99"/>
    <w:locked/>
    <w:rsid w:val="00A92048"/>
    <w:rPr>
      <w:rFonts w:ascii="Verdana" w:hAnsi="Verdana" w:cs="Times New Roman"/>
      <w:sz w:val="17"/>
      <w:lang w:val="en-US" w:eastAsia="en-US"/>
    </w:rPr>
  </w:style>
  <w:style w:type="paragraph" w:styleId="Title">
    <w:name w:val="Title"/>
    <w:basedOn w:val="Normal"/>
    <w:link w:val="TitleChar"/>
    <w:qFormat/>
    <w:rsid w:val="00CF2180"/>
    <w:pPr>
      <w:spacing w:before="2000"/>
    </w:pPr>
    <w:rPr>
      <w:b/>
      <w:caps/>
      <w:sz w:val="40"/>
      <w:szCs w:val="40"/>
    </w:rPr>
  </w:style>
  <w:style w:type="character" w:customStyle="1" w:styleId="TitleChar">
    <w:name w:val="Title Char"/>
    <w:link w:val="Title"/>
    <w:locked/>
    <w:rsid w:val="00A92048"/>
    <w:rPr>
      <w:rFonts w:ascii="Cambria" w:hAnsi="Cambria" w:cs="Times New Roman"/>
      <w:b/>
      <w:bCs/>
      <w:kern w:val="28"/>
      <w:sz w:val="32"/>
      <w:szCs w:val="32"/>
      <w:lang w:val="en-US" w:eastAsia="en-US"/>
    </w:rPr>
  </w:style>
  <w:style w:type="paragraph" w:styleId="Subtitle">
    <w:name w:val="Subtitle"/>
    <w:basedOn w:val="Normal"/>
    <w:link w:val="SubtitleChar"/>
    <w:qFormat/>
    <w:rsid w:val="00356212"/>
    <w:rPr>
      <w:i/>
      <w:sz w:val="24"/>
    </w:rPr>
  </w:style>
  <w:style w:type="character" w:customStyle="1" w:styleId="SubtitleChar">
    <w:name w:val="Subtitle Char"/>
    <w:link w:val="Subtitle"/>
    <w:locked/>
    <w:rsid w:val="00A92048"/>
    <w:rPr>
      <w:rFonts w:ascii="Cambria" w:hAnsi="Cambria" w:cs="Times New Roman"/>
      <w:sz w:val="24"/>
      <w:szCs w:val="24"/>
      <w:lang w:val="en-US" w:eastAsia="en-US"/>
    </w:rPr>
  </w:style>
  <w:style w:type="paragraph" w:customStyle="1" w:styleId="BulletedListBold">
    <w:name w:val="Bulleted List Bold"/>
    <w:basedOn w:val="BulletedList"/>
    <w:link w:val="BulletedListBoldChar"/>
    <w:rsid w:val="00971A83"/>
    <w:rPr>
      <w:b/>
      <w:bCs/>
    </w:rPr>
  </w:style>
  <w:style w:type="character" w:customStyle="1" w:styleId="BulletedListBoldChar">
    <w:name w:val="Bulleted List Bold Char"/>
    <w:link w:val="BulletedListBold"/>
    <w:locked/>
    <w:rsid w:val="00971A83"/>
    <w:rPr>
      <w:rFonts w:ascii="Verdana" w:hAnsi="Verdana"/>
      <w:b/>
      <w:bCs/>
      <w:sz w:val="22"/>
      <w:lang w:eastAsia="en-US"/>
    </w:rPr>
  </w:style>
  <w:style w:type="paragraph" w:customStyle="1" w:styleId="NumberedListBold">
    <w:name w:val="Numbered List Bold"/>
    <w:basedOn w:val="NumberedList"/>
    <w:link w:val="NumberedListBoldChar"/>
    <w:rsid w:val="00971A83"/>
    <w:rPr>
      <w:b/>
      <w:bCs/>
    </w:rPr>
  </w:style>
  <w:style w:type="character" w:customStyle="1" w:styleId="NumberedListBoldChar">
    <w:name w:val="Numbered List Bold Char"/>
    <w:link w:val="NumberedListBold"/>
    <w:locked/>
    <w:rsid w:val="00971A83"/>
    <w:rPr>
      <w:rFonts w:ascii="Verdana" w:hAnsi="Verdana"/>
      <w:b/>
      <w:bCs/>
      <w:lang w:eastAsia="en-US"/>
    </w:rPr>
  </w:style>
  <w:style w:type="character" w:customStyle="1" w:styleId="Lead-inEmphasis">
    <w:name w:val="Lead-in Emphasis"/>
    <w:rsid w:val="00E75ABB"/>
    <w:rPr>
      <w:rFonts w:ascii="Tahoma" w:hAnsi="Tahoma"/>
      <w:b/>
      <w:spacing w:val="4"/>
      <w:kern w:val="0"/>
    </w:rPr>
  </w:style>
  <w:style w:type="character" w:styleId="Hyperlink">
    <w:name w:val="Hyperlink"/>
    <w:rsid w:val="009B1D11"/>
    <w:rPr>
      <w:rFonts w:cs="Times New Roman"/>
      <w:color w:val="0000FF"/>
      <w:u w:val="single"/>
    </w:rPr>
  </w:style>
  <w:style w:type="paragraph" w:styleId="BodyText2">
    <w:name w:val="Body Text 2"/>
    <w:basedOn w:val="Normal"/>
    <w:link w:val="BodyText2Char"/>
    <w:rsid w:val="00D368EA"/>
    <w:pPr>
      <w:spacing w:after="120" w:line="480" w:lineRule="auto"/>
    </w:pPr>
  </w:style>
  <w:style w:type="character" w:customStyle="1" w:styleId="BodyText2Char">
    <w:name w:val="Body Text 2 Char"/>
    <w:link w:val="BodyText2"/>
    <w:semiHidden/>
    <w:locked/>
    <w:rsid w:val="00A92048"/>
    <w:rPr>
      <w:rFonts w:ascii="Verdana" w:hAnsi="Verdana" w:cs="Times New Roman"/>
      <w:sz w:val="17"/>
      <w:lang w:val="en-US" w:eastAsia="en-US"/>
    </w:rPr>
  </w:style>
  <w:style w:type="paragraph" w:styleId="CommentSubject">
    <w:name w:val="annotation subject"/>
    <w:basedOn w:val="CommentText"/>
    <w:next w:val="CommentText"/>
    <w:link w:val="CommentSubjectChar"/>
    <w:semiHidden/>
    <w:rsid w:val="00C9199C"/>
    <w:rPr>
      <w:b/>
      <w:bCs/>
    </w:rPr>
  </w:style>
  <w:style w:type="character" w:customStyle="1" w:styleId="CommentSubjectChar">
    <w:name w:val="Comment Subject Char"/>
    <w:link w:val="CommentSubject"/>
    <w:semiHidden/>
    <w:locked/>
    <w:rsid w:val="00A92048"/>
    <w:rPr>
      <w:rFonts w:ascii="Verdana" w:hAnsi="Verdana" w:cs="Times New Roman"/>
      <w:b/>
      <w:bCs/>
      <w:lang w:val="en-US" w:eastAsia="en-US"/>
    </w:rPr>
  </w:style>
  <w:style w:type="paragraph" w:customStyle="1" w:styleId="Char">
    <w:name w:val="Char"/>
    <w:basedOn w:val="Normal"/>
    <w:rsid w:val="00FE2A70"/>
    <w:pPr>
      <w:spacing w:after="160" w:line="240" w:lineRule="exact"/>
    </w:pPr>
    <w:rPr>
      <w:rFonts w:cs="Verdana"/>
    </w:rPr>
  </w:style>
  <w:style w:type="table" w:styleId="TableGrid">
    <w:name w:val="Table Grid"/>
    <w:basedOn w:val="TableNormal"/>
    <w:uiPriority w:val="59"/>
    <w:rsid w:val="00D11FF3"/>
    <w:pPr>
      <w:spacing w:line="312"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9E34D9"/>
    <w:rPr>
      <w:rFonts w:cs="Times New Roman"/>
    </w:rPr>
  </w:style>
  <w:style w:type="paragraph" w:customStyle="1" w:styleId="EmailStyle951">
    <w:name w:val="EmailStyle951"/>
    <w:basedOn w:val="Normal"/>
    <w:semiHidden/>
    <w:rsid w:val="003243A8"/>
    <w:pPr>
      <w:spacing w:line="240" w:lineRule="auto"/>
    </w:pPr>
    <w:rPr>
      <w:rFonts w:ascii="Arial" w:hAnsi="Arial"/>
      <w:sz w:val="22"/>
    </w:rPr>
  </w:style>
  <w:style w:type="paragraph" w:customStyle="1" w:styleId="Pa13">
    <w:name w:val="Pa13"/>
    <w:basedOn w:val="Normal"/>
    <w:next w:val="Normal"/>
    <w:rsid w:val="00286DE2"/>
    <w:pPr>
      <w:autoSpaceDE w:val="0"/>
      <w:autoSpaceDN w:val="0"/>
      <w:adjustRightInd w:val="0"/>
      <w:spacing w:after="100" w:line="161" w:lineRule="atLeast"/>
    </w:pPr>
    <w:rPr>
      <w:rFonts w:ascii="Arial" w:hAnsi="Arial"/>
      <w:sz w:val="24"/>
      <w:szCs w:val="24"/>
      <w:lang w:eastAsia="en-AU"/>
    </w:rPr>
  </w:style>
  <w:style w:type="paragraph" w:customStyle="1" w:styleId="Char1">
    <w:name w:val="Char1"/>
    <w:basedOn w:val="Normal"/>
    <w:rsid w:val="00767172"/>
    <w:pPr>
      <w:spacing w:after="160" w:line="240" w:lineRule="exact"/>
    </w:pPr>
    <w:rPr>
      <w:szCs w:val="24"/>
    </w:rPr>
  </w:style>
  <w:style w:type="paragraph" w:customStyle="1" w:styleId="Char4CharCharChar">
    <w:name w:val="Char4 Char Char Char"/>
    <w:basedOn w:val="Normal"/>
    <w:rsid w:val="00E83DDB"/>
    <w:pPr>
      <w:spacing w:after="160" w:line="240" w:lineRule="exact"/>
    </w:pPr>
    <w:rPr>
      <w:szCs w:val="24"/>
    </w:rPr>
  </w:style>
  <w:style w:type="paragraph" w:customStyle="1" w:styleId="03Heading3">
    <w:name w:val="03 Heading 3"/>
    <w:basedOn w:val="Heading3"/>
    <w:rsid w:val="00A9415E"/>
    <w:pPr>
      <w:keepNext/>
      <w:spacing w:after="120"/>
    </w:pPr>
    <w:rPr>
      <w:rFonts w:ascii="Arial" w:hAnsi="Arial"/>
      <w:sz w:val="24"/>
      <w:lang w:eastAsia="en-AU"/>
    </w:rPr>
  </w:style>
  <w:style w:type="paragraph" w:customStyle="1" w:styleId="CharCharCharCharCharCharChar">
    <w:name w:val="Char Char Char Char Char Char Char"/>
    <w:basedOn w:val="Normal"/>
    <w:rsid w:val="00A9415E"/>
    <w:pPr>
      <w:spacing w:after="160" w:line="240" w:lineRule="exact"/>
    </w:pPr>
    <w:rPr>
      <w:szCs w:val="24"/>
    </w:rPr>
  </w:style>
  <w:style w:type="paragraph" w:customStyle="1" w:styleId="Style2">
    <w:name w:val="Style 2"/>
    <w:basedOn w:val="Normal"/>
    <w:rsid w:val="00A9415E"/>
    <w:pPr>
      <w:widowControl w:val="0"/>
      <w:numPr>
        <w:numId w:val="4"/>
      </w:numPr>
      <w:spacing w:after="120" w:line="300" w:lineRule="atLeast"/>
    </w:pPr>
    <w:rPr>
      <w:rFonts w:ascii="Times New Roman" w:hAnsi="Times New Roman"/>
      <w:sz w:val="24"/>
    </w:rPr>
  </w:style>
  <w:style w:type="paragraph" w:customStyle="1" w:styleId="bulletpoint">
    <w:name w:val="bullet point"/>
    <w:basedOn w:val="Style2"/>
    <w:rsid w:val="001A4F04"/>
    <w:pPr>
      <w:numPr>
        <w:ilvl w:val="1"/>
      </w:numPr>
      <w:spacing w:after="0" w:line="288" w:lineRule="auto"/>
      <w:outlineLvl w:val="1"/>
    </w:pPr>
    <w:rPr>
      <w:rFonts w:ascii="Verdana" w:hAnsi="Verdana"/>
      <w:sz w:val="20"/>
    </w:rPr>
  </w:style>
  <w:style w:type="paragraph" w:customStyle="1" w:styleId="dashpoint">
    <w:name w:val="dash point"/>
    <w:basedOn w:val="bulletpoint"/>
    <w:rsid w:val="00A9415E"/>
    <w:pPr>
      <w:numPr>
        <w:ilvl w:val="2"/>
      </w:numPr>
      <w:outlineLvl w:val="2"/>
    </w:pPr>
  </w:style>
  <w:style w:type="table" w:styleId="TableClassic1">
    <w:name w:val="Table Classic 1"/>
    <w:basedOn w:val="TableNormal"/>
    <w:rsid w:val="00A9415E"/>
    <w:rPr>
      <w:rFonts w:eastAsia="SimSu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PlainText">
    <w:name w:val="Plain Text"/>
    <w:basedOn w:val="Normal"/>
    <w:link w:val="PlainTextChar"/>
    <w:uiPriority w:val="99"/>
    <w:rsid w:val="00A9415E"/>
    <w:pPr>
      <w:spacing w:line="240" w:lineRule="auto"/>
    </w:pPr>
    <w:rPr>
      <w:rFonts w:ascii="Arial" w:hAnsi="Arial" w:cs="Arial"/>
      <w:sz w:val="24"/>
      <w:szCs w:val="24"/>
      <w:lang w:eastAsia="en-AU"/>
    </w:rPr>
  </w:style>
  <w:style w:type="character" w:customStyle="1" w:styleId="PlainTextChar">
    <w:name w:val="Plain Text Char"/>
    <w:link w:val="PlainText"/>
    <w:uiPriority w:val="99"/>
    <w:semiHidden/>
    <w:locked/>
    <w:rsid w:val="00A92048"/>
    <w:rPr>
      <w:rFonts w:ascii="Courier New" w:hAnsi="Courier New" w:cs="Courier New"/>
      <w:lang w:val="en-US" w:eastAsia="en-US"/>
    </w:rPr>
  </w:style>
  <w:style w:type="table" w:styleId="TableContemporary">
    <w:name w:val="Table Contemporary"/>
    <w:basedOn w:val="TableNormal"/>
    <w:rsid w:val="00A9415E"/>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customStyle="1" w:styleId="Background">
    <w:name w:val="Background"/>
    <w:basedOn w:val="Normal"/>
    <w:rsid w:val="005B0614"/>
    <w:pPr>
      <w:spacing w:line="240" w:lineRule="auto"/>
    </w:pPr>
    <w:rPr>
      <w:rFonts w:ascii="Times New Roman" w:hAnsi="Times New Roman"/>
      <w:b/>
      <w:sz w:val="28"/>
      <w:u w:val="single"/>
    </w:rPr>
  </w:style>
  <w:style w:type="paragraph" w:styleId="NormalWeb">
    <w:name w:val="Normal (Web)"/>
    <w:basedOn w:val="Normal"/>
    <w:uiPriority w:val="99"/>
    <w:rsid w:val="00D52BD8"/>
    <w:pPr>
      <w:spacing w:before="100" w:beforeAutospacing="1" w:after="100" w:afterAutospacing="1" w:line="240" w:lineRule="auto"/>
    </w:pPr>
    <w:rPr>
      <w:rFonts w:ascii="Times New Roman" w:hAnsi="Times New Roman"/>
      <w:sz w:val="24"/>
      <w:szCs w:val="24"/>
      <w:lang w:eastAsia="en-AU"/>
    </w:rPr>
  </w:style>
  <w:style w:type="paragraph" w:customStyle="1" w:styleId="Default">
    <w:name w:val="Default"/>
    <w:rsid w:val="00D52BD8"/>
    <w:pPr>
      <w:autoSpaceDE w:val="0"/>
      <w:autoSpaceDN w:val="0"/>
      <w:adjustRightInd w:val="0"/>
    </w:pPr>
    <w:rPr>
      <w:color w:val="000000"/>
      <w:sz w:val="24"/>
      <w:szCs w:val="24"/>
    </w:rPr>
  </w:style>
  <w:style w:type="paragraph" w:styleId="DocumentMap">
    <w:name w:val="Document Map"/>
    <w:basedOn w:val="Normal"/>
    <w:link w:val="DocumentMapChar"/>
    <w:semiHidden/>
    <w:rsid w:val="004A5F9C"/>
    <w:pPr>
      <w:shd w:val="clear" w:color="auto" w:fill="000080"/>
    </w:pPr>
    <w:rPr>
      <w:rFonts w:ascii="MS Shell Dlg" w:hAnsi="MS Shell Dlg" w:cs="MS Shell Dlg"/>
    </w:rPr>
  </w:style>
  <w:style w:type="character" w:customStyle="1" w:styleId="DocumentMapChar">
    <w:name w:val="Document Map Char"/>
    <w:link w:val="DocumentMap"/>
    <w:semiHidden/>
    <w:locked/>
    <w:rsid w:val="00A92048"/>
    <w:rPr>
      <w:rFonts w:cs="Times New Roman"/>
      <w:sz w:val="2"/>
      <w:lang w:val="en-US" w:eastAsia="en-US"/>
    </w:rPr>
  </w:style>
  <w:style w:type="paragraph" w:customStyle="1" w:styleId="Pa0">
    <w:name w:val="Pa0"/>
    <w:basedOn w:val="Default"/>
    <w:next w:val="Default"/>
    <w:rsid w:val="00720BB1"/>
    <w:pPr>
      <w:widowControl w:val="0"/>
      <w:spacing w:line="241" w:lineRule="atLeast"/>
    </w:pPr>
    <w:rPr>
      <w:rFonts w:ascii="Myriad Pro" w:hAnsi="Myriad Pro"/>
      <w:color w:val="auto"/>
      <w:lang w:val="en-US" w:eastAsia="en-US"/>
    </w:rPr>
  </w:style>
  <w:style w:type="character" w:customStyle="1" w:styleId="A4">
    <w:name w:val="A4"/>
    <w:rsid w:val="00720BB1"/>
    <w:rPr>
      <w:rFonts w:ascii="Arial" w:hAnsi="Arial"/>
      <w:b/>
      <w:color w:val="456F82"/>
      <w:sz w:val="22"/>
    </w:rPr>
  </w:style>
  <w:style w:type="paragraph" w:customStyle="1" w:styleId="Pa2">
    <w:name w:val="Pa2"/>
    <w:basedOn w:val="Default"/>
    <w:next w:val="Default"/>
    <w:rsid w:val="00720BB1"/>
    <w:pPr>
      <w:widowControl w:val="0"/>
      <w:spacing w:line="241" w:lineRule="atLeast"/>
    </w:pPr>
    <w:rPr>
      <w:rFonts w:ascii="Myriad Pro" w:hAnsi="Myriad Pro"/>
      <w:color w:val="auto"/>
      <w:lang w:val="en-US" w:eastAsia="en-US"/>
    </w:rPr>
  </w:style>
  <w:style w:type="character" w:customStyle="1" w:styleId="A6">
    <w:name w:val="A6"/>
    <w:rsid w:val="00720BB1"/>
    <w:rPr>
      <w:rFonts w:ascii="Arial" w:hAnsi="Arial"/>
      <w:color w:val="221E1F"/>
      <w:sz w:val="20"/>
    </w:rPr>
  </w:style>
  <w:style w:type="paragraph" w:customStyle="1" w:styleId="Pa15">
    <w:name w:val="Pa15"/>
    <w:basedOn w:val="Default"/>
    <w:next w:val="Default"/>
    <w:rsid w:val="00720BB1"/>
    <w:pPr>
      <w:widowControl w:val="0"/>
      <w:spacing w:line="241" w:lineRule="atLeast"/>
    </w:pPr>
    <w:rPr>
      <w:rFonts w:ascii="Myriad Pro" w:hAnsi="Myriad Pro"/>
      <w:color w:val="auto"/>
      <w:lang w:val="en-US" w:eastAsia="en-US"/>
    </w:rPr>
  </w:style>
  <w:style w:type="character" w:customStyle="1" w:styleId="A14">
    <w:name w:val="A14"/>
    <w:rsid w:val="00720BB1"/>
    <w:rPr>
      <w:rFonts w:ascii="Arial" w:hAnsi="Arial"/>
      <w:b/>
      <w:color w:val="221E1F"/>
      <w:sz w:val="17"/>
    </w:rPr>
  </w:style>
  <w:style w:type="character" w:styleId="FollowedHyperlink">
    <w:name w:val="FollowedHyperlink"/>
    <w:locked/>
    <w:rsid w:val="0094200C"/>
    <w:rPr>
      <w:rFonts w:cs="Times New Roman"/>
      <w:color w:val="800080"/>
      <w:u w:val="single"/>
    </w:rPr>
  </w:style>
  <w:style w:type="character" w:customStyle="1" w:styleId="CharChar11">
    <w:name w:val="Char Char11"/>
    <w:semiHidden/>
    <w:locked/>
    <w:rsid w:val="007E1D1C"/>
    <w:rPr>
      <w:rFonts w:ascii="Verdana" w:hAnsi="Verdana" w:cs="Times New Roman"/>
      <w:lang w:val="en-US" w:eastAsia="en-US"/>
    </w:rPr>
  </w:style>
  <w:style w:type="numbering" w:customStyle="1" w:styleId="StyleOutlinenumbered">
    <w:name w:val="Style Outline numbered"/>
    <w:rsid w:val="004F343B"/>
    <w:pPr>
      <w:numPr>
        <w:numId w:val="5"/>
      </w:numPr>
    </w:pPr>
  </w:style>
  <w:style w:type="paragraph" w:customStyle="1" w:styleId="Pa5">
    <w:name w:val="Pa5"/>
    <w:basedOn w:val="Default"/>
    <w:next w:val="Default"/>
    <w:rsid w:val="008822EE"/>
    <w:pPr>
      <w:spacing w:line="171" w:lineRule="atLeast"/>
    </w:pPr>
    <w:rPr>
      <w:rFonts w:ascii="MetaNormal-Roman" w:hAnsi="MetaNormal-Roman"/>
      <w:color w:val="auto"/>
    </w:rPr>
  </w:style>
  <w:style w:type="paragraph" w:customStyle="1" w:styleId="Pa6">
    <w:name w:val="Pa6"/>
    <w:basedOn w:val="Default"/>
    <w:next w:val="Default"/>
    <w:rsid w:val="008822EE"/>
    <w:pPr>
      <w:spacing w:line="171" w:lineRule="atLeast"/>
    </w:pPr>
    <w:rPr>
      <w:rFonts w:ascii="MetaNormal-Roman" w:hAnsi="MetaNormal-Roman"/>
      <w:color w:val="auto"/>
    </w:rPr>
  </w:style>
  <w:style w:type="character" w:customStyle="1" w:styleId="A5">
    <w:name w:val="A5"/>
    <w:rsid w:val="008822EE"/>
    <w:rPr>
      <w:rFonts w:cs="MetaNormal-Roman"/>
      <w:color w:val="221E1F"/>
      <w:sz w:val="17"/>
      <w:szCs w:val="17"/>
    </w:rPr>
  </w:style>
  <w:style w:type="character" w:customStyle="1" w:styleId="CommentTextChar">
    <w:name w:val="Comment Text Char"/>
    <w:semiHidden/>
    <w:locked/>
    <w:rsid w:val="00A430E1"/>
    <w:rPr>
      <w:rFonts w:ascii="Verdana" w:hAnsi="Verdana" w:cs="Times New Roman"/>
      <w:lang w:val="en-US" w:eastAsia="en-US"/>
    </w:rPr>
  </w:style>
  <w:style w:type="character" w:styleId="Emphasis">
    <w:name w:val="Emphasis"/>
    <w:qFormat/>
    <w:rsid w:val="00DA3770"/>
    <w:rPr>
      <w:i/>
      <w:iCs/>
    </w:rPr>
  </w:style>
  <w:style w:type="paragraph" w:styleId="ListParagraph">
    <w:name w:val="List Paragraph"/>
    <w:basedOn w:val="Normal"/>
    <w:uiPriority w:val="34"/>
    <w:qFormat/>
    <w:rsid w:val="00917B2B"/>
    <w:pPr>
      <w:spacing w:line="240" w:lineRule="auto"/>
      <w:ind w:left="720"/>
    </w:pPr>
    <w:rPr>
      <w:rFonts w:ascii="Calibri" w:eastAsia="Calibri" w:hAnsi="Calibri" w:cs="Calibri"/>
      <w:sz w:val="22"/>
      <w:szCs w:val="22"/>
      <w:lang w:eastAsia="en-AU"/>
    </w:rPr>
  </w:style>
  <w:style w:type="character" w:styleId="BookTitle">
    <w:name w:val="Book Title"/>
    <w:uiPriority w:val="33"/>
    <w:qFormat/>
    <w:rsid w:val="002B2661"/>
    <w:rPr>
      <w:i/>
      <w:iCs/>
      <w:smallCaps/>
      <w:spacing w:val="5"/>
    </w:rPr>
  </w:style>
  <w:style w:type="character" w:customStyle="1" w:styleId="st">
    <w:name w:val="st"/>
    <w:rsid w:val="003567AE"/>
  </w:style>
  <w:style w:type="paragraph" w:customStyle="1" w:styleId="pa4">
    <w:name w:val="pa4"/>
    <w:basedOn w:val="Normal"/>
    <w:rsid w:val="00B30E0C"/>
    <w:pPr>
      <w:spacing w:before="100" w:beforeAutospacing="1" w:after="100" w:afterAutospacing="1" w:line="240" w:lineRule="auto"/>
    </w:pPr>
    <w:rPr>
      <w:rFonts w:ascii="Times New Roman" w:eastAsia="Calibri" w:hAnsi="Times New Roman"/>
      <w:sz w:val="24"/>
      <w:szCs w:val="24"/>
      <w:lang w:eastAsia="en-AU"/>
    </w:rPr>
  </w:style>
  <w:style w:type="paragraph" w:customStyle="1" w:styleId="pa50">
    <w:name w:val="pa5"/>
    <w:basedOn w:val="Normal"/>
    <w:rsid w:val="00B30E0C"/>
    <w:pPr>
      <w:spacing w:before="100" w:beforeAutospacing="1" w:after="100" w:afterAutospacing="1" w:line="240" w:lineRule="auto"/>
    </w:pPr>
    <w:rPr>
      <w:rFonts w:ascii="Times New Roman" w:eastAsia="Calibri" w:hAnsi="Times New Roman"/>
      <w:sz w:val="24"/>
      <w:szCs w:val="24"/>
      <w:lang w:eastAsia="en-AU"/>
    </w:rPr>
  </w:style>
  <w:style w:type="paragraph" w:customStyle="1" w:styleId="pa60">
    <w:name w:val="pa6"/>
    <w:basedOn w:val="Normal"/>
    <w:rsid w:val="00B30E0C"/>
    <w:pPr>
      <w:spacing w:before="100" w:beforeAutospacing="1" w:after="100" w:afterAutospacing="1" w:line="240" w:lineRule="auto"/>
    </w:pPr>
    <w:rPr>
      <w:rFonts w:ascii="Times New Roman" w:eastAsia="Calibri" w:hAnsi="Times New Roman"/>
      <w:sz w:val="24"/>
      <w:szCs w:val="24"/>
      <w:lang w:eastAsia="en-AU"/>
    </w:rPr>
  </w:style>
  <w:style w:type="paragraph" w:customStyle="1" w:styleId="StyleListBullet2After6ptLinespacingExactly13pt">
    <w:name w:val="Style List Bullet 2 + After:  6 pt Line spacing:  Exactly 13 pt"/>
    <w:basedOn w:val="ListBullet2"/>
    <w:rsid w:val="00AC4CB9"/>
  </w:style>
  <w:style w:type="paragraph" w:styleId="ListBullet">
    <w:name w:val="List Bullet"/>
    <w:basedOn w:val="Normal"/>
    <w:qFormat/>
    <w:locked/>
    <w:rsid w:val="009D2166"/>
    <w:pPr>
      <w:numPr>
        <w:numId w:val="6"/>
      </w:numPr>
      <w:contextualSpacing/>
    </w:pPr>
  </w:style>
  <w:style w:type="paragraph" w:styleId="ListBullet2">
    <w:name w:val="List Bullet 2"/>
    <w:basedOn w:val="Normal"/>
    <w:qFormat/>
    <w:locked/>
    <w:rsid w:val="00A01905"/>
    <w:pPr>
      <w:numPr>
        <w:numId w:val="7"/>
      </w:numPr>
      <w:spacing w:after="120"/>
      <w:ind w:left="754" w:hanging="357"/>
      <w:contextualSpacing/>
    </w:pPr>
  </w:style>
  <w:style w:type="paragraph" w:customStyle="1" w:styleId="StyleTableTextBoldCentered">
    <w:name w:val="Style Table Text + Bold Centered"/>
    <w:basedOn w:val="TableText"/>
    <w:qFormat/>
    <w:rsid w:val="00C502BD"/>
    <w:pPr>
      <w:jc w:val="center"/>
    </w:pPr>
    <w:rPr>
      <w:b/>
      <w:bCs/>
    </w:rPr>
  </w:style>
  <w:style w:type="paragraph" w:styleId="Revision">
    <w:name w:val="Revision"/>
    <w:hidden/>
    <w:uiPriority w:val="99"/>
    <w:semiHidden/>
    <w:rsid w:val="000347E0"/>
    <w:rPr>
      <w:rFonts w:ascii="Verdana" w:hAnsi="Verdana"/>
      <w:lang w:eastAsia="en-US"/>
    </w:rPr>
  </w:style>
  <w:style w:type="table" w:customStyle="1" w:styleId="TableGrid1">
    <w:name w:val="Table Grid1"/>
    <w:basedOn w:val="TableNormal"/>
    <w:next w:val="TableGrid"/>
    <w:uiPriority w:val="99"/>
    <w:rsid w:val="009B36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82E16"/>
    <w:rPr>
      <w:color w:val="605E5C"/>
      <w:shd w:val="clear" w:color="auto" w:fill="E1DFDD"/>
    </w:rPr>
  </w:style>
  <w:style w:type="character" w:customStyle="1" w:styleId="BodyText1">
    <w:name w:val="Body Text1"/>
    <w:rsid w:val="00F003D1"/>
    <w:rPr>
      <w:rFonts w:ascii="Swiss721BT-Roman" w:hAnsi="Swiss721BT-Roman"/>
      <w:color w:val="000000"/>
      <w:spacing w:val="-2"/>
      <w:sz w:val="20"/>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750"/>
      <w:marRight w:val="0"/>
      <w:marTop w:val="30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sChild>
        <w:div w:id="35">
          <w:marLeft w:val="0"/>
          <w:marRight w:val="0"/>
          <w:marTop w:val="0"/>
          <w:marBottom w:val="0"/>
          <w:divBdr>
            <w:top w:val="none" w:sz="0" w:space="0" w:color="auto"/>
            <w:left w:val="none" w:sz="0" w:space="0" w:color="auto"/>
            <w:bottom w:val="none" w:sz="0" w:space="0" w:color="auto"/>
            <w:right w:val="none" w:sz="0" w:space="0" w:color="auto"/>
          </w:divBdr>
        </w:div>
      </w:divsChild>
    </w:div>
    <w:div w:id="7">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sChild>
        <w:div w:id="37">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 w:id="31">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sChild>
        <w:div w:id="40">
          <w:marLeft w:val="0"/>
          <w:marRight w:val="0"/>
          <w:marTop w:val="0"/>
          <w:marBottom w:val="0"/>
          <w:divBdr>
            <w:top w:val="none" w:sz="0" w:space="0" w:color="auto"/>
            <w:left w:val="none" w:sz="0" w:space="0" w:color="auto"/>
            <w:bottom w:val="none" w:sz="0" w:space="0" w:color="auto"/>
            <w:right w:val="none" w:sz="0" w:space="0" w:color="auto"/>
          </w:divBdr>
        </w:div>
      </w:divsChild>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55">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sChild>
        <w:div w:id="59">
          <w:marLeft w:val="0"/>
          <w:marRight w:val="0"/>
          <w:marTop w:val="0"/>
          <w:marBottom w:val="0"/>
          <w:divBdr>
            <w:top w:val="none" w:sz="0" w:space="0" w:color="auto"/>
            <w:left w:val="none" w:sz="0" w:space="0" w:color="auto"/>
            <w:bottom w:val="none" w:sz="0" w:space="0" w:color="auto"/>
            <w:right w:val="none" w:sz="0" w:space="0" w:color="auto"/>
          </w:divBdr>
        </w:div>
      </w:divsChild>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 w:id="65">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68">
      <w:marLeft w:val="0"/>
      <w:marRight w:val="0"/>
      <w:marTop w:val="0"/>
      <w:marBottom w:val="0"/>
      <w:divBdr>
        <w:top w:val="none" w:sz="0" w:space="0" w:color="auto"/>
        <w:left w:val="none" w:sz="0" w:space="0" w:color="auto"/>
        <w:bottom w:val="none" w:sz="0" w:space="0" w:color="auto"/>
        <w:right w:val="none" w:sz="0" w:space="0" w:color="auto"/>
      </w:divBdr>
    </w:div>
    <w:div w:id="69">
      <w:marLeft w:val="0"/>
      <w:marRight w:val="0"/>
      <w:marTop w:val="0"/>
      <w:marBottom w:val="0"/>
      <w:divBdr>
        <w:top w:val="none" w:sz="0" w:space="0" w:color="auto"/>
        <w:left w:val="none" w:sz="0" w:space="0" w:color="auto"/>
        <w:bottom w:val="none" w:sz="0" w:space="0" w:color="auto"/>
        <w:right w:val="none" w:sz="0" w:space="0" w:color="auto"/>
      </w:divBdr>
    </w:div>
    <w:div w:id="70">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72">
      <w:marLeft w:val="0"/>
      <w:marRight w:val="0"/>
      <w:marTop w:val="0"/>
      <w:marBottom w:val="0"/>
      <w:divBdr>
        <w:top w:val="none" w:sz="0" w:space="0" w:color="auto"/>
        <w:left w:val="none" w:sz="0" w:space="0" w:color="auto"/>
        <w:bottom w:val="none" w:sz="0" w:space="0" w:color="auto"/>
        <w:right w:val="none" w:sz="0" w:space="0" w:color="auto"/>
      </w:divBdr>
    </w:div>
    <w:div w:id="73">
      <w:marLeft w:val="0"/>
      <w:marRight w:val="0"/>
      <w:marTop w:val="0"/>
      <w:marBottom w:val="0"/>
      <w:divBdr>
        <w:top w:val="none" w:sz="0" w:space="0" w:color="auto"/>
        <w:left w:val="none" w:sz="0" w:space="0" w:color="auto"/>
        <w:bottom w:val="none" w:sz="0" w:space="0" w:color="auto"/>
        <w:right w:val="none" w:sz="0" w:space="0" w:color="auto"/>
      </w:divBdr>
    </w:div>
    <w:div w:id="74">
      <w:marLeft w:val="0"/>
      <w:marRight w:val="0"/>
      <w:marTop w:val="0"/>
      <w:marBottom w:val="0"/>
      <w:divBdr>
        <w:top w:val="none" w:sz="0" w:space="0" w:color="auto"/>
        <w:left w:val="none" w:sz="0" w:space="0" w:color="auto"/>
        <w:bottom w:val="none" w:sz="0" w:space="0" w:color="auto"/>
        <w:right w:val="none" w:sz="0" w:space="0" w:color="auto"/>
      </w:divBdr>
    </w:div>
    <w:div w:id="75">
      <w:marLeft w:val="0"/>
      <w:marRight w:val="0"/>
      <w:marTop w:val="0"/>
      <w:marBottom w:val="0"/>
      <w:divBdr>
        <w:top w:val="none" w:sz="0" w:space="0" w:color="auto"/>
        <w:left w:val="none" w:sz="0" w:space="0" w:color="auto"/>
        <w:bottom w:val="none" w:sz="0" w:space="0" w:color="auto"/>
        <w:right w:val="none" w:sz="0" w:space="0" w:color="auto"/>
      </w:divBdr>
      <w:divsChild>
        <w:div w:id="66">
          <w:marLeft w:val="0"/>
          <w:marRight w:val="0"/>
          <w:marTop w:val="0"/>
          <w:marBottom w:val="0"/>
          <w:divBdr>
            <w:top w:val="none" w:sz="0" w:space="0" w:color="auto"/>
            <w:left w:val="none" w:sz="0" w:space="0" w:color="auto"/>
            <w:bottom w:val="none" w:sz="0" w:space="0" w:color="auto"/>
            <w:right w:val="none" w:sz="0" w:space="0" w:color="auto"/>
          </w:divBdr>
        </w:div>
      </w:divsChild>
    </w:div>
    <w:div w:id="76">
      <w:marLeft w:val="0"/>
      <w:marRight w:val="0"/>
      <w:marTop w:val="0"/>
      <w:marBottom w:val="0"/>
      <w:divBdr>
        <w:top w:val="none" w:sz="0" w:space="0" w:color="auto"/>
        <w:left w:val="none" w:sz="0" w:space="0" w:color="auto"/>
        <w:bottom w:val="none" w:sz="0" w:space="0" w:color="auto"/>
        <w:right w:val="none" w:sz="0" w:space="0" w:color="auto"/>
      </w:divBdr>
    </w:div>
    <w:div w:id="77">
      <w:marLeft w:val="0"/>
      <w:marRight w:val="0"/>
      <w:marTop w:val="0"/>
      <w:marBottom w:val="0"/>
      <w:divBdr>
        <w:top w:val="none" w:sz="0" w:space="0" w:color="auto"/>
        <w:left w:val="none" w:sz="0" w:space="0" w:color="auto"/>
        <w:bottom w:val="none" w:sz="0" w:space="0" w:color="auto"/>
        <w:right w:val="none" w:sz="0" w:space="0" w:color="auto"/>
      </w:divBdr>
    </w:div>
    <w:div w:id="78">
      <w:marLeft w:val="0"/>
      <w:marRight w:val="0"/>
      <w:marTop w:val="0"/>
      <w:marBottom w:val="0"/>
      <w:divBdr>
        <w:top w:val="none" w:sz="0" w:space="0" w:color="auto"/>
        <w:left w:val="none" w:sz="0" w:space="0" w:color="auto"/>
        <w:bottom w:val="none" w:sz="0" w:space="0" w:color="auto"/>
        <w:right w:val="none" w:sz="0" w:space="0" w:color="auto"/>
      </w:divBdr>
    </w:div>
    <w:div w:id="79">
      <w:marLeft w:val="0"/>
      <w:marRight w:val="0"/>
      <w:marTop w:val="0"/>
      <w:marBottom w:val="0"/>
      <w:divBdr>
        <w:top w:val="none" w:sz="0" w:space="0" w:color="auto"/>
        <w:left w:val="none" w:sz="0" w:space="0" w:color="auto"/>
        <w:bottom w:val="none" w:sz="0" w:space="0" w:color="auto"/>
        <w:right w:val="none" w:sz="0" w:space="0" w:color="auto"/>
      </w:divBdr>
    </w:div>
    <w:div w:id="80">
      <w:marLeft w:val="0"/>
      <w:marRight w:val="0"/>
      <w:marTop w:val="0"/>
      <w:marBottom w:val="0"/>
      <w:divBdr>
        <w:top w:val="none" w:sz="0" w:space="0" w:color="auto"/>
        <w:left w:val="none" w:sz="0" w:space="0" w:color="auto"/>
        <w:bottom w:val="none" w:sz="0" w:space="0" w:color="auto"/>
        <w:right w:val="none" w:sz="0" w:space="0" w:color="auto"/>
      </w:divBdr>
    </w:div>
    <w:div w:id="2632283">
      <w:bodyDiv w:val="1"/>
      <w:marLeft w:val="0"/>
      <w:marRight w:val="0"/>
      <w:marTop w:val="0"/>
      <w:marBottom w:val="0"/>
      <w:divBdr>
        <w:top w:val="none" w:sz="0" w:space="0" w:color="auto"/>
        <w:left w:val="none" w:sz="0" w:space="0" w:color="auto"/>
        <w:bottom w:val="none" w:sz="0" w:space="0" w:color="auto"/>
        <w:right w:val="none" w:sz="0" w:space="0" w:color="auto"/>
      </w:divBdr>
    </w:div>
    <w:div w:id="25453520">
      <w:bodyDiv w:val="1"/>
      <w:marLeft w:val="0"/>
      <w:marRight w:val="0"/>
      <w:marTop w:val="0"/>
      <w:marBottom w:val="0"/>
      <w:divBdr>
        <w:top w:val="none" w:sz="0" w:space="0" w:color="auto"/>
        <w:left w:val="none" w:sz="0" w:space="0" w:color="auto"/>
        <w:bottom w:val="none" w:sz="0" w:space="0" w:color="auto"/>
        <w:right w:val="none" w:sz="0" w:space="0" w:color="auto"/>
      </w:divBdr>
    </w:div>
    <w:div w:id="28839952">
      <w:bodyDiv w:val="1"/>
      <w:marLeft w:val="0"/>
      <w:marRight w:val="0"/>
      <w:marTop w:val="0"/>
      <w:marBottom w:val="0"/>
      <w:divBdr>
        <w:top w:val="none" w:sz="0" w:space="0" w:color="auto"/>
        <w:left w:val="none" w:sz="0" w:space="0" w:color="auto"/>
        <w:bottom w:val="none" w:sz="0" w:space="0" w:color="auto"/>
        <w:right w:val="none" w:sz="0" w:space="0" w:color="auto"/>
      </w:divBdr>
    </w:div>
    <w:div w:id="85273266">
      <w:bodyDiv w:val="1"/>
      <w:marLeft w:val="0"/>
      <w:marRight w:val="0"/>
      <w:marTop w:val="0"/>
      <w:marBottom w:val="0"/>
      <w:divBdr>
        <w:top w:val="none" w:sz="0" w:space="0" w:color="auto"/>
        <w:left w:val="none" w:sz="0" w:space="0" w:color="auto"/>
        <w:bottom w:val="none" w:sz="0" w:space="0" w:color="auto"/>
        <w:right w:val="none" w:sz="0" w:space="0" w:color="auto"/>
      </w:divBdr>
    </w:div>
    <w:div w:id="97795342">
      <w:bodyDiv w:val="1"/>
      <w:marLeft w:val="0"/>
      <w:marRight w:val="0"/>
      <w:marTop w:val="0"/>
      <w:marBottom w:val="0"/>
      <w:divBdr>
        <w:top w:val="none" w:sz="0" w:space="0" w:color="auto"/>
        <w:left w:val="none" w:sz="0" w:space="0" w:color="auto"/>
        <w:bottom w:val="none" w:sz="0" w:space="0" w:color="auto"/>
        <w:right w:val="none" w:sz="0" w:space="0" w:color="auto"/>
      </w:divBdr>
    </w:div>
    <w:div w:id="108472955">
      <w:bodyDiv w:val="1"/>
      <w:marLeft w:val="0"/>
      <w:marRight w:val="0"/>
      <w:marTop w:val="0"/>
      <w:marBottom w:val="0"/>
      <w:divBdr>
        <w:top w:val="none" w:sz="0" w:space="0" w:color="auto"/>
        <w:left w:val="none" w:sz="0" w:space="0" w:color="auto"/>
        <w:bottom w:val="none" w:sz="0" w:space="0" w:color="auto"/>
        <w:right w:val="none" w:sz="0" w:space="0" w:color="auto"/>
      </w:divBdr>
    </w:div>
    <w:div w:id="118425096">
      <w:bodyDiv w:val="1"/>
      <w:marLeft w:val="0"/>
      <w:marRight w:val="0"/>
      <w:marTop w:val="0"/>
      <w:marBottom w:val="0"/>
      <w:divBdr>
        <w:top w:val="none" w:sz="0" w:space="0" w:color="auto"/>
        <w:left w:val="none" w:sz="0" w:space="0" w:color="auto"/>
        <w:bottom w:val="none" w:sz="0" w:space="0" w:color="auto"/>
        <w:right w:val="none" w:sz="0" w:space="0" w:color="auto"/>
      </w:divBdr>
    </w:div>
    <w:div w:id="119764475">
      <w:bodyDiv w:val="1"/>
      <w:marLeft w:val="0"/>
      <w:marRight w:val="0"/>
      <w:marTop w:val="0"/>
      <w:marBottom w:val="0"/>
      <w:divBdr>
        <w:top w:val="none" w:sz="0" w:space="0" w:color="auto"/>
        <w:left w:val="none" w:sz="0" w:space="0" w:color="auto"/>
        <w:bottom w:val="none" w:sz="0" w:space="0" w:color="auto"/>
        <w:right w:val="none" w:sz="0" w:space="0" w:color="auto"/>
      </w:divBdr>
    </w:div>
    <w:div w:id="163278385">
      <w:bodyDiv w:val="1"/>
      <w:marLeft w:val="0"/>
      <w:marRight w:val="0"/>
      <w:marTop w:val="0"/>
      <w:marBottom w:val="0"/>
      <w:divBdr>
        <w:top w:val="none" w:sz="0" w:space="0" w:color="auto"/>
        <w:left w:val="none" w:sz="0" w:space="0" w:color="auto"/>
        <w:bottom w:val="none" w:sz="0" w:space="0" w:color="auto"/>
        <w:right w:val="none" w:sz="0" w:space="0" w:color="auto"/>
      </w:divBdr>
    </w:div>
    <w:div w:id="189226882">
      <w:bodyDiv w:val="1"/>
      <w:marLeft w:val="0"/>
      <w:marRight w:val="0"/>
      <w:marTop w:val="0"/>
      <w:marBottom w:val="0"/>
      <w:divBdr>
        <w:top w:val="none" w:sz="0" w:space="0" w:color="auto"/>
        <w:left w:val="none" w:sz="0" w:space="0" w:color="auto"/>
        <w:bottom w:val="none" w:sz="0" w:space="0" w:color="auto"/>
        <w:right w:val="none" w:sz="0" w:space="0" w:color="auto"/>
      </w:divBdr>
    </w:div>
    <w:div w:id="189803001">
      <w:bodyDiv w:val="1"/>
      <w:marLeft w:val="0"/>
      <w:marRight w:val="0"/>
      <w:marTop w:val="0"/>
      <w:marBottom w:val="0"/>
      <w:divBdr>
        <w:top w:val="none" w:sz="0" w:space="0" w:color="auto"/>
        <w:left w:val="none" w:sz="0" w:space="0" w:color="auto"/>
        <w:bottom w:val="none" w:sz="0" w:space="0" w:color="auto"/>
        <w:right w:val="none" w:sz="0" w:space="0" w:color="auto"/>
      </w:divBdr>
    </w:div>
    <w:div w:id="192349877">
      <w:bodyDiv w:val="1"/>
      <w:marLeft w:val="0"/>
      <w:marRight w:val="0"/>
      <w:marTop w:val="0"/>
      <w:marBottom w:val="0"/>
      <w:divBdr>
        <w:top w:val="none" w:sz="0" w:space="0" w:color="auto"/>
        <w:left w:val="none" w:sz="0" w:space="0" w:color="auto"/>
        <w:bottom w:val="none" w:sz="0" w:space="0" w:color="auto"/>
        <w:right w:val="none" w:sz="0" w:space="0" w:color="auto"/>
      </w:divBdr>
    </w:div>
    <w:div w:id="219021626">
      <w:bodyDiv w:val="1"/>
      <w:marLeft w:val="0"/>
      <w:marRight w:val="0"/>
      <w:marTop w:val="0"/>
      <w:marBottom w:val="0"/>
      <w:divBdr>
        <w:top w:val="none" w:sz="0" w:space="0" w:color="auto"/>
        <w:left w:val="none" w:sz="0" w:space="0" w:color="auto"/>
        <w:bottom w:val="none" w:sz="0" w:space="0" w:color="auto"/>
        <w:right w:val="none" w:sz="0" w:space="0" w:color="auto"/>
      </w:divBdr>
    </w:div>
    <w:div w:id="224604243">
      <w:bodyDiv w:val="1"/>
      <w:marLeft w:val="0"/>
      <w:marRight w:val="0"/>
      <w:marTop w:val="0"/>
      <w:marBottom w:val="0"/>
      <w:divBdr>
        <w:top w:val="none" w:sz="0" w:space="0" w:color="auto"/>
        <w:left w:val="none" w:sz="0" w:space="0" w:color="auto"/>
        <w:bottom w:val="none" w:sz="0" w:space="0" w:color="auto"/>
        <w:right w:val="none" w:sz="0" w:space="0" w:color="auto"/>
      </w:divBdr>
    </w:div>
    <w:div w:id="244532131">
      <w:bodyDiv w:val="1"/>
      <w:marLeft w:val="0"/>
      <w:marRight w:val="0"/>
      <w:marTop w:val="0"/>
      <w:marBottom w:val="0"/>
      <w:divBdr>
        <w:top w:val="none" w:sz="0" w:space="0" w:color="auto"/>
        <w:left w:val="none" w:sz="0" w:space="0" w:color="auto"/>
        <w:bottom w:val="none" w:sz="0" w:space="0" w:color="auto"/>
        <w:right w:val="none" w:sz="0" w:space="0" w:color="auto"/>
      </w:divBdr>
    </w:div>
    <w:div w:id="251011341">
      <w:bodyDiv w:val="1"/>
      <w:marLeft w:val="0"/>
      <w:marRight w:val="0"/>
      <w:marTop w:val="0"/>
      <w:marBottom w:val="0"/>
      <w:divBdr>
        <w:top w:val="none" w:sz="0" w:space="0" w:color="auto"/>
        <w:left w:val="none" w:sz="0" w:space="0" w:color="auto"/>
        <w:bottom w:val="none" w:sz="0" w:space="0" w:color="auto"/>
        <w:right w:val="none" w:sz="0" w:space="0" w:color="auto"/>
      </w:divBdr>
    </w:div>
    <w:div w:id="251863956">
      <w:bodyDiv w:val="1"/>
      <w:marLeft w:val="0"/>
      <w:marRight w:val="0"/>
      <w:marTop w:val="0"/>
      <w:marBottom w:val="0"/>
      <w:divBdr>
        <w:top w:val="none" w:sz="0" w:space="0" w:color="auto"/>
        <w:left w:val="none" w:sz="0" w:space="0" w:color="auto"/>
        <w:bottom w:val="none" w:sz="0" w:space="0" w:color="auto"/>
        <w:right w:val="none" w:sz="0" w:space="0" w:color="auto"/>
      </w:divBdr>
    </w:div>
    <w:div w:id="256060814">
      <w:bodyDiv w:val="1"/>
      <w:marLeft w:val="0"/>
      <w:marRight w:val="0"/>
      <w:marTop w:val="0"/>
      <w:marBottom w:val="0"/>
      <w:divBdr>
        <w:top w:val="none" w:sz="0" w:space="0" w:color="auto"/>
        <w:left w:val="none" w:sz="0" w:space="0" w:color="auto"/>
        <w:bottom w:val="none" w:sz="0" w:space="0" w:color="auto"/>
        <w:right w:val="none" w:sz="0" w:space="0" w:color="auto"/>
      </w:divBdr>
    </w:div>
    <w:div w:id="307052786">
      <w:bodyDiv w:val="1"/>
      <w:marLeft w:val="0"/>
      <w:marRight w:val="0"/>
      <w:marTop w:val="0"/>
      <w:marBottom w:val="0"/>
      <w:divBdr>
        <w:top w:val="none" w:sz="0" w:space="0" w:color="auto"/>
        <w:left w:val="none" w:sz="0" w:space="0" w:color="auto"/>
        <w:bottom w:val="none" w:sz="0" w:space="0" w:color="auto"/>
        <w:right w:val="none" w:sz="0" w:space="0" w:color="auto"/>
      </w:divBdr>
    </w:div>
    <w:div w:id="308292280">
      <w:bodyDiv w:val="1"/>
      <w:marLeft w:val="0"/>
      <w:marRight w:val="0"/>
      <w:marTop w:val="0"/>
      <w:marBottom w:val="0"/>
      <w:divBdr>
        <w:top w:val="none" w:sz="0" w:space="0" w:color="auto"/>
        <w:left w:val="none" w:sz="0" w:space="0" w:color="auto"/>
        <w:bottom w:val="none" w:sz="0" w:space="0" w:color="auto"/>
        <w:right w:val="none" w:sz="0" w:space="0" w:color="auto"/>
      </w:divBdr>
      <w:divsChild>
        <w:div w:id="386103622">
          <w:marLeft w:val="0"/>
          <w:marRight w:val="0"/>
          <w:marTop w:val="0"/>
          <w:marBottom w:val="0"/>
          <w:divBdr>
            <w:top w:val="none" w:sz="0" w:space="0" w:color="auto"/>
            <w:left w:val="none" w:sz="0" w:space="0" w:color="auto"/>
            <w:bottom w:val="none" w:sz="0" w:space="0" w:color="auto"/>
            <w:right w:val="none" w:sz="0" w:space="0" w:color="auto"/>
          </w:divBdr>
        </w:div>
      </w:divsChild>
    </w:div>
    <w:div w:id="351421701">
      <w:bodyDiv w:val="1"/>
      <w:marLeft w:val="0"/>
      <w:marRight w:val="0"/>
      <w:marTop w:val="0"/>
      <w:marBottom w:val="0"/>
      <w:divBdr>
        <w:top w:val="none" w:sz="0" w:space="0" w:color="auto"/>
        <w:left w:val="none" w:sz="0" w:space="0" w:color="auto"/>
        <w:bottom w:val="none" w:sz="0" w:space="0" w:color="auto"/>
        <w:right w:val="none" w:sz="0" w:space="0" w:color="auto"/>
      </w:divBdr>
    </w:div>
    <w:div w:id="352462178">
      <w:bodyDiv w:val="1"/>
      <w:marLeft w:val="0"/>
      <w:marRight w:val="0"/>
      <w:marTop w:val="0"/>
      <w:marBottom w:val="0"/>
      <w:divBdr>
        <w:top w:val="none" w:sz="0" w:space="0" w:color="auto"/>
        <w:left w:val="none" w:sz="0" w:space="0" w:color="auto"/>
        <w:bottom w:val="none" w:sz="0" w:space="0" w:color="auto"/>
        <w:right w:val="none" w:sz="0" w:space="0" w:color="auto"/>
      </w:divBdr>
    </w:div>
    <w:div w:id="368921104">
      <w:bodyDiv w:val="1"/>
      <w:marLeft w:val="0"/>
      <w:marRight w:val="0"/>
      <w:marTop w:val="0"/>
      <w:marBottom w:val="0"/>
      <w:divBdr>
        <w:top w:val="none" w:sz="0" w:space="0" w:color="auto"/>
        <w:left w:val="none" w:sz="0" w:space="0" w:color="auto"/>
        <w:bottom w:val="none" w:sz="0" w:space="0" w:color="auto"/>
        <w:right w:val="none" w:sz="0" w:space="0" w:color="auto"/>
      </w:divBdr>
    </w:div>
    <w:div w:id="397826873">
      <w:bodyDiv w:val="1"/>
      <w:marLeft w:val="0"/>
      <w:marRight w:val="0"/>
      <w:marTop w:val="0"/>
      <w:marBottom w:val="0"/>
      <w:divBdr>
        <w:top w:val="none" w:sz="0" w:space="0" w:color="auto"/>
        <w:left w:val="none" w:sz="0" w:space="0" w:color="auto"/>
        <w:bottom w:val="none" w:sz="0" w:space="0" w:color="auto"/>
        <w:right w:val="none" w:sz="0" w:space="0" w:color="auto"/>
      </w:divBdr>
    </w:div>
    <w:div w:id="398598082">
      <w:bodyDiv w:val="1"/>
      <w:marLeft w:val="0"/>
      <w:marRight w:val="0"/>
      <w:marTop w:val="0"/>
      <w:marBottom w:val="0"/>
      <w:divBdr>
        <w:top w:val="none" w:sz="0" w:space="0" w:color="auto"/>
        <w:left w:val="none" w:sz="0" w:space="0" w:color="auto"/>
        <w:bottom w:val="none" w:sz="0" w:space="0" w:color="auto"/>
        <w:right w:val="none" w:sz="0" w:space="0" w:color="auto"/>
      </w:divBdr>
      <w:divsChild>
        <w:div w:id="114435257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405033790">
      <w:bodyDiv w:val="1"/>
      <w:marLeft w:val="0"/>
      <w:marRight w:val="0"/>
      <w:marTop w:val="0"/>
      <w:marBottom w:val="0"/>
      <w:divBdr>
        <w:top w:val="none" w:sz="0" w:space="0" w:color="auto"/>
        <w:left w:val="none" w:sz="0" w:space="0" w:color="auto"/>
        <w:bottom w:val="none" w:sz="0" w:space="0" w:color="auto"/>
        <w:right w:val="none" w:sz="0" w:space="0" w:color="auto"/>
      </w:divBdr>
    </w:div>
    <w:div w:id="415594504">
      <w:bodyDiv w:val="1"/>
      <w:marLeft w:val="0"/>
      <w:marRight w:val="0"/>
      <w:marTop w:val="0"/>
      <w:marBottom w:val="0"/>
      <w:divBdr>
        <w:top w:val="none" w:sz="0" w:space="0" w:color="auto"/>
        <w:left w:val="none" w:sz="0" w:space="0" w:color="auto"/>
        <w:bottom w:val="none" w:sz="0" w:space="0" w:color="auto"/>
        <w:right w:val="none" w:sz="0" w:space="0" w:color="auto"/>
      </w:divBdr>
    </w:div>
    <w:div w:id="419133673">
      <w:bodyDiv w:val="1"/>
      <w:marLeft w:val="0"/>
      <w:marRight w:val="0"/>
      <w:marTop w:val="0"/>
      <w:marBottom w:val="0"/>
      <w:divBdr>
        <w:top w:val="none" w:sz="0" w:space="0" w:color="auto"/>
        <w:left w:val="none" w:sz="0" w:space="0" w:color="auto"/>
        <w:bottom w:val="none" w:sz="0" w:space="0" w:color="auto"/>
        <w:right w:val="none" w:sz="0" w:space="0" w:color="auto"/>
      </w:divBdr>
    </w:div>
    <w:div w:id="442961514">
      <w:bodyDiv w:val="1"/>
      <w:marLeft w:val="0"/>
      <w:marRight w:val="0"/>
      <w:marTop w:val="0"/>
      <w:marBottom w:val="0"/>
      <w:divBdr>
        <w:top w:val="none" w:sz="0" w:space="0" w:color="auto"/>
        <w:left w:val="none" w:sz="0" w:space="0" w:color="auto"/>
        <w:bottom w:val="none" w:sz="0" w:space="0" w:color="auto"/>
        <w:right w:val="none" w:sz="0" w:space="0" w:color="auto"/>
      </w:divBdr>
    </w:div>
    <w:div w:id="450516141">
      <w:bodyDiv w:val="1"/>
      <w:marLeft w:val="0"/>
      <w:marRight w:val="0"/>
      <w:marTop w:val="0"/>
      <w:marBottom w:val="0"/>
      <w:divBdr>
        <w:top w:val="none" w:sz="0" w:space="0" w:color="auto"/>
        <w:left w:val="none" w:sz="0" w:space="0" w:color="auto"/>
        <w:bottom w:val="none" w:sz="0" w:space="0" w:color="auto"/>
        <w:right w:val="none" w:sz="0" w:space="0" w:color="auto"/>
      </w:divBdr>
    </w:div>
    <w:div w:id="455295296">
      <w:bodyDiv w:val="1"/>
      <w:marLeft w:val="0"/>
      <w:marRight w:val="0"/>
      <w:marTop w:val="0"/>
      <w:marBottom w:val="0"/>
      <w:divBdr>
        <w:top w:val="none" w:sz="0" w:space="0" w:color="auto"/>
        <w:left w:val="none" w:sz="0" w:space="0" w:color="auto"/>
        <w:bottom w:val="none" w:sz="0" w:space="0" w:color="auto"/>
        <w:right w:val="none" w:sz="0" w:space="0" w:color="auto"/>
      </w:divBdr>
      <w:divsChild>
        <w:div w:id="410931083">
          <w:marLeft w:val="547"/>
          <w:marRight w:val="0"/>
          <w:marTop w:val="134"/>
          <w:marBottom w:val="0"/>
          <w:divBdr>
            <w:top w:val="none" w:sz="0" w:space="0" w:color="auto"/>
            <w:left w:val="none" w:sz="0" w:space="0" w:color="auto"/>
            <w:bottom w:val="none" w:sz="0" w:space="0" w:color="auto"/>
            <w:right w:val="none" w:sz="0" w:space="0" w:color="auto"/>
          </w:divBdr>
        </w:div>
      </w:divsChild>
    </w:div>
    <w:div w:id="483012756">
      <w:bodyDiv w:val="1"/>
      <w:marLeft w:val="0"/>
      <w:marRight w:val="0"/>
      <w:marTop w:val="0"/>
      <w:marBottom w:val="0"/>
      <w:divBdr>
        <w:top w:val="none" w:sz="0" w:space="0" w:color="auto"/>
        <w:left w:val="none" w:sz="0" w:space="0" w:color="auto"/>
        <w:bottom w:val="none" w:sz="0" w:space="0" w:color="auto"/>
        <w:right w:val="none" w:sz="0" w:space="0" w:color="auto"/>
      </w:divBdr>
      <w:divsChild>
        <w:div w:id="1166943589">
          <w:marLeft w:val="0"/>
          <w:marRight w:val="0"/>
          <w:marTop w:val="0"/>
          <w:marBottom w:val="0"/>
          <w:divBdr>
            <w:top w:val="none" w:sz="0" w:space="0" w:color="auto"/>
            <w:left w:val="none" w:sz="0" w:space="0" w:color="auto"/>
            <w:bottom w:val="none" w:sz="0" w:space="0" w:color="auto"/>
            <w:right w:val="none" w:sz="0" w:space="0" w:color="auto"/>
          </w:divBdr>
          <w:divsChild>
            <w:div w:id="1695377213">
              <w:marLeft w:val="0"/>
              <w:marRight w:val="0"/>
              <w:marTop w:val="0"/>
              <w:marBottom w:val="0"/>
              <w:divBdr>
                <w:top w:val="none" w:sz="0" w:space="0" w:color="auto"/>
                <w:left w:val="none" w:sz="0" w:space="0" w:color="auto"/>
                <w:bottom w:val="none" w:sz="0" w:space="0" w:color="auto"/>
                <w:right w:val="none" w:sz="0" w:space="0" w:color="auto"/>
              </w:divBdr>
              <w:divsChild>
                <w:div w:id="242448181">
                  <w:marLeft w:val="0"/>
                  <w:marRight w:val="0"/>
                  <w:marTop w:val="0"/>
                  <w:marBottom w:val="0"/>
                  <w:divBdr>
                    <w:top w:val="none" w:sz="0" w:space="0" w:color="auto"/>
                    <w:left w:val="none" w:sz="0" w:space="0" w:color="auto"/>
                    <w:bottom w:val="none" w:sz="0" w:space="0" w:color="auto"/>
                    <w:right w:val="none" w:sz="0" w:space="0" w:color="auto"/>
                  </w:divBdr>
                  <w:divsChild>
                    <w:div w:id="920259145">
                      <w:marLeft w:val="0"/>
                      <w:marRight w:val="0"/>
                      <w:marTop w:val="0"/>
                      <w:marBottom w:val="0"/>
                      <w:divBdr>
                        <w:top w:val="none" w:sz="0" w:space="0" w:color="auto"/>
                        <w:left w:val="none" w:sz="0" w:space="0" w:color="auto"/>
                        <w:bottom w:val="none" w:sz="0" w:space="0" w:color="auto"/>
                        <w:right w:val="none" w:sz="0" w:space="0" w:color="auto"/>
                      </w:divBdr>
                      <w:divsChild>
                        <w:div w:id="1044217059">
                          <w:marLeft w:val="0"/>
                          <w:marRight w:val="0"/>
                          <w:marTop w:val="0"/>
                          <w:marBottom w:val="0"/>
                          <w:divBdr>
                            <w:top w:val="none" w:sz="0" w:space="0" w:color="auto"/>
                            <w:left w:val="none" w:sz="0" w:space="0" w:color="auto"/>
                            <w:bottom w:val="none" w:sz="0" w:space="0" w:color="auto"/>
                            <w:right w:val="none" w:sz="0" w:space="0" w:color="auto"/>
                          </w:divBdr>
                          <w:divsChild>
                            <w:div w:id="55574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3276473">
      <w:bodyDiv w:val="1"/>
      <w:marLeft w:val="0"/>
      <w:marRight w:val="0"/>
      <w:marTop w:val="0"/>
      <w:marBottom w:val="0"/>
      <w:divBdr>
        <w:top w:val="none" w:sz="0" w:space="0" w:color="auto"/>
        <w:left w:val="none" w:sz="0" w:space="0" w:color="auto"/>
        <w:bottom w:val="none" w:sz="0" w:space="0" w:color="auto"/>
        <w:right w:val="none" w:sz="0" w:space="0" w:color="auto"/>
      </w:divBdr>
    </w:div>
    <w:div w:id="485515459">
      <w:bodyDiv w:val="1"/>
      <w:marLeft w:val="0"/>
      <w:marRight w:val="0"/>
      <w:marTop w:val="0"/>
      <w:marBottom w:val="0"/>
      <w:divBdr>
        <w:top w:val="none" w:sz="0" w:space="0" w:color="auto"/>
        <w:left w:val="none" w:sz="0" w:space="0" w:color="auto"/>
        <w:bottom w:val="none" w:sz="0" w:space="0" w:color="auto"/>
        <w:right w:val="none" w:sz="0" w:space="0" w:color="auto"/>
      </w:divBdr>
    </w:div>
    <w:div w:id="489370908">
      <w:bodyDiv w:val="1"/>
      <w:marLeft w:val="0"/>
      <w:marRight w:val="0"/>
      <w:marTop w:val="0"/>
      <w:marBottom w:val="0"/>
      <w:divBdr>
        <w:top w:val="none" w:sz="0" w:space="0" w:color="auto"/>
        <w:left w:val="none" w:sz="0" w:space="0" w:color="auto"/>
        <w:bottom w:val="none" w:sz="0" w:space="0" w:color="auto"/>
        <w:right w:val="none" w:sz="0" w:space="0" w:color="auto"/>
      </w:divBdr>
    </w:div>
    <w:div w:id="491071403">
      <w:bodyDiv w:val="1"/>
      <w:marLeft w:val="0"/>
      <w:marRight w:val="0"/>
      <w:marTop w:val="0"/>
      <w:marBottom w:val="0"/>
      <w:divBdr>
        <w:top w:val="none" w:sz="0" w:space="0" w:color="auto"/>
        <w:left w:val="none" w:sz="0" w:space="0" w:color="auto"/>
        <w:bottom w:val="none" w:sz="0" w:space="0" w:color="auto"/>
        <w:right w:val="none" w:sz="0" w:space="0" w:color="auto"/>
      </w:divBdr>
    </w:div>
    <w:div w:id="495649488">
      <w:bodyDiv w:val="1"/>
      <w:marLeft w:val="0"/>
      <w:marRight w:val="0"/>
      <w:marTop w:val="0"/>
      <w:marBottom w:val="0"/>
      <w:divBdr>
        <w:top w:val="none" w:sz="0" w:space="0" w:color="auto"/>
        <w:left w:val="none" w:sz="0" w:space="0" w:color="auto"/>
        <w:bottom w:val="none" w:sz="0" w:space="0" w:color="auto"/>
        <w:right w:val="none" w:sz="0" w:space="0" w:color="auto"/>
      </w:divBdr>
    </w:div>
    <w:div w:id="502203109">
      <w:bodyDiv w:val="1"/>
      <w:marLeft w:val="0"/>
      <w:marRight w:val="0"/>
      <w:marTop w:val="0"/>
      <w:marBottom w:val="0"/>
      <w:divBdr>
        <w:top w:val="none" w:sz="0" w:space="0" w:color="auto"/>
        <w:left w:val="none" w:sz="0" w:space="0" w:color="auto"/>
        <w:bottom w:val="none" w:sz="0" w:space="0" w:color="auto"/>
        <w:right w:val="none" w:sz="0" w:space="0" w:color="auto"/>
      </w:divBdr>
    </w:div>
    <w:div w:id="518008571">
      <w:bodyDiv w:val="1"/>
      <w:marLeft w:val="0"/>
      <w:marRight w:val="0"/>
      <w:marTop w:val="0"/>
      <w:marBottom w:val="0"/>
      <w:divBdr>
        <w:top w:val="none" w:sz="0" w:space="0" w:color="auto"/>
        <w:left w:val="none" w:sz="0" w:space="0" w:color="auto"/>
        <w:bottom w:val="none" w:sz="0" w:space="0" w:color="auto"/>
        <w:right w:val="none" w:sz="0" w:space="0" w:color="auto"/>
      </w:divBdr>
    </w:div>
    <w:div w:id="525948762">
      <w:bodyDiv w:val="1"/>
      <w:marLeft w:val="0"/>
      <w:marRight w:val="0"/>
      <w:marTop w:val="0"/>
      <w:marBottom w:val="0"/>
      <w:divBdr>
        <w:top w:val="none" w:sz="0" w:space="0" w:color="auto"/>
        <w:left w:val="none" w:sz="0" w:space="0" w:color="auto"/>
        <w:bottom w:val="none" w:sz="0" w:space="0" w:color="auto"/>
        <w:right w:val="none" w:sz="0" w:space="0" w:color="auto"/>
      </w:divBdr>
    </w:div>
    <w:div w:id="530148989">
      <w:bodyDiv w:val="1"/>
      <w:marLeft w:val="0"/>
      <w:marRight w:val="0"/>
      <w:marTop w:val="0"/>
      <w:marBottom w:val="0"/>
      <w:divBdr>
        <w:top w:val="none" w:sz="0" w:space="0" w:color="auto"/>
        <w:left w:val="none" w:sz="0" w:space="0" w:color="auto"/>
        <w:bottom w:val="none" w:sz="0" w:space="0" w:color="auto"/>
        <w:right w:val="none" w:sz="0" w:space="0" w:color="auto"/>
      </w:divBdr>
    </w:div>
    <w:div w:id="541404764">
      <w:bodyDiv w:val="1"/>
      <w:marLeft w:val="0"/>
      <w:marRight w:val="0"/>
      <w:marTop w:val="0"/>
      <w:marBottom w:val="0"/>
      <w:divBdr>
        <w:top w:val="none" w:sz="0" w:space="0" w:color="auto"/>
        <w:left w:val="none" w:sz="0" w:space="0" w:color="auto"/>
        <w:bottom w:val="none" w:sz="0" w:space="0" w:color="auto"/>
        <w:right w:val="none" w:sz="0" w:space="0" w:color="auto"/>
      </w:divBdr>
    </w:div>
    <w:div w:id="548341277">
      <w:bodyDiv w:val="1"/>
      <w:marLeft w:val="0"/>
      <w:marRight w:val="0"/>
      <w:marTop w:val="0"/>
      <w:marBottom w:val="0"/>
      <w:divBdr>
        <w:top w:val="none" w:sz="0" w:space="0" w:color="auto"/>
        <w:left w:val="none" w:sz="0" w:space="0" w:color="auto"/>
        <w:bottom w:val="none" w:sz="0" w:space="0" w:color="auto"/>
        <w:right w:val="none" w:sz="0" w:space="0" w:color="auto"/>
      </w:divBdr>
    </w:div>
    <w:div w:id="551815126">
      <w:bodyDiv w:val="1"/>
      <w:marLeft w:val="0"/>
      <w:marRight w:val="0"/>
      <w:marTop w:val="0"/>
      <w:marBottom w:val="0"/>
      <w:divBdr>
        <w:top w:val="none" w:sz="0" w:space="0" w:color="auto"/>
        <w:left w:val="none" w:sz="0" w:space="0" w:color="auto"/>
        <w:bottom w:val="none" w:sz="0" w:space="0" w:color="auto"/>
        <w:right w:val="none" w:sz="0" w:space="0" w:color="auto"/>
      </w:divBdr>
    </w:div>
    <w:div w:id="561255845">
      <w:bodyDiv w:val="1"/>
      <w:marLeft w:val="0"/>
      <w:marRight w:val="0"/>
      <w:marTop w:val="0"/>
      <w:marBottom w:val="0"/>
      <w:divBdr>
        <w:top w:val="none" w:sz="0" w:space="0" w:color="auto"/>
        <w:left w:val="none" w:sz="0" w:space="0" w:color="auto"/>
        <w:bottom w:val="none" w:sz="0" w:space="0" w:color="auto"/>
        <w:right w:val="none" w:sz="0" w:space="0" w:color="auto"/>
      </w:divBdr>
    </w:div>
    <w:div w:id="605119084">
      <w:bodyDiv w:val="1"/>
      <w:marLeft w:val="0"/>
      <w:marRight w:val="0"/>
      <w:marTop w:val="0"/>
      <w:marBottom w:val="0"/>
      <w:divBdr>
        <w:top w:val="none" w:sz="0" w:space="0" w:color="auto"/>
        <w:left w:val="none" w:sz="0" w:space="0" w:color="auto"/>
        <w:bottom w:val="none" w:sz="0" w:space="0" w:color="auto"/>
        <w:right w:val="none" w:sz="0" w:space="0" w:color="auto"/>
      </w:divBdr>
    </w:div>
    <w:div w:id="607780996">
      <w:bodyDiv w:val="1"/>
      <w:marLeft w:val="0"/>
      <w:marRight w:val="0"/>
      <w:marTop w:val="0"/>
      <w:marBottom w:val="0"/>
      <w:divBdr>
        <w:top w:val="none" w:sz="0" w:space="0" w:color="auto"/>
        <w:left w:val="none" w:sz="0" w:space="0" w:color="auto"/>
        <w:bottom w:val="none" w:sz="0" w:space="0" w:color="auto"/>
        <w:right w:val="none" w:sz="0" w:space="0" w:color="auto"/>
      </w:divBdr>
    </w:div>
    <w:div w:id="612589702">
      <w:bodyDiv w:val="1"/>
      <w:marLeft w:val="0"/>
      <w:marRight w:val="0"/>
      <w:marTop w:val="0"/>
      <w:marBottom w:val="0"/>
      <w:divBdr>
        <w:top w:val="none" w:sz="0" w:space="0" w:color="auto"/>
        <w:left w:val="none" w:sz="0" w:space="0" w:color="auto"/>
        <w:bottom w:val="none" w:sz="0" w:space="0" w:color="auto"/>
        <w:right w:val="none" w:sz="0" w:space="0" w:color="auto"/>
      </w:divBdr>
    </w:div>
    <w:div w:id="629357268">
      <w:bodyDiv w:val="1"/>
      <w:marLeft w:val="0"/>
      <w:marRight w:val="0"/>
      <w:marTop w:val="0"/>
      <w:marBottom w:val="0"/>
      <w:divBdr>
        <w:top w:val="none" w:sz="0" w:space="0" w:color="auto"/>
        <w:left w:val="none" w:sz="0" w:space="0" w:color="auto"/>
        <w:bottom w:val="none" w:sz="0" w:space="0" w:color="auto"/>
        <w:right w:val="none" w:sz="0" w:space="0" w:color="auto"/>
      </w:divBdr>
    </w:div>
    <w:div w:id="634144127">
      <w:bodyDiv w:val="1"/>
      <w:marLeft w:val="0"/>
      <w:marRight w:val="0"/>
      <w:marTop w:val="0"/>
      <w:marBottom w:val="0"/>
      <w:divBdr>
        <w:top w:val="none" w:sz="0" w:space="0" w:color="auto"/>
        <w:left w:val="none" w:sz="0" w:space="0" w:color="auto"/>
        <w:bottom w:val="none" w:sz="0" w:space="0" w:color="auto"/>
        <w:right w:val="none" w:sz="0" w:space="0" w:color="auto"/>
      </w:divBdr>
    </w:div>
    <w:div w:id="655644026">
      <w:bodyDiv w:val="1"/>
      <w:marLeft w:val="0"/>
      <w:marRight w:val="0"/>
      <w:marTop w:val="0"/>
      <w:marBottom w:val="0"/>
      <w:divBdr>
        <w:top w:val="none" w:sz="0" w:space="0" w:color="auto"/>
        <w:left w:val="none" w:sz="0" w:space="0" w:color="auto"/>
        <w:bottom w:val="none" w:sz="0" w:space="0" w:color="auto"/>
        <w:right w:val="none" w:sz="0" w:space="0" w:color="auto"/>
      </w:divBdr>
    </w:div>
    <w:div w:id="658776718">
      <w:bodyDiv w:val="1"/>
      <w:marLeft w:val="0"/>
      <w:marRight w:val="0"/>
      <w:marTop w:val="0"/>
      <w:marBottom w:val="0"/>
      <w:divBdr>
        <w:top w:val="none" w:sz="0" w:space="0" w:color="auto"/>
        <w:left w:val="none" w:sz="0" w:space="0" w:color="auto"/>
        <w:bottom w:val="none" w:sz="0" w:space="0" w:color="auto"/>
        <w:right w:val="none" w:sz="0" w:space="0" w:color="auto"/>
      </w:divBdr>
    </w:div>
    <w:div w:id="662510141">
      <w:bodyDiv w:val="1"/>
      <w:marLeft w:val="0"/>
      <w:marRight w:val="0"/>
      <w:marTop w:val="0"/>
      <w:marBottom w:val="0"/>
      <w:divBdr>
        <w:top w:val="none" w:sz="0" w:space="0" w:color="auto"/>
        <w:left w:val="none" w:sz="0" w:space="0" w:color="auto"/>
        <w:bottom w:val="none" w:sz="0" w:space="0" w:color="auto"/>
        <w:right w:val="none" w:sz="0" w:space="0" w:color="auto"/>
      </w:divBdr>
    </w:div>
    <w:div w:id="667170508">
      <w:bodyDiv w:val="1"/>
      <w:marLeft w:val="0"/>
      <w:marRight w:val="0"/>
      <w:marTop w:val="0"/>
      <w:marBottom w:val="0"/>
      <w:divBdr>
        <w:top w:val="none" w:sz="0" w:space="0" w:color="auto"/>
        <w:left w:val="none" w:sz="0" w:space="0" w:color="auto"/>
        <w:bottom w:val="none" w:sz="0" w:space="0" w:color="auto"/>
        <w:right w:val="none" w:sz="0" w:space="0" w:color="auto"/>
      </w:divBdr>
    </w:div>
    <w:div w:id="667681970">
      <w:bodyDiv w:val="1"/>
      <w:marLeft w:val="0"/>
      <w:marRight w:val="0"/>
      <w:marTop w:val="0"/>
      <w:marBottom w:val="0"/>
      <w:divBdr>
        <w:top w:val="none" w:sz="0" w:space="0" w:color="auto"/>
        <w:left w:val="none" w:sz="0" w:space="0" w:color="auto"/>
        <w:bottom w:val="none" w:sz="0" w:space="0" w:color="auto"/>
        <w:right w:val="none" w:sz="0" w:space="0" w:color="auto"/>
      </w:divBdr>
    </w:div>
    <w:div w:id="671182052">
      <w:bodyDiv w:val="1"/>
      <w:marLeft w:val="0"/>
      <w:marRight w:val="0"/>
      <w:marTop w:val="0"/>
      <w:marBottom w:val="0"/>
      <w:divBdr>
        <w:top w:val="none" w:sz="0" w:space="0" w:color="auto"/>
        <w:left w:val="none" w:sz="0" w:space="0" w:color="auto"/>
        <w:bottom w:val="none" w:sz="0" w:space="0" w:color="auto"/>
        <w:right w:val="none" w:sz="0" w:space="0" w:color="auto"/>
      </w:divBdr>
    </w:div>
    <w:div w:id="674116349">
      <w:bodyDiv w:val="1"/>
      <w:marLeft w:val="0"/>
      <w:marRight w:val="0"/>
      <w:marTop w:val="0"/>
      <w:marBottom w:val="0"/>
      <w:divBdr>
        <w:top w:val="none" w:sz="0" w:space="0" w:color="auto"/>
        <w:left w:val="none" w:sz="0" w:space="0" w:color="auto"/>
        <w:bottom w:val="none" w:sz="0" w:space="0" w:color="auto"/>
        <w:right w:val="none" w:sz="0" w:space="0" w:color="auto"/>
      </w:divBdr>
      <w:divsChild>
        <w:div w:id="175966987">
          <w:marLeft w:val="1166"/>
          <w:marRight w:val="0"/>
          <w:marTop w:val="96"/>
          <w:marBottom w:val="0"/>
          <w:divBdr>
            <w:top w:val="none" w:sz="0" w:space="0" w:color="auto"/>
            <w:left w:val="none" w:sz="0" w:space="0" w:color="auto"/>
            <w:bottom w:val="none" w:sz="0" w:space="0" w:color="auto"/>
            <w:right w:val="none" w:sz="0" w:space="0" w:color="auto"/>
          </w:divBdr>
        </w:div>
        <w:div w:id="823745400">
          <w:marLeft w:val="547"/>
          <w:marRight w:val="0"/>
          <w:marTop w:val="106"/>
          <w:marBottom w:val="0"/>
          <w:divBdr>
            <w:top w:val="none" w:sz="0" w:space="0" w:color="auto"/>
            <w:left w:val="none" w:sz="0" w:space="0" w:color="auto"/>
            <w:bottom w:val="none" w:sz="0" w:space="0" w:color="auto"/>
            <w:right w:val="none" w:sz="0" w:space="0" w:color="auto"/>
          </w:divBdr>
        </w:div>
        <w:div w:id="1576819565">
          <w:marLeft w:val="547"/>
          <w:marRight w:val="0"/>
          <w:marTop w:val="106"/>
          <w:marBottom w:val="0"/>
          <w:divBdr>
            <w:top w:val="none" w:sz="0" w:space="0" w:color="auto"/>
            <w:left w:val="none" w:sz="0" w:space="0" w:color="auto"/>
            <w:bottom w:val="none" w:sz="0" w:space="0" w:color="auto"/>
            <w:right w:val="none" w:sz="0" w:space="0" w:color="auto"/>
          </w:divBdr>
        </w:div>
      </w:divsChild>
    </w:div>
    <w:div w:id="683364256">
      <w:bodyDiv w:val="1"/>
      <w:marLeft w:val="0"/>
      <w:marRight w:val="0"/>
      <w:marTop w:val="0"/>
      <w:marBottom w:val="0"/>
      <w:divBdr>
        <w:top w:val="none" w:sz="0" w:space="0" w:color="auto"/>
        <w:left w:val="none" w:sz="0" w:space="0" w:color="auto"/>
        <w:bottom w:val="none" w:sz="0" w:space="0" w:color="auto"/>
        <w:right w:val="none" w:sz="0" w:space="0" w:color="auto"/>
      </w:divBdr>
    </w:div>
    <w:div w:id="683552406">
      <w:bodyDiv w:val="1"/>
      <w:marLeft w:val="0"/>
      <w:marRight w:val="0"/>
      <w:marTop w:val="0"/>
      <w:marBottom w:val="0"/>
      <w:divBdr>
        <w:top w:val="none" w:sz="0" w:space="0" w:color="auto"/>
        <w:left w:val="none" w:sz="0" w:space="0" w:color="auto"/>
        <w:bottom w:val="none" w:sz="0" w:space="0" w:color="auto"/>
        <w:right w:val="none" w:sz="0" w:space="0" w:color="auto"/>
      </w:divBdr>
    </w:div>
    <w:div w:id="721440775">
      <w:bodyDiv w:val="1"/>
      <w:marLeft w:val="0"/>
      <w:marRight w:val="0"/>
      <w:marTop w:val="0"/>
      <w:marBottom w:val="0"/>
      <w:divBdr>
        <w:top w:val="none" w:sz="0" w:space="0" w:color="auto"/>
        <w:left w:val="none" w:sz="0" w:space="0" w:color="auto"/>
        <w:bottom w:val="none" w:sz="0" w:space="0" w:color="auto"/>
        <w:right w:val="none" w:sz="0" w:space="0" w:color="auto"/>
      </w:divBdr>
    </w:div>
    <w:div w:id="724254584">
      <w:bodyDiv w:val="1"/>
      <w:marLeft w:val="0"/>
      <w:marRight w:val="0"/>
      <w:marTop w:val="0"/>
      <w:marBottom w:val="0"/>
      <w:divBdr>
        <w:top w:val="none" w:sz="0" w:space="0" w:color="auto"/>
        <w:left w:val="none" w:sz="0" w:space="0" w:color="auto"/>
        <w:bottom w:val="none" w:sz="0" w:space="0" w:color="auto"/>
        <w:right w:val="none" w:sz="0" w:space="0" w:color="auto"/>
      </w:divBdr>
    </w:div>
    <w:div w:id="725567359">
      <w:bodyDiv w:val="1"/>
      <w:marLeft w:val="0"/>
      <w:marRight w:val="0"/>
      <w:marTop w:val="0"/>
      <w:marBottom w:val="0"/>
      <w:divBdr>
        <w:top w:val="none" w:sz="0" w:space="0" w:color="auto"/>
        <w:left w:val="none" w:sz="0" w:space="0" w:color="auto"/>
        <w:bottom w:val="none" w:sz="0" w:space="0" w:color="auto"/>
        <w:right w:val="none" w:sz="0" w:space="0" w:color="auto"/>
      </w:divBdr>
    </w:div>
    <w:div w:id="728770749">
      <w:bodyDiv w:val="1"/>
      <w:marLeft w:val="0"/>
      <w:marRight w:val="0"/>
      <w:marTop w:val="0"/>
      <w:marBottom w:val="0"/>
      <w:divBdr>
        <w:top w:val="none" w:sz="0" w:space="0" w:color="auto"/>
        <w:left w:val="none" w:sz="0" w:space="0" w:color="auto"/>
        <w:bottom w:val="none" w:sz="0" w:space="0" w:color="auto"/>
        <w:right w:val="none" w:sz="0" w:space="0" w:color="auto"/>
      </w:divBdr>
    </w:div>
    <w:div w:id="751971546">
      <w:bodyDiv w:val="1"/>
      <w:marLeft w:val="0"/>
      <w:marRight w:val="0"/>
      <w:marTop w:val="0"/>
      <w:marBottom w:val="0"/>
      <w:divBdr>
        <w:top w:val="none" w:sz="0" w:space="0" w:color="auto"/>
        <w:left w:val="none" w:sz="0" w:space="0" w:color="auto"/>
        <w:bottom w:val="none" w:sz="0" w:space="0" w:color="auto"/>
        <w:right w:val="none" w:sz="0" w:space="0" w:color="auto"/>
      </w:divBdr>
    </w:div>
    <w:div w:id="753404988">
      <w:bodyDiv w:val="1"/>
      <w:marLeft w:val="0"/>
      <w:marRight w:val="0"/>
      <w:marTop w:val="0"/>
      <w:marBottom w:val="0"/>
      <w:divBdr>
        <w:top w:val="none" w:sz="0" w:space="0" w:color="auto"/>
        <w:left w:val="none" w:sz="0" w:space="0" w:color="auto"/>
        <w:bottom w:val="none" w:sz="0" w:space="0" w:color="auto"/>
        <w:right w:val="none" w:sz="0" w:space="0" w:color="auto"/>
      </w:divBdr>
    </w:div>
    <w:div w:id="771432804">
      <w:bodyDiv w:val="1"/>
      <w:marLeft w:val="0"/>
      <w:marRight w:val="0"/>
      <w:marTop w:val="0"/>
      <w:marBottom w:val="0"/>
      <w:divBdr>
        <w:top w:val="none" w:sz="0" w:space="0" w:color="auto"/>
        <w:left w:val="none" w:sz="0" w:space="0" w:color="auto"/>
        <w:bottom w:val="none" w:sz="0" w:space="0" w:color="auto"/>
        <w:right w:val="none" w:sz="0" w:space="0" w:color="auto"/>
      </w:divBdr>
    </w:div>
    <w:div w:id="771511243">
      <w:bodyDiv w:val="1"/>
      <w:marLeft w:val="0"/>
      <w:marRight w:val="0"/>
      <w:marTop w:val="0"/>
      <w:marBottom w:val="0"/>
      <w:divBdr>
        <w:top w:val="none" w:sz="0" w:space="0" w:color="auto"/>
        <w:left w:val="none" w:sz="0" w:space="0" w:color="auto"/>
        <w:bottom w:val="none" w:sz="0" w:space="0" w:color="auto"/>
        <w:right w:val="none" w:sz="0" w:space="0" w:color="auto"/>
      </w:divBdr>
      <w:divsChild>
        <w:div w:id="232474558">
          <w:marLeft w:val="547"/>
          <w:marRight w:val="0"/>
          <w:marTop w:val="96"/>
          <w:marBottom w:val="0"/>
          <w:divBdr>
            <w:top w:val="none" w:sz="0" w:space="0" w:color="auto"/>
            <w:left w:val="none" w:sz="0" w:space="0" w:color="auto"/>
            <w:bottom w:val="none" w:sz="0" w:space="0" w:color="auto"/>
            <w:right w:val="none" w:sz="0" w:space="0" w:color="auto"/>
          </w:divBdr>
        </w:div>
        <w:div w:id="998967414">
          <w:marLeft w:val="547"/>
          <w:marRight w:val="0"/>
          <w:marTop w:val="96"/>
          <w:marBottom w:val="0"/>
          <w:divBdr>
            <w:top w:val="none" w:sz="0" w:space="0" w:color="auto"/>
            <w:left w:val="none" w:sz="0" w:space="0" w:color="auto"/>
            <w:bottom w:val="none" w:sz="0" w:space="0" w:color="auto"/>
            <w:right w:val="none" w:sz="0" w:space="0" w:color="auto"/>
          </w:divBdr>
        </w:div>
      </w:divsChild>
    </w:div>
    <w:div w:id="776678519">
      <w:bodyDiv w:val="1"/>
      <w:marLeft w:val="0"/>
      <w:marRight w:val="0"/>
      <w:marTop w:val="0"/>
      <w:marBottom w:val="0"/>
      <w:divBdr>
        <w:top w:val="none" w:sz="0" w:space="0" w:color="auto"/>
        <w:left w:val="none" w:sz="0" w:space="0" w:color="auto"/>
        <w:bottom w:val="none" w:sz="0" w:space="0" w:color="auto"/>
        <w:right w:val="none" w:sz="0" w:space="0" w:color="auto"/>
      </w:divBdr>
    </w:div>
    <w:div w:id="801388097">
      <w:bodyDiv w:val="1"/>
      <w:marLeft w:val="0"/>
      <w:marRight w:val="0"/>
      <w:marTop w:val="0"/>
      <w:marBottom w:val="0"/>
      <w:divBdr>
        <w:top w:val="none" w:sz="0" w:space="0" w:color="auto"/>
        <w:left w:val="none" w:sz="0" w:space="0" w:color="auto"/>
        <w:bottom w:val="none" w:sz="0" w:space="0" w:color="auto"/>
        <w:right w:val="none" w:sz="0" w:space="0" w:color="auto"/>
      </w:divBdr>
    </w:div>
    <w:div w:id="809634776">
      <w:bodyDiv w:val="1"/>
      <w:marLeft w:val="0"/>
      <w:marRight w:val="0"/>
      <w:marTop w:val="0"/>
      <w:marBottom w:val="0"/>
      <w:divBdr>
        <w:top w:val="none" w:sz="0" w:space="0" w:color="auto"/>
        <w:left w:val="none" w:sz="0" w:space="0" w:color="auto"/>
        <w:bottom w:val="none" w:sz="0" w:space="0" w:color="auto"/>
        <w:right w:val="none" w:sz="0" w:space="0" w:color="auto"/>
      </w:divBdr>
    </w:div>
    <w:div w:id="819536785">
      <w:bodyDiv w:val="1"/>
      <w:marLeft w:val="0"/>
      <w:marRight w:val="0"/>
      <w:marTop w:val="0"/>
      <w:marBottom w:val="0"/>
      <w:divBdr>
        <w:top w:val="none" w:sz="0" w:space="0" w:color="auto"/>
        <w:left w:val="none" w:sz="0" w:space="0" w:color="auto"/>
        <w:bottom w:val="none" w:sz="0" w:space="0" w:color="auto"/>
        <w:right w:val="none" w:sz="0" w:space="0" w:color="auto"/>
      </w:divBdr>
      <w:divsChild>
        <w:div w:id="1752314868">
          <w:marLeft w:val="-15"/>
          <w:marRight w:val="0"/>
          <w:marTop w:val="0"/>
          <w:marBottom w:val="0"/>
          <w:divBdr>
            <w:top w:val="none" w:sz="0" w:space="0" w:color="auto"/>
            <w:left w:val="none" w:sz="0" w:space="0" w:color="auto"/>
            <w:bottom w:val="none" w:sz="0" w:space="0" w:color="auto"/>
            <w:right w:val="single" w:sz="6" w:space="0" w:color="CCCCCC"/>
          </w:divBdr>
          <w:divsChild>
            <w:div w:id="1580824544">
              <w:marLeft w:val="0"/>
              <w:marRight w:val="0"/>
              <w:marTop w:val="0"/>
              <w:marBottom w:val="0"/>
              <w:divBdr>
                <w:top w:val="none" w:sz="0" w:space="0" w:color="auto"/>
                <w:left w:val="none" w:sz="0" w:space="0" w:color="auto"/>
                <w:bottom w:val="none" w:sz="0" w:space="0" w:color="auto"/>
                <w:right w:val="none" w:sz="0" w:space="0" w:color="auto"/>
              </w:divBdr>
              <w:divsChild>
                <w:div w:id="291521533">
                  <w:marLeft w:val="0"/>
                  <w:marRight w:val="0"/>
                  <w:marTop w:val="0"/>
                  <w:marBottom w:val="0"/>
                  <w:divBdr>
                    <w:top w:val="none" w:sz="0" w:space="0" w:color="auto"/>
                    <w:left w:val="none" w:sz="0" w:space="0" w:color="auto"/>
                    <w:bottom w:val="none" w:sz="0" w:space="0" w:color="auto"/>
                    <w:right w:val="none" w:sz="0" w:space="0" w:color="auto"/>
                  </w:divBdr>
                  <w:divsChild>
                    <w:div w:id="1682464852">
                      <w:marLeft w:val="-2"/>
                      <w:marRight w:val="-2"/>
                      <w:marTop w:val="0"/>
                      <w:marBottom w:val="0"/>
                      <w:divBdr>
                        <w:top w:val="none" w:sz="0" w:space="0" w:color="auto"/>
                        <w:left w:val="none" w:sz="0" w:space="0" w:color="auto"/>
                        <w:bottom w:val="none" w:sz="0" w:space="0" w:color="auto"/>
                        <w:right w:val="none" w:sz="0" w:space="0" w:color="auto"/>
                      </w:divBdr>
                      <w:divsChild>
                        <w:div w:id="940450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827424">
      <w:bodyDiv w:val="1"/>
      <w:marLeft w:val="0"/>
      <w:marRight w:val="0"/>
      <w:marTop w:val="0"/>
      <w:marBottom w:val="0"/>
      <w:divBdr>
        <w:top w:val="none" w:sz="0" w:space="0" w:color="auto"/>
        <w:left w:val="none" w:sz="0" w:space="0" w:color="auto"/>
        <w:bottom w:val="none" w:sz="0" w:space="0" w:color="auto"/>
        <w:right w:val="none" w:sz="0" w:space="0" w:color="auto"/>
      </w:divBdr>
    </w:div>
    <w:div w:id="843132147">
      <w:bodyDiv w:val="1"/>
      <w:marLeft w:val="0"/>
      <w:marRight w:val="0"/>
      <w:marTop w:val="0"/>
      <w:marBottom w:val="0"/>
      <w:divBdr>
        <w:top w:val="none" w:sz="0" w:space="0" w:color="auto"/>
        <w:left w:val="none" w:sz="0" w:space="0" w:color="auto"/>
        <w:bottom w:val="none" w:sz="0" w:space="0" w:color="auto"/>
        <w:right w:val="none" w:sz="0" w:space="0" w:color="auto"/>
      </w:divBdr>
    </w:div>
    <w:div w:id="843671700">
      <w:bodyDiv w:val="1"/>
      <w:marLeft w:val="0"/>
      <w:marRight w:val="0"/>
      <w:marTop w:val="0"/>
      <w:marBottom w:val="0"/>
      <w:divBdr>
        <w:top w:val="none" w:sz="0" w:space="0" w:color="auto"/>
        <w:left w:val="none" w:sz="0" w:space="0" w:color="auto"/>
        <w:bottom w:val="none" w:sz="0" w:space="0" w:color="auto"/>
        <w:right w:val="none" w:sz="0" w:space="0" w:color="auto"/>
      </w:divBdr>
      <w:divsChild>
        <w:div w:id="1343162820">
          <w:marLeft w:val="0"/>
          <w:marRight w:val="0"/>
          <w:marTop w:val="0"/>
          <w:marBottom w:val="0"/>
          <w:divBdr>
            <w:top w:val="none" w:sz="0" w:space="0" w:color="auto"/>
            <w:left w:val="none" w:sz="0" w:space="0" w:color="auto"/>
            <w:bottom w:val="none" w:sz="0" w:space="0" w:color="auto"/>
            <w:right w:val="none" w:sz="0" w:space="0" w:color="auto"/>
          </w:divBdr>
          <w:divsChild>
            <w:div w:id="924798320">
              <w:marLeft w:val="0"/>
              <w:marRight w:val="0"/>
              <w:marTop w:val="0"/>
              <w:marBottom w:val="0"/>
              <w:divBdr>
                <w:top w:val="none" w:sz="0" w:space="0" w:color="auto"/>
                <w:left w:val="none" w:sz="0" w:space="0" w:color="auto"/>
                <w:bottom w:val="none" w:sz="0" w:space="0" w:color="auto"/>
                <w:right w:val="none" w:sz="0" w:space="0" w:color="auto"/>
              </w:divBdr>
              <w:divsChild>
                <w:div w:id="611978536">
                  <w:marLeft w:val="0"/>
                  <w:marRight w:val="0"/>
                  <w:marTop w:val="0"/>
                  <w:marBottom w:val="0"/>
                  <w:divBdr>
                    <w:top w:val="none" w:sz="0" w:space="0" w:color="auto"/>
                    <w:left w:val="none" w:sz="0" w:space="0" w:color="auto"/>
                    <w:bottom w:val="none" w:sz="0" w:space="0" w:color="auto"/>
                    <w:right w:val="none" w:sz="0" w:space="0" w:color="auto"/>
                  </w:divBdr>
                  <w:divsChild>
                    <w:div w:id="1318413517">
                      <w:marLeft w:val="0"/>
                      <w:marRight w:val="0"/>
                      <w:marTop w:val="0"/>
                      <w:marBottom w:val="600"/>
                      <w:divBdr>
                        <w:top w:val="none" w:sz="0" w:space="0" w:color="auto"/>
                        <w:left w:val="none" w:sz="0" w:space="0" w:color="auto"/>
                        <w:bottom w:val="none" w:sz="0" w:space="0" w:color="auto"/>
                        <w:right w:val="none" w:sz="0" w:space="0" w:color="auto"/>
                      </w:divBdr>
                      <w:divsChild>
                        <w:div w:id="1578054068">
                          <w:marLeft w:val="0"/>
                          <w:marRight w:val="0"/>
                          <w:marTop w:val="0"/>
                          <w:marBottom w:val="0"/>
                          <w:divBdr>
                            <w:top w:val="none" w:sz="0" w:space="0" w:color="auto"/>
                            <w:left w:val="none" w:sz="0" w:space="0" w:color="auto"/>
                            <w:bottom w:val="none" w:sz="0" w:space="0" w:color="auto"/>
                            <w:right w:val="none" w:sz="0" w:space="0" w:color="auto"/>
                          </w:divBdr>
                          <w:divsChild>
                            <w:div w:id="1006439397">
                              <w:marLeft w:val="0"/>
                              <w:marRight w:val="0"/>
                              <w:marTop w:val="0"/>
                              <w:marBottom w:val="0"/>
                              <w:divBdr>
                                <w:top w:val="none" w:sz="0" w:space="0" w:color="auto"/>
                                <w:left w:val="none" w:sz="0" w:space="0" w:color="auto"/>
                                <w:bottom w:val="none" w:sz="0" w:space="0" w:color="auto"/>
                                <w:right w:val="none" w:sz="0" w:space="0" w:color="auto"/>
                              </w:divBdr>
                              <w:divsChild>
                                <w:div w:id="1293949268">
                                  <w:marLeft w:val="0"/>
                                  <w:marRight w:val="0"/>
                                  <w:marTop w:val="0"/>
                                  <w:marBottom w:val="0"/>
                                  <w:divBdr>
                                    <w:top w:val="none" w:sz="0" w:space="0" w:color="auto"/>
                                    <w:left w:val="none" w:sz="0" w:space="0" w:color="auto"/>
                                    <w:bottom w:val="none" w:sz="0" w:space="0" w:color="auto"/>
                                    <w:right w:val="none" w:sz="0" w:space="0" w:color="auto"/>
                                  </w:divBdr>
                                  <w:divsChild>
                                    <w:div w:id="442656096">
                                      <w:marLeft w:val="0"/>
                                      <w:marRight w:val="0"/>
                                      <w:marTop w:val="0"/>
                                      <w:marBottom w:val="0"/>
                                      <w:divBdr>
                                        <w:top w:val="none" w:sz="0" w:space="0" w:color="auto"/>
                                        <w:left w:val="none" w:sz="0" w:space="0" w:color="auto"/>
                                        <w:bottom w:val="none" w:sz="0" w:space="0" w:color="auto"/>
                                        <w:right w:val="none" w:sz="0" w:space="0" w:color="auto"/>
                                      </w:divBdr>
                                      <w:divsChild>
                                        <w:div w:id="71858842">
                                          <w:marLeft w:val="0"/>
                                          <w:marRight w:val="0"/>
                                          <w:marTop w:val="0"/>
                                          <w:marBottom w:val="0"/>
                                          <w:divBdr>
                                            <w:top w:val="none" w:sz="0" w:space="0" w:color="auto"/>
                                            <w:left w:val="none" w:sz="0" w:space="0" w:color="auto"/>
                                            <w:bottom w:val="none" w:sz="0" w:space="0" w:color="auto"/>
                                            <w:right w:val="none" w:sz="0" w:space="0" w:color="auto"/>
                                          </w:divBdr>
                                          <w:divsChild>
                                            <w:div w:id="1447041446">
                                              <w:marLeft w:val="0"/>
                                              <w:marRight w:val="0"/>
                                              <w:marTop w:val="0"/>
                                              <w:marBottom w:val="0"/>
                                              <w:divBdr>
                                                <w:top w:val="none" w:sz="0" w:space="0" w:color="auto"/>
                                                <w:left w:val="none" w:sz="0" w:space="0" w:color="auto"/>
                                                <w:bottom w:val="none" w:sz="0" w:space="0" w:color="auto"/>
                                                <w:right w:val="none" w:sz="0" w:space="0" w:color="auto"/>
                                              </w:divBdr>
                                              <w:divsChild>
                                                <w:div w:id="118412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59660859">
      <w:bodyDiv w:val="1"/>
      <w:marLeft w:val="0"/>
      <w:marRight w:val="0"/>
      <w:marTop w:val="0"/>
      <w:marBottom w:val="0"/>
      <w:divBdr>
        <w:top w:val="none" w:sz="0" w:space="0" w:color="auto"/>
        <w:left w:val="none" w:sz="0" w:space="0" w:color="auto"/>
        <w:bottom w:val="none" w:sz="0" w:space="0" w:color="auto"/>
        <w:right w:val="none" w:sz="0" w:space="0" w:color="auto"/>
      </w:divBdr>
    </w:div>
    <w:div w:id="864513344">
      <w:bodyDiv w:val="1"/>
      <w:marLeft w:val="0"/>
      <w:marRight w:val="0"/>
      <w:marTop w:val="0"/>
      <w:marBottom w:val="0"/>
      <w:divBdr>
        <w:top w:val="none" w:sz="0" w:space="0" w:color="auto"/>
        <w:left w:val="none" w:sz="0" w:space="0" w:color="auto"/>
        <w:bottom w:val="none" w:sz="0" w:space="0" w:color="auto"/>
        <w:right w:val="none" w:sz="0" w:space="0" w:color="auto"/>
      </w:divBdr>
    </w:div>
    <w:div w:id="866484103">
      <w:bodyDiv w:val="1"/>
      <w:marLeft w:val="0"/>
      <w:marRight w:val="0"/>
      <w:marTop w:val="0"/>
      <w:marBottom w:val="0"/>
      <w:divBdr>
        <w:top w:val="none" w:sz="0" w:space="0" w:color="auto"/>
        <w:left w:val="none" w:sz="0" w:space="0" w:color="auto"/>
        <w:bottom w:val="none" w:sz="0" w:space="0" w:color="auto"/>
        <w:right w:val="none" w:sz="0" w:space="0" w:color="auto"/>
      </w:divBdr>
    </w:div>
    <w:div w:id="871307782">
      <w:bodyDiv w:val="1"/>
      <w:marLeft w:val="0"/>
      <w:marRight w:val="0"/>
      <w:marTop w:val="0"/>
      <w:marBottom w:val="0"/>
      <w:divBdr>
        <w:top w:val="none" w:sz="0" w:space="0" w:color="auto"/>
        <w:left w:val="none" w:sz="0" w:space="0" w:color="auto"/>
        <w:bottom w:val="none" w:sz="0" w:space="0" w:color="auto"/>
        <w:right w:val="none" w:sz="0" w:space="0" w:color="auto"/>
      </w:divBdr>
    </w:div>
    <w:div w:id="877208029">
      <w:bodyDiv w:val="1"/>
      <w:marLeft w:val="0"/>
      <w:marRight w:val="0"/>
      <w:marTop w:val="0"/>
      <w:marBottom w:val="0"/>
      <w:divBdr>
        <w:top w:val="none" w:sz="0" w:space="0" w:color="auto"/>
        <w:left w:val="none" w:sz="0" w:space="0" w:color="auto"/>
        <w:bottom w:val="none" w:sz="0" w:space="0" w:color="auto"/>
        <w:right w:val="none" w:sz="0" w:space="0" w:color="auto"/>
      </w:divBdr>
    </w:div>
    <w:div w:id="895237584">
      <w:bodyDiv w:val="1"/>
      <w:marLeft w:val="0"/>
      <w:marRight w:val="0"/>
      <w:marTop w:val="0"/>
      <w:marBottom w:val="0"/>
      <w:divBdr>
        <w:top w:val="none" w:sz="0" w:space="0" w:color="auto"/>
        <w:left w:val="none" w:sz="0" w:space="0" w:color="auto"/>
        <w:bottom w:val="none" w:sz="0" w:space="0" w:color="auto"/>
        <w:right w:val="none" w:sz="0" w:space="0" w:color="auto"/>
      </w:divBdr>
    </w:div>
    <w:div w:id="903445592">
      <w:bodyDiv w:val="1"/>
      <w:marLeft w:val="0"/>
      <w:marRight w:val="0"/>
      <w:marTop w:val="0"/>
      <w:marBottom w:val="0"/>
      <w:divBdr>
        <w:top w:val="none" w:sz="0" w:space="0" w:color="auto"/>
        <w:left w:val="none" w:sz="0" w:space="0" w:color="auto"/>
        <w:bottom w:val="none" w:sz="0" w:space="0" w:color="auto"/>
        <w:right w:val="none" w:sz="0" w:space="0" w:color="auto"/>
      </w:divBdr>
    </w:div>
    <w:div w:id="905605461">
      <w:bodyDiv w:val="1"/>
      <w:marLeft w:val="0"/>
      <w:marRight w:val="0"/>
      <w:marTop w:val="0"/>
      <w:marBottom w:val="0"/>
      <w:divBdr>
        <w:top w:val="none" w:sz="0" w:space="0" w:color="auto"/>
        <w:left w:val="none" w:sz="0" w:space="0" w:color="auto"/>
        <w:bottom w:val="none" w:sz="0" w:space="0" w:color="auto"/>
        <w:right w:val="none" w:sz="0" w:space="0" w:color="auto"/>
      </w:divBdr>
    </w:div>
    <w:div w:id="906914563">
      <w:bodyDiv w:val="1"/>
      <w:marLeft w:val="0"/>
      <w:marRight w:val="0"/>
      <w:marTop w:val="0"/>
      <w:marBottom w:val="0"/>
      <w:divBdr>
        <w:top w:val="none" w:sz="0" w:space="0" w:color="auto"/>
        <w:left w:val="none" w:sz="0" w:space="0" w:color="auto"/>
        <w:bottom w:val="none" w:sz="0" w:space="0" w:color="auto"/>
        <w:right w:val="none" w:sz="0" w:space="0" w:color="auto"/>
      </w:divBdr>
    </w:div>
    <w:div w:id="911309451">
      <w:bodyDiv w:val="1"/>
      <w:marLeft w:val="0"/>
      <w:marRight w:val="0"/>
      <w:marTop w:val="0"/>
      <w:marBottom w:val="0"/>
      <w:divBdr>
        <w:top w:val="none" w:sz="0" w:space="0" w:color="auto"/>
        <w:left w:val="none" w:sz="0" w:space="0" w:color="auto"/>
        <w:bottom w:val="none" w:sz="0" w:space="0" w:color="auto"/>
        <w:right w:val="none" w:sz="0" w:space="0" w:color="auto"/>
      </w:divBdr>
    </w:div>
    <w:div w:id="935479945">
      <w:bodyDiv w:val="1"/>
      <w:marLeft w:val="0"/>
      <w:marRight w:val="0"/>
      <w:marTop w:val="0"/>
      <w:marBottom w:val="0"/>
      <w:divBdr>
        <w:top w:val="none" w:sz="0" w:space="0" w:color="auto"/>
        <w:left w:val="none" w:sz="0" w:space="0" w:color="auto"/>
        <w:bottom w:val="none" w:sz="0" w:space="0" w:color="auto"/>
        <w:right w:val="none" w:sz="0" w:space="0" w:color="auto"/>
      </w:divBdr>
    </w:div>
    <w:div w:id="962229414">
      <w:bodyDiv w:val="1"/>
      <w:marLeft w:val="0"/>
      <w:marRight w:val="0"/>
      <w:marTop w:val="0"/>
      <w:marBottom w:val="0"/>
      <w:divBdr>
        <w:top w:val="none" w:sz="0" w:space="0" w:color="auto"/>
        <w:left w:val="none" w:sz="0" w:space="0" w:color="auto"/>
        <w:bottom w:val="none" w:sz="0" w:space="0" w:color="auto"/>
        <w:right w:val="none" w:sz="0" w:space="0" w:color="auto"/>
      </w:divBdr>
    </w:div>
    <w:div w:id="980378390">
      <w:bodyDiv w:val="1"/>
      <w:marLeft w:val="0"/>
      <w:marRight w:val="0"/>
      <w:marTop w:val="0"/>
      <w:marBottom w:val="0"/>
      <w:divBdr>
        <w:top w:val="none" w:sz="0" w:space="0" w:color="auto"/>
        <w:left w:val="none" w:sz="0" w:space="0" w:color="auto"/>
        <w:bottom w:val="none" w:sz="0" w:space="0" w:color="auto"/>
        <w:right w:val="none" w:sz="0" w:space="0" w:color="auto"/>
      </w:divBdr>
    </w:div>
    <w:div w:id="980619403">
      <w:bodyDiv w:val="1"/>
      <w:marLeft w:val="0"/>
      <w:marRight w:val="0"/>
      <w:marTop w:val="0"/>
      <w:marBottom w:val="0"/>
      <w:divBdr>
        <w:top w:val="none" w:sz="0" w:space="0" w:color="auto"/>
        <w:left w:val="none" w:sz="0" w:space="0" w:color="auto"/>
        <w:bottom w:val="none" w:sz="0" w:space="0" w:color="auto"/>
        <w:right w:val="none" w:sz="0" w:space="0" w:color="auto"/>
      </w:divBdr>
    </w:div>
    <w:div w:id="1000498787">
      <w:bodyDiv w:val="1"/>
      <w:marLeft w:val="0"/>
      <w:marRight w:val="0"/>
      <w:marTop w:val="0"/>
      <w:marBottom w:val="0"/>
      <w:divBdr>
        <w:top w:val="none" w:sz="0" w:space="0" w:color="auto"/>
        <w:left w:val="none" w:sz="0" w:space="0" w:color="auto"/>
        <w:bottom w:val="none" w:sz="0" w:space="0" w:color="auto"/>
        <w:right w:val="none" w:sz="0" w:space="0" w:color="auto"/>
      </w:divBdr>
    </w:div>
    <w:div w:id="1010790676">
      <w:bodyDiv w:val="1"/>
      <w:marLeft w:val="0"/>
      <w:marRight w:val="0"/>
      <w:marTop w:val="0"/>
      <w:marBottom w:val="0"/>
      <w:divBdr>
        <w:top w:val="none" w:sz="0" w:space="0" w:color="auto"/>
        <w:left w:val="none" w:sz="0" w:space="0" w:color="auto"/>
        <w:bottom w:val="none" w:sz="0" w:space="0" w:color="auto"/>
        <w:right w:val="none" w:sz="0" w:space="0" w:color="auto"/>
      </w:divBdr>
    </w:div>
    <w:div w:id="1012728294">
      <w:bodyDiv w:val="1"/>
      <w:marLeft w:val="0"/>
      <w:marRight w:val="0"/>
      <w:marTop w:val="0"/>
      <w:marBottom w:val="0"/>
      <w:divBdr>
        <w:top w:val="none" w:sz="0" w:space="0" w:color="auto"/>
        <w:left w:val="none" w:sz="0" w:space="0" w:color="auto"/>
        <w:bottom w:val="none" w:sz="0" w:space="0" w:color="auto"/>
        <w:right w:val="none" w:sz="0" w:space="0" w:color="auto"/>
      </w:divBdr>
    </w:div>
    <w:div w:id="1013607496">
      <w:bodyDiv w:val="1"/>
      <w:marLeft w:val="0"/>
      <w:marRight w:val="0"/>
      <w:marTop w:val="0"/>
      <w:marBottom w:val="0"/>
      <w:divBdr>
        <w:top w:val="none" w:sz="0" w:space="0" w:color="auto"/>
        <w:left w:val="none" w:sz="0" w:space="0" w:color="auto"/>
        <w:bottom w:val="none" w:sz="0" w:space="0" w:color="auto"/>
        <w:right w:val="none" w:sz="0" w:space="0" w:color="auto"/>
      </w:divBdr>
    </w:div>
    <w:div w:id="1013655462">
      <w:bodyDiv w:val="1"/>
      <w:marLeft w:val="0"/>
      <w:marRight w:val="0"/>
      <w:marTop w:val="0"/>
      <w:marBottom w:val="0"/>
      <w:divBdr>
        <w:top w:val="none" w:sz="0" w:space="0" w:color="auto"/>
        <w:left w:val="none" w:sz="0" w:space="0" w:color="auto"/>
        <w:bottom w:val="none" w:sz="0" w:space="0" w:color="auto"/>
        <w:right w:val="none" w:sz="0" w:space="0" w:color="auto"/>
      </w:divBdr>
    </w:div>
    <w:div w:id="1026906337">
      <w:bodyDiv w:val="1"/>
      <w:marLeft w:val="0"/>
      <w:marRight w:val="0"/>
      <w:marTop w:val="0"/>
      <w:marBottom w:val="0"/>
      <w:divBdr>
        <w:top w:val="none" w:sz="0" w:space="0" w:color="auto"/>
        <w:left w:val="none" w:sz="0" w:space="0" w:color="auto"/>
        <w:bottom w:val="none" w:sz="0" w:space="0" w:color="auto"/>
        <w:right w:val="none" w:sz="0" w:space="0" w:color="auto"/>
      </w:divBdr>
    </w:div>
    <w:div w:id="1054885708">
      <w:bodyDiv w:val="1"/>
      <w:marLeft w:val="0"/>
      <w:marRight w:val="0"/>
      <w:marTop w:val="0"/>
      <w:marBottom w:val="0"/>
      <w:divBdr>
        <w:top w:val="none" w:sz="0" w:space="0" w:color="auto"/>
        <w:left w:val="none" w:sz="0" w:space="0" w:color="auto"/>
        <w:bottom w:val="none" w:sz="0" w:space="0" w:color="auto"/>
        <w:right w:val="none" w:sz="0" w:space="0" w:color="auto"/>
      </w:divBdr>
    </w:div>
    <w:div w:id="1057969005">
      <w:bodyDiv w:val="1"/>
      <w:marLeft w:val="0"/>
      <w:marRight w:val="0"/>
      <w:marTop w:val="0"/>
      <w:marBottom w:val="0"/>
      <w:divBdr>
        <w:top w:val="none" w:sz="0" w:space="0" w:color="auto"/>
        <w:left w:val="none" w:sz="0" w:space="0" w:color="auto"/>
        <w:bottom w:val="none" w:sz="0" w:space="0" w:color="auto"/>
        <w:right w:val="none" w:sz="0" w:space="0" w:color="auto"/>
      </w:divBdr>
    </w:div>
    <w:div w:id="1065638973">
      <w:bodyDiv w:val="1"/>
      <w:marLeft w:val="0"/>
      <w:marRight w:val="0"/>
      <w:marTop w:val="0"/>
      <w:marBottom w:val="0"/>
      <w:divBdr>
        <w:top w:val="none" w:sz="0" w:space="0" w:color="auto"/>
        <w:left w:val="none" w:sz="0" w:space="0" w:color="auto"/>
        <w:bottom w:val="none" w:sz="0" w:space="0" w:color="auto"/>
        <w:right w:val="none" w:sz="0" w:space="0" w:color="auto"/>
      </w:divBdr>
      <w:divsChild>
        <w:div w:id="724182734">
          <w:marLeft w:val="0"/>
          <w:marRight w:val="0"/>
          <w:marTop w:val="0"/>
          <w:marBottom w:val="0"/>
          <w:divBdr>
            <w:top w:val="none" w:sz="0" w:space="0" w:color="auto"/>
            <w:left w:val="none" w:sz="0" w:space="0" w:color="auto"/>
            <w:bottom w:val="none" w:sz="0" w:space="0" w:color="auto"/>
            <w:right w:val="none" w:sz="0" w:space="0" w:color="auto"/>
          </w:divBdr>
          <w:divsChild>
            <w:div w:id="1437561738">
              <w:marLeft w:val="0"/>
              <w:marRight w:val="0"/>
              <w:marTop w:val="0"/>
              <w:marBottom w:val="0"/>
              <w:divBdr>
                <w:top w:val="none" w:sz="0" w:space="0" w:color="auto"/>
                <w:left w:val="none" w:sz="0" w:space="0" w:color="auto"/>
                <w:bottom w:val="none" w:sz="0" w:space="0" w:color="auto"/>
                <w:right w:val="none" w:sz="0" w:space="0" w:color="auto"/>
              </w:divBdr>
              <w:divsChild>
                <w:div w:id="139083397">
                  <w:marLeft w:val="0"/>
                  <w:marRight w:val="0"/>
                  <w:marTop w:val="0"/>
                  <w:marBottom w:val="120"/>
                  <w:divBdr>
                    <w:top w:val="none" w:sz="0" w:space="0" w:color="auto"/>
                    <w:left w:val="none" w:sz="0" w:space="0" w:color="auto"/>
                    <w:bottom w:val="none" w:sz="0" w:space="0" w:color="auto"/>
                    <w:right w:val="none" w:sz="0" w:space="0" w:color="auto"/>
                  </w:divBdr>
                </w:div>
                <w:div w:id="388113686">
                  <w:marLeft w:val="840"/>
                  <w:marRight w:val="0"/>
                  <w:marTop w:val="0"/>
                  <w:marBottom w:val="120"/>
                  <w:divBdr>
                    <w:top w:val="none" w:sz="0" w:space="0" w:color="auto"/>
                    <w:left w:val="none" w:sz="0" w:space="0" w:color="auto"/>
                    <w:bottom w:val="none" w:sz="0" w:space="0" w:color="auto"/>
                    <w:right w:val="none" w:sz="0" w:space="0" w:color="auto"/>
                  </w:divBdr>
                </w:div>
              </w:divsChild>
            </w:div>
          </w:divsChild>
        </w:div>
        <w:div w:id="1777364082">
          <w:marLeft w:val="0"/>
          <w:marRight w:val="0"/>
          <w:marTop w:val="0"/>
          <w:marBottom w:val="0"/>
          <w:divBdr>
            <w:top w:val="none" w:sz="0" w:space="0" w:color="auto"/>
            <w:left w:val="none" w:sz="0" w:space="0" w:color="auto"/>
            <w:bottom w:val="none" w:sz="0" w:space="0" w:color="auto"/>
            <w:right w:val="none" w:sz="0" w:space="0" w:color="auto"/>
          </w:divBdr>
          <w:divsChild>
            <w:div w:id="207689645">
              <w:marLeft w:val="0"/>
              <w:marRight w:val="0"/>
              <w:marTop w:val="0"/>
              <w:marBottom w:val="0"/>
              <w:divBdr>
                <w:top w:val="none" w:sz="0" w:space="0" w:color="auto"/>
                <w:left w:val="none" w:sz="0" w:space="0" w:color="auto"/>
                <w:bottom w:val="none" w:sz="0" w:space="0" w:color="auto"/>
                <w:right w:val="none" w:sz="0" w:space="0" w:color="auto"/>
              </w:divBdr>
              <w:divsChild>
                <w:div w:id="392971783">
                  <w:marLeft w:val="840"/>
                  <w:marRight w:val="0"/>
                  <w:marTop w:val="0"/>
                  <w:marBottom w:val="120"/>
                  <w:divBdr>
                    <w:top w:val="none" w:sz="0" w:space="0" w:color="auto"/>
                    <w:left w:val="none" w:sz="0" w:space="0" w:color="auto"/>
                    <w:bottom w:val="none" w:sz="0" w:space="0" w:color="auto"/>
                    <w:right w:val="none" w:sz="0" w:space="0" w:color="auto"/>
                  </w:divBdr>
                </w:div>
                <w:div w:id="42376342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070539034">
      <w:bodyDiv w:val="1"/>
      <w:marLeft w:val="0"/>
      <w:marRight w:val="0"/>
      <w:marTop w:val="0"/>
      <w:marBottom w:val="0"/>
      <w:divBdr>
        <w:top w:val="none" w:sz="0" w:space="0" w:color="auto"/>
        <w:left w:val="none" w:sz="0" w:space="0" w:color="auto"/>
        <w:bottom w:val="none" w:sz="0" w:space="0" w:color="auto"/>
        <w:right w:val="none" w:sz="0" w:space="0" w:color="auto"/>
      </w:divBdr>
    </w:div>
    <w:div w:id="1073158767">
      <w:bodyDiv w:val="1"/>
      <w:marLeft w:val="0"/>
      <w:marRight w:val="0"/>
      <w:marTop w:val="0"/>
      <w:marBottom w:val="0"/>
      <w:divBdr>
        <w:top w:val="none" w:sz="0" w:space="0" w:color="auto"/>
        <w:left w:val="none" w:sz="0" w:space="0" w:color="auto"/>
        <w:bottom w:val="none" w:sz="0" w:space="0" w:color="auto"/>
        <w:right w:val="none" w:sz="0" w:space="0" w:color="auto"/>
      </w:divBdr>
    </w:div>
    <w:div w:id="1073312990">
      <w:bodyDiv w:val="1"/>
      <w:marLeft w:val="0"/>
      <w:marRight w:val="0"/>
      <w:marTop w:val="0"/>
      <w:marBottom w:val="0"/>
      <w:divBdr>
        <w:top w:val="none" w:sz="0" w:space="0" w:color="auto"/>
        <w:left w:val="none" w:sz="0" w:space="0" w:color="auto"/>
        <w:bottom w:val="none" w:sz="0" w:space="0" w:color="auto"/>
        <w:right w:val="none" w:sz="0" w:space="0" w:color="auto"/>
      </w:divBdr>
    </w:div>
    <w:div w:id="1081606471">
      <w:bodyDiv w:val="1"/>
      <w:marLeft w:val="0"/>
      <w:marRight w:val="0"/>
      <w:marTop w:val="0"/>
      <w:marBottom w:val="0"/>
      <w:divBdr>
        <w:top w:val="none" w:sz="0" w:space="0" w:color="auto"/>
        <w:left w:val="none" w:sz="0" w:space="0" w:color="auto"/>
        <w:bottom w:val="none" w:sz="0" w:space="0" w:color="auto"/>
        <w:right w:val="none" w:sz="0" w:space="0" w:color="auto"/>
      </w:divBdr>
    </w:div>
    <w:div w:id="1081609768">
      <w:bodyDiv w:val="1"/>
      <w:marLeft w:val="0"/>
      <w:marRight w:val="0"/>
      <w:marTop w:val="0"/>
      <w:marBottom w:val="0"/>
      <w:divBdr>
        <w:top w:val="none" w:sz="0" w:space="0" w:color="auto"/>
        <w:left w:val="none" w:sz="0" w:space="0" w:color="auto"/>
        <w:bottom w:val="none" w:sz="0" w:space="0" w:color="auto"/>
        <w:right w:val="none" w:sz="0" w:space="0" w:color="auto"/>
      </w:divBdr>
    </w:div>
    <w:div w:id="1089156508">
      <w:bodyDiv w:val="1"/>
      <w:marLeft w:val="0"/>
      <w:marRight w:val="0"/>
      <w:marTop w:val="0"/>
      <w:marBottom w:val="0"/>
      <w:divBdr>
        <w:top w:val="none" w:sz="0" w:space="0" w:color="auto"/>
        <w:left w:val="none" w:sz="0" w:space="0" w:color="auto"/>
        <w:bottom w:val="none" w:sz="0" w:space="0" w:color="auto"/>
        <w:right w:val="none" w:sz="0" w:space="0" w:color="auto"/>
      </w:divBdr>
    </w:div>
    <w:div w:id="1108308957">
      <w:bodyDiv w:val="1"/>
      <w:marLeft w:val="0"/>
      <w:marRight w:val="0"/>
      <w:marTop w:val="0"/>
      <w:marBottom w:val="0"/>
      <w:divBdr>
        <w:top w:val="none" w:sz="0" w:space="0" w:color="auto"/>
        <w:left w:val="none" w:sz="0" w:space="0" w:color="auto"/>
        <w:bottom w:val="none" w:sz="0" w:space="0" w:color="auto"/>
        <w:right w:val="none" w:sz="0" w:space="0" w:color="auto"/>
      </w:divBdr>
    </w:div>
    <w:div w:id="1142960911">
      <w:bodyDiv w:val="1"/>
      <w:marLeft w:val="0"/>
      <w:marRight w:val="0"/>
      <w:marTop w:val="0"/>
      <w:marBottom w:val="0"/>
      <w:divBdr>
        <w:top w:val="none" w:sz="0" w:space="0" w:color="auto"/>
        <w:left w:val="none" w:sz="0" w:space="0" w:color="auto"/>
        <w:bottom w:val="none" w:sz="0" w:space="0" w:color="auto"/>
        <w:right w:val="none" w:sz="0" w:space="0" w:color="auto"/>
      </w:divBdr>
    </w:div>
    <w:div w:id="1143620292">
      <w:bodyDiv w:val="1"/>
      <w:marLeft w:val="0"/>
      <w:marRight w:val="0"/>
      <w:marTop w:val="0"/>
      <w:marBottom w:val="0"/>
      <w:divBdr>
        <w:top w:val="none" w:sz="0" w:space="0" w:color="auto"/>
        <w:left w:val="none" w:sz="0" w:space="0" w:color="auto"/>
        <w:bottom w:val="none" w:sz="0" w:space="0" w:color="auto"/>
        <w:right w:val="none" w:sz="0" w:space="0" w:color="auto"/>
      </w:divBdr>
      <w:divsChild>
        <w:div w:id="16786533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7306444">
              <w:marLeft w:val="0"/>
              <w:marRight w:val="0"/>
              <w:marTop w:val="0"/>
              <w:marBottom w:val="0"/>
              <w:divBdr>
                <w:top w:val="none" w:sz="0" w:space="0" w:color="auto"/>
                <w:left w:val="none" w:sz="0" w:space="0" w:color="auto"/>
                <w:bottom w:val="none" w:sz="0" w:space="0" w:color="auto"/>
                <w:right w:val="none" w:sz="0" w:space="0" w:color="auto"/>
              </w:divBdr>
              <w:divsChild>
                <w:div w:id="9667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112240">
      <w:bodyDiv w:val="1"/>
      <w:marLeft w:val="0"/>
      <w:marRight w:val="0"/>
      <w:marTop w:val="0"/>
      <w:marBottom w:val="0"/>
      <w:divBdr>
        <w:top w:val="none" w:sz="0" w:space="0" w:color="auto"/>
        <w:left w:val="none" w:sz="0" w:space="0" w:color="auto"/>
        <w:bottom w:val="none" w:sz="0" w:space="0" w:color="auto"/>
        <w:right w:val="none" w:sz="0" w:space="0" w:color="auto"/>
      </w:divBdr>
      <w:divsChild>
        <w:div w:id="638076015">
          <w:marLeft w:val="547"/>
          <w:marRight w:val="0"/>
          <w:marTop w:val="96"/>
          <w:marBottom w:val="0"/>
          <w:divBdr>
            <w:top w:val="none" w:sz="0" w:space="0" w:color="auto"/>
            <w:left w:val="none" w:sz="0" w:space="0" w:color="auto"/>
            <w:bottom w:val="none" w:sz="0" w:space="0" w:color="auto"/>
            <w:right w:val="none" w:sz="0" w:space="0" w:color="auto"/>
          </w:divBdr>
        </w:div>
        <w:div w:id="1594048628">
          <w:marLeft w:val="547"/>
          <w:marRight w:val="0"/>
          <w:marTop w:val="96"/>
          <w:marBottom w:val="0"/>
          <w:divBdr>
            <w:top w:val="none" w:sz="0" w:space="0" w:color="auto"/>
            <w:left w:val="none" w:sz="0" w:space="0" w:color="auto"/>
            <w:bottom w:val="none" w:sz="0" w:space="0" w:color="auto"/>
            <w:right w:val="none" w:sz="0" w:space="0" w:color="auto"/>
          </w:divBdr>
        </w:div>
      </w:divsChild>
    </w:div>
    <w:div w:id="1163474466">
      <w:bodyDiv w:val="1"/>
      <w:marLeft w:val="0"/>
      <w:marRight w:val="0"/>
      <w:marTop w:val="0"/>
      <w:marBottom w:val="0"/>
      <w:divBdr>
        <w:top w:val="none" w:sz="0" w:space="0" w:color="auto"/>
        <w:left w:val="none" w:sz="0" w:space="0" w:color="auto"/>
        <w:bottom w:val="none" w:sz="0" w:space="0" w:color="auto"/>
        <w:right w:val="none" w:sz="0" w:space="0" w:color="auto"/>
      </w:divBdr>
    </w:div>
    <w:div w:id="1164052783">
      <w:bodyDiv w:val="1"/>
      <w:marLeft w:val="0"/>
      <w:marRight w:val="0"/>
      <w:marTop w:val="0"/>
      <w:marBottom w:val="0"/>
      <w:divBdr>
        <w:top w:val="none" w:sz="0" w:space="0" w:color="auto"/>
        <w:left w:val="none" w:sz="0" w:space="0" w:color="auto"/>
        <w:bottom w:val="none" w:sz="0" w:space="0" w:color="auto"/>
        <w:right w:val="none" w:sz="0" w:space="0" w:color="auto"/>
      </w:divBdr>
    </w:div>
    <w:div w:id="1186015136">
      <w:bodyDiv w:val="1"/>
      <w:marLeft w:val="0"/>
      <w:marRight w:val="0"/>
      <w:marTop w:val="0"/>
      <w:marBottom w:val="0"/>
      <w:divBdr>
        <w:top w:val="none" w:sz="0" w:space="0" w:color="auto"/>
        <w:left w:val="none" w:sz="0" w:space="0" w:color="auto"/>
        <w:bottom w:val="none" w:sz="0" w:space="0" w:color="auto"/>
        <w:right w:val="none" w:sz="0" w:space="0" w:color="auto"/>
      </w:divBdr>
      <w:divsChild>
        <w:div w:id="575406656">
          <w:marLeft w:val="0"/>
          <w:marRight w:val="0"/>
          <w:marTop w:val="0"/>
          <w:marBottom w:val="0"/>
          <w:divBdr>
            <w:top w:val="none" w:sz="0" w:space="0" w:color="auto"/>
            <w:left w:val="none" w:sz="0" w:space="0" w:color="auto"/>
            <w:bottom w:val="none" w:sz="0" w:space="0" w:color="auto"/>
            <w:right w:val="none" w:sz="0" w:space="0" w:color="auto"/>
          </w:divBdr>
        </w:div>
      </w:divsChild>
    </w:div>
    <w:div w:id="1195846899">
      <w:bodyDiv w:val="1"/>
      <w:marLeft w:val="0"/>
      <w:marRight w:val="0"/>
      <w:marTop w:val="0"/>
      <w:marBottom w:val="0"/>
      <w:divBdr>
        <w:top w:val="none" w:sz="0" w:space="0" w:color="auto"/>
        <w:left w:val="none" w:sz="0" w:space="0" w:color="auto"/>
        <w:bottom w:val="none" w:sz="0" w:space="0" w:color="auto"/>
        <w:right w:val="none" w:sz="0" w:space="0" w:color="auto"/>
      </w:divBdr>
    </w:div>
    <w:div w:id="1200319333">
      <w:bodyDiv w:val="1"/>
      <w:marLeft w:val="0"/>
      <w:marRight w:val="0"/>
      <w:marTop w:val="0"/>
      <w:marBottom w:val="0"/>
      <w:divBdr>
        <w:top w:val="none" w:sz="0" w:space="0" w:color="auto"/>
        <w:left w:val="none" w:sz="0" w:space="0" w:color="auto"/>
        <w:bottom w:val="none" w:sz="0" w:space="0" w:color="auto"/>
        <w:right w:val="none" w:sz="0" w:space="0" w:color="auto"/>
      </w:divBdr>
    </w:div>
    <w:div w:id="1218781677">
      <w:bodyDiv w:val="1"/>
      <w:marLeft w:val="0"/>
      <w:marRight w:val="0"/>
      <w:marTop w:val="0"/>
      <w:marBottom w:val="0"/>
      <w:divBdr>
        <w:top w:val="none" w:sz="0" w:space="0" w:color="auto"/>
        <w:left w:val="none" w:sz="0" w:space="0" w:color="auto"/>
        <w:bottom w:val="none" w:sz="0" w:space="0" w:color="auto"/>
        <w:right w:val="none" w:sz="0" w:space="0" w:color="auto"/>
      </w:divBdr>
    </w:div>
    <w:div w:id="1224488694">
      <w:bodyDiv w:val="1"/>
      <w:marLeft w:val="0"/>
      <w:marRight w:val="0"/>
      <w:marTop w:val="0"/>
      <w:marBottom w:val="0"/>
      <w:divBdr>
        <w:top w:val="none" w:sz="0" w:space="0" w:color="auto"/>
        <w:left w:val="none" w:sz="0" w:space="0" w:color="auto"/>
        <w:bottom w:val="none" w:sz="0" w:space="0" w:color="auto"/>
        <w:right w:val="none" w:sz="0" w:space="0" w:color="auto"/>
      </w:divBdr>
    </w:div>
    <w:div w:id="1227911879">
      <w:bodyDiv w:val="1"/>
      <w:marLeft w:val="0"/>
      <w:marRight w:val="0"/>
      <w:marTop w:val="0"/>
      <w:marBottom w:val="0"/>
      <w:divBdr>
        <w:top w:val="none" w:sz="0" w:space="0" w:color="auto"/>
        <w:left w:val="none" w:sz="0" w:space="0" w:color="auto"/>
        <w:bottom w:val="none" w:sz="0" w:space="0" w:color="auto"/>
        <w:right w:val="none" w:sz="0" w:space="0" w:color="auto"/>
      </w:divBdr>
    </w:div>
    <w:div w:id="1237205600">
      <w:bodyDiv w:val="1"/>
      <w:marLeft w:val="0"/>
      <w:marRight w:val="0"/>
      <w:marTop w:val="0"/>
      <w:marBottom w:val="0"/>
      <w:divBdr>
        <w:top w:val="none" w:sz="0" w:space="0" w:color="auto"/>
        <w:left w:val="none" w:sz="0" w:space="0" w:color="auto"/>
        <w:bottom w:val="none" w:sz="0" w:space="0" w:color="auto"/>
        <w:right w:val="none" w:sz="0" w:space="0" w:color="auto"/>
      </w:divBdr>
    </w:div>
    <w:div w:id="1239628713">
      <w:bodyDiv w:val="1"/>
      <w:marLeft w:val="0"/>
      <w:marRight w:val="0"/>
      <w:marTop w:val="0"/>
      <w:marBottom w:val="0"/>
      <w:divBdr>
        <w:top w:val="none" w:sz="0" w:space="0" w:color="auto"/>
        <w:left w:val="none" w:sz="0" w:space="0" w:color="auto"/>
        <w:bottom w:val="none" w:sz="0" w:space="0" w:color="auto"/>
        <w:right w:val="none" w:sz="0" w:space="0" w:color="auto"/>
      </w:divBdr>
    </w:div>
    <w:div w:id="1262488578">
      <w:bodyDiv w:val="1"/>
      <w:marLeft w:val="0"/>
      <w:marRight w:val="0"/>
      <w:marTop w:val="0"/>
      <w:marBottom w:val="0"/>
      <w:divBdr>
        <w:top w:val="none" w:sz="0" w:space="0" w:color="auto"/>
        <w:left w:val="none" w:sz="0" w:space="0" w:color="auto"/>
        <w:bottom w:val="none" w:sz="0" w:space="0" w:color="auto"/>
        <w:right w:val="none" w:sz="0" w:space="0" w:color="auto"/>
      </w:divBdr>
    </w:div>
    <w:div w:id="1268000096">
      <w:bodyDiv w:val="1"/>
      <w:marLeft w:val="0"/>
      <w:marRight w:val="0"/>
      <w:marTop w:val="0"/>
      <w:marBottom w:val="0"/>
      <w:divBdr>
        <w:top w:val="none" w:sz="0" w:space="0" w:color="auto"/>
        <w:left w:val="none" w:sz="0" w:space="0" w:color="auto"/>
        <w:bottom w:val="none" w:sz="0" w:space="0" w:color="auto"/>
        <w:right w:val="none" w:sz="0" w:space="0" w:color="auto"/>
      </w:divBdr>
    </w:div>
    <w:div w:id="1292052293">
      <w:bodyDiv w:val="1"/>
      <w:marLeft w:val="0"/>
      <w:marRight w:val="0"/>
      <w:marTop w:val="0"/>
      <w:marBottom w:val="0"/>
      <w:divBdr>
        <w:top w:val="none" w:sz="0" w:space="0" w:color="auto"/>
        <w:left w:val="none" w:sz="0" w:space="0" w:color="auto"/>
        <w:bottom w:val="none" w:sz="0" w:space="0" w:color="auto"/>
        <w:right w:val="none" w:sz="0" w:space="0" w:color="auto"/>
      </w:divBdr>
    </w:div>
    <w:div w:id="1295939299">
      <w:bodyDiv w:val="1"/>
      <w:marLeft w:val="0"/>
      <w:marRight w:val="0"/>
      <w:marTop w:val="0"/>
      <w:marBottom w:val="0"/>
      <w:divBdr>
        <w:top w:val="none" w:sz="0" w:space="0" w:color="auto"/>
        <w:left w:val="none" w:sz="0" w:space="0" w:color="auto"/>
        <w:bottom w:val="none" w:sz="0" w:space="0" w:color="auto"/>
        <w:right w:val="none" w:sz="0" w:space="0" w:color="auto"/>
      </w:divBdr>
    </w:div>
    <w:div w:id="1303317279">
      <w:bodyDiv w:val="1"/>
      <w:marLeft w:val="0"/>
      <w:marRight w:val="0"/>
      <w:marTop w:val="0"/>
      <w:marBottom w:val="0"/>
      <w:divBdr>
        <w:top w:val="none" w:sz="0" w:space="0" w:color="auto"/>
        <w:left w:val="none" w:sz="0" w:space="0" w:color="auto"/>
        <w:bottom w:val="none" w:sz="0" w:space="0" w:color="auto"/>
        <w:right w:val="none" w:sz="0" w:space="0" w:color="auto"/>
      </w:divBdr>
    </w:div>
    <w:div w:id="1305354915">
      <w:bodyDiv w:val="1"/>
      <w:marLeft w:val="0"/>
      <w:marRight w:val="0"/>
      <w:marTop w:val="0"/>
      <w:marBottom w:val="0"/>
      <w:divBdr>
        <w:top w:val="none" w:sz="0" w:space="0" w:color="auto"/>
        <w:left w:val="none" w:sz="0" w:space="0" w:color="auto"/>
        <w:bottom w:val="none" w:sz="0" w:space="0" w:color="auto"/>
        <w:right w:val="none" w:sz="0" w:space="0" w:color="auto"/>
      </w:divBdr>
    </w:div>
    <w:div w:id="1308588630">
      <w:bodyDiv w:val="1"/>
      <w:marLeft w:val="0"/>
      <w:marRight w:val="0"/>
      <w:marTop w:val="0"/>
      <w:marBottom w:val="0"/>
      <w:divBdr>
        <w:top w:val="none" w:sz="0" w:space="0" w:color="auto"/>
        <w:left w:val="none" w:sz="0" w:space="0" w:color="auto"/>
        <w:bottom w:val="none" w:sz="0" w:space="0" w:color="auto"/>
        <w:right w:val="none" w:sz="0" w:space="0" w:color="auto"/>
      </w:divBdr>
    </w:div>
    <w:div w:id="1329559701">
      <w:bodyDiv w:val="1"/>
      <w:marLeft w:val="0"/>
      <w:marRight w:val="0"/>
      <w:marTop w:val="0"/>
      <w:marBottom w:val="0"/>
      <w:divBdr>
        <w:top w:val="none" w:sz="0" w:space="0" w:color="auto"/>
        <w:left w:val="none" w:sz="0" w:space="0" w:color="auto"/>
        <w:bottom w:val="none" w:sz="0" w:space="0" w:color="auto"/>
        <w:right w:val="none" w:sz="0" w:space="0" w:color="auto"/>
      </w:divBdr>
    </w:div>
    <w:div w:id="1338849472">
      <w:bodyDiv w:val="1"/>
      <w:marLeft w:val="0"/>
      <w:marRight w:val="0"/>
      <w:marTop w:val="0"/>
      <w:marBottom w:val="0"/>
      <w:divBdr>
        <w:top w:val="none" w:sz="0" w:space="0" w:color="auto"/>
        <w:left w:val="none" w:sz="0" w:space="0" w:color="auto"/>
        <w:bottom w:val="none" w:sz="0" w:space="0" w:color="auto"/>
        <w:right w:val="none" w:sz="0" w:space="0" w:color="auto"/>
      </w:divBdr>
    </w:div>
    <w:div w:id="1344239955">
      <w:bodyDiv w:val="1"/>
      <w:marLeft w:val="0"/>
      <w:marRight w:val="0"/>
      <w:marTop w:val="0"/>
      <w:marBottom w:val="0"/>
      <w:divBdr>
        <w:top w:val="none" w:sz="0" w:space="0" w:color="auto"/>
        <w:left w:val="none" w:sz="0" w:space="0" w:color="auto"/>
        <w:bottom w:val="none" w:sz="0" w:space="0" w:color="auto"/>
        <w:right w:val="none" w:sz="0" w:space="0" w:color="auto"/>
      </w:divBdr>
    </w:div>
    <w:div w:id="1352611780">
      <w:bodyDiv w:val="1"/>
      <w:marLeft w:val="0"/>
      <w:marRight w:val="0"/>
      <w:marTop w:val="0"/>
      <w:marBottom w:val="0"/>
      <w:divBdr>
        <w:top w:val="none" w:sz="0" w:space="0" w:color="auto"/>
        <w:left w:val="none" w:sz="0" w:space="0" w:color="auto"/>
        <w:bottom w:val="none" w:sz="0" w:space="0" w:color="auto"/>
        <w:right w:val="none" w:sz="0" w:space="0" w:color="auto"/>
      </w:divBdr>
      <w:divsChild>
        <w:div w:id="435952490">
          <w:marLeft w:val="547"/>
          <w:marRight w:val="0"/>
          <w:marTop w:val="106"/>
          <w:marBottom w:val="0"/>
          <w:divBdr>
            <w:top w:val="none" w:sz="0" w:space="0" w:color="auto"/>
            <w:left w:val="none" w:sz="0" w:space="0" w:color="auto"/>
            <w:bottom w:val="none" w:sz="0" w:space="0" w:color="auto"/>
            <w:right w:val="none" w:sz="0" w:space="0" w:color="auto"/>
          </w:divBdr>
        </w:div>
        <w:div w:id="614865636">
          <w:marLeft w:val="547"/>
          <w:marRight w:val="0"/>
          <w:marTop w:val="106"/>
          <w:marBottom w:val="0"/>
          <w:divBdr>
            <w:top w:val="none" w:sz="0" w:space="0" w:color="auto"/>
            <w:left w:val="none" w:sz="0" w:space="0" w:color="auto"/>
            <w:bottom w:val="none" w:sz="0" w:space="0" w:color="auto"/>
            <w:right w:val="none" w:sz="0" w:space="0" w:color="auto"/>
          </w:divBdr>
        </w:div>
        <w:div w:id="1372999403">
          <w:marLeft w:val="547"/>
          <w:marRight w:val="0"/>
          <w:marTop w:val="106"/>
          <w:marBottom w:val="0"/>
          <w:divBdr>
            <w:top w:val="none" w:sz="0" w:space="0" w:color="auto"/>
            <w:left w:val="none" w:sz="0" w:space="0" w:color="auto"/>
            <w:bottom w:val="none" w:sz="0" w:space="0" w:color="auto"/>
            <w:right w:val="none" w:sz="0" w:space="0" w:color="auto"/>
          </w:divBdr>
        </w:div>
      </w:divsChild>
    </w:div>
    <w:div w:id="1357075001">
      <w:bodyDiv w:val="1"/>
      <w:marLeft w:val="0"/>
      <w:marRight w:val="0"/>
      <w:marTop w:val="0"/>
      <w:marBottom w:val="0"/>
      <w:divBdr>
        <w:top w:val="none" w:sz="0" w:space="0" w:color="auto"/>
        <w:left w:val="none" w:sz="0" w:space="0" w:color="auto"/>
        <w:bottom w:val="none" w:sz="0" w:space="0" w:color="auto"/>
        <w:right w:val="none" w:sz="0" w:space="0" w:color="auto"/>
      </w:divBdr>
    </w:div>
    <w:div w:id="1363046023">
      <w:bodyDiv w:val="1"/>
      <w:marLeft w:val="0"/>
      <w:marRight w:val="0"/>
      <w:marTop w:val="0"/>
      <w:marBottom w:val="0"/>
      <w:divBdr>
        <w:top w:val="none" w:sz="0" w:space="0" w:color="auto"/>
        <w:left w:val="none" w:sz="0" w:space="0" w:color="auto"/>
        <w:bottom w:val="none" w:sz="0" w:space="0" w:color="auto"/>
        <w:right w:val="none" w:sz="0" w:space="0" w:color="auto"/>
      </w:divBdr>
    </w:div>
    <w:div w:id="1385956496">
      <w:bodyDiv w:val="1"/>
      <w:marLeft w:val="0"/>
      <w:marRight w:val="0"/>
      <w:marTop w:val="0"/>
      <w:marBottom w:val="0"/>
      <w:divBdr>
        <w:top w:val="none" w:sz="0" w:space="0" w:color="auto"/>
        <w:left w:val="none" w:sz="0" w:space="0" w:color="auto"/>
        <w:bottom w:val="none" w:sz="0" w:space="0" w:color="auto"/>
        <w:right w:val="none" w:sz="0" w:space="0" w:color="auto"/>
      </w:divBdr>
    </w:div>
    <w:div w:id="1389840572">
      <w:bodyDiv w:val="1"/>
      <w:marLeft w:val="0"/>
      <w:marRight w:val="0"/>
      <w:marTop w:val="0"/>
      <w:marBottom w:val="0"/>
      <w:divBdr>
        <w:top w:val="none" w:sz="0" w:space="0" w:color="auto"/>
        <w:left w:val="none" w:sz="0" w:space="0" w:color="auto"/>
        <w:bottom w:val="none" w:sz="0" w:space="0" w:color="auto"/>
        <w:right w:val="none" w:sz="0" w:space="0" w:color="auto"/>
      </w:divBdr>
    </w:div>
    <w:div w:id="1390765019">
      <w:bodyDiv w:val="1"/>
      <w:marLeft w:val="0"/>
      <w:marRight w:val="0"/>
      <w:marTop w:val="0"/>
      <w:marBottom w:val="0"/>
      <w:divBdr>
        <w:top w:val="none" w:sz="0" w:space="0" w:color="auto"/>
        <w:left w:val="none" w:sz="0" w:space="0" w:color="auto"/>
        <w:bottom w:val="none" w:sz="0" w:space="0" w:color="auto"/>
        <w:right w:val="none" w:sz="0" w:space="0" w:color="auto"/>
      </w:divBdr>
    </w:div>
    <w:div w:id="1414467936">
      <w:bodyDiv w:val="1"/>
      <w:marLeft w:val="0"/>
      <w:marRight w:val="0"/>
      <w:marTop w:val="0"/>
      <w:marBottom w:val="0"/>
      <w:divBdr>
        <w:top w:val="none" w:sz="0" w:space="0" w:color="auto"/>
        <w:left w:val="none" w:sz="0" w:space="0" w:color="auto"/>
        <w:bottom w:val="none" w:sz="0" w:space="0" w:color="auto"/>
        <w:right w:val="none" w:sz="0" w:space="0" w:color="auto"/>
      </w:divBdr>
    </w:div>
    <w:div w:id="1418400264">
      <w:bodyDiv w:val="1"/>
      <w:marLeft w:val="0"/>
      <w:marRight w:val="0"/>
      <w:marTop w:val="0"/>
      <w:marBottom w:val="0"/>
      <w:divBdr>
        <w:top w:val="none" w:sz="0" w:space="0" w:color="auto"/>
        <w:left w:val="none" w:sz="0" w:space="0" w:color="auto"/>
        <w:bottom w:val="none" w:sz="0" w:space="0" w:color="auto"/>
        <w:right w:val="none" w:sz="0" w:space="0" w:color="auto"/>
      </w:divBdr>
    </w:div>
    <w:div w:id="1422797697">
      <w:bodyDiv w:val="1"/>
      <w:marLeft w:val="0"/>
      <w:marRight w:val="0"/>
      <w:marTop w:val="0"/>
      <w:marBottom w:val="0"/>
      <w:divBdr>
        <w:top w:val="none" w:sz="0" w:space="0" w:color="auto"/>
        <w:left w:val="none" w:sz="0" w:space="0" w:color="auto"/>
        <w:bottom w:val="none" w:sz="0" w:space="0" w:color="auto"/>
        <w:right w:val="none" w:sz="0" w:space="0" w:color="auto"/>
      </w:divBdr>
    </w:div>
    <w:div w:id="1434475006">
      <w:bodyDiv w:val="1"/>
      <w:marLeft w:val="0"/>
      <w:marRight w:val="0"/>
      <w:marTop w:val="0"/>
      <w:marBottom w:val="0"/>
      <w:divBdr>
        <w:top w:val="none" w:sz="0" w:space="0" w:color="auto"/>
        <w:left w:val="none" w:sz="0" w:space="0" w:color="auto"/>
        <w:bottom w:val="none" w:sz="0" w:space="0" w:color="auto"/>
        <w:right w:val="none" w:sz="0" w:space="0" w:color="auto"/>
      </w:divBdr>
      <w:divsChild>
        <w:div w:id="703213350">
          <w:marLeft w:val="0"/>
          <w:marRight w:val="0"/>
          <w:marTop w:val="0"/>
          <w:marBottom w:val="0"/>
          <w:divBdr>
            <w:top w:val="none" w:sz="0" w:space="0" w:color="auto"/>
            <w:left w:val="none" w:sz="0" w:space="0" w:color="auto"/>
            <w:bottom w:val="none" w:sz="0" w:space="0" w:color="auto"/>
            <w:right w:val="none" w:sz="0" w:space="0" w:color="auto"/>
          </w:divBdr>
          <w:divsChild>
            <w:div w:id="1577127998">
              <w:marLeft w:val="0"/>
              <w:marRight w:val="0"/>
              <w:marTop w:val="0"/>
              <w:marBottom w:val="0"/>
              <w:divBdr>
                <w:top w:val="none" w:sz="0" w:space="0" w:color="auto"/>
                <w:left w:val="none" w:sz="0" w:space="0" w:color="auto"/>
                <w:bottom w:val="none" w:sz="0" w:space="0" w:color="auto"/>
                <w:right w:val="none" w:sz="0" w:space="0" w:color="auto"/>
              </w:divBdr>
              <w:divsChild>
                <w:div w:id="1166704621">
                  <w:marLeft w:val="0"/>
                  <w:marRight w:val="0"/>
                  <w:marTop w:val="0"/>
                  <w:marBottom w:val="120"/>
                  <w:divBdr>
                    <w:top w:val="none" w:sz="0" w:space="0" w:color="auto"/>
                    <w:left w:val="none" w:sz="0" w:space="0" w:color="auto"/>
                    <w:bottom w:val="none" w:sz="0" w:space="0" w:color="auto"/>
                    <w:right w:val="none" w:sz="0" w:space="0" w:color="auto"/>
                  </w:divBdr>
                </w:div>
                <w:div w:id="1581061734">
                  <w:marLeft w:val="840"/>
                  <w:marRight w:val="0"/>
                  <w:marTop w:val="0"/>
                  <w:marBottom w:val="120"/>
                  <w:divBdr>
                    <w:top w:val="none" w:sz="0" w:space="0" w:color="auto"/>
                    <w:left w:val="none" w:sz="0" w:space="0" w:color="auto"/>
                    <w:bottom w:val="none" w:sz="0" w:space="0" w:color="auto"/>
                    <w:right w:val="none" w:sz="0" w:space="0" w:color="auto"/>
                  </w:divBdr>
                </w:div>
              </w:divsChild>
            </w:div>
          </w:divsChild>
        </w:div>
        <w:div w:id="1383946395">
          <w:marLeft w:val="0"/>
          <w:marRight w:val="0"/>
          <w:marTop w:val="0"/>
          <w:marBottom w:val="0"/>
          <w:divBdr>
            <w:top w:val="none" w:sz="0" w:space="0" w:color="auto"/>
            <w:left w:val="none" w:sz="0" w:space="0" w:color="auto"/>
            <w:bottom w:val="none" w:sz="0" w:space="0" w:color="auto"/>
            <w:right w:val="none" w:sz="0" w:space="0" w:color="auto"/>
          </w:divBdr>
          <w:divsChild>
            <w:div w:id="948392688">
              <w:marLeft w:val="0"/>
              <w:marRight w:val="0"/>
              <w:marTop w:val="0"/>
              <w:marBottom w:val="0"/>
              <w:divBdr>
                <w:top w:val="none" w:sz="0" w:space="0" w:color="auto"/>
                <w:left w:val="none" w:sz="0" w:space="0" w:color="auto"/>
                <w:bottom w:val="none" w:sz="0" w:space="0" w:color="auto"/>
                <w:right w:val="none" w:sz="0" w:space="0" w:color="auto"/>
              </w:divBdr>
              <w:divsChild>
                <w:div w:id="479811922">
                  <w:marLeft w:val="0"/>
                  <w:marRight w:val="0"/>
                  <w:marTop w:val="0"/>
                  <w:marBottom w:val="120"/>
                  <w:divBdr>
                    <w:top w:val="none" w:sz="0" w:space="0" w:color="auto"/>
                    <w:left w:val="none" w:sz="0" w:space="0" w:color="auto"/>
                    <w:bottom w:val="none" w:sz="0" w:space="0" w:color="auto"/>
                    <w:right w:val="none" w:sz="0" w:space="0" w:color="auto"/>
                  </w:divBdr>
                </w:div>
                <w:div w:id="919171842">
                  <w:marLeft w:val="84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437864402">
      <w:bodyDiv w:val="1"/>
      <w:marLeft w:val="0"/>
      <w:marRight w:val="0"/>
      <w:marTop w:val="0"/>
      <w:marBottom w:val="0"/>
      <w:divBdr>
        <w:top w:val="none" w:sz="0" w:space="0" w:color="auto"/>
        <w:left w:val="none" w:sz="0" w:space="0" w:color="auto"/>
        <w:bottom w:val="none" w:sz="0" w:space="0" w:color="auto"/>
        <w:right w:val="none" w:sz="0" w:space="0" w:color="auto"/>
      </w:divBdr>
    </w:div>
    <w:div w:id="1439107199">
      <w:bodyDiv w:val="1"/>
      <w:marLeft w:val="0"/>
      <w:marRight w:val="0"/>
      <w:marTop w:val="0"/>
      <w:marBottom w:val="0"/>
      <w:divBdr>
        <w:top w:val="none" w:sz="0" w:space="0" w:color="auto"/>
        <w:left w:val="none" w:sz="0" w:space="0" w:color="auto"/>
        <w:bottom w:val="none" w:sz="0" w:space="0" w:color="auto"/>
        <w:right w:val="none" w:sz="0" w:space="0" w:color="auto"/>
      </w:divBdr>
    </w:div>
    <w:div w:id="1441534198">
      <w:bodyDiv w:val="1"/>
      <w:marLeft w:val="0"/>
      <w:marRight w:val="0"/>
      <w:marTop w:val="0"/>
      <w:marBottom w:val="0"/>
      <w:divBdr>
        <w:top w:val="none" w:sz="0" w:space="0" w:color="auto"/>
        <w:left w:val="none" w:sz="0" w:space="0" w:color="auto"/>
        <w:bottom w:val="none" w:sz="0" w:space="0" w:color="auto"/>
        <w:right w:val="none" w:sz="0" w:space="0" w:color="auto"/>
      </w:divBdr>
      <w:divsChild>
        <w:div w:id="290786961">
          <w:marLeft w:val="547"/>
          <w:marRight w:val="0"/>
          <w:marTop w:val="96"/>
          <w:marBottom w:val="0"/>
          <w:divBdr>
            <w:top w:val="none" w:sz="0" w:space="0" w:color="auto"/>
            <w:left w:val="none" w:sz="0" w:space="0" w:color="auto"/>
            <w:bottom w:val="none" w:sz="0" w:space="0" w:color="auto"/>
            <w:right w:val="none" w:sz="0" w:space="0" w:color="auto"/>
          </w:divBdr>
        </w:div>
        <w:div w:id="1177774034">
          <w:marLeft w:val="547"/>
          <w:marRight w:val="0"/>
          <w:marTop w:val="96"/>
          <w:marBottom w:val="0"/>
          <w:divBdr>
            <w:top w:val="none" w:sz="0" w:space="0" w:color="auto"/>
            <w:left w:val="none" w:sz="0" w:space="0" w:color="auto"/>
            <w:bottom w:val="none" w:sz="0" w:space="0" w:color="auto"/>
            <w:right w:val="none" w:sz="0" w:space="0" w:color="auto"/>
          </w:divBdr>
        </w:div>
      </w:divsChild>
    </w:div>
    <w:div w:id="1449856300">
      <w:bodyDiv w:val="1"/>
      <w:marLeft w:val="0"/>
      <w:marRight w:val="0"/>
      <w:marTop w:val="0"/>
      <w:marBottom w:val="0"/>
      <w:divBdr>
        <w:top w:val="none" w:sz="0" w:space="0" w:color="auto"/>
        <w:left w:val="none" w:sz="0" w:space="0" w:color="auto"/>
        <w:bottom w:val="none" w:sz="0" w:space="0" w:color="auto"/>
        <w:right w:val="none" w:sz="0" w:space="0" w:color="auto"/>
      </w:divBdr>
    </w:div>
    <w:div w:id="1454060030">
      <w:bodyDiv w:val="1"/>
      <w:marLeft w:val="0"/>
      <w:marRight w:val="0"/>
      <w:marTop w:val="0"/>
      <w:marBottom w:val="0"/>
      <w:divBdr>
        <w:top w:val="none" w:sz="0" w:space="0" w:color="auto"/>
        <w:left w:val="none" w:sz="0" w:space="0" w:color="auto"/>
        <w:bottom w:val="none" w:sz="0" w:space="0" w:color="auto"/>
        <w:right w:val="none" w:sz="0" w:space="0" w:color="auto"/>
      </w:divBdr>
    </w:div>
    <w:div w:id="1459253625">
      <w:bodyDiv w:val="1"/>
      <w:marLeft w:val="0"/>
      <w:marRight w:val="0"/>
      <w:marTop w:val="0"/>
      <w:marBottom w:val="0"/>
      <w:divBdr>
        <w:top w:val="none" w:sz="0" w:space="0" w:color="auto"/>
        <w:left w:val="none" w:sz="0" w:space="0" w:color="auto"/>
        <w:bottom w:val="none" w:sz="0" w:space="0" w:color="auto"/>
        <w:right w:val="none" w:sz="0" w:space="0" w:color="auto"/>
      </w:divBdr>
    </w:div>
    <w:div w:id="1460033039">
      <w:bodyDiv w:val="1"/>
      <w:marLeft w:val="0"/>
      <w:marRight w:val="0"/>
      <w:marTop w:val="0"/>
      <w:marBottom w:val="0"/>
      <w:divBdr>
        <w:top w:val="none" w:sz="0" w:space="0" w:color="auto"/>
        <w:left w:val="none" w:sz="0" w:space="0" w:color="auto"/>
        <w:bottom w:val="none" w:sz="0" w:space="0" w:color="auto"/>
        <w:right w:val="none" w:sz="0" w:space="0" w:color="auto"/>
      </w:divBdr>
    </w:div>
    <w:div w:id="1466385473">
      <w:bodyDiv w:val="1"/>
      <w:marLeft w:val="0"/>
      <w:marRight w:val="0"/>
      <w:marTop w:val="0"/>
      <w:marBottom w:val="0"/>
      <w:divBdr>
        <w:top w:val="none" w:sz="0" w:space="0" w:color="auto"/>
        <w:left w:val="none" w:sz="0" w:space="0" w:color="auto"/>
        <w:bottom w:val="none" w:sz="0" w:space="0" w:color="auto"/>
        <w:right w:val="none" w:sz="0" w:space="0" w:color="auto"/>
      </w:divBdr>
    </w:div>
    <w:div w:id="1466855154">
      <w:bodyDiv w:val="1"/>
      <w:marLeft w:val="0"/>
      <w:marRight w:val="0"/>
      <w:marTop w:val="0"/>
      <w:marBottom w:val="0"/>
      <w:divBdr>
        <w:top w:val="none" w:sz="0" w:space="0" w:color="auto"/>
        <w:left w:val="none" w:sz="0" w:space="0" w:color="auto"/>
        <w:bottom w:val="none" w:sz="0" w:space="0" w:color="auto"/>
        <w:right w:val="none" w:sz="0" w:space="0" w:color="auto"/>
      </w:divBdr>
    </w:div>
    <w:div w:id="1474832220">
      <w:bodyDiv w:val="1"/>
      <w:marLeft w:val="0"/>
      <w:marRight w:val="0"/>
      <w:marTop w:val="0"/>
      <w:marBottom w:val="0"/>
      <w:divBdr>
        <w:top w:val="none" w:sz="0" w:space="0" w:color="auto"/>
        <w:left w:val="none" w:sz="0" w:space="0" w:color="auto"/>
        <w:bottom w:val="none" w:sz="0" w:space="0" w:color="auto"/>
        <w:right w:val="none" w:sz="0" w:space="0" w:color="auto"/>
      </w:divBdr>
    </w:div>
    <w:div w:id="1481383772">
      <w:bodyDiv w:val="1"/>
      <w:marLeft w:val="0"/>
      <w:marRight w:val="0"/>
      <w:marTop w:val="0"/>
      <w:marBottom w:val="0"/>
      <w:divBdr>
        <w:top w:val="none" w:sz="0" w:space="0" w:color="auto"/>
        <w:left w:val="none" w:sz="0" w:space="0" w:color="auto"/>
        <w:bottom w:val="none" w:sz="0" w:space="0" w:color="auto"/>
        <w:right w:val="none" w:sz="0" w:space="0" w:color="auto"/>
      </w:divBdr>
    </w:div>
    <w:div w:id="1490243087">
      <w:bodyDiv w:val="1"/>
      <w:marLeft w:val="0"/>
      <w:marRight w:val="0"/>
      <w:marTop w:val="0"/>
      <w:marBottom w:val="0"/>
      <w:divBdr>
        <w:top w:val="none" w:sz="0" w:space="0" w:color="auto"/>
        <w:left w:val="none" w:sz="0" w:space="0" w:color="auto"/>
        <w:bottom w:val="none" w:sz="0" w:space="0" w:color="auto"/>
        <w:right w:val="none" w:sz="0" w:space="0" w:color="auto"/>
      </w:divBdr>
    </w:div>
    <w:div w:id="1491481590">
      <w:bodyDiv w:val="1"/>
      <w:marLeft w:val="0"/>
      <w:marRight w:val="0"/>
      <w:marTop w:val="0"/>
      <w:marBottom w:val="0"/>
      <w:divBdr>
        <w:top w:val="none" w:sz="0" w:space="0" w:color="auto"/>
        <w:left w:val="none" w:sz="0" w:space="0" w:color="auto"/>
        <w:bottom w:val="none" w:sz="0" w:space="0" w:color="auto"/>
        <w:right w:val="none" w:sz="0" w:space="0" w:color="auto"/>
      </w:divBdr>
    </w:div>
    <w:div w:id="1492672992">
      <w:bodyDiv w:val="1"/>
      <w:marLeft w:val="0"/>
      <w:marRight w:val="0"/>
      <w:marTop w:val="0"/>
      <w:marBottom w:val="0"/>
      <w:divBdr>
        <w:top w:val="none" w:sz="0" w:space="0" w:color="auto"/>
        <w:left w:val="none" w:sz="0" w:space="0" w:color="auto"/>
        <w:bottom w:val="none" w:sz="0" w:space="0" w:color="auto"/>
        <w:right w:val="none" w:sz="0" w:space="0" w:color="auto"/>
      </w:divBdr>
      <w:divsChild>
        <w:div w:id="409238671">
          <w:marLeft w:val="547"/>
          <w:marRight w:val="0"/>
          <w:marTop w:val="106"/>
          <w:marBottom w:val="0"/>
          <w:divBdr>
            <w:top w:val="none" w:sz="0" w:space="0" w:color="auto"/>
            <w:left w:val="none" w:sz="0" w:space="0" w:color="auto"/>
            <w:bottom w:val="none" w:sz="0" w:space="0" w:color="auto"/>
            <w:right w:val="none" w:sz="0" w:space="0" w:color="auto"/>
          </w:divBdr>
        </w:div>
        <w:div w:id="462963439">
          <w:marLeft w:val="547"/>
          <w:marRight w:val="0"/>
          <w:marTop w:val="106"/>
          <w:marBottom w:val="0"/>
          <w:divBdr>
            <w:top w:val="none" w:sz="0" w:space="0" w:color="auto"/>
            <w:left w:val="none" w:sz="0" w:space="0" w:color="auto"/>
            <w:bottom w:val="none" w:sz="0" w:space="0" w:color="auto"/>
            <w:right w:val="none" w:sz="0" w:space="0" w:color="auto"/>
          </w:divBdr>
        </w:div>
        <w:div w:id="798108676">
          <w:marLeft w:val="547"/>
          <w:marRight w:val="0"/>
          <w:marTop w:val="106"/>
          <w:marBottom w:val="0"/>
          <w:divBdr>
            <w:top w:val="none" w:sz="0" w:space="0" w:color="auto"/>
            <w:left w:val="none" w:sz="0" w:space="0" w:color="auto"/>
            <w:bottom w:val="none" w:sz="0" w:space="0" w:color="auto"/>
            <w:right w:val="none" w:sz="0" w:space="0" w:color="auto"/>
          </w:divBdr>
        </w:div>
      </w:divsChild>
    </w:div>
    <w:div w:id="1508207587">
      <w:bodyDiv w:val="1"/>
      <w:marLeft w:val="0"/>
      <w:marRight w:val="0"/>
      <w:marTop w:val="0"/>
      <w:marBottom w:val="0"/>
      <w:divBdr>
        <w:top w:val="none" w:sz="0" w:space="0" w:color="auto"/>
        <w:left w:val="none" w:sz="0" w:space="0" w:color="auto"/>
        <w:bottom w:val="none" w:sz="0" w:space="0" w:color="auto"/>
        <w:right w:val="none" w:sz="0" w:space="0" w:color="auto"/>
      </w:divBdr>
    </w:div>
    <w:div w:id="1520394317">
      <w:bodyDiv w:val="1"/>
      <w:marLeft w:val="0"/>
      <w:marRight w:val="0"/>
      <w:marTop w:val="0"/>
      <w:marBottom w:val="0"/>
      <w:divBdr>
        <w:top w:val="none" w:sz="0" w:space="0" w:color="auto"/>
        <w:left w:val="none" w:sz="0" w:space="0" w:color="auto"/>
        <w:bottom w:val="none" w:sz="0" w:space="0" w:color="auto"/>
        <w:right w:val="none" w:sz="0" w:space="0" w:color="auto"/>
      </w:divBdr>
    </w:div>
    <w:div w:id="1532840695">
      <w:bodyDiv w:val="1"/>
      <w:marLeft w:val="0"/>
      <w:marRight w:val="0"/>
      <w:marTop w:val="0"/>
      <w:marBottom w:val="0"/>
      <w:divBdr>
        <w:top w:val="none" w:sz="0" w:space="0" w:color="auto"/>
        <w:left w:val="none" w:sz="0" w:space="0" w:color="auto"/>
        <w:bottom w:val="none" w:sz="0" w:space="0" w:color="auto"/>
        <w:right w:val="none" w:sz="0" w:space="0" w:color="auto"/>
      </w:divBdr>
    </w:div>
    <w:div w:id="1543399561">
      <w:bodyDiv w:val="1"/>
      <w:marLeft w:val="0"/>
      <w:marRight w:val="0"/>
      <w:marTop w:val="0"/>
      <w:marBottom w:val="0"/>
      <w:divBdr>
        <w:top w:val="none" w:sz="0" w:space="0" w:color="auto"/>
        <w:left w:val="none" w:sz="0" w:space="0" w:color="auto"/>
        <w:bottom w:val="none" w:sz="0" w:space="0" w:color="auto"/>
        <w:right w:val="none" w:sz="0" w:space="0" w:color="auto"/>
      </w:divBdr>
      <w:divsChild>
        <w:div w:id="836044032">
          <w:marLeft w:val="0"/>
          <w:marRight w:val="0"/>
          <w:marTop w:val="0"/>
          <w:marBottom w:val="0"/>
          <w:divBdr>
            <w:top w:val="none" w:sz="0" w:space="0" w:color="auto"/>
            <w:left w:val="none" w:sz="0" w:space="0" w:color="auto"/>
            <w:bottom w:val="none" w:sz="0" w:space="0" w:color="auto"/>
            <w:right w:val="none" w:sz="0" w:space="0" w:color="auto"/>
          </w:divBdr>
          <w:divsChild>
            <w:div w:id="1235164627">
              <w:marLeft w:val="0"/>
              <w:marRight w:val="0"/>
              <w:marTop w:val="0"/>
              <w:marBottom w:val="0"/>
              <w:divBdr>
                <w:top w:val="none" w:sz="0" w:space="0" w:color="auto"/>
                <w:left w:val="none" w:sz="0" w:space="0" w:color="auto"/>
                <w:bottom w:val="none" w:sz="0" w:space="0" w:color="auto"/>
                <w:right w:val="none" w:sz="0" w:space="0" w:color="auto"/>
              </w:divBdr>
              <w:divsChild>
                <w:div w:id="2022078938">
                  <w:marLeft w:val="0"/>
                  <w:marRight w:val="0"/>
                  <w:marTop w:val="0"/>
                  <w:marBottom w:val="0"/>
                  <w:divBdr>
                    <w:top w:val="none" w:sz="0" w:space="0" w:color="auto"/>
                    <w:left w:val="none" w:sz="0" w:space="0" w:color="auto"/>
                    <w:bottom w:val="none" w:sz="0" w:space="0" w:color="auto"/>
                    <w:right w:val="none" w:sz="0" w:space="0" w:color="auto"/>
                  </w:divBdr>
                  <w:divsChild>
                    <w:div w:id="1057508271">
                      <w:marLeft w:val="0"/>
                      <w:marRight w:val="0"/>
                      <w:marTop w:val="0"/>
                      <w:marBottom w:val="0"/>
                      <w:divBdr>
                        <w:top w:val="none" w:sz="0" w:space="0" w:color="auto"/>
                        <w:left w:val="none" w:sz="0" w:space="0" w:color="auto"/>
                        <w:bottom w:val="none" w:sz="0" w:space="0" w:color="auto"/>
                        <w:right w:val="none" w:sz="0" w:space="0" w:color="auto"/>
                      </w:divBdr>
                      <w:divsChild>
                        <w:div w:id="1466117443">
                          <w:marLeft w:val="0"/>
                          <w:marRight w:val="0"/>
                          <w:marTop w:val="0"/>
                          <w:marBottom w:val="0"/>
                          <w:divBdr>
                            <w:top w:val="none" w:sz="0" w:space="0" w:color="auto"/>
                            <w:left w:val="none" w:sz="0" w:space="0" w:color="auto"/>
                            <w:bottom w:val="none" w:sz="0" w:space="0" w:color="auto"/>
                            <w:right w:val="none" w:sz="0" w:space="0" w:color="auto"/>
                          </w:divBdr>
                        </w:div>
                        <w:div w:id="2047362521">
                          <w:marLeft w:val="0"/>
                          <w:marRight w:val="0"/>
                          <w:marTop w:val="0"/>
                          <w:marBottom w:val="0"/>
                          <w:divBdr>
                            <w:top w:val="none" w:sz="0" w:space="0" w:color="auto"/>
                            <w:left w:val="none" w:sz="0" w:space="0" w:color="auto"/>
                            <w:bottom w:val="none" w:sz="0" w:space="0" w:color="auto"/>
                            <w:right w:val="none" w:sz="0" w:space="0" w:color="auto"/>
                          </w:divBdr>
                        </w:div>
                      </w:divsChild>
                    </w:div>
                    <w:div w:id="1813718038">
                      <w:marLeft w:val="0"/>
                      <w:marRight w:val="0"/>
                      <w:marTop w:val="0"/>
                      <w:marBottom w:val="0"/>
                      <w:divBdr>
                        <w:top w:val="none" w:sz="0" w:space="0" w:color="auto"/>
                        <w:left w:val="none" w:sz="0" w:space="0" w:color="auto"/>
                        <w:bottom w:val="none" w:sz="0" w:space="0" w:color="auto"/>
                        <w:right w:val="none" w:sz="0" w:space="0" w:color="auto"/>
                      </w:divBdr>
                      <w:divsChild>
                        <w:div w:id="1339114110">
                          <w:marLeft w:val="0"/>
                          <w:marRight w:val="0"/>
                          <w:marTop w:val="0"/>
                          <w:marBottom w:val="0"/>
                          <w:divBdr>
                            <w:top w:val="none" w:sz="0" w:space="0" w:color="auto"/>
                            <w:left w:val="none" w:sz="0" w:space="0" w:color="auto"/>
                            <w:bottom w:val="none" w:sz="0" w:space="0" w:color="auto"/>
                            <w:right w:val="none" w:sz="0" w:space="0" w:color="auto"/>
                          </w:divBdr>
                          <w:divsChild>
                            <w:div w:id="1517383226">
                              <w:marLeft w:val="0"/>
                              <w:marRight w:val="0"/>
                              <w:marTop w:val="0"/>
                              <w:marBottom w:val="0"/>
                              <w:divBdr>
                                <w:top w:val="none" w:sz="0" w:space="0" w:color="auto"/>
                                <w:left w:val="none" w:sz="0" w:space="0" w:color="auto"/>
                                <w:bottom w:val="none" w:sz="0" w:space="0" w:color="auto"/>
                                <w:right w:val="none" w:sz="0" w:space="0" w:color="auto"/>
                              </w:divBdr>
                              <w:divsChild>
                                <w:div w:id="236206347">
                                  <w:marLeft w:val="0"/>
                                  <w:marRight w:val="0"/>
                                  <w:marTop w:val="0"/>
                                  <w:marBottom w:val="0"/>
                                  <w:divBdr>
                                    <w:top w:val="none" w:sz="0" w:space="0" w:color="auto"/>
                                    <w:left w:val="none" w:sz="0" w:space="0" w:color="auto"/>
                                    <w:bottom w:val="none" w:sz="0" w:space="0" w:color="auto"/>
                                    <w:right w:val="none" w:sz="0" w:space="0" w:color="auto"/>
                                  </w:divBdr>
                                </w:div>
                                <w:div w:id="879440592">
                                  <w:marLeft w:val="0"/>
                                  <w:marRight w:val="0"/>
                                  <w:marTop w:val="0"/>
                                  <w:marBottom w:val="0"/>
                                  <w:divBdr>
                                    <w:top w:val="none" w:sz="0" w:space="0" w:color="auto"/>
                                    <w:left w:val="none" w:sz="0" w:space="0" w:color="auto"/>
                                    <w:bottom w:val="none" w:sz="0" w:space="0" w:color="auto"/>
                                    <w:right w:val="none" w:sz="0" w:space="0" w:color="auto"/>
                                  </w:divBdr>
                                </w:div>
                                <w:div w:id="1264455112">
                                  <w:marLeft w:val="0"/>
                                  <w:marRight w:val="0"/>
                                  <w:marTop w:val="0"/>
                                  <w:marBottom w:val="0"/>
                                  <w:divBdr>
                                    <w:top w:val="none" w:sz="0" w:space="0" w:color="auto"/>
                                    <w:left w:val="none" w:sz="0" w:space="0" w:color="auto"/>
                                    <w:bottom w:val="none" w:sz="0" w:space="0" w:color="auto"/>
                                    <w:right w:val="none" w:sz="0" w:space="0" w:color="auto"/>
                                  </w:divBdr>
                                </w:div>
                                <w:div w:id="1615284321">
                                  <w:marLeft w:val="0"/>
                                  <w:marRight w:val="0"/>
                                  <w:marTop w:val="0"/>
                                  <w:marBottom w:val="0"/>
                                  <w:divBdr>
                                    <w:top w:val="none" w:sz="0" w:space="0" w:color="auto"/>
                                    <w:left w:val="none" w:sz="0" w:space="0" w:color="auto"/>
                                    <w:bottom w:val="none" w:sz="0" w:space="0" w:color="auto"/>
                                    <w:right w:val="none" w:sz="0" w:space="0" w:color="auto"/>
                                  </w:divBdr>
                                  <w:divsChild>
                                    <w:div w:id="1757434858">
                                      <w:marLeft w:val="0"/>
                                      <w:marRight w:val="0"/>
                                      <w:marTop w:val="0"/>
                                      <w:marBottom w:val="0"/>
                                      <w:divBdr>
                                        <w:top w:val="none" w:sz="0" w:space="0" w:color="auto"/>
                                        <w:left w:val="none" w:sz="0" w:space="0" w:color="auto"/>
                                        <w:bottom w:val="none" w:sz="0" w:space="0" w:color="auto"/>
                                        <w:right w:val="none" w:sz="0" w:space="0" w:color="auto"/>
                                      </w:divBdr>
                                    </w:div>
                                  </w:divsChild>
                                </w:div>
                                <w:div w:id="190552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7524750">
      <w:bodyDiv w:val="1"/>
      <w:marLeft w:val="0"/>
      <w:marRight w:val="0"/>
      <w:marTop w:val="0"/>
      <w:marBottom w:val="0"/>
      <w:divBdr>
        <w:top w:val="none" w:sz="0" w:space="0" w:color="auto"/>
        <w:left w:val="none" w:sz="0" w:space="0" w:color="auto"/>
        <w:bottom w:val="none" w:sz="0" w:space="0" w:color="auto"/>
        <w:right w:val="none" w:sz="0" w:space="0" w:color="auto"/>
      </w:divBdr>
    </w:div>
    <w:div w:id="1552840160">
      <w:bodyDiv w:val="1"/>
      <w:marLeft w:val="0"/>
      <w:marRight w:val="0"/>
      <w:marTop w:val="0"/>
      <w:marBottom w:val="0"/>
      <w:divBdr>
        <w:top w:val="none" w:sz="0" w:space="0" w:color="auto"/>
        <w:left w:val="none" w:sz="0" w:space="0" w:color="auto"/>
        <w:bottom w:val="none" w:sz="0" w:space="0" w:color="auto"/>
        <w:right w:val="none" w:sz="0" w:space="0" w:color="auto"/>
      </w:divBdr>
    </w:div>
    <w:div w:id="1556970626">
      <w:bodyDiv w:val="1"/>
      <w:marLeft w:val="0"/>
      <w:marRight w:val="0"/>
      <w:marTop w:val="0"/>
      <w:marBottom w:val="0"/>
      <w:divBdr>
        <w:top w:val="none" w:sz="0" w:space="0" w:color="auto"/>
        <w:left w:val="none" w:sz="0" w:space="0" w:color="auto"/>
        <w:bottom w:val="none" w:sz="0" w:space="0" w:color="auto"/>
        <w:right w:val="none" w:sz="0" w:space="0" w:color="auto"/>
      </w:divBdr>
    </w:div>
    <w:div w:id="1559978690">
      <w:bodyDiv w:val="1"/>
      <w:marLeft w:val="0"/>
      <w:marRight w:val="0"/>
      <w:marTop w:val="0"/>
      <w:marBottom w:val="0"/>
      <w:divBdr>
        <w:top w:val="none" w:sz="0" w:space="0" w:color="auto"/>
        <w:left w:val="none" w:sz="0" w:space="0" w:color="auto"/>
        <w:bottom w:val="none" w:sz="0" w:space="0" w:color="auto"/>
        <w:right w:val="none" w:sz="0" w:space="0" w:color="auto"/>
      </w:divBdr>
    </w:div>
    <w:div w:id="1562208889">
      <w:bodyDiv w:val="1"/>
      <w:marLeft w:val="0"/>
      <w:marRight w:val="0"/>
      <w:marTop w:val="0"/>
      <w:marBottom w:val="0"/>
      <w:divBdr>
        <w:top w:val="none" w:sz="0" w:space="0" w:color="auto"/>
        <w:left w:val="none" w:sz="0" w:space="0" w:color="auto"/>
        <w:bottom w:val="none" w:sz="0" w:space="0" w:color="auto"/>
        <w:right w:val="none" w:sz="0" w:space="0" w:color="auto"/>
      </w:divBdr>
    </w:div>
    <w:div w:id="1588341259">
      <w:bodyDiv w:val="1"/>
      <w:marLeft w:val="0"/>
      <w:marRight w:val="0"/>
      <w:marTop w:val="0"/>
      <w:marBottom w:val="0"/>
      <w:divBdr>
        <w:top w:val="none" w:sz="0" w:space="0" w:color="auto"/>
        <w:left w:val="none" w:sz="0" w:space="0" w:color="auto"/>
        <w:bottom w:val="none" w:sz="0" w:space="0" w:color="auto"/>
        <w:right w:val="none" w:sz="0" w:space="0" w:color="auto"/>
      </w:divBdr>
    </w:div>
    <w:div w:id="1597861534">
      <w:bodyDiv w:val="1"/>
      <w:marLeft w:val="0"/>
      <w:marRight w:val="0"/>
      <w:marTop w:val="0"/>
      <w:marBottom w:val="0"/>
      <w:divBdr>
        <w:top w:val="none" w:sz="0" w:space="0" w:color="auto"/>
        <w:left w:val="none" w:sz="0" w:space="0" w:color="auto"/>
        <w:bottom w:val="none" w:sz="0" w:space="0" w:color="auto"/>
        <w:right w:val="none" w:sz="0" w:space="0" w:color="auto"/>
      </w:divBdr>
    </w:div>
    <w:div w:id="1600093542">
      <w:bodyDiv w:val="1"/>
      <w:marLeft w:val="0"/>
      <w:marRight w:val="0"/>
      <w:marTop w:val="0"/>
      <w:marBottom w:val="0"/>
      <w:divBdr>
        <w:top w:val="none" w:sz="0" w:space="0" w:color="auto"/>
        <w:left w:val="none" w:sz="0" w:space="0" w:color="auto"/>
        <w:bottom w:val="none" w:sz="0" w:space="0" w:color="auto"/>
        <w:right w:val="none" w:sz="0" w:space="0" w:color="auto"/>
      </w:divBdr>
    </w:div>
    <w:div w:id="1609195635">
      <w:bodyDiv w:val="1"/>
      <w:marLeft w:val="0"/>
      <w:marRight w:val="0"/>
      <w:marTop w:val="0"/>
      <w:marBottom w:val="0"/>
      <w:divBdr>
        <w:top w:val="none" w:sz="0" w:space="0" w:color="auto"/>
        <w:left w:val="none" w:sz="0" w:space="0" w:color="auto"/>
        <w:bottom w:val="none" w:sz="0" w:space="0" w:color="auto"/>
        <w:right w:val="none" w:sz="0" w:space="0" w:color="auto"/>
      </w:divBdr>
    </w:div>
    <w:div w:id="1611862985">
      <w:bodyDiv w:val="1"/>
      <w:marLeft w:val="0"/>
      <w:marRight w:val="0"/>
      <w:marTop w:val="0"/>
      <w:marBottom w:val="0"/>
      <w:divBdr>
        <w:top w:val="none" w:sz="0" w:space="0" w:color="auto"/>
        <w:left w:val="none" w:sz="0" w:space="0" w:color="auto"/>
        <w:bottom w:val="none" w:sz="0" w:space="0" w:color="auto"/>
        <w:right w:val="none" w:sz="0" w:space="0" w:color="auto"/>
      </w:divBdr>
    </w:div>
    <w:div w:id="1630671054">
      <w:bodyDiv w:val="1"/>
      <w:marLeft w:val="0"/>
      <w:marRight w:val="0"/>
      <w:marTop w:val="0"/>
      <w:marBottom w:val="0"/>
      <w:divBdr>
        <w:top w:val="none" w:sz="0" w:space="0" w:color="auto"/>
        <w:left w:val="none" w:sz="0" w:space="0" w:color="auto"/>
        <w:bottom w:val="none" w:sz="0" w:space="0" w:color="auto"/>
        <w:right w:val="none" w:sz="0" w:space="0" w:color="auto"/>
      </w:divBdr>
    </w:div>
    <w:div w:id="1630745486">
      <w:bodyDiv w:val="1"/>
      <w:marLeft w:val="0"/>
      <w:marRight w:val="0"/>
      <w:marTop w:val="0"/>
      <w:marBottom w:val="0"/>
      <w:divBdr>
        <w:top w:val="none" w:sz="0" w:space="0" w:color="auto"/>
        <w:left w:val="none" w:sz="0" w:space="0" w:color="auto"/>
        <w:bottom w:val="none" w:sz="0" w:space="0" w:color="auto"/>
        <w:right w:val="none" w:sz="0" w:space="0" w:color="auto"/>
      </w:divBdr>
    </w:div>
    <w:div w:id="1632982244">
      <w:bodyDiv w:val="1"/>
      <w:marLeft w:val="0"/>
      <w:marRight w:val="0"/>
      <w:marTop w:val="0"/>
      <w:marBottom w:val="0"/>
      <w:divBdr>
        <w:top w:val="none" w:sz="0" w:space="0" w:color="auto"/>
        <w:left w:val="none" w:sz="0" w:space="0" w:color="auto"/>
        <w:bottom w:val="none" w:sz="0" w:space="0" w:color="auto"/>
        <w:right w:val="none" w:sz="0" w:space="0" w:color="auto"/>
      </w:divBdr>
    </w:div>
    <w:div w:id="1640377939">
      <w:bodyDiv w:val="1"/>
      <w:marLeft w:val="0"/>
      <w:marRight w:val="0"/>
      <w:marTop w:val="0"/>
      <w:marBottom w:val="0"/>
      <w:divBdr>
        <w:top w:val="none" w:sz="0" w:space="0" w:color="auto"/>
        <w:left w:val="none" w:sz="0" w:space="0" w:color="auto"/>
        <w:bottom w:val="none" w:sz="0" w:space="0" w:color="auto"/>
        <w:right w:val="none" w:sz="0" w:space="0" w:color="auto"/>
      </w:divBdr>
    </w:div>
    <w:div w:id="1647398776">
      <w:bodyDiv w:val="1"/>
      <w:marLeft w:val="0"/>
      <w:marRight w:val="0"/>
      <w:marTop w:val="0"/>
      <w:marBottom w:val="0"/>
      <w:divBdr>
        <w:top w:val="none" w:sz="0" w:space="0" w:color="auto"/>
        <w:left w:val="none" w:sz="0" w:space="0" w:color="auto"/>
        <w:bottom w:val="none" w:sz="0" w:space="0" w:color="auto"/>
        <w:right w:val="none" w:sz="0" w:space="0" w:color="auto"/>
      </w:divBdr>
    </w:div>
    <w:div w:id="1661040756">
      <w:bodyDiv w:val="1"/>
      <w:marLeft w:val="0"/>
      <w:marRight w:val="0"/>
      <w:marTop w:val="0"/>
      <w:marBottom w:val="0"/>
      <w:divBdr>
        <w:top w:val="none" w:sz="0" w:space="0" w:color="auto"/>
        <w:left w:val="none" w:sz="0" w:space="0" w:color="auto"/>
        <w:bottom w:val="none" w:sz="0" w:space="0" w:color="auto"/>
        <w:right w:val="none" w:sz="0" w:space="0" w:color="auto"/>
      </w:divBdr>
    </w:div>
    <w:div w:id="1665934361">
      <w:bodyDiv w:val="1"/>
      <w:marLeft w:val="0"/>
      <w:marRight w:val="0"/>
      <w:marTop w:val="0"/>
      <w:marBottom w:val="0"/>
      <w:divBdr>
        <w:top w:val="none" w:sz="0" w:space="0" w:color="auto"/>
        <w:left w:val="none" w:sz="0" w:space="0" w:color="auto"/>
        <w:bottom w:val="none" w:sz="0" w:space="0" w:color="auto"/>
        <w:right w:val="none" w:sz="0" w:space="0" w:color="auto"/>
      </w:divBdr>
    </w:div>
    <w:div w:id="1669554418">
      <w:bodyDiv w:val="1"/>
      <w:marLeft w:val="0"/>
      <w:marRight w:val="0"/>
      <w:marTop w:val="0"/>
      <w:marBottom w:val="0"/>
      <w:divBdr>
        <w:top w:val="none" w:sz="0" w:space="0" w:color="auto"/>
        <w:left w:val="none" w:sz="0" w:space="0" w:color="auto"/>
        <w:bottom w:val="none" w:sz="0" w:space="0" w:color="auto"/>
        <w:right w:val="none" w:sz="0" w:space="0" w:color="auto"/>
      </w:divBdr>
    </w:div>
    <w:div w:id="1670448110">
      <w:bodyDiv w:val="1"/>
      <w:marLeft w:val="0"/>
      <w:marRight w:val="0"/>
      <w:marTop w:val="0"/>
      <w:marBottom w:val="0"/>
      <w:divBdr>
        <w:top w:val="none" w:sz="0" w:space="0" w:color="auto"/>
        <w:left w:val="none" w:sz="0" w:space="0" w:color="auto"/>
        <w:bottom w:val="none" w:sz="0" w:space="0" w:color="auto"/>
        <w:right w:val="none" w:sz="0" w:space="0" w:color="auto"/>
      </w:divBdr>
    </w:div>
    <w:div w:id="1685086447">
      <w:bodyDiv w:val="1"/>
      <w:marLeft w:val="0"/>
      <w:marRight w:val="0"/>
      <w:marTop w:val="0"/>
      <w:marBottom w:val="0"/>
      <w:divBdr>
        <w:top w:val="none" w:sz="0" w:space="0" w:color="auto"/>
        <w:left w:val="none" w:sz="0" w:space="0" w:color="auto"/>
        <w:bottom w:val="none" w:sz="0" w:space="0" w:color="auto"/>
        <w:right w:val="none" w:sz="0" w:space="0" w:color="auto"/>
      </w:divBdr>
    </w:div>
    <w:div w:id="1686900949">
      <w:bodyDiv w:val="1"/>
      <w:marLeft w:val="0"/>
      <w:marRight w:val="0"/>
      <w:marTop w:val="0"/>
      <w:marBottom w:val="0"/>
      <w:divBdr>
        <w:top w:val="none" w:sz="0" w:space="0" w:color="auto"/>
        <w:left w:val="none" w:sz="0" w:space="0" w:color="auto"/>
        <w:bottom w:val="none" w:sz="0" w:space="0" w:color="auto"/>
        <w:right w:val="none" w:sz="0" w:space="0" w:color="auto"/>
      </w:divBdr>
    </w:div>
    <w:div w:id="1688093400">
      <w:bodyDiv w:val="1"/>
      <w:marLeft w:val="0"/>
      <w:marRight w:val="0"/>
      <w:marTop w:val="0"/>
      <w:marBottom w:val="0"/>
      <w:divBdr>
        <w:top w:val="none" w:sz="0" w:space="0" w:color="auto"/>
        <w:left w:val="none" w:sz="0" w:space="0" w:color="auto"/>
        <w:bottom w:val="none" w:sz="0" w:space="0" w:color="auto"/>
        <w:right w:val="none" w:sz="0" w:space="0" w:color="auto"/>
      </w:divBdr>
    </w:div>
    <w:div w:id="1695688973">
      <w:bodyDiv w:val="1"/>
      <w:marLeft w:val="0"/>
      <w:marRight w:val="0"/>
      <w:marTop w:val="0"/>
      <w:marBottom w:val="0"/>
      <w:divBdr>
        <w:top w:val="none" w:sz="0" w:space="0" w:color="auto"/>
        <w:left w:val="none" w:sz="0" w:space="0" w:color="auto"/>
        <w:bottom w:val="none" w:sz="0" w:space="0" w:color="auto"/>
        <w:right w:val="none" w:sz="0" w:space="0" w:color="auto"/>
      </w:divBdr>
    </w:div>
    <w:div w:id="1714304202">
      <w:bodyDiv w:val="1"/>
      <w:marLeft w:val="0"/>
      <w:marRight w:val="0"/>
      <w:marTop w:val="0"/>
      <w:marBottom w:val="0"/>
      <w:divBdr>
        <w:top w:val="none" w:sz="0" w:space="0" w:color="auto"/>
        <w:left w:val="none" w:sz="0" w:space="0" w:color="auto"/>
        <w:bottom w:val="none" w:sz="0" w:space="0" w:color="auto"/>
        <w:right w:val="none" w:sz="0" w:space="0" w:color="auto"/>
      </w:divBdr>
    </w:div>
    <w:div w:id="1716657869">
      <w:bodyDiv w:val="1"/>
      <w:marLeft w:val="0"/>
      <w:marRight w:val="0"/>
      <w:marTop w:val="0"/>
      <w:marBottom w:val="0"/>
      <w:divBdr>
        <w:top w:val="none" w:sz="0" w:space="0" w:color="auto"/>
        <w:left w:val="none" w:sz="0" w:space="0" w:color="auto"/>
        <w:bottom w:val="none" w:sz="0" w:space="0" w:color="auto"/>
        <w:right w:val="none" w:sz="0" w:space="0" w:color="auto"/>
      </w:divBdr>
    </w:div>
    <w:div w:id="1718776461">
      <w:bodyDiv w:val="1"/>
      <w:marLeft w:val="0"/>
      <w:marRight w:val="0"/>
      <w:marTop w:val="0"/>
      <w:marBottom w:val="0"/>
      <w:divBdr>
        <w:top w:val="none" w:sz="0" w:space="0" w:color="auto"/>
        <w:left w:val="none" w:sz="0" w:space="0" w:color="auto"/>
        <w:bottom w:val="none" w:sz="0" w:space="0" w:color="auto"/>
        <w:right w:val="none" w:sz="0" w:space="0" w:color="auto"/>
      </w:divBdr>
    </w:div>
    <w:div w:id="1739784450">
      <w:bodyDiv w:val="1"/>
      <w:marLeft w:val="0"/>
      <w:marRight w:val="0"/>
      <w:marTop w:val="0"/>
      <w:marBottom w:val="0"/>
      <w:divBdr>
        <w:top w:val="none" w:sz="0" w:space="0" w:color="auto"/>
        <w:left w:val="none" w:sz="0" w:space="0" w:color="auto"/>
        <w:bottom w:val="none" w:sz="0" w:space="0" w:color="auto"/>
        <w:right w:val="none" w:sz="0" w:space="0" w:color="auto"/>
      </w:divBdr>
    </w:div>
    <w:div w:id="1740983016">
      <w:bodyDiv w:val="1"/>
      <w:marLeft w:val="0"/>
      <w:marRight w:val="0"/>
      <w:marTop w:val="0"/>
      <w:marBottom w:val="0"/>
      <w:divBdr>
        <w:top w:val="none" w:sz="0" w:space="0" w:color="auto"/>
        <w:left w:val="none" w:sz="0" w:space="0" w:color="auto"/>
        <w:bottom w:val="none" w:sz="0" w:space="0" w:color="auto"/>
        <w:right w:val="none" w:sz="0" w:space="0" w:color="auto"/>
      </w:divBdr>
    </w:div>
    <w:div w:id="1748265257">
      <w:bodyDiv w:val="1"/>
      <w:marLeft w:val="0"/>
      <w:marRight w:val="0"/>
      <w:marTop w:val="0"/>
      <w:marBottom w:val="0"/>
      <w:divBdr>
        <w:top w:val="none" w:sz="0" w:space="0" w:color="auto"/>
        <w:left w:val="none" w:sz="0" w:space="0" w:color="auto"/>
        <w:bottom w:val="none" w:sz="0" w:space="0" w:color="auto"/>
        <w:right w:val="none" w:sz="0" w:space="0" w:color="auto"/>
      </w:divBdr>
    </w:div>
    <w:div w:id="1767383549">
      <w:bodyDiv w:val="1"/>
      <w:marLeft w:val="0"/>
      <w:marRight w:val="0"/>
      <w:marTop w:val="0"/>
      <w:marBottom w:val="0"/>
      <w:divBdr>
        <w:top w:val="none" w:sz="0" w:space="0" w:color="auto"/>
        <w:left w:val="none" w:sz="0" w:space="0" w:color="auto"/>
        <w:bottom w:val="none" w:sz="0" w:space="0" w:color="auto"/>
        <w:right w:val="none" w:sz="0" w:space="0" w:color="auto"/>
      </w:divBdr>
    </w:div>
    <w:div w:id="1780294725">
      <w:bodyDiv w:val="1"/>
      <w:marLeft w:val="0"/>
      <w:marRight w:val="0"/>
      <w:marTop w:val="0"/>
      <w:marBottom w:val="0"/>
      <w:divBdr>
        <w:top w:val="none" w:sz="0" w:space="0" w:color="auto"/>
        <w:left w:val="none" w:sz="0" w:space="0" w:color="auto"/>
        <w:bottom w:val="none" w:sz="0" w:space="0" w:color="auto"/>
        <w:right w:val="none" w:sz="0" w:space="0" w:color="auto"/>
      </w:divBdr>
      <w:divsChild>
        <w:div w:id="957881445">
          <w:marLeft w:val="446"/>
          <w:marRight w:val="0"/>
          <w:marTop w:val="0"/>
          <w:marBottom w:val="0"/>
          <w:divBdr>
            <w:top w:val="none" w:sz="0" w:space="0" w:color="auto"/>
            <w:left w:val="none" w:sz="0" w:space="0" w:color="auto"/>
            <w:bottom w:val="none" w:sz="0" w:space="0" w:color="auto"/>
            <w:right w:val="none" w:sz="0" w:space="0" w:color="auto"/>
          </w:divBdr>
        </w:div>
        <w:div w:id="1249850276">
          <w:marLeft w:val="446"/>
          <w:marRight w:val="0"/>
          <w:marTop w:val="0"/>
          <w:marBottom w:val="0"/>
          <w:divBdr>
            <w:top w:val="none" w:sz="0" w:space="0" w:color="auto"/>
            <w:left w:val="none" w:sz="0" w:space="0" w:color="auto"/>
            <w:bottom w:val="none" w:sz="0" w:space="0" w:color="auto"/>
            <w:right w:val="none" w:sz="0" w:space="0" w:color="auto"/>
          </w:divBdr>
        </w:div>
        <w:div w:id="1599869579">
          <w:marLeft w:val="446"/>
          <w:marRight w:val="0"/>
          <w:marTop w:val="0"/>
          <w:marBottom w:val="0"/>
          <w:divBdr>
            <w:top w:val="none" w:sz="0" w:space="0" w:color="auto"/>
            <w:left w:val="none" w:sz="0" w:space="0" w:color="auto"/>
            <w:bottom w:val="none" w:sz="0" w:space="0" w:color="auto"/>
            <w:right w:val="none" w:sz="0" w:space="0" w:color="auto"/>
          </w:divBdr>
        </w:div>
      </w:divsChild>
    </w:div>
    <w:div w:id="1783569997">
      <w:bodyDiv w:val="1"/>
      <w:marLeft w:val="0"/>
      <w:marRight w:val="0"/>
      <w:marTop w:val="0"/>
      <w:marBottom w:val="0"/>
      <w:divBdr>
        <w:top w:val="none" w:sz="0" w:space="0" w:color="auto"/>
        <w:left w:val="none" w:sz="0" w:space="0" w:color="auto"/>
        <w:bottom w:val="none" w:sz="0" w:space="0" w:color="auto"/>
        <w:right w:val="none" w:sz="0" w:space="0" w:color="auto"/>
      </w:divBdr>
    </w:div>
    <w:div w:id="1785419587">
      <w:bodyDiv w:val="1"/>
      <w:marLeft w:val="0"/>
      <w:marRight w:val="0"/>
      <w:marTop w:val="0"/>
      <w:marBottom w:val="0"/>
      <w:divBdr>
        <w:top w:val="none" w:sz="0" w:space="0" w:color="auto"/>
        <w:left w:val="none" w:sz="0" w:space="0" w:color="auto"/>
        <w:bottom w:val="none" w:sz="0" w:space="0" w:color="auto"/>
        <w:right w:val="none" w:sz="0" w:space="0" w:color="auto"/>
      </w:divBdr>
    </w:div>
    <w:div w:id="1788426799">
      <w:bodyDiv w:val="1"/>
      <w:marLeft w:val="0"/>
      <w:marRight w:val="0"/>
      <w:marTop w:val="0"/>
      <w:marBottom w:val="0"/>
      <w:divBdr>
        <w:top w:val="none" w:sz="0" w:space="0" w:color="auto"/>
        <w:left w:val="none" w:sz="0" w:space="0" w:color="auto"/>
        <w:bottom w:val="none" w:sz="0" w:space="0" w:color="auto"/>
        <w:right w:val="none" w:sz="0" w:space="0" w:color="auto"/>
      </w:divBdr>
    </w:div>
    <w:div w:id="1793589615">
      <w:bodyDiv w:val="1"/>
      <w:marLeft w:val="0"/>
      <w:marRight w:val="0"/>
      <w:marTop w:val="0"/>
      <w:marBottom w:val="0"/>
      <w:divBdr>
        <w:top w:val="none" w:sz="0" w:space="0" w:color="auto"/>
        <w:left w:val="none" w:sz="0" w:space="0" w:color="auto"/>
        <w:bottom w:val="none" w:sz="0" w:space="0" w:color="auto"/>
        <w:right w:val="none" w:sz="0" w:space="0" w:color="auto"/>
      </w:divBdr>
    </w:div>
    <w:div w:id="1798135278">
      <w:bodyDiv w:val="1"/>
      <w:marLeft w:val="0"/>
      <w:marRight w:val="0"/>
      <w:marTop w:val="0"/>
      <w:marBottom w:val="0"/>
      <w:divBdr>
        <w:top w:val="none" w:sz="0" w:space="0" w:color="auto"/>
        <w:left w:val="none" w:sz="0" w:space="0" w:color="auto"/>
        <w:bottom w:val="none" w:sz="0" w:space="0" w:color="auto"/>
        <w:right w:val="none" w:sz="0" w:space="0" w:color="auto"/>
      </w:divBdr>
      <w:divsChild>
        <w:div w:id="343554682">
          <w:marLeft w:val="1166"/>
          <w:marRight w:val="0"/>
          <w:marTop w:val="96"/>
          <w:marBottom w:val="0"/>
          <w:divBdr>
            <w:top w:val="none" w:sz="0" w:space="0" w:color="auto"/>
            <w:left w:val="none" w:sz="0" w:space="0" w:color="auto"/>
            <w:bottom w:val="none" w:sz="0" w:space="0" w:color="auto"/>
            <w:right w:val="none" w:sz="0" w:space="0" w:color="auto"/>
          </w:divBdr>
        </w:div>
        <w:div w:id="1102989076">
          <w:marLeft w:val="547"/>
          <w:marRight w:val="0"/>
          <w:marTop w:val="106"/>
          <w:marBottom w:val="0"/>
          <w:divBdr>
            <w:top w:val="none" w:sz="0" w:space="0" w:color="auto"/>
            <w:left w:val="none" w:sz="0" w:space="0" w:color="auto"/>
            <w:bottom w:val="none" w:sz="0" w:space="0" w:color="auto"/>
            <w:right w:val="none" w:sz="0" w:space="0" w:color="auto"/>
          </w:divBdr>
        </w:div>
        <w:div w:id="1133326031">
          <w:marLeft w:val="1166"/>
          <w:marRight w:val="0"/>
          <w:marTop w:val="96"/>
          <w:marBottom w:val="0"/>
          <w:divBdr>
            <w:top w:val="none" w:sz="0" w:space="0" w:color="auto"/>
            <w:left w:val="none" w:sz="0" w:space="0" w:color="auto"/>
            <w:bottom w:val="none" w:sz="0" w:space="0" w:color="auto"/>
            <w:right w:val="none" w:sz="0" w:space="0" w:color="auto"/>
          </w:divBdr>
        </w:div>
        <w:div w:id="1475954203">
          <w:marLeft w:val="547"/>
          <w:marRight w:val="0"/>
          <w:marTop w:val="106"/>
          <w:marBottom w:val="0"/>
          <w:divBdr>
            <w:top w:val="none" w:sz="0" w:space="0" w:color="auto"/>
            <w:left w:val="none" w:sz="0" w:space="0" w:color="auto"/>
            <w:bottom w:val="none" w:sz="0" w:space="0" w:color="auto"/>
            <w:right w:val="none" w:sz="0" w:space="0" w:color="auto"/>
          </w:divBdr>
        </w:div>
        <w:div w:id="1564757895">
          <w:marLeft w:val="547"/>
          <w:marRight w:val="0"/>
          <w:marTop w:val="106"/>
          <w:marBottom w:val="0"/>
          <w:divBdr>
            <w:top w:val="none" w:sz="0" w:space="0" w:color="auto"/>
            <w:left w:val="none" w:sz="0" w:space="0" w:color="auto"/>
            <w:bottom w:val="none" w:sz="0" w:space="0" w:color="auto"/>
            <w:right w:val="none" w:sz="0" w:space="0" w:color="auto"/>
          </w:divBdr>
        </w:div>
        <w:div w:id="1997952045">
          <w:marLeft w:val="1166"/>
          <w:marRight w:val="0"/>
          <w:marTop w:val="96"/>
          <w:marBottom w:val="0"/>
          <w:divBdr>
            <w:top w:val="none" w:sz="0" w:space="0" w:color="auto"/>
            <w:left w:val="none" w:sz="0" w:space="0" w:color="auto"/>
            <w:bottom w:val="none" w:sz="0" w:space="0" w:color="auto"/>
            <w:right w:val="none" w:sz="0" w:space="0" w:color="auto"/>
          </w:divBdr>
        </w:div>
      </w:divsChild>
    </w:div>
    <w:div w:id="1800948361">
      <w:bodyDiv w:val="1"/>
      <w:marLeft w:val="0"/>
      <w:marRight w:val="0"/>
      <w:marTop w:val="0"/>
      <w:marBottom w:val="0"/>
      <w:divBdr>
        <w:top w:val="none" w:sz="0" w:space="0" w:color="auto"/>
        <w:left w:val="none" w:sz="0" w:space="0" w:color="auto"/>
        <w:bottom w:val="none" w:sz="0" w:space="0" w:color="auto"/>
        <w:right w:val="none" w:sz="0" w:space="0" w:color="auto"/>
      </w:divBdr>
    </w:div>
    <w:div w:id="1812475649">
      <w:bodyDiv w:val="1"/>
      <w:marLeft w:val="0"/>
      <w:marRight w:val="0"/>
      <w:marTop w:val="0"/>
      <w:marBottom w:val="0"/>
      <w:divBdr>
        <w:top w:val="none" w:sz="0" w:space="0" w:color="auto"/>
        <w:left w:val="none" w:sz="0" w:space="0" w:color="auto"/>
        <w:bottom w:val="none" w:sz="0" w:space="0" w:color="auto"/>
        <w:right w:val="none" w:sz="0" w:space="0" w:color="auto"/>
      </w:divBdr>
    </w:div>
    <w:div w:id="1813325751">
      <w:bodyDiv w:val="1"/>
      <w:marLeft w:val="0"/>
      <w:marRight w:val="0"/>
      <w:marTop w:val="0"/>
      <w:marBottom w:val="0"/>
      <w:divBdr>
        <w:top w:val="none" w:sz="0" w:space="0" w:color="auto"/>
        <w:left w:val="none" w:sz="0" w:space="0" w:color="auto"/>
        <w:bottom w:val="none" w:sz="0" w:space="0" w:color="auto"/>
        <w:right w:val="none" w:sz="0" w:space="0" w:color="auto"/>
      </w:divBdr>
    </w:div>
    <w:div w:id="1838038933">
      <w:bodyDiv w:val="1"/>
      <w:marLeft w:val="0"/>
      <w:marRight w:val="0"/>
      <w:marTop w:val="0"/>
      <w:marBottom w:val="0"/>
      <w:divBdr>
        <w:top w:val="none" w:sz="0" w:space="0" w:color="auto"/>
        <w:left w:val="none" w:sz="0" w:space="0" w:color="auto"/>
        <w:bottom w:val="none" w:sz="0" w:space="0" w:color="auto"/>
        <w:right w:val="none" w:sz="0" w:space="0" w:color="auto"/>
      </w:divBdr>
    </w:div>
    <w:div w:id="1890260317">
      <w:bodyDiv w:val="1"/>
      <w:marLeft w:val="0"/>
      <w:marRight w:val="0"/>
      <w:marTop w:val="0"/>
      <w:marBottom w:val="0"/>
      <w:divBdr>
        <w:top w:val="none" w:sz="0" w:space="0" w:color="auto"/>
        <w:left w:val="none" w:sz="0" w:space="0" w:color="auto"/>
        <w:bottom w:val="none" w:sz="0" w:space="0" w:color="auto"/>
        <w:right w:val="none" w:sz="0" w:space="0" w:color="auto"/>
      </w:divBdr>
    </w:div>
    <w:div w:id="1920744710">
      <w:bodyDiv w:val="1"/>
      <w:marLeft w:val="0"/>
      <w:marRight w:val="0"/>
      <w:marTop w:val="0"/>
      <w:marBottom w:val="0"/>
      <w:divBdr>
        <w:top w:val="none" w:sz="0" w:space="0" w:color="auto"/>
        <w:left w:val="none" w:sz="0" w:space="0" w:color="auto"/>
        <w:bottom w:val="none" w:sz="0" w:space="0" w:color="auto"/>
        <w:right w:val="none" w:sz="0" w:space="0" w:color="auto"/>
      </w:divBdr>
    </w:div>
    <w:div w:id="1924601401">
      <w:bodyDiv w:val="1"/>
      <w:marLeft w:val="0"/>
      <w:marRight w:val="0"/>
      <w:marTop w:val="0"/>
      <w:marBottom w:val="0"/>
      <w:divBdr>
        <w:top w:val="none" w:sz="0" w:space="0" w:color="auto"/>
        <w:left w:val="none" w:sz="0" w:space="0" w:color="auto"/>
        <w:bottom w:val="none" w:sz="0" w:space="0" w:color="auto"/>
        <w:right w:val="none" w:sz="0" w:space="0" w:color="auto"/>
      </w:divBdr>
      <w:divsChild>
        <w:div w:id="400951348">
          <w:marLeft w:val="1166"/>
          <w:marRight w:val="0"/>
          <w:marTop w:val="96"/>
          <w:marBottom w:val="0"/>
          <w:divBdr>
            <w:top w:val="none" w:sz="0" w:space="0" w:color="auto"/>
            <w:left w:val="none" w:sz="0" w:space="0" w:color="auto"/>
            <w:bottom w:val="none" w:sz="0" w:space="0" w:color="auto"/>
            <w:right w:val="none" w:sz="0" w:space="0" w:color="auto"/>
          </w:divBdr>
        </w:div>
        <w:div w:id="696275372">
          <w:marLeft w:val="547"/>
          <w:marRight w:val="0"/>
          <w:marTop w:val="106"/>
          <w:marBottom w:val="0"/>
          <w:divBdr>
            <w:top w:val="none" w:sz="0" w:space="0" w:color="auto"/>
            <w:left w:val="none" w:sz="0" w:space="0" w:color="auto"/>
            <w:bottom w:val="none" w:sz="0" w:space="0" w:color="auto"/>
            <w:right w:val="none" w:sz="0" w:space="0" w:color="auto"/>
          </w:divBdr>
        </w:div>
        <w:div w:id="986320136">
          <w:marLeft w:val="547"/>
          <w:marRight w:val="0"/>
          <w:marTop w:val="106"/>
          <w:marBottom w:val="0"/>
          <w:divBdr>
            <w:top w:val="none" w:sz="0" w:space="0" w:color="auto"/>
            <w:left w:val="none" w:sz="0" w:space="0" w:color="auto"/>
            <w:bottom w:val="none" w:sz="0" w:space="0" w:color="auto"/>
            <w:right w:val="none" w:sz="0" w:space="0" w:color="auto"/>
          </w:divBdr>
        </w:div>
        <w:div w:id="1001545270">
          <w:marLeft w:val="1166"/>
          <w:marRight w:val="0"/>
          <w:marTop w:val="96"/>
          <w:marBottom w:val="0"/>
          <w:divBdr>
            <w:top w:val="none" w:sz="0" w:space="0" w:color="auto"/>
            <w:left w:val="none" w:sz="0" w:space="0" w:color="auto"/>
            <w:bottom w:val="none" w:sz="0" w:space="0" w:color="auto"/>
            <w:right w:val="none" w:sz="0" w:space="0" w:color="auto"/>
          </w:divBdr>
        </w:div>
        <w:div w:id="1004548443">
          <w:marLeft w:val="547"/>
          <w:marRight w:val="0"/>
          <w:marTop w:val="106"/>
          <w:marBottom w:val="0"/>
          <w:divBdr>
            <w:top w:val="none" w:sz="0" w:space="0" w:color="auto"/>
            <w:left w:val="none" w:sz="0" w:space="0" w:color="auto"/>
            <w:bottom w:val="none" w:sz="0" w:space="0" w:color="auto"/>
            <w:right w:val="none" w:sz="0" w:space="0" w:color="auto"/>
          </w:divBdr>
        </w:div>
        <w:div w:id="1140610075">
          <w:marLeft w:val="547"/>
          <w:marRight w:val="0"/>
          <w:marTop w:val="106"/>
          <w:marBottom w:val="0"/>
          <w:divBdr>
            <w:top w:val="none" w:sz="0" w:space="0" w:color="auto"/>
            <w:left w:val="none" w:sz="0" w:space="0" w:color="auto"/>
            <w:bottom w:val="none" w:sz="0" w:space="0" w:color="auto"/>
            <w:right w:val="none" w:sz="0" w:space="0" w:color="auto"/>
          </w:divBdr>
        </w:div>
        <w:div w:id="1607888920">
          <w:marLeft w:val="1166"/>
          <w:marRight w:val="0"/>
          <w:marTop w:val="96"/>
          <w:marBottom w:val="0"/>
          <w:divBdr>
            <w:top w:val="none" w:sz="0" w:space="0" w:color="auto"/>
            <w:left w:val="none" w:sz="0" w:space="0" w:color="auto"/>
            <w:bottom w:val="none" w:sz="0" w:space="0" w:color="auto"/>
            <w:right w:val="none" w:sz="0" w:space="0" w:color="auto"/>
          </w:divBdr>
        </w:div>
      </w:divsChild>
    </w:div>
    <w:div w:id="1937471123">
      <w:bodyDiv w:val="1"/>
      <w:marLeft w:val="0"/>
      <w:marRight w:val="0"/>
      <w:marTop w:val="0"/>
      <w:marBottom w:val="0"/>
      <w:divBdr>
        <w:top w:val="none" w:sz="0" w:space="0" w:color="auto"/>
        <w:left w:val="none" w:sz="0" w:space="0" w:color="auto"/>
        <w:bottom w:val="none" w:sz="0" w:space="0" w:color="auto"/>
        <w:right w:val="none" w:sz="0" w:space="0" w:color="auto"/>
      </w:divBdr>
    </w:div>
    <w:div w:id="1939292999">
      <w:bodyDiv w:val="1"/>
      <w:marLeft w:val="0"/>
      <w:marRight w:val="0"/>
      <w:marTop w:val="0"/>
      <w:marBottom w:val="0"/>
      <w:divBdr>
        <w:top w:val="none" w:sz="0" w:space="0" w:color="auto"/>
        <w:left w:val="none" w:sz="0" w:space="0" w:color="auto"/>
        <w:bottom w:val="none" w:sz="0" w:space="0" w:color="auto"/>
        <w:right w:val="none" w:sz="0" w:space="0" w:color="auto"/>
      </w:divBdr>
    </w:div>
    <w:div w:id="1948852978">
      <w:bodyDiv w:val="1"/>
      <w:marLeft w:val="0"/>
      <w:marRight w:val="0"/>
      <w:marTop w:val="0"/>
      <w:marBottom w:val="0"/>
      <w:divBdr>
        <w:top w:val="none" w:sz="0" w:space="0" w:color="auto"/>
        <w:left w:val="none" w:sz="0" w:space="0" w:color="auto"/>
        <w:bottom w:val="none" w:sz="0" w:space="0" w:color="auto"/>
        <w:right w:val="none" w:sz="0" w:space="0" w:color="auto"/>
      </w:divBdr>
    </w:div>
    <w:div w:id="1951231579">
      <w:bodyDiv w:val="1"/>
      <w:marLeft w:val="0"/>
      <w:marRight w:val="0"/>
      <w:marTop w:val="0"/>
      <w:marBottom w:val="0"/>
      <w:divBdr>
        <w:top w:val="none" w:sz="0" w:space="0" w:color="auto"/>
        <w:left w:val="none" w:sz="0" w:space="0" w:color="auto"/>
        <w:bottom w:val="none" w:sz="0" w:space="0" w:color="auto"/>
        <w:right w:val="none" w:sz="0" w:space="0" w:color="auto"/>
      </w:divBdr>
    </w:div>
    <w:div w:id="1974169252">
      <w:bodyDiv w:val="1"/>
      <w:marLeft w:val="0"/>
      <w:marRight w:val="0"/>
      <w:marTop w:val="0"/>
      <w:marBottom w:val="0"/>
      <w:divBdr>
        <w:top w:val="none" w:sz="0" w:space="0" w:color="auto"/>
        <w:left w:val="none" w:sz="0" w:space="0" w:color="auto"/>
        <w:bottom w:val="none" w:sz="0" w:space="0" w:color="auto"/>
        <w:right w:val="none" w:sz="0" w:space="0" w:color="auto"/>
      </w:divBdr>
    </w:div>
    <w:div w:id="1988777789">
      <w:bodyDiv w:val="1"/>
      <w:marLeft w:val="0"/>
      <w:marRight w:val="0"/>
      <w:marTop w:val="0"/>
      <w:marBottom w:val="0"/>
      <w:divBdr>
        <w:top w:val="none" w:sz="0" w:space="0" w:color="auto"/>
        <w:left w:val="none" w:sz="0" w:space="0" w:color="auto"/>
        <w:bottom w:val="none" w:sz="0" w:space="0" w:color="auto"/>
        <w:right w:val="none" w:sz="0" w:space="0" w:color="auto"/>
      </w:divBdr>
    </w:div>
    <w:div w:id="1990553222">
      <w:bodyDiv w:val="1"/>
      <w:marLeft w:val="0"/>
      <w:marRight w:val="0"/>
      <w:marTop w:val="0"/>
      <w:marBottom w:val="0"/>
      <w:divBdr>
        <w:top w:val="none" w:sz="0" w:space="0" w:color="auto"/>
        <w:left w:val="none" w:sz="0" w:space="0" w:color="auto"/>
        <w:bottom w:val="none" w:sz="0" w:space="0" w:color="auto"/>
        <w:right w:val="none" w:sz="0" w:space="0" w:color="auto"/>
      </w:divBdr>
    </w:div>
    <w:div w:id="2003317049">
      <w:bodyDiv w:val="1"/>
      <w:marLeft w:val="0"/>
      <w:marRight w:val="0"/>
      <w:marTop w:val="0"/>
      <w:marBottom w:val="0"/>
      <w:divBdr>
        <w:top w:val="none" w:sz="0" w:space="0" w:color="auto"/>
        <w:left w:val="none" w:sz="0" w:space="0" w:color="auto"/>
        <w:bottom w:val="none" w:sz="0" w:space="0" w:color="auto"/>
        <w:right w:val="none" w:sz="0" w:space="0" w:color="auto"/>
      </w:divBdr>
    </w:div>
    <w:div w:id="2004503934">
      <w:bodyDiv w:val="1"/>
      <w:marLeft w:val="0"/>
      <w:marRight w:val="0"/>
      <w:marTop w:val="0"/>
      <w:marBottom w:val="0"/>
      <w:divBdr>
        <w:top w:val="none" w:sz="0" w:space="0" w:color="auto"/>
        <w:left w:val="none" w:sz="0" w:space="0" w:color="auto"/>
        <w:bottom w:val="none" w:sz="0" w:space="0" w:color="auto"/>
        <w:right w:val="none" w:sz="0" w:space="0" w:color="auto"/>
      </w:divBdr>
    </w:div>
    <w:div w:id="2008361543">
      <w:bodyDiv w:val="1"/>
      <w:marLeft w:val="0"/>
      <w:marRight w:val="0"/>
      <w:marTop w:val="0"/>
      <w:marBottom w:val="0"/>
      <w:divBdr>
        <w:top w:val="none" w:sz="0" w:space="0" w:color="auto"/>
        <w:left w:val="none" w:sz="0" w:space="0" w:color="auto"/>
        <w:bottom w:val="none" w:sz="0" w:space="0" w:color="auto"/>
        <w:right w:val="none" w:sz="0" w:space="0" w:color="auto"/>
      </w:divBdr>
    </w:div>
    <w:div w:id="2028754509">
      <w:bodyDiv w:val="1"/>
      <w:marLeft w:val="0"/>
      <w:marRight w:val="0"/>
      <w:marTop w:val="0"/>
      <w:marBottom w:val="0"/>
      <w:divBdr>
        <w:top w:val="none" w:sz="0" w:space="0" w:color="auto"/>
        <w:left w:val="none" w:sz="0" w:space="0" w:color="auto"/>
        <w:bottom w:val="none" w:sz="0" w:space="0" w:color="auto"/>
        <w:right w:val="none" w:sz="0" w:space="0" w:color="auto"/>
      </w:divBdr>
    </w:div>
    <w:div w:id="2039308296">
      <w:bodyDiv w:val="1"/>
      <w:marLeft w:val="0"/>
      <w:marRight w:val="0"/>
      <w:marTop w:val="0"/>
      <w:marBottom w:val="0"/>
      <w:divBdr>
        <w:top w:val="none" w:sz="0" w:space="0" w:color="auto"/>
        <w:left w:val="none" w:sz="0" w:space="0" w:color="auto"/>
        <w:bottom w:val="none" w:sz="0" w:space="0" w:color="auto"/>
        <w:right w:val="none" w:sz="0" w:space="0" w:color="auto"/>
      </w:divBdr>
    </w:div>
    <w:div w:id="2040466295">
      <w:bodyDiv w:val="1"/>
      <w:marLeft w:val="0"/>
      <w:marRight w:val="0"/>
      <w:marTop w:val="0"/>
      <w:marBottom w:val="0"/>
      <w:divBdr>
        <w:top w:val="none" w:sz="0" w:space="0" w:color="auto"/>
        <w:left w:val="none" w:sz="0" w:space="0" w:color="auto"/>
        <w:bottom w:val="none" w:sz="0" w:space="0" w:color="auto"/>
        <w:right w:val="none" w:sz="0" w:space="0" w:color="auto"/>
      </w:divBdr>
    </w:div>
    <w:div w:id="2047901360">
      <w:bodyDiv w:val="1"/>
      <w:marLeft w:val="0"/>
      <w:marRight w:val="0"/>
      <w:marTop w:val="0"/>
      <w:marBottom w:val="0"/>
      <w:divBdr>
        <w:top w:val="none" w:sz="0" w:space="0" w:color="auto"/>
        <w:left w:val="none" w:sz="0" w:space="0" w:color="auto"/>
        <w:bottom w:val="none" w:sz="0" w:space="0" w:color="auto"/>
        <w:right w:val="none" w:sz="0" w:space="0" w:color="auto"/>
      </w:divBdr>
    </w:div>
    <w:div w:id="2064063209">
      <w:bodyDiv w:val="1"/>
      <w:marLeft w:val="0"/>
      <w:marRight w:val="0"/>
      <w:marTop w:val="0"/>
      <w:marBottom w:val="0"/>
      <w:divBdr>
        <w:top w:val="none" w:sz="0" w:space="0" w:color="auto"/>
        <w:left w:val="none" w:sz="0" w:space="0" w:color="auto"/>
        <w:bottom w:val="none" w:sz="0" w:space="0" w:color="auto"/>
        <w:right w:val="none" w:sz="0" w:space="0" w:color="auto"/>
      </w:divBdr>
    </w:div>
    <w:div w:id="2077629966">
      <w:bodyDiv w:val="1"/>
      <w:marLeft w:val="0"/>
      <w:marRight w:val="0"/>
      <w:marTop w:val="0"/>
      <w:marBottom w:val="0"/>
      <w:divBdr>
        <w:top w:val="none" w:sz="0" w:space="0" w:color="auto"/>
        <w:left w:val="none" w:sz="0" w:space="0" w:color="auto"/>
        <w:bottom w:val="none" w:sz="0" w:space="0" w:color="auto"/>
        <w:right w:val="none" w:sz="0" w:space="0" w:color="auto"/>
      </w:divBdr>
    </w:div>
    <w:div w:id="2078937156">
      <w:bodyDiv w:val="1"/>
      <w:marLeft w:val="0"/>
      <w:marRight w:val="0"/>
      <w:marTop w:val="0"/>
      <w:marBottom w:val="0"/>
      <w:divBdr>
        <w:top w:val="none" w:sz="0" w:space="0" w:color="auto"/>
        <w:left w:val="none" w:sz="0" w:space="0" w:color="auto"/>
        <w:bottom w:val="none" w:sz="0" w:space="0" w:color="auto"/>
        <w:right w:val="none" w:sz="0" w:space="0" w:color="auto"/>
      </w:divBdr>
    </w:div>
    <w:div w:id="2080866025">
      <w:bodyDiv w:val="1"/>
      <w:marLeft w:val="0"/>
      <w:marRight w:val="0"/>
      <w:marTop w:val="0"/>
      <w:marBottom w:val="0"/>
      <w:divBdr>
        <w:top w:val="none" w:sz="0" w:space="0" w:color="auto"/>
        <w:left w:val="none" w:sz="0" w:space="0" w:color="auto"/>
        <w:bottom w:val="none" w:sz="0" w:space="0" w:color="auto"/>
        <w:right w:val="none" w:sz="0" w:space="0" w:color="auto"/>
      </w:divBdr>
    </w:div>
    <w:div w:id="2082409543">
      <w:bodyDiv w:val="1"/>
      <w:marLeft w:val="0"/>
      <w:marRight w:val="0"/>
      <w:marTop w:val="0"/>
      <w:marBottom w:val="0"/>
      <w:divBdr>
        <w:top w:val="none" w:sz="0" w:space="0" w:color="auto"/>
        <w:left w:val="none" w:sz="0" w:space="0" w:color="auto"/>
        <w:bottom w:val="none" w:sz="0" w:space="0" w:color="auto"/>
        <w:right w:val="none" w:sz="0" w:space="0" w:color="auto"/>
      </w:divBdr>
    </w:div>
    <w:div w:id="2085907610">
      <w:bodyDiv w:val="1"/>
      <w:marLeft w:val="0"/>
      <w:marRight w:val="0"/>
      <w:marTop w:val="0"/>
      <w:marBottom w:val="0"/>
      <w:divBdr>
        <w:top w:val="none" w:sz="0" w:space="0" w:color="auto"/>
        <w:left w:val="none" w:sz="0" w:space="0" w:color="auto"/>
        <w:bottom w:val="none" w:sz="0" w:space="0" w:color="auto"/>
        <w:right w:val="none" w:sz="0" w:space="0" w:color="auto"/>
      </w:divBdr>
    </w:div>
    <w:div w:id="2095122553">
      <w:bodyDiv w:val="1"/>
      <w:marLeft w:val="0"/>
      <w:marRight w:val="0"/>
      <w:marTop w:val="0"/>
      <w:marBottom w:val="0"/>
      <w:divBdr>
        <w:top w:val="none" w:sz="0" w:space="0" w:color="auto"/>
        <w:left w:val="none" w:sz="0" w:space="0" w:color="auto"/>
        <w:bottom w:val="none" w:sz="0" w:space="0" w:color="auto"/>
        <w:right w:val="none" w:sz="0" w:space="0" w:color="auto"/>
      </w:divBdr>
    </w:div>
    <w:div w:id="2104106468">
      <w:bodyDiv w:val="1"/>
      <w:marLeft w:val="0"/>
      <w:marRight w:val="0"/>
      <w:marTop w:val="0"/>
      <w:marBottom w:val="0"/>
      <w:divBdr>
        <w:top w:val="none" w:sz="0" w:space="0" w:color="auto"/>
        <w:left w:val="none" w:sz="0" w:space="0" w:color="auto"/>
        <w:bottom w:val="none" w:sz="0" w:space="0" w:color="auto"/>
        <w:right w:val="none" w:sz="0" w:space="0" w:color="auto"/>
      </w:divBdr>
    </w:div>
    <w:div w:id="21158996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ODAVIE~1.DAT\LOCALS~1\Temp\TCD30A.tmp\Business%20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D249A6-7C90-4978-847E-1F16AD138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Business report</Template>
  <TotalTime>143</TotalTime>
  <Pages>26</Pages>
  <Words>8722</Words>
  <Characters>49717</Characters>
  <Application>Microsoft Office Word</Application>
  <DocSecurity>0</DocSecurity>
  <Lines>414</Lines>
  <Paragraphs>116</Paragraphs>
  <ScaleCrop>false</ScaleCrop>
  <HeadingPairs>
    <vt:vector size="2" baseType="variant">
      <vt:variant>
        <vt:lpstr>Title</vt:lpstr>
      </vt:variant>
      <vt:variant>
        <vt:i4>1</vt:i4>
      </vt:variant>
    </vt:vector>
  </HeadingPairs>
  <TitlesOfParts>
    <vt:vector size="1" baseType="lpstr">
      <vt:lpstr>FAMILY RESPONSIBILITIES COMMISSION</vt:lpstr>
    </vt:vector>
  </TitlesOfParts>
  <Company>Hewlett-Packard</Company>
  <LinksUpToDate>false</LinksUpToDate>
  <CharactersWithSpaces>58323</CharactersWithSpaces>
  <SharedDoc>false</SharedDoc>
  <HLinks>
    <vt:vector size="6" baseType="variant">
      <vt:variant>
        <vt:i4>2687034</vt:i4>
      </vt:variant>
      <vt:variant>
        <vt:i4>12</vt:i4>
      </vt:variant>
      <vt:variant>
        <vt:i4>0</vt:i4>
      </vt:variant>
      <vt:variant>
        <vt:i4>5</vt:i4>
      </vt:variant>
      <vt:variant>
        <vt:lpwstr>http://www.frcq.org.au/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FAMILY RESPONSIBILITIES COMMISSION</dc:title>
  <dc:subject/>
  <dc:creator>msynott</dc:creator>
  <cp:keywords/>
  <dc:description/>
  <cp:lastModifiedBy>Michelle Synott</cp:lastModifiedBy>
  <cp:revision>10</cp:revision>
  <cp:lastPrinted>2023-03-29T03:43:00Z</cp:lastPrinted>
  <dcterms:created xsi:type="dcterms:W3CDTF">2023-03-21T02:25:00Z</dcterms:created>
  <dcterms:modified xsi:type="dcterms:W3CDTF">2023-04-04T23:26:00Z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TC011847151033</vt:lpwstr>
  </property>
  <property fmtid="{D5CDD505-2E9C-101B-9397-08002B2CF9AE}" pid="3" name="_DocHome">
    <vt:i4>2039949846</vt:i4>
  </property>
</Properties>
</file>